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822AE" w:rsidRPr="00CB7B6C" w:rsidRDefault="003822AE" w:rsidP="003822AE">
      <w:pPr>
        <w:pStyle w:val="NormalWeb"/>
        <w:spacing w:before="0" w:after="0"/>
        <w:jc w:val="center"/>
        <w:rPr>
          <w:rFonts w:ascii="Arial" w:hAnsi="Arial" w:cs="Arial"/>
          <w:sz w:val="21"/>
          <w:szCs w:val="21"/>
        </w:rPr>
      </w:pPr>
      <w:r w:rsidRPr="00CB7B6C">
        <w:rPr>
          <w:rStyle w:val="Textoennegrita"/>
          <w:rFonts w:ascii="Arial" w:hAnsi="Arial" w:cs="Arial"/>
          <w:b w:val="0"/>
          <w:bCs w:val="0"/>
          <w:sz w:val="21"/>
          <w:szCs w:val="21"/>
        </w:rPr>
        <w:t>EL DIRECTOR GENERAL DEL INS</w:t>
      </w:r>
      <w:bookmarkStart w:id="0" w:name="_GoBack"/>
      <w:bookmarkEnd w:id="0"/>
      <w:r w:rsidRPr="00CB7B6C">
        <w:rPr>
          <w:rStyle w:val="Textoennegrita"/>
          <w:rFonts w:ascii="Arial" w:hAnsi="Arial" w:cs="Arial"/>
          <w:b w:val="0"/>
          <w:bCs w:val="0"/>
          <w:sz w:val="21"/>
          <w:szCs w:val="21"/>
        </w:rPr>
        <w:t>TITUTO NACIONAL PARA CIEGOS –INCI-</w:t>
      </w:r>
    </w:p>
    <w:p w:rsidR="003822AE" w:rsidRPr="00CB7B6C" w:rsidRDefault="003822AE" w:rsidP="003822AE">
      <w:pPr>
        <w:jc w:val="center"/>
        <w:rPr>
          <w:rStyle w:val="Textoennegrita"/>
          <w:rFonts w:ascii="Arial" w:hAnsi="Arial" w:cs="Arial"/>
          <w:b w:val="0"/>
          <w:bCs w:val="0"/>
          <w:sz w:val="21"/>
          <w:szCs w:val="21"/>
        </w:rPr>
      </w:pPr>
    </w:p>
    <w:p w:rsidR="003822AE" w:rsidRPr="00CB7B6C" w:rsidRDefault="003822AE" w:rsidP="003822AE">
      <w:pPr>
        <w:jc w:val="center"/>
        <w:rPr>
          <w:rFonts w:ascii="Arial" w:hAnsi="Arial" w:cs="Arial"/>
          <w:sz w:val="21"/>
          <w:szCs w:val="21"/>
        </w:rPr>
      </w:pPr>
      <w:r w:rsidRPr="00CB7B6C">
        <w:rPr>
          <w:rStyle w:val="Textoennegrita"/>
          <w:rFonts w:ascii="Arial" w:hAnsi="Arial" w:cs="Arial"/>
          <w:b w:val="0"/>
          <w:bCs w:val="0"/>
          <w:sz w:val="21"/>
          <w:szCs w:val="21"/>
        </w:rPr>
        <w:t xml:space="preserve">En ejercicio de sus facultades legales y en especial </w:t>
      </w:r>
      <w:r w:rsidRPr="00CB7B6C">
        <w:rPr>
          <w:rStyle w:val="Textoennegrita"/>
          <w:rFonts w:ascii="Arial" w:hAnsi="Arial" w:cs="Arial"/>
          <w:b w:val="0"/>
          <w:sz w:val="21"/>
          <w:szCs w:val="21"/>
        </w:rPr>
        <w:t xml:space="preserve">en uso de sus atribuciones constitucionales y legales en especial las que le confiere el Decreto 1006 del 1°. </w:t>
      </w:r>
      <w:proofErr w:type="gramStart"/>
      <w:r w:rsidRPr="00CB7B6C">
        <w:rPr>
          <w:rStyle w:val="Textoennegrita"/>
          <w:rFonts w:ascii="Arial" w:hAnsi="Arial" w:cs="Arial"/>
          <w:b w:val="0"/>
          <w:sz w:val="21"/>
          <w:szCs w:val="21"/>
        </w:rPr>
        <w:t>de</w:t>
      </w:r>
      <w:proofErr w:type="gramEnd"/>
      <w:r w:rsidRPr="00CB7B6C">
        <w:rPr>
          <w:rStyle w:val="Textoennegrita"/>
          <w:rFonts w:ascii="Arial" w:hAnsi="Arial" w:cs="Arial"/>
          <w:b w:val="0"/>
          <w:sz w:val="21"/>
          <w:szCs w:val="21"/>
        </w:rPr>
        <w:t xml:space="preserve"> abril de 2004, y</w:t>
      </w:r>
    </w:p>
    <w:p w:rsidR="003822AE" w:rsidRPr="00CB7B6C" w:rsidRDefault="003822AE" w:rsidP="003822AE">
      <w:pPr>
        <w:pStyle w:val="NormalWeb"/>
        <w:spacing w:before="0" w:after="0"/>
        <w:jc w:val="center"/>
        <w:rPr>
          <w:rFonts w:ascii="Arial" w:hAnsi="Arial" w:cs="Arial"/>
          <w:sz w:val="21"/>
          <w:szCs w:val="21"/>
        </w:rPr>
      </w:pPr>
    </w:p>
    <w:p w:rsidR="003822AE" w:rsidRPr="00CB7B6C" w:rsidRDefault="003822AE" w:rsidP="003822AE">
      <w:pPr>
        <w:jc w:val="center"/>
        <w:rPr>
          <w:rFonts w:ascii="Arial" w:hAnsi="Arial" w:cs="Arial"/>
          <w:sz w:val="21"/>
          <w:szCs w:val="21"/>
        </w:rPr>
      </w:pPr>
      <w:r w:rsidRPr="00CB7B6C">
        <w:rPr>
          <w:rFonts w:ascii="Arial" w:hAnsi="Arial" w:cs="Arial"/>
          <w:sz w:val="21"/>
          <w:szCs w:val="21"/>
        </w:rPr>
        <w:t>CONSIDERANDO:</w:t>
      </w:r>
    </w:p>
    <w:p w:rsidR="003822AE" w:rsidRPr="00CB7B6C" w:rsidRDefault="003822AE" w:rsidP="003822AE">
      <w:pPr>
        <w:jc w:val="center"/>
        <w:rPr>
          <w:rFonts w:ascii="Arial" w:hAnsi="Arial" w:cs="Arial"/>
          <w:sz w:val="21"/>
          <w:szCs w:val="21"/>
        </w:rPr>
      </w:pPr>
    </w:p>
    <w:p w:rsidR="003822AE" w:rsidRPr="00CB7B6C" w:rsidRDefault="003822AE" w:rsidP="003822AE">
      <w:pPr>
        <w:jc w:val="both"/>
        <w:rPr>
          <w:rFonts w:ascii="Arial" w:hAnsi="Arial" w:cs="Arial"/>
          <w:sz w:val="21"/>
          <w:szCs w:val="21"/>
        </w:rPr>
      </w:pPr>
      <w:r w:rsidRPr="00CB7B6C">
        <w:rPr>
          <w:rFonts w:ascii="Arial" w:hAnsi="Arial" w:cs="Arial"/>
          <w:sz w:val="21"/>
          <w:szCs w:val="21"/>
        </w:rPr>
        <w:t xml:space="preserve">Que el Artículo 123 de </w:t>
      </w:r>
      <w:r w:rsidR="00B00474">
        <w:rPr>
          <w:rFonts w:ascii="Arial" w:hAnsi="Arial" w:cs="Arial"/>
          <w:sz w:val="21"/>
          <w:szCs w:val="21"/>
        </w:rPr>
        <w:t>la</w:t>
      </w:r>
      <w:r w:rsidRPr="00CB7B6C">
        <w:rPr>
          <w:rFonts w:ascii="Arial" w:hAnsi="Arial" w:cs="Arial"/>
          <w:sz w:val="21"/>
          <w:szCs w:val="21"/>
        </w:rPr>
        <w:t xml:space="preserve"> Constitución Política establec</w:t>
      </w:r>
      <w:r w:rsidR="00B00474">
        <w:rPr>
          <w:rFonts w:ascii="Arial" w:hAnsi="Arial" w:cs="Arial"/>
          <w:sz w:val="21"/>
          <w:szCs w:val="21"/>
        </w:rPr>
        <w:t>e</w:t>
      </w:r>
      <w:r w:rsidRPr="00CB7B6C">
        <w:rPr>
          <w:rFonts w:ascii="Arial" w:hAnsi="Arial" w:cs="Arial"/>
          <w:sz w:val="21"/>
          <w:szCs w:val="21"/>
        </w:rPr>
        <w:t xml:space="preserve"> “Son servidores públicos los miembros de las corporaciones públicas, los empleados y trabajadores del Estado y de sus entidades descentralizadas territorialmente y por servicios. Los servidores públicos están al servicio del Estado y de la comunidad; ejercerán sus funciones en la forma prevista en la Constitución, la Ley y el reglamento. La ley determinara el régimen aplicable a los particulares que temporalmente desempeñen funciones públicas y regulará su ejercicio”. </w:t>
      </w:r>
    </w:p>
    <w:p w:rsidR="003822AE" w:rsidRPr="00CB7B6C" w:rsidRDefault="003822AE" w:rsidP="003822AE">
      <w:pPr>
        <w:jc w:val="both"/>
        <w:rPr>
          <w:rFonts w:ascii="Arial" w:hAnsi="Arial" w:cs="Arial"/>
          <w:sz w:val="21"/>
          <w:szCs w:val="21"/>
        </w:rPr>
      </w:pPr>
    </w:p>
    <w:p w:rsidR="003822AE" w:rsidRPr="00CB7B6C" w:rsidRDefault="003822AE" w:rsidP="003822AE">
      <w:pPr>
        <w:jc w:val="both"/>
        <w:rPr>
          <w:rFonts w:ascii="Arial" w:hAnsi="Arial" w:cs="Arial"/>
          <w:sz w:val="21"/>
          <w:szCs w:val="21"/>
        </w:rPr>
      </w:pPr>
      <w:r w:rsidRPr="00CB7B6C">
        <w:rPr>
          <w:rFonts w:ascii="Arial" w:hAnsi="Arial" w:cs="Arial"/>
          <w:sz w:val="21"/>
          <w:szCs w:val="21"/>
        </w:rPr>
        <w:t>Que la Constitución Política de Colombia, en el artículo 209, establece que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rsidR="003822AE" w:rsidRPr="00CB7B6C" w:rsidRDefault="003822AE" w:rsidP="003822AE">
      <w:pPr>
        <w:jc w:val="both"/>
        <w:rPr>
          <w:rFonts w:ascii="Arial" w:hAnsi="Arial" w:cs="Arial"/>
          <w:sz w:val="21"/>
          <w:szCs w:val="21"/>
        </w:rPr>
      </w:pPr>
    </w:p>
    <w:p w:rsidR="003822AE" w:rsidRPr="00CB7B6C" w:rsidRDefault="003822AE" w:rsidP="003822AE">
      <w:pPr>
        <w:jc w:val="both"/>
        <w:rPr>
          <w:rFonts w:ascii="Arial" w:hAnsi="Arial"/>
          <w:sz w:val="21"/>
          <w:szCs w:val="21"/>
        </w:rPr>
      </w:pPr>
      <w:r w:rsidRPr="00CB7B6C">
        <w:rPr>
          <w:rFonts w:ascii="Arial" w:hAnsi="Arial" w:cs="Arial"/>
          <w:sz w:val="21"/>
          <w:szCs w:val="21"/>
        </w:rPr>
        <w:t>Q</w:t>
      </w:r>
      <w:r w:rsidRPr="00CB7B6C">
        <w:rPr>
          <w:rFonts w:ascii="Arial" w:hAnsi="Arial"/>
          <w:sz w:val="21"/>
          <w:szCs w:val="21"/>
        </w:rPr>
        <w:t>ue el artículo 115 de la Ley 489 de 1998 señala: “(...) Con el fin de atender las necesidades del servicio y cumplir con eficacia y eficiencia los objetivos, políticas y programas del organismo o entidad, su representante legal podrá crear y organizar, con carácter permanente o transitorio, grupos internos de trabajo. Que en el acto de creación de tales grupos se determinarán las tareas que deberán cumplir y las consiguientes responsabilidades y las demás normas necesarias para su funcionamiento”.</w:t>
      </w:r>
    </w:p>
    <w:p w:rsidR="003822AE" w:rsidRPr="00CB7B6C" w:rsidRDefault="003822AE" w:rsidP="003822AE">
      <w:pPr>
        <w:jc w:val="both"/>
        <w:rPr>
          <w:rFonts w:ascii="Arial" w:hAnsi="Arial" w:cs="Arial"/>
          <w:sz w:val="21"/>
          <w:szCs w:val="21"/>
        </w:rPr>
      </w:pPr>
    </w:p>
    <w:p w:rsidR="003822AE" w:rsidRPr="00CB7B6C" w:rsidRDefault="003822AE" w:rsidP="003822AE">
      <w:pPr>
        <w:jc w:val="both"/>
        <w:rPr>
          <w:rFonts w:ascii="Arial" w:hAnsi="Arial" w:cs="Arial"/>
          <w:sz w:val="21"/>
          <w:szCs w:val="21"/>
        </w:rPr>
      </w:pPr>
      <w:r w:rsidRPr="00CB7B6C">
        <w:rPr>
          <w:rFonts w:ascii="Arial" w:hAnsi="Arial" w:cs="Arial"/>
          <w:sz w:val="21"/>
          <w:szCs w:val="21"/>
        </w:rPr>
        <w:t>Que el artículo 13 del Decreto 1006 de 2004, asigna las funciones de la dependencia Subdirección Técnica y en cumplimiento de estas obligaciones el INCI creó el grupo de Asistencia Técnica con el propósito de brindar los servicios de asistencia técnica en procesos de atención, en tecnología de la información y las comunicaciones, en gestión de políticas, planes, programas y proyectos, en el fortalecimiento de la participación y de dotación de material especializado; igualmente; se creó el grupo de Producción y Mercadeo para los servicios de producción de material informativo impreso y el de distribución de productos especializados; en ambos casos para beneficio de las persona</w:t>
      </w:r>
      <w:r w:rsidR="009B7889">
        <w:rPr>
          <w:rFonts w:ascii="Arial" w:hAnsi="Arial" w:cs="Arial"/>
          <w:sz w:val="21"/>
          <w:szCs w:val="21"/>
        </w:rPr>
        <w:t xml:space="preserve">s con dicacidad visual del país, </w:t>
      </w:r>
      <w:r w:rsidRPr="00CB7B6C">
        <w:rPr>
          <w:rFonts w:ascii="Arial" w:hAnsi="Arial" w:cs="Arial"/>
          <w:sz w:val="21"/>
          <w:szCs w:val="21"/>
        </w:rPr>
        <w:t xml:space="preserve">constituyéndose en una herramienta permanente para la participación en los distintos aspectos de competencia del INCI. </w:t>
      </w:r>
    </w:p>
    <w:p w:rsidR="003822AE" w:rsidRPr="00CB7B6C" w:rsidRDefault="003822AE" w:rsidP="003822AE">
      <w:pPr>
        <w:jc w:val="both"/>
        <w:rPr>
          <w:rFonts w:ascii="Arial" w:hAnsi="Arial" w:cs="Arial"/>
          <w:sz w:val="21"/>
          <w:szCs w:val="21"/>
        </w:rPr>
      </w:pPr>
    </w:p>
    <w:p w:rsidR="003822AE" w:rsidRDefault="003822AE" w:rsidP="003822AE">
      <w:pPr>
        <w:jc w:val="both"/>
        <w:rPr>
          <w:rFonts w:ascii="Arial" w:hAnsi="Arial" w:cs="Arial"/>
          <w:sz w:val="21"/>
          <w:szCs w:val="21"/>
        </w:rPr>
      </w:pPr>
      <w:r w:rsidRPr="00CB7B6C">
        <w:rPr>
          <w:rFonts w:ascii="Arial" w:hAnsi="Arial" w:cs="Arial"/>
          <w:sz w:val="21"/>
          <w:szCs w:val="21"/>
        </w:rPr>
        <w:t>Que con el fin de desarrollar con mayor eficacia los objetivos, políticas, planes y programas encomendados a la Entidad ejecutados en la Subdirección Técnica, se modifica</w:t>
      </w:r>
      <w:r w:rsidR="00CD2F81">
        <w:rPr>
          <w:rFonts w:ascii="Arial" w:hAnsi="Arial" w:cs="Arial"/>
          <w:sz w:val="21"/>
          <w:szCs w:val="21"/>
        </w:rPr>
        <w:t xml:space="preserve">ron </w:t>
      </w:r>
      <w:r w:rsidRPr="00CB7B6C">
        <w:rPr>
          <w:rFonts w:ascii="Arial" w:hAnsi="Arial" w:cs="Arial"/>
          <w:sz w:val="21"/>
          <w:szCs w:val="21"/>
        </w:rPr>
        <w:t xml:space="preserve">los grupos internos de trabajo en la citada dependencia, </w:t>
      </w:r>
      <w:r w:rsidR="00CD2F81">
        <w:rPr>
          <w:rFonts w:ascii="Arial" w:hAnsi="Arial" w:cs="Arial"/>
          <w:sz w:val="21"/>
          <w:szCs w:val="21"/>
        </w:rPr>
        <w:t>a través de la Resolución 20191110000303</w:t>
      </w:r>
      <w:r w:rsidR="00073DDD">
        <w:rPr>
          <w:rFonts w:ascii="Arial" w:hAnsi="Arial" w:cs="Arial"/>
          <w:sz w:val="21"/>
          <w:szCs w:val="21"/>
        </w:rPr>
        <w:t xml:space="preserve"> del 1 de febrero de 2019</w:t>
      </w:r>
    </w:p>
    <w:p w:rsidR="00CD2F81" w:rsidRDefault="00CD2F81" w:rsidP="003822AE">
      <w:pPr>
        <w:jc w:val="both"/>
        <w:rPr>
          <w:rFonts w:ascii="Arial" w:hAnsi="Arial" w:cs="Arial"/>
          <w:sz w:val="21"/>
          <w:szCs w:val="21"/>
        </w:rPr>
      </w:pPr>
    </w:p>
    <w:p w:rsidR="009B7889" w:rsidRPr="00CB7B6C" w:rsidRDefault="009B7889" w:rsidP="009B7889">
      <w:pPr>
        <w:jc w:val="both"/>
        <w:rPr>
          <w:rFonts w:ascii="Arial" w:hAnsi="Arial" w:cs="Arial"/>
          <w:sz w:val="21"/>
          <w:szCs w:val="21"/>
        </w:rPr>
      </w:pPr>
      <w:r>
        <w:rPr>
          <w:rFonts w:ascii="Arial" w:hAnsi="Arial" w:cs="Arial"/>
          <w:sz w:val="21"/>
          <w:szCs w:val="21"/>
        </w:rPr>
        <w:t>Que mediante la Resolución 2019</w:t>
      </w:r>
      <w:r w:rsidRPr="00CB7B6C">
        <w:rPr>
          <w:rFonts w:ascii="Arial" w:hAnsi="Arial" w:cs="Arial"/>
          <w:sz w:val="21"/>
          <w:szCs w:val="21"/>
        </w:rPr>
        <w:t>10</w:t>
      </w:r>
      <w:r>
        <w:rPr>
          <w:rFonts w:ascii="Arial" w:hAnsi="Arial" w:cs="Arial"/>
          <w:sz w:val="21"/>
          <w:szCs w:val="21"/>
        </w:rPr>
        <w:t>10002203 del 30 de agosto de 2019 se actualizaron los</w:t>
      </w:r>
      <w:r w:rsidRPr="00CB7B6C">
        <w:rPr>
          <w:rFonts w:ascii="Arial" w:hAnsi="Arial" w:cs="Arial"/>
          <w:sz w:val="21"/>
          <w:szCs w:val="21"/>
        </w:rPr>
        <w:t xml:space="preserve"> servicios que en cumplimiento de la Ley y los reglamentos debe entregar el INCI a la comunidad. </w:t>
      </w:r>
    </w:p>
    <w:p w:rsidR="009B7889" w:rsidRDefault="009B7889" w:rsidP="003822AE">
      <w:pPr>
        <w:jc w:val="both"/>
        <w:rPr>
          <w:rFonts w:ascii="Arial" w:hAnsi="Arial" w:cs="Arial"/>
          <w:sz w:val="21"/>
          <w:szCs w:val="21"/>
        </w:rPr>
      </w:pPr>
    </w:p>
    <w:p w:rsidR="00073DDD" w:rsidRPr="00CB7B6C" w:rsidRDefault="00073DDD" w:rsidP="00073DDD">
      <w:pPr>
        <w:jc w:val="both"/>
        <w:rPr>
          <w:rFonts w:ascii="Arial" w:hAnsi="Arial" w:cs="Arial"/>
          <w:sz w:val="21"/>
          <w:szCs w:val="21"/>
        </w:rPr>
      </w:pPr>
      <w:r w:rsidRPr="00CB7B6C">
        <w:rPr>
          <w:rFonts w:ascii="Arial" w:hAnsi="Arial" w:cs="Arial"/>
          <w:sz w:val="21"/>
          <w:szCs w:val="21"/>
        </w:rPr>
        <w:t>Que de acuerdo con la Resolución No 201</w:t>
      </w:r>
      <w:r>
        <w:rPr>
          <w:rFonts w:ascii="Arial" w:hAnsi="Arial" w:cs="Arial"/>
          <w:sz w:val="21"/>
          <w:szCs w:val="21"/>
        </w:rPr>
        <w:t>9</w:t>
      </w:r>
      <w:r w:rsidRPr="00CB7B6C">
        <w:rPr>
          <w:rFonts w:ascii="Arial" w:hAnsi="Arial" w:cs="Arial"/>
          <w:sz w:val="21"/>
          <w:szCs w:val="21"/>
        </w:rPr>
        <w:t>1010002</w:t>
      </w:r>
      <w:r>
        <w:rPr>
          <w:rFonts w:ascii="Arial" w:hAnsi="Arial" w:cs="Arial"/>
          <w:sz w:val="21"/>
          <w:szCs w:val="21"/>
        </w:rPr>
        <w:t>213</w:t>
      </w:r>
      <w:r w:rsidRPr="00CB7B6C">
        <w:rPr>
          <w:rFonts w:ascii="Arial" w:hAnsi="Arial" w:cs="Arial"/>
          <w:sz w:val="21"/>
          <w:szCs w:val="21"/>
        </w:rPr>
        <w:t xml:space="preserve"> del </w:t>
      </w:r>
      <w:r>
        <w:rPr>
          <w:rFonts w:ascii="Arial" w:hAnsi="Arial" w:cs="Arial"/>
          <w:sz w:val="21"/>
          <w:szCs w:val="21"/>
        </w:rPr>
        <w:t xml:space="preserve">30 </w:t>
      </w:r>
      <w:r w:rsidRPr="00CB7B6C">
        <w:rPr>
          <w:rFonts w:ascii="Arial" w:hAnsi="Arial" w:cs="Arial"/>
          <w:sz w:val="21"/>
          <w:szCs w:val="21"/>
        </w:rPr>
        <w:t xml:space="preserve">de </w:t>
      </w:r>
      <w:r>
        <w:rPr>
          <w:rFonts w:ascii="Arial" w:hAnsi="Arial" w:cs="Arial"/>
          <w:sz w:val="21"/>
          <w:szCs w:val="21"/>
        </w:rPr>
        <w:t>agosto de 2019</w:t>
      </w:r>
      <w:r w:rsidRPr="00CB7B6C">
        <w:rPr>
          <w:rFonts w:ascii="Arial" w:hAnsi="Arial" w:cs="Arial"/>
          <w:sz w:val="21"/>
          <w:szCs w:val="21"/>
        </w:rPr>
        <w:t xml:space="preserve">, se </w:t>
      </w:r>
      <w:r>
        <w:rPr>
          <w:rFonts w:ascii="Arial" w:hAnsi="Arial" w:cs="Arial"/>
          <w:sz w:val="21"/>
          <w:szCs w:val="21"/>
        </w:rPr>
        <w:t>actualizó el Sistema Integrado de Gestión d</w:t>
      </w:r>
      <w:r w:rsidRPr="00CB7B6C">
        <w:rPr>
          <w:rFonts w:ascii="Arial" w:hAnsi="Arial" w:cs="Arial"/>
          <w:sz w:val="21"/>
          <w:szCs w:val="21"/>
        </w:rPr>
        <w:t xml:space="preserve">el Instituto Nacional para Ciegos, en el cual se establecieron como Procesos Misionales: 1. Asistencia técnica, 2. </w:t>
      </w:r>
      <w:r>
        <w:rPr>
          <w:rFonts w:ascii="Arial" w:hAnsi="Arial" w:cs="Arial"/>
          <w:sz w:val="21"/>
          <w:szCs w:val="21"/>
        </w:rPr>
        <w:t>Producción Radial y Audiovisual</w:t>
      </w:r>
      <w:r w:rsidRPr="00CB7B6C">
        <w:rPr>
          <w:rFonts w:ascii="Arial" w:hAnsi="Arial" w:cs="Arial"/>
          <w:sz w:val="21"/>
          <w:szCs w:val="21"/>
        </w:rPr>
        <w:t xml:space="preserve">, 3. </w:t>
      </w:r>
      <w:r>
        <w:rPr>
          <w:rFonts w:ascii="Arial" w:hAnsi="Arial" w:cs="Arial"/>
          <w:sz w:val="21"/>
          <w:szCs w:val="21"/>
        </w:rPr>
        <w:t>Centro Cultural</w:t>
      </w:r>
      <w:r w:rsidRPr="00CB7B6C">
        <w:rPr>
          <w:rFonts w:ascii="Arial" w:hAnsi="Arial" w:cs="Arial"/>
          <w:sz w:val="21"/>
          <w:szCs w:val="21"/>
        </w:rPr>
        <w:t xml:space="preserve">, 4. </w:t>
      </w:r>
      <w:r>
        <w:rPr>
          <w:rFonts w:ascii="Arial" w:hAnsi="Arial" w:cs="Arial"/>
          <w:sz w:val="21"/>
          <w:szCs w:val="21"/>
        </w:rPr>
        <w:t>Unidades Productivas</w:t>
      </w:r>
      <w:r w:rsidRPr="00CB7B6C">
        <w:rPr>
          <w:rFonts w:ascii="Arial" w:hAnsi="Arial" w:cs="Arial"/>
          <w:sz w:val="21"/>
          <w:szCs w:val="21"/>
        </w:rPr>
        <w:t xml:space="preserve">. </w:t>
      </w:r>
    </w:p>
    <w:p w:rsidR="00073DDD" w:rsidRDefault="00073DDD">
      <w:pPr>
        <w:suppressAutoHyphens w:val="0"/>
        <w:rPr>
          <w:rFonts w:ascii="Arial" w:hAnsi="Arial" w:cs="Arial"/>
          <w:sz w:val="21"/>
          <w:szCs w:val="21"/>
        </w:rPr>
      </w:pPr>
      <w:r>
        <w:rPr>
          <w:rFonts w:ascii="Arial" w:hAnsi="Arial" w:cs="Arial"/>
          <w:sz w:val="21"/>
          <w:szCs w:val="21"/>
        </w:rPr>
        <w:br w:type="page"/>
      </w:r>
    </w:p>
    <w:p w:rsidR="00073DDD" w:rsidRPr="00CB7B6C" w:rsidRDefault="00073DDD" w:rsidP="003822AE">
      <w:pPr>
        <w:jc w:val="both"/>
        <w:rPr>
          <w:rFonts w:ascii="Arial" w:hAnsi="Arial" w:cs="Arial"/>
          <w:sz w:val="21"/>
          <w:szCs w:val="21"/>
        </w:rPr>
      </w:pPr>
    </w:p>
    <w:p w:rsidR="003822AE" w:rsidRPr="00CB7B6C" w:rsidRDefault="003822AE" w:rsidP="003822AE">
      <w:pPr>
        <w:jc w:val="both"/>
        <w:rPr>
          <w:rFonts w:ascii="Arial" w:hAnsi="Arial" w:cs="Arial"/>
          <w:sz w:val="21"/>
          <w:szCs w:val="21"/>
        </w:rPr>
      </w:pPr>
      <w:r w:rsidRPr="00CB7B6C">
        <w:rPr>
          <w:rFonts w:ascii="Arial" w:hAnsi="Arial" w:cs="Arial"/>
          <w:sz w:val="21"/>
          <w:szCs w:val="21"/>
        </w:rPr>
        <w:t>Que en virtud a lo anteriormente expuesto,</w:t>
      </w:r>
    </w:p>
    <w:p w:rsidR="003822AE" w:rsidRPr="00CB7B6C" w:rsidRDefault="003822AE" w:rsidP="003822AE">
      <w:pPr>
        <w:jc w:val="both"/>
        <w:rPr>
          <w:rFonts w:ascii="Arial" w:hAnsi="Arial" w:cs="Arial"/>
          <w:b/>
          <w:sz w:val="21"/>
          <w:szCs w:val="21"/>
        </w:rPr>
      </w:pPr>
    </w:p>
    <w:p w:rsidR="003822AE" w:rsidRPr="00CB7B6C" w:rsidRDefault="003822AE" w:rsidP="003822AE">
      <w:pPr>
        <w:jc w:val="center"/>
        <w:rPr>
          <w:rFonts w:ascii="Arial" w:hAnsi="Arial" w:cs="Arial"/>
          <w:b/>
          <w:sz w:val="21"/>
          <w:szCs w:val="21"/>
        </w:rPr>
      </w:pPr>
      <w:r w:rsidRPr="00CB7B6C">
        <w:rPr>
          <w:rFonts w:ascii="Arial" w:hAnsi="Arial" w:cs="Arial"/>
          <w:b/>
          <w:sz w:val="21"/>
          <w:szCs w:val="21"/>
        </w:rPr>
        <w:t>RESUELVE:</w:t>
      </w:r>
    </w:p>
    <w:p w:rsidR="003822AE" w:rsidRDefault="003822AE" w:rsidP="003822AE">
      <w:pPr>
        <w:jc w:val="center"/>
        <w:rPr>
          <w:rFonts w:ascii="Arial" w:hAnsi="Arial" w:cs="Arial"/>
          <w:b/>
          <w:sz w:val="21"/>
          <w:szCs w:val="21"/>
        </w:rPr>
      </w:pPr>
    </w:p>
    <w:p w:rsidR="00CD2F81" w:rsidRPr="00CB7B6C" w:rsidRDefault="00CD2F81" w:rsidP="00CD2F81">
      <w:pPr>
        <w:pStyle w:val="western"/>
        <w:spacing w:before="0" w:beforeAutospacing="0"/>
        <w:rPr>
          <w:sz w:val="21"/>
          <w:szCs w:val="21"/>
          <w:lang w:val="es-ES" w:eastAsia="ar-SA"/>
        </w:rPr>
      </w:pPr>
      <w:r w:rsidRPr="00CD2F81">
        <w:rPr>
          <w:b/>
          <w:sz w:val="21"/>
          <w:szCs w:val="21"/>
          <w:lang w:val="es-ES" w:eastAsia="ar-SA"/>
        </w:rPr>
        <w:t xml:space="preserve">ARTÍCULO </w:t>
      </w:r>
      <w:r w:rsidR="009B7889">
        <w:rPr>
          <w:b/>
          <w:sz w:val="21"/>
          <w:szCs w:val="21"/>
          <w:lang w:val="es-ES" w:eastAsia="ar-SA"/>
        </w:rPr>
        <w:t xml:space="preserve">1°: </w:t>
      </w:r>
      <w:r w:rsidRPr="00CD2F81">
        <w:rPr>
          <w:b/>
          <w:sz w:val="21"/>
          <w:szCs w:val="21"/>
          <w:lang w:val="es-ES" w:eastAsia="ar-SA"/>
        </w:rPr>
        <w:t>MODIFICACIÓN DE</w:t>
      </w:r>
      <w:r>
        <w:rPr>
          <w:b/>
          <w:sz w:val="21"/>
          <w:szCs w:val="21"/>
        </w:rPr>
        <w:t xml:space="preserve"> LA DENOMINACIÓN DE</w:t>
      </w:r>
      <w:r w:rsidRPr="00CD2F81">
        <w:rPr>
          <w:b/>
          <w:sz w:val="21"/>
          <w:szCs w:val="21"/>
          <w:lang w:val="es-ES" w:eastAsia="ar-SA"/>
        </w:rPr>
        <w:t xml:space="preserve"> LOS GRUPOS DE TRABAJO</w:t>
      </w:r>
      <w:r>
        <w:rPr>
          <w:b/>
          <w:sz w:val="21"/>
          <w:szCs w:val="21"/>
        </w:rPr>
        <w:t xml:space="preserve">: </w:t>
      </w:r>
      <w:r w:rsidR="009478AA">
        <w:rPr>
          <w:sz w:val="21"/>
          <w:szCs w:val="21"/>
          <w:lang w:val="es-ES" w:eastAsia="ar-SA"/>
        </w:rPr>
        <w:t>Modifíque</w:t>
      </w:r>
      <w:r w:rsidRPr="00CB7B6C">
        <w:rPr>
          <w:sz w:val="21"/>
          <w:szCs w:val="21"/>
          <w:lang w:val="es-ES" w:eastAsia="ar-SA"/>
        </w:rPr>
        <w:t xml:space="preserve">se </w:t>
      </w:r>
      <w:r w:rsidR="009478AA">
        <w:rPr>
          <w:sz w:val="21"/>
          <w:szCs w:val="21"/>
          <w:lang w:val="es-ES" w:eastAsia="ar-SA"/>
        </w:rPr>
        <w:t>el Artículo 1°</w:t>
      </w:r>
      <w:r w:rsidR="009478AA" w:rsidRPr="009478AA">
        <w:rPr>
          <w:sz w:val="21"/>
          <w:szCs w:val="21"/>
          <w:lang w:val="es-ES" w:eastAsia="ar-SA"/>
        </w:rPr>
        <w:t>de la Resolución</w:t>
      </w:r>
      <w:r w:rsidR="009478AA" w:rsidRPr="00073DDD">
        <w:rPr>
          <w:sz w:val="21"/>
          <w:szCs w:val="21"/>
          <w:lang w:val="es-ES" w:eastAsia="ar-SA"/>
        </w:rPr>
        <w:t xml:space="preserve"> 20191110000303 </w:t>
      </w:r>
      <w:r w:rsidR="009478AA">
        <w:rPr>
          <w:sz w:val="21"/>
          <w:szCs w:val="21"/>
          <w:lang w:val="es-ES" w:eastAsia="ar-SA"/>
        </w:rPr>
        <w:t xml:space="preserve">el cual estableció </w:t>
      </w:r>
      <w:r>
        <w:rPr>
          <w:sz w:val="21"/>
          <w:szCs w:val="21"/>
          <w:lang w:val="es-ES" w:eastAsia="ar-SA"/>
        </w:rPr>
        <w:t xml:space="preserve">los nombres de </w:t>
      </w:r>
      <w:r w:rsidRPr="00CB7B6C">
        <w:rPr>
          <w:sz w:val="21"/>
          <w:szCs w:val="21"/>
          <w:lang w:val="es-ES" w:eastAsia="ar-SA"/>
        </w:rPr>
        <w:t>los grup</w:t>
      </w:r>
      <w:r w:rsidR="009B7889">
        <w:rPr>
          <w:sz w:val="21"/>
          <w:szCs w:val="21"/>
          <w:lang w:val="es-ES" w:eastAsia="ar-SA"/>
        </w:rPr>
        <w:t>os de trabajo existentes en la S</w:t>
      </w:r>
      <w:r w:rsidRPr="00CB7B6C">
        <w:rPr>
          <w:sz w:val="21"/>
          <w:szCs w:val="21"/>
          <w:lang w:val="es-ES" w:eastAsia="ar-SA"/>
        </w:rPr>
        <w:t xml:space="preserve">ubdirección </w:t>
      </w:r>
      <w:r w:rsidR="009B7889">
        <w:rPr>
          <w:sz w:val="21"/>
          <w:szCs w:val="21"/>
          <w:lang w:val="es-ES" w:eastAsia="ar-SA"/>
        </w:rPr>
        <w:t>T</w:t>
      </w:r>
      <w:r w:rsidRPr="00CB7B6C">
        <w:rPr>
          <w:sz w:val="21"/>
          <w:szCs w:val="21"/>
          <w:lang w:val="es-ES" w:eastAsia="ar-SA"/>
        </w:rPr>
        <w:t>écnica del Instituto Nacional para Ciegos – INCI-</w:t>
      </w:r>
      <w:r w:rsidR="009478AA">
        <w:rPr>
          <w:sz w:val="21"/>
          <w:szCs w:val="21"/>
          <w:lang w:val="es-ES" w:eastAsia="ar-SA"/>
        </w:rPr>
        <w:t xml:space="preserve">, </w:t>
      </w:r>
      <w:r w:rsidR="00A74FF0">
        <w:rPr>
          <w:sz w:val="21"/>
          <w:szCs w:val="21"/>
          <w:lang w:val="es-ES" w:eastAsia="ar-SA"/>
        </w:rPr>
        <w:t>así</w:t>
      </w:r>
      <w:r w:rsidR="009478AA">
        <w:rPr>
          <w:sz w:val="21"/>
          <w:szCs w:val="21"/>
          <w:lang w:val="es-ES" w:eastAsia="ar-SA"/>
        </w:rPr>
        <w:t>:</w:t>
      </w:r>
      <w:r w:rsidRPr="00CB7B6C">
        <w:rPr>
          <w:sz w:val="21"/>
          <w:szCs w:val="21"/>
          <w:lang w:val="es-ES" w:eastAsia="ar-SA"/>
        </w:rPr>
        <w:t xml:space="preserve"> </w:t>
      </w:r>
    </w:p>
    <w:p w:rsidR="00CD2F81" w:rsidRDefault="00CD2F81" w:rsidP="00CD2F81">
      <w:pPr>
        <w:rPr>
          <w:rFonts w:ascii="Arial" w:hAnsi="Arial" w:cs="Arial"/>
          <w:b/>
          <w:sz w:val="21"/>
          <w:szCs w:val="21"/>
        </w:rPr>
      </w:pPr>
      <w:r>
        <w:rPr>
          <w:rFonts w:ascii="Arial" w:hAnsi="Arial" w:cs="Arial"/>
          <w:b/>
          <w:sz w:val="21"/>
          <w:szCs w:val="21"/>
        </w:rPr>
        <w:t xml:space="preserve"> </w:t>
      </w:r>
      <w:r w:rsidR="00994306">
        <w:rPr>
          <w:rFonts w:ascii="Arial" w:hAnsi="Arial" w:cs="Arial"/>
          <w:b/>
          <w:sz w:val="21"/>
          <w:szCs w:val="21"/>
        </w:rPr>
        <w:t xml:space="preserve"> </w:t>
      </w:r>
    </w:p>
    <w:p w:rsidR="00CD2F81" w:rsidRDefault="00CD2F81" w:rsidP="00CD2F81">
      <w:pPr>
        <w:rPr>
          <w:rFonts w:ascii="Arial" w:hAnsi="Arial" w:cs="Arial"/>
          <w:sz w:val="21"/>
          <w:szCs w:val="21"/>
        </w:rPr>
      </w:pPr>
      <w:r w:rsidRPr="00CB7B6C">
        <w:rPr>
          <w:rFonts w:ascii="Arial" w:hAnsi="Arial" w:cs="Arial"/>
          <w:sz w:val="21"/>
          <w:szCs w:val="21"/>
        </w:rPr>
        <w:t xml:space="preserve">2. </w:t>
      </w:r>
      <w:r>
        <w:rPr>
          <w:rFonts w:ascii="Arial" w:hAnsi="Arial" w:cs="Arial"/>
          <w:sz w:val="21"/>
          <w:szCs w:val="21"/>
        </w:rPr>
        <w:t xml:space="preserve">Producción Radial y Audiovisual, anteriormente </w:t>
      </w:r>
      <w:r w:rsidRPr="00CB7B6C">
        <w:rPr>
          <w:rFonts w:ascii="Arial" w:hAnsi="Arial" w:cs="Arial"/>
          <w:sz w:val="21"/>
          <w:szCs w:val="21"/>
        </w:rPr>
        <w:t xml:space="preserve">Emisora INCI Radio </w:t>
      </w:r>
    </w:p>
    <w:p w:rsidR="00CD2F81" w:rsidRPr="00CB7B6C" w:rsidRDefault="00CD2F81" w:rsidP="00CD2F81">
      <w:pPr>
        <w:rPr>
          <w:rFonts w:ascii="Arial" w:hAnsi="Arial" w:cs="Arial"/>
          <w:sz w:val="21"/>
          <w:szCs w:val="21"/>
        </w:rPr>
      </w:pPr>
      <w:r w:rsidRPr="00CB7B6C">
        <w:rPr>
          <w:rFonts w:ascii="Arial" w:hAnsi="Arial" w:cs="Arial"/>
          <w:sz w:val="21"/>
          <w:szCs w:val="21"/>
        </w:rPr>
        <w:t xml:space="preserve">4. </w:t>
      </w:r>
      <w:r w:rsidR="009B7889">
        <w:rPr>
          <w:rFonts w:ascii="Arial" w:hAnsi="Arial" w:cs="Arial"/>
          <w:sz w:val="21"/>
          <w:szCs w:val="21"/>
        </w:rPr>
        <w:t>Unidades P</w:t>
      </w:r>
      <w:r>
        <w:rPr>
          <w:rFonts w:ascii="Arial" w:hAnsi="Arial" w:cs="Arial"/>
          <w:sz w:val="21"/>
          <w:szCs w:val="21"/>
        </w:rPr>
        <w:t xml:space="preserve">roductivas, anteriormente </w:t>
      </w:r>
      <w:r w:rsidRPr="00CB7B6C">
        <w:rPr>
          <w:rFonts w:ascii="Arial" w:hAnsi="Arial" w:cs="Arial"/>
          <w:sz w:val="21"/>
          <w:szCs w:val="21"/>
        </w:rPr>
        <w:t>Producción y Mercadeo</w:t>
      </w:r>
    </w:p>
    <w:p w:rsidR="00CD2F81" w:rsidRDefault="00CD2F81" w:rsidP="00CD2F81">
      <w:pPr>
        <w:rPr>
          <w:rFonts w:ascii="Arial" w:hAnsi="Arial" w:cs="Arial"/>
          <w:b/>
          <w:sz w:val="21"/>
          <w:szCs w:val="21"/>
        </w:rPr>
      </w:pPr>
    </w:p>
    <w:p w:rsidR="00F97881" w:rsidRDefault="00101BF9" w:rsidP="00073DDD">
      <w:pPr>
        <w:pStyle w:val="western"/>
        <w:tabs>
          <w:tab w:val="center" w:pos="5044"/>
        </w:tabs>
        <w:spacing w:before="0" w:beforeAutospacing="0"/>
        <w:rPr>
          <w:sz w:val="21"/>
          <w:szCs w:val="21"/>
          <w:lang w:val="es-ES" w:eastAsia="ar-SA"/>
        </w:rPr>
      </w:pPr>
      <w:r>
        <w:rPr>
          <w:b/>
          <w:sz w:val="21"/>
          <w:szCs w:val="21"/>
          <w:lang w:val="es-ES" w:eastAsia="ar-SA"/>
        </w:rPr>
        <w:t>ARTÍCULO 2°</w:t>
      </w:r>
      <w:r w:rsidR="00CD2F81">
        <w:rPr>
          <w:b/>
          <w:sz w:val="21"/>
          <w:szCs w:val="21"/>
          <w:lang w:val="es-ES" w:eastAsia="ar-SA"/>
        </w:rPr>
        <w:t xml:space="preserve">: </w:t>
      </w:r>
      <w:r>
        <w:rPr>
          <w:b/>
          <w:sz w:val="21"/>
          <w:szCs w:val="21"/>
          <w:lang w:val="es-ES" w:eastAsia="ar-SA"/>
        </w:rPr>
        <w:t>MODIFICACIÓN</w:t>
      </w:r>
      <w:r w:rsidR="00E23650">
        <w:rPr>
          <w:b/>
          <w:sz w:val="21"/>
          <w:szCs w:val="21"/>
          <w:lang w:val="es-ES" w:eastAsia="ar-SA"/>
        </w:rPr>
        <w:t xml:space="preserve"> DEL TITULO FUNCIONES DE LOS GRUPOS DE TRABAJO</w:t>
      </w:r>
      <w:r>
        <w:rPr>
          <w:b/>
          <w:sz w:val="21"/>
          <w:szCs w:val="21"/>
          <w:lang w:val="es-ES" w:eastAsia="ar-SA"/>
        </w:rPr>
        <w:t xml:space="preserve">: </w:t>
      </w:r>
      <w:r w:rsidR="00A74FF0" w:rsidRPr="00A74FF0">
        <w:rPr>
          <w:sz w:val="21"/>
          <w:szCs w:val="21"/>
          <w:lang w:val="es-ES" w:eastAsia="ar-SA"/>
        </w:rPr>
        <w:t>Modifíquense</w:t>
      </w:r>
      <w:r w:rsidR="009478AA" w:rsidRPr="00A74FF0">
        <w:rPr>
          <w:sz w:val="21"/>
          <w:szCs w:val="21"/>
          <w:lang w:val="es-ES" w:eastAsia="ar-SA"/>
        </w:rPr>
        <w:t xml:space="preserve"> </w:t>
      </w:r>
      <w:r w:rsidR="00171E3C">
        <w:rPr>
          <w:sz w:val="21"/>
          <w:szCs w:val="21"/>
          <w:lang w:val="es-ES" w:eastAsia="ar-SA"/>
        </w:rPr>
        <w:t xml:space="preserve">los títulos de </w:t>
      </w:r>
      <w:r w:rsidR="009478AA" w:rsidRPr="00A74FF0">
        <w:rPr>
          <w:sz w:val="21"/>
          <w:szCs w:val="21"/>
          <w:lang w:val="es-ES" w:eastAsia="ar-SA"/>
        </w:rPr>
        <w:t>los artículos 3</w:t>
      </w:r>
      <w:r w:rsidR="00F97881" w:rsidRPr="00A74FF0">
        <w:rPr>
          <w:sz w:val="21"/>
          <w:szCs w:val="21"/>
          <w:lang w:val="es-ES" w:eastAsia="ar-SA"/>
        </w:rPr>
        <w:t>º y 5º de</w:t>
      </w:r>
      <w:r w:rsidR="009478AA" w:rsidRPr="00A74FF0">
        <w:rPr>
          <w:sz w:val="21"/>
          <w:szCs w:val="21"/>
          <w:lang w:val="es-ES" w:eastAsia="ar-SA"/>
        </w:rPr>
        <w:t xml:space="preserve"> la</w:t>
      </w:r>
      <w:r w:rsidR="009478AA">
        <w:rPr>
          <w:b/>
          <w:sz w:val="21"/>
          <w:szCs w:val="21"/>
          <w:lang w:val="es-ES" w:eastAsia="ar-SA"/>
        </w:rPr>
        <w:t xml:space="preserve"> </w:t>
      </w:r>
      <w:r w:rsidR="00073DDD" w:rsidRPr="00073DDD">
        <w:rPr>
          <w:sz w:val="21"/>
          <w:szCs w:val="21"/>
          <w:lang w:val="es-ES" w:eastAsia="ar-SA"/>
        </w:rPr>
        <w:t xml:space="preserve">Resolución 20191110000303 </w:t>
      </w:r>
      <w:r>
        <w:rPr>
          <w:sz w:val="21"/>
          <w:szCs w:val="21"/>
          <w:lang w:val="es-ES" w:eastAsia="ar-SA"/>
        </w:rPr>
        <w:t>en el cual se establec</w:t>
      </w:r>
      <w:r w:rsidR="00F97881">
        <w:rPr>
          <w:sz w:val="21"/>
          <w:szCs w:val="21"/>
          <w:lang w:val="es-ES" w:eastAsia="ar-SA"/>
        </w:rPr>
        <w:t xml:space="preserve">ieron las funciones de </w:t>
      </w:r>
      <w:r>
        <w:rPr>
          <w:sz w:val="21"/>
          <w:szCs w:val="21"/>
          <w:lang w:val="es-ES" w:eastAsia="ar-SA"/>
        </w:rPr>
        <w:t>los grupos de trabajo</w:t>
      </w:r>
      <w:r w:rsidR="00F97881">
        <w:rPr>
          <w:sz w:val="21"/>
          <w:szCs w:val="21"/>
          <w:lang w:val="es-ES" w:eastAsia="ar-SA"/>
        </w:rPr>
        <w:t>, así:</w:t>
      </w:r>
      <w:r>
        <w:rPr>
          <w:sz w:val="21"/>
          <w:szCs w:val="21"/>
          <w:lang w:val="es-ES" w:eastAsia="ar-SA"/>
        </w:rPr>
        <w:t xml:space="preserve"> </w:t>
      </w:r>
    </w:p>
    <w:p w:rsidR="00CD2F81" w:rsidRPr="00073DDD" w:rsidRDefault="00073DDD" w:rsidP="00073DDD">
      <w:pPr>
        <w:pStyle w:val="western"/>
        <w:tabs>
          <w:tab w:val="center" w:pos="5044"/>
        </w:tabs>
        <w:spacing w:before="0" w:beforeAutospacing="0"/>
        <w:rPr>
          <w:sz w:val="21"/>
          <w:szCs w:val="21"/>
          <w:lang w:val="es-ES" w:eastAsia="ar-SA"/>
        </w:rPr>
      </w:pPr>
      <w:r w:rsidRPr="00073DDD">
        <w:rPr>
          <w:sz w:val="21"/>
          <w:szCs w:val="21"/>
          <w:lang w:val="es-ES" w:eastAsia="ar-SA"/>
        </w:rPr>
        <w:tab/>
      </w:r>
    </w:p>
    <w:p w:rsidR="003822AE" w:rsidRPr="00073DDD" w:rsidRDefault="00F97881" w:rsidP="00CD2F81">
      <w:pPr>
        <w:pStyle w:val="western"/>
        <w:spacing w:before="0" w:beforeAutospacing="0"/>
        <w:rPr>
          <w:sz w:val="21"/>
          <w:szCs w:val="21"/>
        </w:rPr>
      </w:pPr>
      <w:r>
        <w:rPr>
          <w:sz w:val="21"/>
          <w:szCs w:val="21"/>
          <w:lang w:val="es-ES" w:eastAsia="ar-SA"/>
        </w:rPr>
        <w:t xml:space="preserve">En el </w:t>
      </w:r>
      <w:r w:rsidR="00CD2F81" w:rsidRPr="00073DDD">
        <w:rPr>
          <w:sz w:val="21"/>
          <w:szCs w:val="21"/>
          <w:lang w:val="es-ES" w:eastAsia="ar-SA"/>
        </w:rPr>
        <w:t>Artículo 3°</w:t>
      </w:r>
      <w:r w:rsidR="00101BF9">
        <w:rPr>
          <w:sz w:val="21"/>
          <w:szCs w:val="21"/>
          <w:lang w:val="es-ES" w:eastAsia="ar-SA"/>
        </w:rPr>
        <w:t>, el cual menciona</w:t>
      </w:r>
      <w:r w:rsidR="00171E3C">
        <w:rPr>
          <w:sz w:val="21"/>
          <w:szCs w:val="21"/>
          <w:lang w:val="es-ES" w:eastAsia="ar-SA"/>
        </w:rPr>
        <w:t xml:space="preserve"> </w:t>
      </w:r>
      <w:r w:rsidR="00CD2F81" w:rsidRPr="00073DDD">
        <w:rPr>
          <w:sz w:val="21"/>
          <w:szCs w:val="21"/>
          <w:lang w:val="es-ES" w:eastAsia="ar-SA"/>
        </w:rPr>
        <w:t>“</w:t>
      </w:r>
      <w:r w:rsidR="003822AE" w:rsidRPr="00073DDD">
        <w:rPr>
          <w:sz w:val="21"/>
          <w:szCs w:val="21"/>
        </w:rPr>
        <w:t>FUN</w:t>
      </w:r>
      <w:r w:rsidR="00CD2F81" w:rsidRPr="00073DDD">
        <w:rPr>
          <w:sz w:val="21"/>
          <w:szCs w:val="21"/>
        </w:rPr>
        <w:t>CIONES GRUPO EMISORA INCI RADIO”</w:t>
      </w:r>
      <w:r w:rsidR="00101BF9">
        <w:rPr>
          <w:sz w:val="21"/>
          <w:szCs w:val="21"/>
        </w:rPr>
        <w:t>, en a</w:t>
      </w:r>
      <w:r w:rsidR="009B7889">
        <w:rPr>
          <w:sz w:val="21"/>
          <w:szCs w:val="21"/>
        </w:rPr>
        <w:t xml:space="preserve">delante se </w:t>
      </w:r>
      <w:r>
        <w:rPr>
          <w:sz w:val="21"/>
          <w:szCs w:val="21"/>
        </w:rPr>
        <w:t>denominará</w:t>
      </w:r>
      <w:r w:rsidR="009B7889">
        <w:rPr>
          <w:sz w:val="21"/>
          <w:szCs w:val="21"/>
        </w:rPr>
        <w:t xml:space="preserve"> “</w:t>
      </w:r>
      <w:r>
        <w:rPr>
          <w:sz w:val="21"/>
          <w:szCs w:val="21"/>
        </w:rPr>
        <w:t>FUNCIONES GRUPO PRODUCCIÓN RADIAL Y AUDIOVISUAL</w:t>
      </w:r>
      <w:r w:rsidR="00101BF9">
        <w:rPr>
          <w:sz w:val="21"/>
          <w:szCs w:val="21"/>
        </w:rPr>
        <w:t>”</w:t>
      </w:r>
    </w:p>
    <w:p w:rsidR="003822AE" w:rsidRPr="00CB7B6C" w:rsidRDefault="00F97881" w:rsidP="003822AE">
      <w:pPr>
        <w:jc w:val="both"/>
        <w:rPr>
          <w:rFonts w:ascii="Arial" w:hAnsi="Arial" w:cs="Arial"/>
          <w:b/>
          <w:sz w:val="21"/>
          <w:szCs w:val="21"/>
        </w:rPr>
      </w:pPr>
      <w:r>
        <w:rPr>
          <w:rFonts w:ascii="Arial" w:hAnsi="Arial" w:cs="Arial"/>
          <w:sz w:val="21"/>
          <w:szCs w:val="21"/>
        </w:rPr>
        <w:t xml:space="preserve">En el </w:t>
      </w:r>
      <w:r w:rsidRPr="00F97881">
        <w:rPr>
          <w:rFonts w:ascii="Arial" w:hAnsi="Arial" w:cs="Arial"/>
          <w:szCs w:val="21"/>
        </w:rPr>
        <w:t>Artículo</w:t>
      </w:r>
      <w:r w:rsidR="003822AE" w:rsidRPr="00073DDD">
        <w:rPr>
          <w:rFonts w:ascii="Arial" w:hAnsi="Arial" w:cs="Arial"/>
          <w:sz w:val="21"/>
          <w:szCs w:val="21"/>
        </w:rPr>
        <w:t xml:space="preserve"> 5</w:t>
      </w:r>
      <w:r>
        <w:rPr>
          <w:rFonts w:ascii="Arial" w:hAnsi="Arial" w:cs="Arial"/>
          <w:sz w:val="21"/>
          <w:szCs w:val="21"/>
        </w:rPr>
        <w:t>º</w:t>
      </w:r>
      <w:r w:rsidR="00101BF9">
        <w:rPr>
          <w:rFonts w:ascii="Arial" w:hAnsi="Arial" w:cs="Arial"/>
          <w:sz w:val="21"/>
          <w:szCs w:val="21"/>
        </w:rPr>
        <w:t xml:space="preserve">, el cual </w:t>
      </w:r>
      <w:r>
        <w:rPr>
          <w:rFonts w:ascii="Arial" w:hAnsi="Arial" w:cs="Arial"/>
          <w:sz w:val="21"/>
          <w:szCs w:val="21"/>
        </w:rPr>
        <w:t xml:space="preserve">menciona </w:t>
      </w:r>
      <w:r w:rsidR="00101BF9">
        <w:rPr>
          <w:rFonts w:ascii="Arial" w:hAnsi="Arial" w:cs="Arial"/>
          <w:sz w:val="21"/>
          <w:szCs w:val="21"/>
        </w:rPr>
        <w:t>“</w:t>
      </w:r>
      <w:r w:rsidR="003822AE" w:rsidRPr="00073DDD">
        <w:rPr>
          <w:rFonts w:ascii="Arial" w:hAnsi="Arial" w:cs="Arial"/>
          <w:sz w:val="21"/>
          <w:szCs w:val="21"/>
        </w:rPr>
        <w:t>FUNCIONES GRUPO PRODUCCIÓN Y MERCADEO</w:t>
      </w:r>
      <w:r>
        <w:rPr>
          <w:rFonts w:ascii="Arial" w:hAnsi="Arial" w:cs="Arial"/>
          <w:sz w:val="21"/>
          <w:szCs w:val="21"/>
        </w:rPr>
        <w:t xml:space="preserve">”, </w:t>
      </w:r>
      <w:r w:rsidR="00101BF9">
        <w:rPr>
          <w:rFonts w:ascii="Arial" w:hAnsi="Arial" w:cs="Arial"/>
          <w:sz w:val="21"/>
          <w:szCs w:val="21"/>
        </w:rPr>
        <w:t>en adelante se</w:t>
      </w:r>
      <w:r>
        <w:rPr>
          <w:rFonts w:ascii="Arial" w:hAnsi="Arial" w:cs="Arial"/>
          <w:sz w:val="21"/>
          <w:szCs w:val="21"/>
        </w:rPr>
        <w:t xml:space="preserve"> denominará</w:t>
      </w:r>
      <w:r w:rsidR="00101BF9">
        <w:rPr>
          <w:rFonts w:ascii="Arial" w:hAnsi="Arial" w:cs="Arial"/>
          <w:sz w:val="21"/>
          <w:szCs w:val="21"/>
        </w:rPr>
        <w:t xml:space="preserve"> “</w:t>
      </w:r>
      <w:r>
        <w:rPr>
          <w:rFonts w:ascii="Arial" w:hAnsi="Arial" w:cs="Arial"/>
          <w:sz w:val="21"/>
          <w:szCs w:val="21"/>
        </w:rPr>
        <w:t>FUNCIONES GRUPO UNIDADES PRODUCTIVAS</w:t>
      </w:r>
      <w:r w:rsidR="00101BF9">
        <w:rPr>
          <w:rFonts w:ascii="Arial" w:hAnsi="Arial" w:cs="Arial"/>
          <w:sz w:val="21"/>
          <w:szCs w:val="21"/>
        </w:rPr>
        <w:t>”</w:t>
      </w:r>
    </w:p>
    <w:p w:rsidR="003822AE" w:rsidRPr="00CB7B6C" w:rsidRDefault="003822AE" w:rsidP="003822AE">
      <w:pPr>
        <w:jc w:val="both"/>
        <w:rPr>
          <w:rFonts w:ascii="Arial" w:hAnsi="Arial" w:cs="Arial"/>
          <w:sz w:val="21"/>
          <w:szCs w:val="21"/>
        </w:rPr>
      </w:pPr>
      <w:r w:rsidRPr="00CB7B6C">
        <w:rPr>
          <w:rFonts w:ascii="Arial" w:hAnsi="Arial" w:cs="Arial"/>
          <w:b/>
          <w:sz w:val="21"/>
          <w:szCs w:val="21"/>
        </w:rPr>
        <w:t xml:space="preserve"> </w:t>
      </w:r>
    </w:p>
    <w:p w:rsidR="003822AE" w:rsidRPr="00CB7B6C" w:rsidRDefault="003822AE" w:rsidP="003822AE">
      <w:pPr>
        <w:jc w:val="both"/>
        <w:rPr>
          <w:rFonts w:ascii="Arial" w:hAnsi="Arial" w:cs="Arial"/>
          <w:sz w:val="21"/>
          <w:szCs w:val="21"/>
        </w:rPr>
      </w:pPr>
      <w:r w:rsidRPr="00CB7B6C">
        <w:rPr>
          <w:rFonts w:ascii="Arial" w:hAnsi="Arial" w:cs="Arial"/>
          <w:b/>
          <w:sz w:val="21"/>
          <w:szCs w:val="21"/>
        </w:rPr>
        <w:t xml:space="preserve">ARTÍCULO </w:t>
      </w:r>
      <w:r w:rsidR="00073DDD">
        <w:rPr>
          <w:rFonts w:ascii="Arial" w:hAnsi="Arial" w:cs="Arial"/>
          <w:b/>
          <w:sz w:val="21"/>
          <w:szCs w:val="21"/>
        </w:rPr>
        <w:t>3°</w:t>
      </w:r>
      <w:r w:rsidR="009B7889">
        <w:rPr>
          <w:rFonts w:ascii="Arial" w:hAnsi="Arial" w:cs="Arial"/>
          <w:b/>
          <w:sz w:val="21"/>
          <w:szCs w:val="21"/>
        </w:rPr>
        <w:t>:</w:t>
      </w:r>
      <w:r w:rsidRPr="00CB7B6C">
        <w:rPr>
          <w:rFonts w:ascii="Arial" w:hAnsi="Arial" w:cs="Arial"/>
          <w:b/>
          <w:sz w:val="21"/>
          <w:szCs w:val="21"/>
        </w:rPr>
        <w:t xml:space="preserve"> VIGENCIA</w:t>
      </w:r>
      <w:r w:rsidRPr="00CB7B6C">
        <w:rPr>
          <w:rFonts w:ascii="Arial" w:hAnsi="Arial" w:cs="Arial"/>
          <w:sz w:val="21"/>
          <w:szCs w:val="21"/>
        </w:rPr>
        <w:t xml:space="preserve">. La presente resolución rige a partir de la fecha de su publicación y deroga las Resoluciones que </w:t>
      </w:r>
      <w:r w:rsidR="004A592C">
        <w:rPr>
          <w:rFonts w:ascii="Arial" w:hAnsi="Arial" w:cs="Arial"/>
          <w:sz w:val="21"/>
          <w:szCs w:val="21"/>
        </w:rPr>
        <w:t xml:space="preserve">le </w:t>
      </w:r>
      <w:r w:rsidRPr="00CB7B6C">
        <w:rPr>
          <w:rFonts w:ascii="Arial" w:hAnsi="Arial" w:cs="Arial"/>
          <w:sz w:val="21"/>
          <w:szCs w:val="21"/>
        </w:rPr>
        <w:t xml:space="preserve">sean contrarias. </w:t>
      </w:r>
    </w:p>
    <w:p w:rsidR="003822AE" w:rsidRPr="00CB7B6C" w:rsidRDefault="003822AE" w:rsidP="003822AE">
      <w:pPr>
        <w:jc w:val="both"/>
        <w:rPr>
          <w:rFonts w:ascii="Arial" w:hAnsi="Arial" w:cs="Arial"/>
          <w:sz w:val="21"/>
          <w:szCs w:val="21"/>
        </w:rPr>
      </w:pPr>
    </w:p>
    <w:p w:rsidR="003822AE" w:rsidRPr="00CB7B6C" w:rsidRDefault="003822AE" w:rsidP="003822AE">
      <w:pPr>
        <w:jc w:val="both"/>
        <w:rPr>
          <w:rFonts w:ascii="Arial" w:hAnsi="Arial" w:cs="Arial"/>
          <w:sz w:val="21"/>
          <w:szCs w:val="21"/>
        </w:rPr>
      </w:pPr>
      <w:r w:rsidRPr="00CB7B6C">
        <w:rPr>
          <w:rFonts w:ascii="Arial" w:hAnsi="Arial" w:cs="Arial"/>
          <w:sz w:val="21"/>
          <w:szCs w:val="21"/>
        </w:rPr>
        <w:t>COMUNÍQUESE Y CÚMPLASE</w:t>
      </w:r>
    </w:p>
    <w:p w:rsidR="003822AE" w:rsidRPr="00CB7B6C" w:rsidRDefault="003822AE" w:rsidP="003822AE">
      <w:pPr>
        <w:jc w:val="both"/>
        <w:rPr>
          <w:rFonts w:ascii="Arial" w:hAnsi="Arial" w:cs="Arial"/>
          <w:sz w:val="21"/>
          <w:szCs w:val="21"/>
        </w:rPr>
      </w:pPr>
    </w:p>
    <w:p w:rsidR="003822AE" w:rsidRPr="00CB7B6C" w:rsidRDefault="003822AE" w:rsidP="003822AE">
      <w:pPr>
        <w:jc w:val="both"/>
        <w:rPr>
          <w:rFonts w:ascii="Arial" w:hAnsi="Arial" w:cs="Arial"/>
          <w:sz w:val="21"/>
          <w:szCs w:val="21"/>
        </w:rPr>
      </w:pPr>
    </w:p>
    <w:p w:rsidR="003822AE" w:rsidRPr="00CB7B6C" w:rsidRDefault="003822AE" w:rsidP="003822AE">
      <w:pPr>
        <w:jc w:val="both"/>
        <w:rPr>
          <w:rFonts w:ascii="Arial" w:hAnsi="Arial" w:cs="Arial"/>
          <w:sz w:val="21"/>
          <w:szCs w:val="21"/>
        </w:rPr>
      </w:pPr>
    </w:p>
    <w:p w:rsidR="003822AE" w:rsidRPr="00CB7B6C" w:rsidRDefault="003822AE" w:rsidP="003822AE">
      <w:pPr>
        <w:jc w:val="center"/>
        <w:rPr>
          <w:rFonts w:ascii="Arial" w:hAnsi="Arial" w:cs="Arial"/>
          <w:sz w:val="21"/>
          <w:szCs w:val="21"/>
        </w:rPr>
      </w:pPr>
      <w:r w:rsidRPr="00CB7B6C">
        <w:rPr>
          <w:rFonts w:ascii="Arial" w:hAnsi="Arial" w:cs="Arial"/>
          <w:sz w:val="21"/>
          <w:szCs w:val="21"/>
        </w:rPr>
        <w:t>CARLOS PARRA DUSSAN</w:t>
      </w:r>
    </w:p>
    <w:p w:rsidR="003822AE" w:rsidRPr="00CB7B6C" w:rsidRDefault="003822AE" w:rsidP="003822AE">
      <w:pPr>
        <w:jc w:val="center"/>
        <w:rPr>
          <w:rFonts w:ascii="Arial" w:hAnsi="Arial" w:cs="Arial"/>
          <w:sz w:val="21"/>
          <w:szCs w:val="21"/>
        </w:rPr>
      </w:pPr>
      <w:r w:rsidRPr="00CB7B6C">
        <w:rPr>
          <w:rFonts w:ascii="Arial" w:hAnsi="Arial" w:cs="Arial"/>
          <w:sz w:val="21"/>
          <w:szCs w:val="21"/>
        </w:rPr>
        <w:t>Director General</w:t>
      </w:r>
    </w:p>
    <w:p w:rsidR="003822AE" w:rsidRDefault="003822AE" w:rsidP="003822AE">
      <w:pPr>
        <w:pStyle w:val="NormalWeb"/>
        <w:spacing w:before="0" w:after="0"/>
        <w:jc w:val="center"/>
        <w:rPr>
          <w:rFonts w:ascii="Arial" w:hAnsi="Arial" w:cs="Arial"/>
          <w:sz w:val="22"/>
          <w:szCs w:val="22"/>
        </w:rPr>
      </w:pPr>
    </w:p>
    <w:p w:rsidR="003822AE" w:rsidRDefault="003822AE" w:rsidP="003822AE">
      <w:pPr>
        <w:pStyle w:val="NormalWeb"/>
        <w:rPr>
          <w:rFonts w:ascii="Arial" w:hAnsi="Arial" w:cs="Arial"/>
          <w:sz w:val="16"/>
          <w:szCs w:val="16"/>
        </w:rPr>
      </w:pPr>
      <w:r>
        <w:rPr>
          <w:rFonts w:ascii="Arial" w:hAnsi="Arial"/>
          <w:sz w:val="16"/>
          <w:szCs w:val="16"/>
        </w:rPr>
        <w:t>Proyectó: Ricardo Hernández M.</w:t>
      </w:r>
    </w:p>
    <w:p w:rsidR="002105F4" w:rsidRDefault="003822AE" w:rsidP="003822AE">
      <w:pPr>
        <w:pStyle w:val="NormalWeb"/>
        <w:spacing w:before="0" w:after="0"/>
      </w:pPr>
      <w:r>
        <w:rPr>
          <w:rFonts w:ascii="Arial" w:hAnsi="Arial" w:cs="Arial"/>
          <w:sz w:val="16"/>
          <w:szCs w:val="16"/>
        </w:rPr>
        <w:t xml:space="preserve">Revisó: </w:t>
      </w:r>
      <w:r w:rsidR="00A53CE3">
        <w:rPr>
          <w:rFonts w:ascii="Arial" w:hAnsi="Arial"/>
          <w:sz w:val="16"/>
          <w:szCs w:val="16"/>
        </w:rPr>
        <w:t>Diario J</w:t>
      </w:r>
      <w:r>
        <w:rPr>
          <w:rFonts w:ascii="Arial" w:hAnsi="Arial"/>
          <w:sz w:val="16"/>
          <w:szCs w:val="16"/>
        </w:rPr>
        <w:t>.</w:t>
      </w:r>
      <w:r w:rsidR="00A53CE3">
        <w:rPr>
          <w:rFonts w:ascii="Arial" w:hAnsi="Arial"/>
          <w:sz w:val="16"/>
          <w:szCs w:val="16"/>
        </w:rPr>
        <w:t xml:space="preserve"> Montañez V.</w:t>
      </w:r>
    </w:p>
    <w:p w:rsidR="002105F4" w:rsidRDefault="002105F4">
      <w:pPr>
        <w:pStyle w:val="NormalWeb"/>
        <w:spacing w:before="0" w:after="0"/>
        <w:jc w:val="center"/>
        <w:rPr>
          <w:rFonts w:ascii="Arial" w:hAnsi="Arial" w:cs="Arial"/>
          <w:sz w:val="22"/>
          <w:szCs w:val="22"/>
        </w:rPr>
      </w:pPr>
    </w:p>
    <w:p w:rsidR="002105F4" w:rsidRDefault="002105F4">
      <w:pPr>
        <w:jc w:val="both"/>
        <w:rPr>
          <w:rFonts w:ascii="Arial" w:hAnsi="Arial" w:cs="Arial"/>
          <w:sz w:val="22"/>
          <w:szCs w:val="22"/>
        </w:rPr>
      </w:pPr>
    </w:p>
    <w:p w:rsidR="002105F4" w:rsidRDefault="002105F4">
      <w:pPr>
        <w:jc w:val="both"/>
        <w:rPr>
          <w:rFonts w:ascii="Arial" w:hAnsi="Arial" w:cs="Arial"/>
          <w:sz w:val="22"/>
          <w:szCs w:val="22"/>
        </w:rPr>
      </w:pPr>
    </w:p>
    <w:p w:rsidR="002105F4" w:rsidRDefault="002105F4">
      <w:pPr>
        <w:jc w:val="both"/>
        <w:rPr>
          <w:rFonts w:ascii="Arial" w:hAnsi="Arial" w:cs="Arial"/>
          <w:sz w:val="22"/>
          <w:szCs w:val="22"/>
        </w:rPr>
      </w:pPr>
    </w:p>
    <w:p w:rsidR="002105F4" w:rsidRDefault="002105F4">
      <w:pPr>
        <w:jc w:val="both"/>
        <w:rPr>
          <w:rFonts w:ascii="Arial" w:hAnsi="Arial" w:cs="Arial"/>
          <w:sz w:val="22"/>
          <w:szCs w:val="22"/>
        </w:rPr>
      </w:pPr>
    </w:p>
    <w:p w:rsidR="002105F4" w:rsidRDefault="002105F4">
      <w:pPr>
        <w:jc w:val="both"/>
        <w:rPr>
          <w:rFonts w:ascii="Arial" w:hAnsi="Arial" w:cs="Arial"/>
          <w:sz w:val="22"/>
          <w:szCs w:val="22"/>
        </w:rPr>
      </w:pPr>
    </w:p>
    <w:sectPr w:rsidR="002105F4" w:rsidSect="00C94FF5">
      <w:headerReference w:type="default" r:id="rId8"/>
      <w:footerReference w:type="default" r:id="rId9"/>
      <w:pgSz w:w="12242" w:h="18722" w:code="281"/>
      <w:pgMar w:top="1440" w:right="1077" w:bottom="1440" w:left="1077" w:header="992" w:footer="1378" w:gutter="0"/>
      <w:pgBorders>
        <w:top w:val="single" w:sz="4" w:space="25" w:color="000000"/>
        <w:left w:val="single" w:sz="4" w:space="31" w:color="000000"/>
        <w:bottom w:val="single" w:sz="4" w:space="10" w:color="000000"/>
        <w:right w:val="single" w:sz="4" w:space="31" w:color="00000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808" w:rsidRDefault="00424808">
      <w:r>
        <w:separator/>
      </w:r>
    </w:p>
  </w:endnote>
  <w:endnote w:type="continuationSeparator" w:id="0">
    <w:p w:rsidR="00424808" w:rsidRDefault="00424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5F4" w:rsidRDefault="00856A0E">
    <w:pPr>
      <w:pStyle w:val="NormalWeb"/>
      <w:jc w:val="both"/>
    </w:pPr>
    <w:r>
      <w:rPr>
        <w:noProof/>
        <w:lang w:val="es-CO" w:eastAsia="es-CO"/>
      </w:rPr>
      <w:drawing>
        <wp:anchor distT="0" distB="0" distL="114300" distR="114300" simplePos="0" relativeHeight="251662336" behindDoc="0" locked="0" layoutInCell="1" allowOverlap="1" wp14:anchorId="64310DF6" wp14:editId="48F181F7">
          <wp:simplePos x="0" y="0"/>
          <wp:positionH relativeFrom="column">
            <wp:posOffset>4171950</wp:posOffset>
          </wp:positionH>
          <wp:positionV relativeFrom="paragraph">
            <wp:posOffset>-247650</wp:posOffset>
          </wp:positionV>
          <wp:extent cx="2466975" cy="551815"/>
          <wp:effectExtent l="0" t="0" r="9525" b="635"/>
          <wp:wrapSquare wrapText="bothSides"/>
          <wp:docPr id="13" name="Imagen 13" descr="Macintosh HD:Users:dimprenta:Desktop:Captura de pantalla 2019-01-25 a las 3.08.1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imprenta:Desktop:Captura de pantalla 2019-01-25 a las 3.08.17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7536" t="18417" b="30742"/>
                  <a:stretch/>
                </pic:blipFill>
                <pic:spPr bwMode="auto">
                  <a:xfrm>
                    <a:off x="0" y="0"/>
                    <a:ext cx="2466975" cy="551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E5204">
      <w:rPr>
        <w:rFonts w:ascii="Arial" w:hAnsi="Arial" w:cs="Arial"/>
        <w:sz w:val="16"/>
        <w:szCs w:val="16"/>
      </w:rPr>
      <w:t xml:space="preserve">Código: SG-110-FM-173 – Versión: </w:t>
    </w:r>
    <w:r>
      <w:rPr>
        <w:rFonts w:ascii="Arial" w:hAnsi="Arial" w:cs="Arial"/>
        <w:sz w:val="16"/>
        <w:szCs w:val="16"/>
      </w:rPr>
      <w:t>6</w:t>
    </w:r>
    <w:r w:rsidR="00DE5204">
      <w:rPr>
        <w:rFonts w:ascii="Arial" w:hAnsi="Arial" w:cs="Arial"/>
        <w:sz w:val="16"/>
        <w:szCs w:val="16"/>
      </w:rPr>
      <w:t xml:space="preserve"> – Vigencia: </w:t>
    </w:r>
    <w:r>
      <w:rPr>
        <w:rFonts w:ascii="Arial" w:hAnsi="Arial" w:cs="Arial"/>
        <w:sz w:val="16"/>
        <w:szCs w:val="16"/>
      </w:rPr>
      <w:t>29</w:t>
    </w:r>
    <w:r w:rsidR="002D25C3">
      <w:rPr>
        <w:rFonts w:ascii="Arial" w:hAnsi="Arial" w:cs="Arial"/>
        <w:sz w:val="16"/>
        <w:szCs w:val="16"/>
      </w:rPr>
      <w:t>/</w:t>
    </w:r>
    <w:r>
      <w:rPr>
        <w:rFonts w:ascii="Arial" w:hAnsi="Arial" w:cs="Arial"/>
        <w:sz w:val="16"/>
        <w:szCs w:val="16"/>
      </w:rPr>
      <w:t>01</w:t>
    </w:r>
    <w:r w:rsidR="00C56532">
      <w:rPr>
        <w:rFonts w:ascii="Arial" w:hAnsi="Arial" w:cs="Arial"/>
        <w:sz w:val="16"/>
        <w:szCs w:val="16"/>
      </w:rPr>
      <w:t>/</w:t>
    </w:r>
    <w:r w:rsidR="00DE5204">
      <w:rPr>
        <w:rFonts w:ascii="Arial" w:hAnsi="Arial" w:cs="Arial"/>
        <w:sz w:val="16"/>
        <w:szCs w:val="16"/>
      </w:rPr>
      <w:t>201</w:t>
    </w:r>
    <w:r>
      <w:rPr>
        <w:rFonts w:ascii="Arial" w:hAnsi="Arial" w:cs="Arial"/>
        <w:sz w:val="16"/>
        <w:szCs w:val="16"/>
      </w:rPr>
      <w:t>9</w:t>
    </w:r>
  </w:p>
  <w:p w:rsidR="002105F4" w:rsidRDefault="002105F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808" w:rsidRDefault="00424808">
      <w:r>
        <w:separator/>
      </w:r>
    </w:p>
  </w:footnote>
  <w:footnote w:type="continuationSeparator" w:id="0">
    <w:p w:rsidR="00424808" w:rsidRDefault="00424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103" w:rsidRDefault="003822AE" w:rsidP="00856A0E">
    <w:pPr>
      <w:rPr>
        <w:lang w:val="en-US"/>
      </w:rPr>
    </w:pPr>
    <w:r>
      <w:rPr>
        <w:noProof/>
        <w:lang w:val="es-CO" w:eastAsia="es-CO"/>
      </w:rPr>
      <mc:AlternateContent>
        <mc:Choice Requires="wps">
          <w:drawing>
            <wp:anchor distT="0" distB="0" distL="114935" distR="114935" simplePos="0" relativeHeight="251658240" behindDoc="1" locked="0" layoutInCell="1" allowOverlap="1" wp14:anchorId="0DF47B8A" wp14:editId="773419D2">
              <wp:simplePos x="0" y="0"/>
              <wp:positionH relativeFrom="page">
                <wp:posOffset>628650</wp:posOffset>
              </wp:positionH>
              <wp:positionV relativeFrom="paragraph">
                <wp:posOffset>455930</wp:posOffset>
              </wp:positionV>
              <wp:extent cx="6410325" cy="1292860"/>
              <wp:effectExtent l="0" t="0" r="9525"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1292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05F4" w:rsidRDefault="00BA568D">
                          <w:pPr>
                            <w:pStyle w:val="NormalWeb"/>
                            <w:spacing w:before="0" w:after="0"/>
                            <w:ind w:left="708"/>
                            <w:rPr>
                              <w:rStyle w:val="Textoennegrita"/>
                              <w:rFonts w:ascii="Arial" w:hAnsi="Arial" w:cs="Arial"/>
                              <w:b w:val="0"/>
                              <w:bCs w:val="0"/>
                              <w:lang w:val="pt-BR"/>
                            </w:rPr>
                          </w:pPr>
                          <w:r>
                            <w:rPr>
                              <w:rFonts w:ascii="Arial" w:hAnsi="Arial" w:cs="Arial"/>
                              <w:sz w:val="22"/>
                              <w:szCs w:val="22"/>
                              <w:lang w:val="pt-BR"/>
                            </w:rPr>
                            <w:t>RESOLUCIÓN No</w:t>
                          </w:r>
                          <w:r w:rsidR="00DE5204">
                            <w:rPr>
                              <w:rFonts w:ascii="Arial" w:hAnsi="Arial" w:cs="Arial"/>
                              <w:sz w:val="22"/>
                              <w:szCs w:val="22"/>
                              <w:lang w:val="pt-BR"/>
                            </w:rPr>
                            <w:t xml:space="preserve">. </w:t>
                          </w:r>
                          <w:r w:rsidR="00DE5204">
                            <w:rPr>
                              <w:rFonts w:ascii="Arial" w:hAnsi="Arial" w:cs="Arial"/>
                              <w:sz w:val="22"/>
                              <w:szCs w:val="22"/>
                              <w:lang w:val="pt-BR"/>
                            </w:rPr>
                            <w:tab/>
                          </w:r>
                          <w:r w:rsidR="00DE5204">
                            <w:rPr>
                              <w:rFonts w:ascii="Arial" w:hAnsi="Arial" w:cs="Arial"/>
                              <w:sz w:val="22"/>
                              <w:szCs w:val="22"/>
                              <w:lang w:val="pt-BR"/>
                            </w:rPr>
                            <w:tab/>
                          </w:r>
                          <w:r w:rsidR="00DE5204">
                            <w:rPr>
                              <w:rStyle w:val="Textoennegrita"/>
                              <w:rFonts w:ascii="Courier New" w:hAnsi="Courier New" w:cs="Courier New"/>
                              <w:b w:val="0"/>
                              <w:bCs w:val="0"/>
                              <w:sz w:val="36"/>
                              <w:szCs w:val="36"/>
                              <w:lang w:val="pt-BR"/>
                            </w:rPr>
                            <w:t xml:space="preserve"> </w:t>
                          </w:r>
                        </w:p>
                        <w:p w:rsidR="00856A0E" w:rsidRDefault="00856A0E" w:rsidP="003E5103">
                          <w:pPr>
                            <w:pStyle w:val="NormalWeb"/>
                            <w:spacing w:before="0" w:after="0"/>
                            <w:jc w:val="center"/>
                            <w:rPr>
                              <w:rStyle w:val="Textoennegrita"/>
                              <w:rFonts w:ascii="Arial" w:hAnsi="Arial" w:cs="Arial"/>
                              <w:b w:val="0"/>
                              <w:bCs w:val="0"/>
                              <w:sz w:val="22"/>
                              <w:szCs w:val="22"/>
                            </w:rPr>
                          </w:pPr>
                        </w:p>
                        <w:p w:rsidR="00CD2F81" w:rsidRDefault="00CD2F81" w:rsidP="003822AE">
                          <w:pPr>
                            <w:pStyle w:val="NormalWeb"/>
                            <w:spacing w:before="0" w:after="0"/>
                            <w:jc w:val="center"/>
                            <w:rPr>
                              <w:rStyle w:val="Textoennegrita"/>
                              <w:rFonts w:ascii="Arial" w:hAnsi="Arial" w:cs="Arial"/>
                              <w:b w:val="0"/>
                              <w:bCs w:val="0"/>
                              <w:sz w:val="22"/>
                              <w:szCs w:val="22"/>
                            </w:rPr>
                          </w:pPr>
                        </w:p>
                        <w:p w:rsidR="00FB75CD" w:rsidRDefault="00FB75CD" w:rsidP="003822AE">
                          <w:pPr>
                            <w:pStyle w:val="NormalWeb"/>
                            <w:spacing w:before="0" w:after="0"/>
                            <w:jc w:val="center"/>
                            <w:rPr>
                              <w:rStyle w:val="Textoennegrita"/>
                              <w:rFonts w:ascii="Arial" w:hAnsi="Arial" w:cs="Arial"/>
                              <w:b w:val="0"/>
                              <w:bCs w:val="0"/>
                              <w:sz w:val="22"/>
                              <w:szCs w:val="22"/>
                            </w:rPr>
                          </w:pPr>
                        </w:p>
                        <w:p w:rsidR="003822AE" w:rsidRDefault="00D56F31" w:rsidP="003822AE">
                          <w:pPr>
                            <w:pStyle w:val="NormalWeb"/>
                            <w:spacing w:before="0" w:after="0"/>
                            <w:jc w:val="center"/>
                          </w:pPr>
                          <w:r>
                            <w:rPr>
                              <w:rStyle w:val="Textoennegrita"/>
                              <w:rFonts w:ascii="Arial" w:hAnsi="Arial" w:cs="Arial"/>
                              <w:b w:val="0"/>
                              <w:bCs w:val="0"/>
                              <w:sz w:val="22"/>
                              <w:szCs w:val="22"/>
                            </w:rPr>
                            <w:t>“</w:t>
                          </w:r>
                          <w:r w:rsidR="003822AE">
                            <w:rPr>
                              <w:rStyle w:val="Textoennegrita"/>
                              <w:rFonts w:ascii="Arial" w:hAnsi="Arial" w:cs="Arial"/>
                              <w:b w:val="0"/>
                              <w:bCs w:val="0"/>
                              <w:sz w:val="22"/>
                              <w:szCs w:val="22"/>
                            </w:rPr>
                            <w:t xml:space="preserve">Por la cual se modifica </w:t>
                          </w:r>
                          <w:r w:rsidR="004A592C">
                            <w:rPr>
                              <w:rStyle w:val="Textoennegrita"/>
                              <w:rFonts w:ascii="Arial" w:hAnsi="Arial" w:cs="Arial"/>
                              <w:b w:val="0"/>
                              <w:bCs w:val="0"/>
                              <w:sz w:val="22"/>
                              <w:szCs w:val="22"/>
                            </w:rPr>
                            <w:t xml:space="preserve">parcialmente </w:t>
                          </w:r>
                          <w:r w:rsidR="00CD2F81">
                            <w:rPr>
                              <w:rStyle w:val="Textoennegrita"/>
                              <w:rFonts w:ascii="Arial" w:hAnsi="Arial" w:cs="Arial"/>
                              <w:b w:val="0"/>
                              <w:bCs w:val="0"/>
                              <w:sz w:val="22"/>
                              <w:szCs w:val="22"/>
                            </w:rPr>
                            <w:t xml:space="preserve">la Resolución 20191110000303 del 1 de febrero de 2019 en la cual se establecen </w:t>
                          </w:r>
                          <w:r w:rsidR="003822AE">
                            <w:rPr>
                              <w:rStyle w:val="Textoennegrita"/>
                              <w:rFonts w:ascii="Arial" w:hAnsi="Arial" w:cs="Arial"/>
                              <w:b w:val="0"/>
                              <w:bCs w:val="0"/>
                              <w:sz w:val="22"/>
                              <w:szCs w:val="22"/>
                            </w:rPr>
                            <w:t>los grupos de trabajo de la Subdirección Técnica del Instituto Nacional para Ciegos, y se dictan otras disposiciones</w:t>
                          </w:r>
                          <w:r>
                            <w:rPr>
                              <w:rStyle w:val="Textoennegrita"/>
                              <w:rFonts w:ascii="Arial" w:hAnsi="Arial" w:cs="Arial"/>
                              <w:b w:val="0"/>
                              <w:bCs w:val="0"/>
                              <w:sz w:val="22"/>
                              <w:szCs w:val="22"/>
                            </w:rPr>
                            <w:t>”</w:t>
                          </w:r>
                          <w:r w:rsidR="003822AE">
                            <w:rPr>
                              <w:rStyle w:val="Textoennegrita"/>
                              <w:rFonts w:ascii="Arial" w:hAnsi="Arial" w:cs="Arial"/>
                              <w:b w:val="0"/>
                              <w:bCs w:val="0"/>
                              <w:sz w:val="22"/>
                              <w:szCs w:val="22"/>
                            </w:rPr>
                            <w:t xml:space="preserve">. </w:t>
                          </w:r>
                        </w:p>
                        <w:p w:rsidR="003E5103" w:rsidRDefault="003E5103">
                          <w:pPr>
                            <w:pStyle w:val="NormalWeb"/>
                            <w:ind w:left="2833" w:firstLine="707"/>
                            <w:rPr>
                              <w:lang w:val="pt-B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47B8A" id="_x0000_t202" coordsize="21600,21600" o:spt="202" path="m,l,21600r21600,l21600,xe">
              <v:stroke joinstyle="miter"/>
              <v:path gradientshapeok="t" o:connecttype="rect"/>
            </v:shapetype>
            <v:shape id="Text Box 2" o:spid="_x0000_s1026" type="#_x0000_t202" style="position:absolute;margin-left:49.5pt;margin-top:35.9pt;width:504.75pt;height:101.8pt;z-index:-251658240;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eG1fQIAAAAFAAAOAAAAZHJzL2Uyb0RvYy54bWysVNuO2yAQfa/Uf0C8Z32pNxtb66z20lSV&#10;0ou02w8ggGNUDBRI7LTqv3fAcTa9PFRV/YAHGA5nZs5wfTN0Eu25dUKrGmcXKUZcUc2E2tb409Nq&#10;tsDIeaIYkVrxGh+4wzfLly+ue1PxXLdaMm4RgChX9abGrfemShJHW94Rd6ENV7DZaNsRD1O7TZgl&#10;PaB3MsnTdJ702jJjNeXOwerDuImXEb9pOPUfmsZxj2SNgZuPo43jJozJ8ppUW0tMK+iRBvkHFh0R&#10;Ci49QT0QT9DOit+gOkGtdrrxF1R3iW4aQXmMAaLJ0l+ieWyJ4TEWSI4zpzS5/wdL3+8/WiQY1A4j&#10;RToo0RMfPLrTA8pDdnrjKnB6NODmB1gOniFSZ9aafnZI6fuWqC2/tVb3LScM2GXhZHJ2dMRxAWTT&#10;v9MMriE7ryPQ0NguAEIyEKBDlQ6nygQqFBbnRZa+yi8xorCX5WW+mMfaJaSajhvr/BuuOxSMGlso&#10;fYQn+7XzgQ6pJpdIX0vBVkLKOLHbzb20aE9AJqv4xQggynM3qYKz0uHYiDiuAEu4I+wFvrHs38os&#10;L9K7vJyt5ourWbEqLmflVbqYpVl5V87ToiweVt8DwayoWsEYV2uh+CTBrPi7Eh+bYRRPFCHqa1xe&#10;QqpiXOfs3XmQafz+FGQnPHSkFF2NFycnUoXKvlYMwiaVJ0KOdvIz/ZhlyMH0j1mJOgilH0Xgh80A&#10;KEEcG80OoAiroV5QdnhGwGi1/YpRDy1ZY/dlRyzHSL5VoKrQv5NhJ2MzGURROFpjj9Fo3vuxz3fG&#10;im0LyKNulb4F5TUiauKZxVGv0GaR/PFJCH18Po9ezw/X8gcAAAD//wMAUEsDBBQABgAIAAAAIQBv&#10;x+XD4AAAAAoBAAAPAAAAZHJzL2Rvd25yZXYueG1sTI/LTsMwEEX3SPyDNZXYIOokoq+QSQUt7GDR&#10;UnU9jd0kIh5HsdOkf4+7guXoju49J1uPphEX3bnaMkI8jUBoLqyquUQ4fH88LUE4T6yosawRrtrB&#10;Or+/yyhVduCdvux9KUIJu5QQKu/bVEpXVNqQm9pWc8jOtjPkw9mVUnU0hHLTyCSK5tJQzWGholZv&#10;Kl387HuDMN92/bDjzeP28P5JX22ZHN+uR8SHyfj6AsLr0f89ww0/oEMemE62Z+VEg7BaBRWPsIiD&#10;wS2Po+UMxAkhWcyeQeaZ/K+Q/wIAAP//AwBQSwECLQAUAAYACAAAACEAtoM4kv4AAADhAQAAEwAA&#10;AAAAAAAAAAAAAAAAAAAAW0NvbnRlbnRfVHlwZXNdLnhtbFBLAQItABQABgAIAAAAIQA4/SH/1gAA&#10;AJQBAAALAAAAAAAAAAAAAAAAAC8BAABfcmVscy8ucmVsc1BLAQItABQABgAIAAAAIQCPoeG1fQIA&#10;AAAFAAAOAAAAAAAAAAAAAAAAAC4CAABkcnMvZTJvRG9jLnhtbFBLAQItABQABgAIAAAAIQBvx+XD&#10;4AAAAAoBAAAPAAAAAAAAAAAAAAAAANcEAABkcnMvZG93bnJldi54bWxQSwUGAAAAAAQABADzAAAA&#10;5AUAAAAA&#10;" stroked="f">
              <v:textbox inset="0,0,0,0">
                <w:txbxContent>
                  <w:p w:rsidR="002105F4" w:rsidRDefault="00BA568D">
                    <w:pPr>
                      <w:pStyle w:val="NormalWeb"/>
                      <w:spacing w:before="0" w:after="0"/>
                      <w:ind w:left="708"/>
                      <w:rPr>
                        <w:rStyle w:val="Textoennegrita"/>
                        <w:rFonts w:ascii="Arial" w:hAnsi="Arial" w:cs="Arial"/>
                        <w:b w:val="0"/>
                        <w:bCs w:val="0"/>
                        <w:lang w:val="pt-BR"/>
                      </w:rPr>
                    </w:pPr>
                    <w:r>
                      <w:rPr>
                        <w:rFonts w:ascii="Arial" w:hAnsi="Arial" w:cs="Arial"/>
                        <w:sz w:val="22"/>
                        <w:szCs w:val="22"/>
                        <w:lang w:val="pt-BR"/>
                      </w:rPr>
                      <w:t>RESOLUCIÓN No</w:t>
                    </w:r>
                    <w:r w:rsidR="00DE5204">
                      <w:rPr>
                        <w:rFonts w:ascii="Arial" w:hAnsi="Arial" w:cs="Arial"/>
                        <w:sz w:val="22"/>
                        <w:szCs w:val="22"/>
                        <w:lang w:val="pt-BR"/>
                      </w:rPr>
                      <w:t xml:space="preserve">. </w:t>
                    </w:r>
                    <w:r w:rsidR="00DE5204">
                      <w:rPr>
                        <w:rFonts w:ascii="Arial" w:hAnsi="Arial" w:cs="Arial"/>
                        <w:sz w:val="22"/>
                        <w:szCs w:val="22"/>
                        <w:lang w:val="pt-BR"/>
                      </w:rPr>
                      <w:tab/>
                    </w:r>
                    <w:r w:rsidR="00DE5204">
                      <w:rPr>
                        <w:rFonts w:ascii="Arial" w:hAnsi="Arial" w:cs="Arial"/>
                        <w:sz w:val="22"/>
                        <w:szCs w:val="22"/>
                        <w:lang w:val="pt-BR"/>
                      </w:rPr>
                      <w:tab/>
                    </w:r>
                    <w:r w:rsidR="00DE5204">
                      <w:rPr>
                        <w:rStyle w:val="Textoennegrita"/>
                        <w:rFonts w:ascii="Courier New" w:hAnsi="Courier New" w:cs="Courier New"/>
                        <w:b w:val="0"/>
                        <w:bCs w:val="0"/>
                        <w:sz w:val="36"/>
                        <w:szCs w:val="36"/>
                        <w:lang w:val="pt-BR"/>
                      </w:rPr>
                      <w:t xml:space="preserve"> </w:t>
                    </w:r>
                  </w:p>
                  <w:p w:rsidR="00856A0E" w:rsidRDefault="00856A0E" w:rsidP="003E5103">
                    <w:pPr>
                      <w:pStyle w:val="NormalWeb"/>
                      <w:spacing w:before="0" w:after="0"/>
                      <w:jc w:val="center"/>
                      <w:rPr>
                        <w:rStyle w:val="Textoennegrita"/>
                        <w:rFonts w:ascii="Arial" w:hAnsi="Arial" w:cs="Arial"/>
                        <w:b w:val="0"/>
                        <w:bCs w:val="0"/>
                        <w:sz w:val="22"/>
                        <w:szCs w:val="22"/>
                      </w:rPr>
                    </w:pPr>
                  </w:p>
                  <w:p w:rsidR="00CD2F81" w:rsidRDefault="00CD2F81" w:rsidP="003822AE">
                    <w:pPr>
                      <w:pStyle w:val="NormalWeb"/>
                      <w:spacing w:before="0" w:after="0"/>
                      <w:jc w:val="center"/>
                      <w:rPr>
                        <w:rStyle w:val="Textoennegrita"/>
                        <w:rFonts w:ascii="Arial" w:hAnsi="Arial" w:cs="Arial"/>
                        <w:b w:val="0"/>
                        <w:bCs w:val="0"/>
                        <w:sz w:val="22"/>
                        <w:szCs w:val="22"/>
                      </w:rPr>
                    </w:pPr>
                  </w:p>
                  <w:p w:rsidR="00FB75CD" w:rsidRDefault="00FB75CD" w:rsidP="003822AE">
                    <w:pPr>
                      <w:pStyle w:val="NormalWeb"/>
                      <w:spacing w:before="0" w:after="0"/>
                      <w:jc w:val="center"/>
                      <w:rPr>
                        <w:rStyle w:val="Textoennegrita"/>
                        <w:rFonts w:ascii="Arial" w:hAnsi="Arial" w:cs="Arial"/>
                        <w:b w:val="0"/>
                        <w:bCs w:val="0"/>
                        <w:sz w:val="22"/>
                        <w:szCs w:val="22"/>
                      </w:rPr>
                    </w:pPr>
                  </w:p>
                  <w:p w:rsidR="003822AE" w:rsidRDefault="00D56F31" w:rsidP="003822AE">
                    <w:pPr>
                      <w:pStyle w:val="NormalWeb"/>
                      <w:spacing w:before="0" w:after="0"/>
                      <w:jc w:val="center"/>
                    </w:pPr>
                    <w:r>
                      <w:rPr>
                        <w:rStyle w:val="Textoennegrita"/>
                        <w:rFonts w:ascii="Arial" w:hAnsi="Arial" w:cs="Arial"/>
                        <w:b w:val="0"/>
                        <w:bCs w:val="0"/>
                        <w:sz w:val="22"/>
                        <w:szCs w:val="22"/>
                      </w:rPr>
                      <w:t>“</w:t>
                    </w:r>
                    <w:r w:rsidR="003822AE">
                      <w:rPr>
                        <w:rStyle w:val="Textoennegrita"/>
                        <w:rFonts w:ascii="Arial" w:hAnsi="Arial" w:cs="Arial"/>
                        <w:b w:val="0"/>
                        <w:bCs w:val="0"/>
                        <w:sz w:val="22"/>
                        <w:szCs w:val="22"/>
                      </w:rPr>
                      <w:t xml:space="preserve">Por la cual se modifica </w:t>
                    </w:r>
                    <w:r w:rsidR="004A592C">
                      <w:rPr>
                        <w:rStyle w:val="Textoennegrita"/>
                        <w:rFonts w:ascii="Arial" w:hAnsi="Arial" w:cs="Arial"/>
                        <w:b w:val="0"/>
                        <w:bCs w:val="0"/>
                        <w:sz w:val="22"/>
                        <w:szCs w:val="22"/>
                      </w:rPr>
                      <w:t xml:space="preserve">parcialmente </w:t>
                    </w:r>
                    <w:r w:rsidR="00CD2F81">
                      <w:rPr>
                        <w:rStyle w:val="Textoennegrita"/>
                        <w:rFonts w:ascii="Arial" w:hAnsi="Arial" w:cs="Arial"/>
                        <w:b w:val="0"/>
                        <w:bCs w:val="0"/>
                        <w:sz w:val="22"/>
                        <w:szCs w:val="22"/>
                      </w:rPr>
                      <w:t xml:space="preserve">la Resolución 20191110000303 del 1 de febrero de 2019 en la cual se establecen </w:t>
                    </w:r>
                    <w:r w:rsidR="003822AE">
                      <w:rPr>
                        <w:rStyle w:val="Textoennegrita"/>
                        <w:rFonts w:ascii="Arial" w:hAnsi="Arial" w:cs="Arial"/>
                        <w:b w:val="0"/>
                        <w:bCs w:val="0"/>
                        <w:sz w:val="22"/>
                        <w:szCs w:val="22"/>
                      </w:rPr>
                      <w:t>los grupos de trabajo de la Subdirección Técnica del Instituto Nacional para Ciegos, y se dictan otras disposiciones</w:t>
                    </w:r>
                    <w:r>
                      <w:rPr>
                        <w:rStyle w:val="Textoennegrita"/>
                        <w:rFonts w:ascii="Arial" w:hAnsi="Arial" w:cs="Arial"/>
                        <w:b w:val="0"/>
                        <w:bCs w:val="0"/>
                        <w:sz w:val="22"/>
                        <w:szCs w:val="22"/>
                      </w:rPr>
                      <w:t>”</w:t>
                    </w:r>
                    <w:r w:rsidR="003822AE">
                      <w:rPr>
                        <w:rStyle w:val="Textoennegrita"/>
                        <w:rFonts w:ascii="Arial" w:hAnsi="Arial" w:cs="Arial"/>
                        <w:b w:val="0"/>
                        <w:bCs w:val="0"/>
                        <w:sz w:val="22"/>
                        <w:szCs w:val="22"/>
                      </w:rPr>
                      <w:t xml:space="preserve">. </w:t>
                    </w:r>
                  </w:p>
                  <w:p w:rsidR="003E5103" w:rsidRDefault="003E5103">
                    <w:pPr>
                      <w:pStyle w:val="NormalWeb"/>
                      <w:ind w:left="2833" w:firstLine="707"/>
                      <w:rPr>
                        <w:lang w:val="pt-BR"/>
                      </w:rPr>
                    </w:pPr>
                  </w:p>
                </w:txbxContent>
              </v:textbox>
              <w10:wrap anchorx="page"/>
            </v:shape>
          </w:pict>
        </mc:Fallback>
      </mc:AlternateContent>
    </w:r>
    <w:r w:rsidR="00856A0E">
      <w:rPr>
        <w:noProof/>
        <w:lang w:val="es-CO" w:eastAsia="es-CO"/>
      </w:rPr>
      <w:drawing>
        <wp:anchor distT="0" distB="0" distL="114300" distR="114300" simplePos="0" relativeHeight="251660288" behindDoc="0" locked="0" layoutInCell="1" allowOverlap="1" wp14:anchorId="02B4D130" wp14:editId="6DC9CE04">
          <wp:simplePos x="0" y="0"/>
          <wp:positionH relativeFrom="column">
            <wp:posOffset>-374015</wp:posOffset>
          </wp:positionH>
          <wp:positionV relativeFrom="paragraph">
            <wp:posOffset>-296545</wp:posOffset>
          </wp:positionV>
          <wp:extent cx="7010400" cy="638175"/>
          <wp:effectExtent l="0" t="0" r="0" b="9525"/>
          <wp:wrapSquare wrapText="bothSides"/>
          <wp:docPr id="12" name="Imagen 12" descr="Macintosh HD:Users:dimprenta:Desktop:Captura de pantalla 2019-01-25 a las 3.10.1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5967" t="44363" r="8304" b="6891"/>
                  <a:stretch/>
                </pic:blipFill>
                <pic:spPr bwMode="auto">
                  <a:xfrm>
                    <a:off x="0" y="0"/>
                    <a:ext cx="7010400"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E5204">
      <w:tab/>
    </w:r>
    <w:r w:rsidR="00DE5204">
      <w:tab/>
    </w:r>
    <w:r w:rsidR="003E5103">
      <w:rPr>
        <w:lang w:val="en-US"/>
      </w:rPr>
      <w:t xml:space="preserve">                   </w:t>
    </w:r>
  </w:p>
  <w:p w:rsidR="003E5103" w:rsidRDefault="003E5103" w:rsidP="003E5103">
    <w:pPr>
      <w:pStyle w:val="Encabezado"/>
      <w:jc w:val="center"/>
      <w:rPr>
        <w:lang w:val="en-US"/>
      </w:rPr>
    </w:pPr>
  </w:p>
  <w:p w:rsidR="00FB75CD" w:rsidRDefault="00FB75CD" w:rsidP="00B01D21">
    <w:pPr>
      <w:pStyle w:val="NormalWeb"/>
      <w:ind w:firstLine="707"/>
      <w:jc w:val="center"/>
      <w:rPr>
        <w:rStyle w:val="Textoennegrita"/>
        <w:rFonts w:ascii="Arial" w:hAnsi="Arial" w:cs="Arial"/>
        <w:b w:val="0"/>
        <w:bCs w:val="0"/>
        <w:lang w:val="pt-BR"/>
      </w:rPr>
    </w:pPr>
    <w:r>
      <w:rPr>
        <w:rStyle w:val="Textoennegrita"/>
        <w:rFonts w:ascii="Arial" w:hAnsi="Arial" w:cs="Arial"/>
        <w:b w:val="0"/>
        <w:bCs w:val="0"/>
        <w:lang w:val="pt-BR"/>
      </w:rPr>
      <w:t>20201010000133</w:t>
    </w:r>
  </w:p>
  <w:p w:rsidR="00FB75CD" w:rsidRDefault="00FB75CD" w:rsidP="00B01D21">
    <w:pPr>
      <w:pStyle w:val="NormalWeb"/>
      <w:ind w:firstLine="707"/>
      <w:jc w:val="center"/>
      <w:rPr>
        <w:rStyle w:val="Textoennegrita"/>
        <w:rFonts w:ascii="Arial" w:hAnsi="Arial" w:cs="Arial"/>
        <w:b w:val="0"/>
        <w:bCs w:val="0"/>
        <w:lang w:val="pt-BR"/>
      </w:rPr>
    </w:pPr>
    <w:r>
      <w:rPr>
        <w:rStyle w:val="Textoennegrita"/>
        <w:rFonts w:ascii="Arial" w:hAnsi="Arial" w:cs="Arial"/>
        <w:b w:val="0"/>
        <w:bCs w:val="0"/>
        <w:lang w:val="pt-BR"/>
      </w:rPr>
      <w:t>24-01-2020</w:t>
    </w:r>
  </w:p>
  <w:p w:rsidR="003E5103" w:rsidRDefault="003E5103" w:rsidP="003E5103">
    <w:pPr>
      <w:pStyle w:val="Encabezado"/>
      <w:jc w:val="center"/>
      <w:rPr>
        <w:lang w:val="en-US"/>
      </w:rPr>
    </w:pPr>
  </w:p>
  <w:p w:rsidR="003E5103" w:rsidRDefault="003E5103">
    <w:pPr>
      <w:pStyle w:val="Encabezado"/>
      <w:rPr>
        <w:lang w:val="en-US"/>
      </w:rPr>
    </w:pPr>
  </w:p>
  <w:p w:rsidR="003E5103" w:rsidRDefault="003E5103">
    <w:pPr>
      <w:pStyle w:val="Encabezado"/>
      <w:rPr>
        <w:lang w:val="en-US"/>
      </w:rPr>
    </w:pPr>
  </w:p>
  <w:p w:rsidR="003E5103" w:rsidRDefault="003E5103">
    <w:pPr>
      <w:pStyle w:val="Encabezado"/>
      <w:rPr>
        <w:lang w:val="en-US"/>
      </w:rPr>
    </w:pPr>
  </w:p>
  <w:p w:rsidR="003E5103" w:rsidRDefault="003E5103">
    <w:pPr>
      <w:pStyle w:val="Encabezado"/>
      <w:rPr>
        <w:lang w:val="en-US"/>
      </w:rPr>
    </w:pPr>
  </w:p>
  <w:p w:rsidR="00856A0E" w:rsidRDefault="00856A0E">
    <w:pPr>
      <w:pStyle w:val="Encabezado"/>
      <w:rPr>
        <w:lang w:val="en-US"/>
      </w:rPr>
    </w:pPr>
  </w:p>
  <w:p w:rsidR="00856A0E" w:rsidRDefault="00FB75CD" w:rsidP="00FB75CD">
    <w:pPr>
      <w:pStyle w:val="Encabezado"/>
      <w:tabs>
        <w:tab w:val="clear" w:pos="4252"/>
        <w:tab w:val="clear" w:pos="8504"/>
        <w:tab w:val="left" w:pos="7125"/>
      </w:tabs>
      <w:rPr>
        <w:lang w:val="en-US"/>
      </w:rPr>
    </w:pPr>
    <w:r>
      <w:rPr>
        <w:lang w:val="en-US"/>
      </w:rPr>
      <w:tab/>
    </w:r>
  </w:p>
  <w:p w:rsidR="00856A0E" w:rsidRDefault="00856A0E">
    <w:pPr>
      <w:pStyle w:val="Encabezado"/>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Ttulo1"/>
      <w:suff w:val="nothing"/>
      <w:lvlText w:val=""/>
      <w:lvlJc w:val="left"/>
      <w:pPr>
        <w:tabs>
          <w:tab w:val="num" w:pos="432"/>
        </w:tabs>
        <w:ind w:left="432" w:hanging="432"/>
      </w:pPr>
      <w:rPr>
        <w:rFonts w:cs="Times New Roman"/>
      </w:rPr>
    </w:lvl>
    <w:lvl w:ilvl="1">
      <w:start w:val="1"/>
      <w:numFmt w:val="none"/>
      <w:pStyle w:val="Ttulo2"/>
      <w:suff w:val="nothing"/>
      <w:lvlText w:val=""/>
      <w:lvlJc w:val="left"/>
      <w:pPr>
        <w:tabs>
          <w:tab w:val="num" w:pos="576"/>
        </w:tabs>
        <w:ind w:left="576" w:hanging="576"/>
      </w:pPr>
      <w:rPr>
        <w:rFonts w:cs="Times New Roman"/>
      </w:rPr>
    </w:lvl>
    <w:lvl w:ilvl="2">
      <w:start w:val="1"/>
      <w:numFmt w:val="none"/>
      <w:pStyle w:val="Ttulo3"/>
      <w:suff w:val="nothing"/>
      <w:lvlText w:val=""/>
      <w:lvlJc w:val="left"/>
      <w:pPr>
        <w:tabs>
          <w:tab w:val="num" w:pos="720"/>
        </w:tabs>
        <w:ind w:left="720" w:hanging="720"/>
      </w:pPr>
      <w:rPr>
        <w:rFonts w:cs="Times New Roman"/>
      </w:rPr>
    </w:lvl>
    <w:lvl w:ilvl="3">
      <w:start w:val="1"/>
      <w:numFmt w:val="none"/>
      <w:pStyle w:val="Ttulo4"/>
      <w:suff w:val="nothing"/>
      <w:lvlText w:val=""/>
      <w:lvlJc w:val="left"/>
      <w:pPr>
        <w:tabs>
          <w:tab w:val="num" w:pos="864"/>
        </w:tabs>
        <w:ind w:left="864" w:hanging="864"/>
      </w:pPr>
      <w:rPr>
        <w:rFonts w:cs="Times New Roman"/>
      </w:rPr>
    </w:lvl>
    <w:lvl w:ilvl="4">
      <w:start w:val="1"/>
      <w:numFmt w:val="none"/>
      <w:pStyle w:val="Ttulo5"/>
      <w:suff w:val="nothing"/>
      <w:lvlText w:val=""/>
      <w:lvlJc w:val="left"/>
      <w:pPr>
        <w:tabs>
          <w:tab w:val="num" w:pos="1008"/>
        </w:tabs>
        <w:ind w:left="1008" w:hanging="1008"/>
      </w:pPr>
      <w:rPr>
        <w:rFonts w:cs="Times New Roman"/>
      </w:rPr>
    </w:lvl>
    <w:lvl w:ilvl="5">
      <w:start w:val="1"/>
      <w:numFmt w:val="none"/>
      <w:pStyle w:val="Ttulo6"/>
      <w:suff w:val="nothing"/>
      <w:lvlText w:val=""/>
      <w:lvlJc w:val="left"/>
      <w:pPr>
        <w:tabs>
          <w:tab w:val="num" w:pos="1152"/>
        </w:tabs>
        <w:ind w:left="1152" w:hanging="1152"/>
      </w:pPr>
      <w:rPr>
        <w:rFonts w:cs="Times New Roman"/>
      </w:rPr>
    </w:lvl>
    <w:lvl w:ilvl="6">
      <w:start w:val="1"/>
      <w:numFmt w:val="none"/>
      <w:pStyle w:val="Ttulo7"/>
      <w:suff w:val="nothing"/>
      <w:lvlText w:val=""/>
      <w:lvlJc w:val="left"/>
      <w:pPr>
        <w:tabs>
          <w:tab w:val="num" w:pos="1296"/>
        </w:tabs>
        <w:ind w:left="1296" w:hanging="1296"/>
      </w:pPr>
      <w:rPr>
        <w:rFonts w:cs="Times New Roman"/>
      </w:rPr>
    </w:lvl>
    <w:lvl w:ilvl="7">
      <w:start w:val="1"/>
      <w:numFmt w:val="none"/>
      <w:pStyle w:val="Ttulo8"/>
      <w:suff w:val="nothing"/>
      <w:lvlText w:val=""/>
      <w:lvlJc w:val="left"/>
      <w:pPr>
        <w:tabs>
          <w:tab w:val="num" w:pos="1440"/>
        </w:tabs>
        <w:ind w:left="1440" w:hanging="1440"/>
      </w:pPr>
      <w:rPr>
        <w:rFonts w:cs="Times New Roman"/>
      </w:rPr>
    </w:lvl>
    <w:lvl w:ilvl="8">
      <w:start w:val="1"/>
      <w:numFmt w:val="none"/>
      <w:pStyle w:val="Ttulo9"/>
      <w:suff w:val="nothing"/>
      <w:lvlText w:val=""/>
      <w:lvlJc w:val="left"/>
      <w:pPr>
        <w:tabs>
          <w:tab w:val="num" w:pos="1584"/>
        </w:tabs>
        <w:ind w:left="1584" w:hanging="1584"/>
      </w:pPr>
      <w:rPr>
        <w:rFonts w:cs="Times New Roman"/>
      </w:rPr>
    </w:lvl>
  </w:abstractNum>
  <w:abstractNum w:abstractNumId="1">
    <w:nsid w:val="087229E5"/>
    <w:multiLevelType w:val="hybridMultilevel"/>
    <w:tmpl w:val="9A7AE9DE"/>
    <w:lvl w:ilvl="0" w:tplc="240A000F">
      <w:start w:val="1"/>
      <w:numFmt w:val="decimal"/>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2">
    <w:nsid w:val="1FEB2F99"/>
    <w:multiLevelType w:val="hybridMultilevel"/>
    <w:tmpl w:val="84647B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ED97041"/>
    <w:multiLevelType w:val="hybridMultilevel"/>
    <w:tmpl w:val="9A7AE9DE"/>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nsid w:val="5B575460"/>
    <w:multiLevelType w:val="multilevel"/>
    <w:tmpl w:val="71C641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3A609F1"/>
    <w:multiLevelType w:val="hybridMultilevel"/>
    <w:tmpl w:val="E4C859A0"/>
    <w:lvl w:ilvl="0" w:tplc="FD7034A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76D6392F"/>
    <w:multiLevelType w:val="hybridMultilevel"/>
    <w:tmpl w:val="1DA25214"/>
    <w:lvl w:ilvl="0" w:tplc="5BCE6EB8">
      <w:start w:val="1"/>
      <w:numFmt w:val="decimal"/>
      <w:lvlText w:val="%1."/>
      <w:lvlJc w:val="left"/>
      <w:pPr>
        <w:ind w:left="360" w:hanging="360"/>
      </w:pPr>
      <w:rPr>
        <w:rFonts w:hint="default"/>
      </w:r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num w:numId="1">
    <w:abstractNumId w:val="0"/>
  </w:num>
  <w:num w:numId="2">
    <w:abstractNumId w:val="3"/>
  </w:num>
  <w:num w:numId="3">
    <w:abstractNumId w:val="2"/>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pt-BR" w:vendorID="64" w:dllVersion="131078" w:nlCheck="1" w:checkStyle="0"/>
  <w:activeWritingStyle w:appName="MSWord" w:lang="es-ES"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087"/>
    <w:rsid w:val="0004751D"/>
    <w:rsid w:val="000529DE"/>
    <w:rsid w:val="000713C5"/>
    <w:rsid w:val="00073DDD"/>
    <w:rsid w:val="00075045"/>
    <w:rsid w:val="00101BF9"/>
    <w:rsid w:val="00147232"/>
    <w:rsid w:val="00171E3C"/>
    <w:rsid w:val="00172D63"/>
    <w:rsid w:val="00186300"/>
    <w:rsid w:val="001867A2"/>
    <w:rsid w:val="001E4A4B"/>
    <w:rsid w:val="001F1F7D"/>
    <w:rsid w:val="002105F4"/>
    <w:rsid w:val="00254498"/>
    <w:rsid w:val="002D25C3"/>
    <w:rsid w:val="002F54B0"/>
    <w:rsid w:val="00381614"/>
    <w:rsid w:val="003822AE"/>
    <w:rsid w:val="003E5103"/>
    <w:rsid w:val="00424808"/>
    <w:rsid w:val="00476723"/>
    <w:rsid w:val="004A592C"/>
    <w:rsid w:val="004B4A0E"/>
    <w:rsid w:val="00516899"/>
    <w:rsid w:val="00555289"/>
    <w:rsid w:val="005731A2"/>
    <w:rsid w:val="0058741F"/>
    <w:rsid w:val="005E2AC4"/>
    <w:rsid w:val="0065010E"/>
    <w:rsid w:val="00681017"/>
    <w:rsid w:val="006B0392"/>
    <w:rsid w:val="006D11BD"/>
    <w:rsid w:val="007E5D40"/>
    <w:rsid w:val="0083572E"/>
    <w:rsid w:val="00856A0E"/>
    <w:rsid w:val="008971A7"/>
    <w:rsid w:val="00903991"/>
    <w:rsid w:val="009478AA"/>
    <w:rsid w:val="00994306"/>
    <w:rsid w:val="009B7889"/>
    <w:rsid w:val="00A04937"/>
    <w:rsid w:val="00A06ECA"/>
    <w:rsid w:val="00A53CE3"/>
    <w:rsid w:val="00A74FF0"/>
    <w:rsid w:val="00A7559C"/>
    <w:rsid w:val="00AA0EA5"/>
    <w:rsid w:val="00B00474"/>
    <w:rsid w:val="00B01D21"/>
    <w:rsid w:val="00BA568D"/>
    <w:rsid w:val="00BC332C"/>
    <w:rsid w:val="00C56532"/>
    <w:rsid w:val="00C64A01"/>
    <w:rsid w:val="00C94FF5"/>
    <w:rsid w:val="00CD2F81"/>
    <w:rsid w:val="00CD7A02"/>
    <w:rsid w:val="00D56F31"/>
    <w:rsid w:val="00D742A1"/>
    <w:rsid w:val="00DE5204"/>
    <w:rsid w:val="00DF5B7A"/>
    <w:rsid w:val="00E0169D"/>
    <w:rsid w:val="00E23650"/>
    <w:rsid w:val="00E563F3"/>
    <w:rsid w:val="00E655BF"/>
    <w:rsid w:val="00E90087"/>
    <w:rsid w:val="00E959F7"/>
    <w:rsid w:val="00F97881"/>
    <w:rsid w:val="00FB75CD"/>
    <w:rsid w:val="00FE36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6A9BC5B-4B14-4F62-9681-530F76E68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val="es-ES" w:eastAsia="ar-SA"/>
    </w:rPr>
  </w:style>
  <w:style w:type="paragraph" w:styleId="Ttulo1">
    <w:name w:val="heading 1"/>
    <w:basedOn w:val="Normal"/>
    <w:next w:val="Normal"/>
    <w:qFormat/>
    <w:pPr>
      <w:keepNext/>
      <w:numPr>
        <w:numId w:val="1"/>
      </w:numPr>
      <w:tabs>
        <w:tab w:val="left" w:pos="432"/>
        <w:tab w:val="left" w:pos="3267"/>
        <w:tab w:val="left" w:pos="6102"/>
        <w:tab w:val="left" w:pos="8937"/>
        <w:tab w:val="left" w:pos="11772"/>
        <w:tab w:val="left" w:pos="14607"/>
      </w:tabs>
      <w:ind w:left="2835" w:hanging="2835"/>
      <w:jc w:val="both"/>
      <w:outlineLvl w:val="0"/>
    </w:pPr>
    <w:rPr>
      <w:rFonts w:ascii="Arial" w:hAnsi="Arial" w:cs="Arial"/>
      <w:b/>
      <w:bCs/>
      <w:sz w:val="12"/>
      <w:szCs w:val="12"/>
    </w:rPr>
  </w:style>
  <w:style w:type="paragraph" w:styleId="Ttulo2">
    <w:name w:val="heading 2"/>
    <w:basedOn w:val="Normal"/>
    <w:next w:val="Normal"/>
    <w:qFormat/>
    <w:pPr>
      <w:keepNext/>
      <w:numPr>
        <w:ilvl w:val="1"/>
        <w:numId w:val="1"/>
      </w:numPr>
      <w:tabs>
        <w:tab w:val="left" w:pos="576"/>
        <w:tab w:val="left" w:pos="1152"/>
        <w:tab w:val="left" w:pos="1728"/>
        <w:tab w:val="left" w:pos="2304"/>
        <w:tab w:val="left" w:pos="2880"/>
        <w:tab w:val="left" w:pos="3456"/>
      </w:tabs>
      <w:outlineLvl w:val="1"/>
    </w:pPr>
    <w:rPr>
      <w:rFonts w:ascii="Arial" w:hAnsi="Arial" w:cs="Arial"/>
      <w:b/>
      <w:bCs/>
      <w:sz w:val="18"/>
      <w:szCs w:val="18"/>
      <w:lang w:val="es-MX"/>
    </w:rPr>
  </w:style>
  <w:style w:type="paragraph" w:styleId="Ttulo3">
    <w:name w:val="heading 3"/>
    <w:basedOn w:val="Normal"/>
    <w:next w:val="Normal"/>
    <w:qFormat/>
    <w:pPr>
      <w:keepNext/>
      <w:numPr>
        <w:ilvl w:val="2"/>
        <w:numId w:val="1"/>
      </w:numPr>
      <w:tabs>
        <w:tab w:val="left" w:pos="720"/>
        <w:tab w:val="left" w:pos="1440"/>
        <w:tab w:val="left" w:pos="2160"/>
        <w:tab w:val="left" w:pos="2880"/>
        <w:tab w:val="left" w:pos="3600"/>
        <w:tab w:val="left" w:pos="4320"/>
      </w:tabs>
      <w:outlineLvl w:val="2"/>
    </w:pPr>
    <w:rPr>
      <w:b/>
      <w:bCs/>
      <w:lang w:val="es-MX"/>
    </w:rPr>
  </w:style>
  <w:style w:type="paragraph" w:styleId="Ttulo4">
    <w:name w:val="heading 4"/>
    <w:basedOn w:val="Normal"/>
    <w:next w:val="Normal"/>
    <w:qFormat/>
    <w:pPr>
      <w:keepNext/>
      <w:numPr>
        <w:ilvl w:val="3"/>
        <w:numId w:val="1"/>
      </w:numPr>
      <w:tabs>
        <w:tab w:val="left" w:pos="-3391"/>
        <w:tab w:val="left" w:pos="-2540"/>
        <w:tab w:val="left" w:pos="-1689"/>
        <w:tab w:val="left" w:pos="-838"/>
        <w:tab w:val="left" w:pos="13"/>
        <w:tab w:val="left" w:pos="864"/>
      </w:tabs>
      <w:ind w:left="-851" w:firstLine="0"/>
      <w:outlineLvl w:val="3"/>
    </w:pPr>
    <w:rPr>
      <w:rFonts w:ascii="Arial" w:hAnsi="Arial" w:cs="Arial"/>
      <w:b/>
      <w:bCs/>
      <w:sz w:val="12"/>
      <w:szCs w:val="12"/>
      <w:lang w:val="es-MX"/>
    </w:rPr>
  </w:style>
  <w:style w:type="paragraph" w:styleId="Ttulo5">
    <w:name w:val="heading 5"/>
    <w:basedOn w:val="Normal"/>
    <w:next w:val="Normal"/>
    <w:qFormat/>
    <w:pPr>
      <w:keepNext/>
      <w:numPr>
        <w:ilvl w:val="4"/>
        <w:numId w:val="1"/>
      </w:numPr>
      <w:tabs>
        <w:tab w:val="left" w:pos="-3247"/>
        <w:tab w:val="left" w:pos="-2396"/>
        <w:tab w:val="left" w:pos="-1545"/>
        <w:tab w:val="left" w:pos="-694"/>
        <w:tab w:val="left" w:pos="157"/>
        <w:tab w:val="left" w:pos="1008"/>
      </w:tabs>
      <w:ind w:left="-851" w:right="-799" w:firstLine="0"/>
      <w:outlineLvl w:val="4"/>
    </w:pPr>
    <w:rPr>
      <w:rFonts w:ascii="Arial" w:hAnsi="Arial" w:cs="Arial"/>
      <w:b/>
      <w:bCs/>
      <w:sz w:val="12"/>
      <w:szCs w:val="12"/>
      <w:lang w:val="es-MX"/>
    </w:rPr>
  </w:style>
  <w:style w:type="paragraph" w:styleId="Ttulo6">
    <w:name w:val="heading 6"/>
    <w:basedOn w:val="Normal"/>
    <w:next w:val="Normal"/>
    <w:qFormat/>
    <w:pPr>
      <w:keepNext/>
      <w:numPr>
        <w:ilvl w:val="5"/>
        <w:numId w:val="1"/>
      </w:numPr>
      <w:tabs>
        <w:tab w:val="left" w:pos="1152"/>
        <w:tab w:val="left" w:pos="2304"/>
        <w:tab w:val="left" w:pos="3456"/>
        <w:tab w:val="left" w:pos="4608"/>
        <w:tab w:val="left" w:pos="5760"/>
        <w:tab w:val="left" w:pos="6912"/>
      </w:tabs>
      <w:jc w:val="center"/>
      <w:outlineLvl w:val="5"/>
    </w:pPr>
    <w:rPr>
      <w:b/>
      <w:bCs/>
    </w:rPr>
  </w:style>
  <w:style w:type="paragraph" w:styleId="Ttulo7">
    <w:name w:val="heading 7"/>
    <w:basedOn w:val="Normal"/>
    <w:next w:val="Normal"/>
    <w:qFormat/>
    <w:pPr>
      <w:keepNext/>
      <w:numPr>
        <w:ilvl w:val="6"/>
        <w:numId w:val="1"/>
      </w:numPr>
      <w:tabs>
        <w:tab w:val="left" w:pos="1296"/>
      </w:tabs>
      <w:ind w:left="0" w:right="-799" w:firstLine="0"/>
      <w:outlineLvl w:val="6"/>
    </w:pPr>
    <w:rPr>
      <w:rFonts w:ascii="Arial" w:hAnsi="Arial" w:cs="Arial"/>
      <w:b/>
      <w:bCs/>
      <w:sz w:val="18"/>
      <w:szCs w:val="18"/>
    </w:rPr>
  </w:style>
  <w:style w:type="paragraph" w:styleId="Ttulo8">
    <w:name w:val="heading 8"/>
    <w:basedOn w:val="Normal"/>
    <w:next w:val="Normal"/>
    <w:qFormat/>
    <w:pPr>
      <w:keepNext/>
      <w:numPr>
        <w:ilvl w:val="7"/>
        <w:numId w:val="1"/>
      </w:numPr>
      <w:tabs>
        <w:tab w:val="left" w:pos="1440"/>
        <w:tab w:val="left" w:pos="2880"/>
        <w:tab w:val="left" w:pos="4320"/>
        <w:tab w:val="left" w:pos="5760"/>
        <w:tab w:val="left" w:pos="7200"/>
        <w:tab w:val="left" w:pos="8640"/>
      </w:tabs>
      <w:outlineLvl w:val="7"/>
    </w:pPr>
    <w:rPr>
      <w:rFonts w:ascii="Arial" w:hAnsi="Arial" w:cs="Arial"/>
      <w:b/>
      <w:bCs/>
      <w:sz w:val="12"/>
      <w:szCs w:val="12"/>
    </w:rPr>
  </w:style>
  <w:style w:type="paragraph" w:styleId="Ttulo9">
    <w:name w:val="heading 9"/>
    <w:basedOn w:val="Normal"/>
    <w:next w:val="Normal"/>
    <w:qFormat/>
    <w:pPr>
      <w:keepNext/>
      <w:numPr>
        <w:ilvl w:val="8"/>
        <w:numId w:val="1"/>
      </w:numPr>
      <w:tabs>
        <w:tab w:val="left" w:pos="1584"/>
        <w:tab w:val="left" w:pos="3168"/>
        <w:tab w:val="left" w:pos="4752"/>
        <w:tab w:val="left" w:pos="6336"/>
        <w:tab w:val="left" w:pos="7920"/>
        <w:tab w:val="left" w:pos="9504"/>
      </w:tabs>
      <w:jc w:val="center"/>
      <w:outlineLvl w:val="8"/>
    </w:pPr>
    <w:rPr>
      <w:rFonts w:ascii="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cs="Times New Roman"/>
    </w:rPr>
  </w:style>
  <w:style w:type="character" w:customStyle="1" w:styleId="Fuentedeprrafopredeter7">
    <w:name w:val="Fuente de párrafo predeter.7"/>
  </w:style>
  <w:style w:type="character" w:customStyle="1" w:styleId="Fuentedeprrafopredeter6">
    <w:name w:val="Fuente de párrafo predeter.6"/>
  </w:style>
  <w:style w:type="character" w:customStyle="1" w:styleId="Fuentedeprrafopredeter5">
    <w:name w:val="Fuente de párrafo predeter.5"/>
  </w:style>
  <w:style w:type="character" w:customStyle="1" w:styleId="Fuentedeprrafopredeter4">
    <w:name w:val="Fuente de párrafo predeter.4"/>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Fuentedeprrafopredeter1">
    <w:name w:val="Fuente de párrafo predeter.1"/>
  </w:style>
  <w:style w:type="character" w:styleId="Textoennegrita">
    <w:name w:val="Strong"/>
    <w:basedOn w:val="Fuentedeprrafopredeter1"/>
    <w:uiPriority w:val="22"/>
    <w:qFormat/>
    <w:rPr>
      <w:rFonts w:cs="Times New Roman"/>
      <w:b/>
      <w:bCs/>
    </w:rPr>
  </w:style>
  <w:style w:type="paragraph" w:customStyle="1" w:styleId="Encabezado1">
    <w:name w:val="Encabezado1"/>
    <w:basedOn w:val="Normal"/>
    <w:next w:val="Textoindependiente"/>
    <w:pPr>
      <w:keepNext/>
      <w:spacing w:before="240" w:after="120"/>
    </w:pPr>
    <w:rPr>
      <w:rFonts w:ascii="Arial" w:eastAsia="MS Mincho" w:hAnsi="Arial" w:cs="Arial"/>
      <w:sz w:val="28"/>
      <w:szCs w:val="28"/>
    </w:rPr>
  </w:style>
  <w:style w:type="paragraph" w:styleId="Textoindependiente">
    <w:name w:val="Body Text"/>
    <w:basedOn w:val="Normal"/>
    <w:pPr>
      <w:jc w:val="both"/>
    </w:pPr>
    <w:rPr>
      <w:rFonts w:ascii="Arial" w:hAnsi="Arial" w:cs="Arial"/>
      <w:sz w:val="22"/>
      <w:szCs w:val="22"/>
    </w:rPr>
  </w:style>
  <w:style w:type="paragraph" w:styleId="Lista">
    <w:name w:val="List"/>
    <w:basedOn w:val="Textoindependiente"/>
  </w:style>
  <w:style w:type="paragraph" w:customStyle="1" w:styleId="Etiqueta">
    <w:name w:val="Etiqueta"/>
    <w:basedOn w:val="Normal"/>
    <w:pPr>
      <w:suppressLineNumbers/>
      <w:spacing w:before="120" w:after="120"/>
    </w:pPr>
    <w:rPr>
      <w:i/>
      <w:iCs/>
      <w:sz w:val="24"/>
      <w:szCs w:val="24"/>
    </w:rPr>
  </w:style>
  <w:style w:type="paragraph" w:customStyle="1" w:styleId="ndice">
    <w:name w:val="Índice"/>
    <w:basedOn w:val="Normal"/>
    <w:pPr>
      <w:suppressLineNumbers/>
    </w:pPr>
  </w:style>
  <w:style w:type="paragraph" w:styleId="TDC1">
    <w:name w:val="toc 1"/>
    <w:basedOn w:val="Normal"/>
    <w:next w:val="Normal"/>
    <w:pPr>
      <w:spacing w:before="120"/>
    </w:pPr>
    <w:rPr>
      <w:b/>
      <w:bCs/>
      <w:i/>
      <w:iCs/>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customStyle="1" w:styleId="Textoindependiente21">
    <w:name w:val="Texto independiente 21"/>
    <w:basedOn w:val="Normal"/>
    <w:pPr>
      <w:jc w:val="both"/>
    </w:pPr>
    <w:rPr>
      <w:rFonts w:ascii="Arial" w:hAnsi="Arial" w:cs="Arial"/>
      <w:sz w:val="18"/>
      <w:szCs w:val="18"/>
    </w:rPr>
  </w:style>
  <w:style w:type="paragraph" w:customStyle="1" w:styleId="Sangra2detindependiente1">
    <w:name w:val="Sangría 2 de t. independiente1"/>
    <w:basedOn w:val="Normal"/>
    <w:pPr>
      <w:tabs>
        <w:tab w:val="left" w:pos="-852"/>
        <w:tab w:val="left" w:pos="2125"/>
        <w:tab w:val="left" w:pos="3684"/>
        <w:tab w:val="left" w:pos="6094"/>
        <w:tab w:val="left" w:pos="7653"/>
      </w:tabs>
      <w:ind w:left="-142"/>
      <w:jc w:val="both"/>
    </w:pPr>
    <w:rPr>
      <w:rFonts w:ascii="Verdana" w:hAnsi="Verdana" w:cs="Verdana"/>
      <w:sz w:val="16"/>
      <w:szCs w:val="16"/>
    </w:rPr>
  </w:style>
  <w:style w:type="paragraph" w:customStyle="1" w:styleId="Textoindependiente31">
    <w:name w:val="Texto independiente 31"/>
    <w:basedOn w:val="Normal"/>
    <w:pPr>
      <w:jc w:val="both"/>
    </w:pPr>
    <w:rPr>
      <w:rFonts w:ascii="Arial" w:hAnsi="Arial" w:cs="Arial"/>
    </w:rPr>
  </w:style>
  <w:style w:type="paragraph" w:styleId="NormalWeb">
    <w:name w:val="Normal (Web)"/>
    <w:basedOn w:val="Normal"/>
    <w:uiPriority w:val="99"/>
    <w:pPr>
      <w:spacing w:before="100" w:after="100"/>
    </w:pPr>
    <w:rPr>
      <w:rFonts w:eastAsia="SimSun"/>
      <w:sz w:val="24"/>
      <w:szCs w:val="24"/>
    </w:rPr>
  </w:style>
  <w:style w:type="paragraph" w:customStyle="1" w:styleId="Contenidodelmarco">
    <w:name w:val="Contenido del marco"/>
    <w:basedOn w:val="Textoindependiente"/>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styleId="Prrafodelista">
    <w:name w:val="List Paragraph"/>
    <w:basedOn w:val="Normal"/>
    <w:uiPriority w:val="34"/>
    <w:qFormat/>
    <w:rsid w:val="003822AE"/>
    <w:pPr>
      <w:ind w:left="720"/>
      <w:contextualSpacing/>
    </w:pPr>
  </w:style>
  <w:style w:type="paragraph" w:customStyle="1" w:styleId="western">
    <w:name w:val="western"/>
    <w:basedOn w:val="Normal"/>
    <w:rsid w:val="003822AE"/>
    <w:pPr>
      <w:suppressAutoHyphens w:val="0"/>
      <w:spacing w:before="100" w:beforeAutospacing="1"/>
      <w:jc w:val="both"/>
    </w:pPr>
    <w:rPr>
      <w:rFonts w:ascii="Arial" w:hAnsi="Arial" w:cs="Arial"/>
      <w:sz w:val="22"/>
      <w:szCs w:val="22"/>
      <w:lang w:val="es-CO" w:eastAsia="es-CO"/>
    </w:rPr>
  </w:style>
  <w:style w:type="paragraph" w:styleId="Textodeglobo">
    <w:name w:val="Balloon Text"/>
    <w:basedOn w:val="Normal"/>
    <w:link w:val="TextodegloboCar"/>
    <w:uiPriority w:val="99"/>
    <w:semiHidden/>
    <w:unhideWhenUsed/>
    <w:rsid w:val="004A592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592C"/>
    <w:rPr>
      <w:rFonts w:ascii="Segoe UI" w:hAnsi="Segoe UI" w:cs="Segoe UI"/>
      <w:sz w:val="18"/>
      <w:szCs w:val="18"/>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21D7D-D36B-40A7-93DF-733311C2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702</Words>
  <Characters>3862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Por  la  cual</vt:lpstr>
    </vt:vector>
  </TitlesOfParts>
  <Company>Hewlett-Packard Company</Company>
  <LinksUpToDate>false</LinksUpToDate>
  <CharactersWithSpaces>4555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  la  cual</dc:title>
  <dc:creator>compaq</dc:creator>
  <cp:lastModifiedBy>Martha  Gomez</cp:lastModifiedBy>
  <cp:revision>2</cp:revision>
  <cp:lastPrinted>2020-01-24T21:22:00Z</cp:lastPrinted>
  <dcterms:created xsi:type="dcterms:W3CDTF">2020-07-17T19:09:00Z</dcterms:created>
  <dcterms:modified xsi:type="dcterms:W3CDTF">2020-07-17T19:09:00Z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2033436</vt:i4>
  </property>
</Properties>
</file>