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color w:val="5B9BD5" w:themeColor="accent1"/>
        </w:rPr>
        <w:id w:val="530836812"/>
        <w:docPartObj>
          <w:docPartGallery w:val="Cover Pages"/>
          <w:docPartUnique/>
        </w:docPartObj>
      </w:sdtPr>
      <w:sdtEndPr>
        <w:rPr>
          <w:rFonts w:ascii="Arial" w:hAnsi="Arial" w:cs="Arial"/>
          <w:b/>
          <w:color w:val="auto"/>
          <w:lang w:val="es-ES"/>
        </w:rPr>
      </w:sdtEndPr>
      <w:sdtContent>
        <w:p w14:paraId="12189710" w14:textId="57B5A690" w:rsidR="00FA4DAD" w:rsidRDefault="00FA4DAD">
          <w:pPr>
            <w:pStyle w:val="Sinespaciado"/>
            <w:spacing w:before="1540" w:after="240"/>
            <w:jc w:val="center"/>
            <w:rPr>
              <w:color w:val="5B9BD5" w:themeColor="accent1"/>
            </w:rPr>
          </w:pPr>
          <w:r w:rsidRPr="0095284D">
            <w:rPr>
              <w:rFonts w:ascii="Arial" w:hAnsi="Arial" w:cs="Arial"/>
              <w:b/>
              <w:noProof/>
              <w:color w:val="000000" w:themeColor="text1"/>
              <w:sz w:val="36"/>
              <w:szCs w:val="24"/>
              <w:lang w:eastAsia="es-CO"/>
            </w:rPr>
            <w:drawing>
              <wp:inline distT="0" distB="0" distL="0" distR="0" wp14:anchorId="7C90D94C" wp14:editId="5BED307E">
                <wp:extent cx="1850656" cy="1169582"/>
                <wp:effectExtent l="0" t="0" r="0" b="0"/>
                <wp:docPr id="10" name="Imagen 4" descr="C:\Users\inci6.INCI\AppData\Local\Microsoft\Windows\Temporary Internet Files\Content.Outlook\N8JGCM0T\Logo-INCI-siglas-para-formatos.jpg"/>
                <wp:cNvGraphicFramePr/>
                <a:graphic xmlns:a="http://schemas.openxmlformats.org/drawingml/2006/main">
                  <a:graphicData uri="http://schemas.openxmlformats.org/drawingml/2006/picture">
                    <pic:pic xmlns:pic="http://schemas.openxmlformats.org/drawingml/2006/picture">
                      <pic:nvPicPr>
                        <pic:cNvPr id="5" name="Imagen 4" descr="C:\Users\inci6.INCI\AppData\Local\Microsoft\Windows\Temporary Internet Files\Content.Outlook\N8JGCM0T\Logo-INCI-siglas-para-formatos.jp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3904" cy="1171635"/>
                        </a:xfrm>
                        <a:prstGeom prst="rect">
                          <a:avLst/>
                        </a:prstGeom>
                        <a:noFill/>
                        <a:ln>
                          <a:noFill/>
                        </a:ln>
                      </pic:spPr>
                    </pic:pic>
                  </a:graphicData>
                </a:graphic>
              </wp:inline>
            </w:drawing>
          </w:r>
        </w:p>
        <w:p w14:paraId="6EC3D939" w14:textId="77777777" w:rsidR="00833279" w:rsidRDefault="00833279">
          <w:pPr>
            <w:pStyle w:val="Sinespaciado"/>
            <w:spacing w:before="1540" w:after="240"/>
            <w:jc w:val="center"/>
            <w:rPr>
              <w:color w:val="5B9BD5" w:themeColor="accent1"/>
            </w:rPr>
          </w:pPr>
        </w:p>
        <w:sdt>
          <w:sdtPr>
            <w:rPr>
              <w:rFonts w:asciiTheme="majorHAnsi" w:eastAsiaTheme="majorEastAsia" w:hAnsiTheme="majorHAnsi" w:cstheme="majorBidi"/>
              <w:caps/>
              <w:sz w:val="72"/>
              <w:szCs w:val="72"/>
            </w:rPr>
            <w:alias w:val="Título"/>
            <w:tag w:val=""/>
            <w:id w:val="1735040861"/>
            <w:placeholder>
              <w:docPart w:val="EBFD44B69DDB403892E2D5E2751427C4"/>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5467F616" w14:textId="5D31344A" w:rsidR="00FA4DAD" w:rsidRDefault="00FA4DAD">
              <w:pPr>
                <w:pStyle w:val="Sinespaciado"/>
                <w:pBdr>
                  <w:top w:val="single" w:sz="6" w:space="6" w:color="5B9BD5" w:themeColor="accent1"/>
                  <w:bottom w:val="single" w:sz="6" w:space="6" w:color="5B9BD5" w:themeColor="accent1"/>
                </w:pBdr>
                <w:spacing w:after="240"/>
                <w:jc w:val="center"/>
                <w:rPr>
                  <w:rFonts w:asciiTheme="majorHAnsi" w:eastAsiaTheme="majorEastAsia" w:hAnsiTheme="majorHAnsi" w:cstheme="majorBidi"/>
                  <w:caps/>
                  <w:color w:val="5B9BD5" w:themeColor="accent1"/>
                  <w:sz w:val="80"/>
                  <w:szCs w:val="80"/>
                </w:rPr>
              </w:pPr>
              <w:r w:rsidRPr="00FA4DAD">
                <w:rPr>
                  <w:rFonts w:asciiTheme="majorHAnsi" w:eastAsiaTheme="majorEastAsia" w:hAnsiTheme="majorHAnsi" w:cstheme="majorBidi"/>
                  <w:caps/>
                  <w:sz w:val="72"/>
                  <w:szCs w:val="72"/>
                </w:rPr>
                <w:t>plan institucional de gestión ambiental- PIGA</w:t>
              </w:r>
            </w:p>
          </w:sdtContent>
        </w:sdt>
        <w:sdt>
          <w:sdtPr>
            <w:rPr>
              <w:sz w:val="28"/>
              <w:szCs w:val="28"/>
            </w:rPr>
            <w:alias w:val="Subtítulo"/>
            <w:tag w:val=""/>
            <w:id w:val="328029620"/>
            <w:placeholder>
              <w:docPart w:val="0E26B56D088C4EB0A4821B7779957749"/>
            </w:placeholder>
            <w:dataBinding w:prefixMappings="xmlns:ns0='http://purl.org/dc/elements/1.1/' xmlns:ns1='http://schemas.openxmlformats.org/package/2006/metadata/core-properties' " w:xpath="/ns1:coreProperties[1]/ns0:subject[1]" w:storeItemID="{6C3C8BC8-F283-45AE-878A-BAB7291924A1}"/>
            <w:text/>
          </w:sdtPr>
          <w:sdtEndPr/>
          <w:sdtContent>
            <w:p w14:paraId="33588974" w14:textId="74074A29" w:rsidR="00FA4DAD" w:rsidRPr="008E439C" w:rsidRDefault="00FA4DAD">
              <w:pPr>
                <w:pStyle w:val="Sinespaciado"/>
                <w:jc w:val="center"/>
                <w:rPr>
                  <w:sz w:val="28"/>
                  <w:szCs w:val="28"/>
                </w:rPr>
              </w:pPr>
              <w:r w:rsidRPr="008E439C">
                <w:rPr>
                  <w:sz w:val="28"/>
                  <w:szCs w:val="28"/>
                </w:rPr>
                <w:t xml:space="preserve">Versión </w:t>
              </w:r>
              <w:r w:rsidR="00AF1133" w:rsidRPr="008E439C">
                <w:rPr>
                  <w:sz w:val="28"/>
                  <w:szCs w:val="28"/>
                </w:rPr>
                <w:t>3</w:t>
              </w:r>
            </w:p>
          </w:sdtContent>
        </w:sdt>
        <w:p w14:paraId="60682BBE" w14:textId="77777777" w:rsidR="00486C62" w:rsidRDefault="00486C62">
          <w:pPr>
            <w:pStyle w:val="Sinespaciado"/>
            <w:spacing w:before="480"/>
            <w:jc w:val="center"/>
          </w:pPr>
        </w:p>
        <w:p w14:paraId="4A9A94CF" w14:textId="77777777" w:rsidR="00486C62" w:rsidRDefault="00486C62">
          <w:pPr>
            <w:pStyle w:val="Sinespaciado"/>
            <w:spacing w:before="480"/>
            <w:jc w:val="center"/>
          </w:pPr>
        </w:p>
        <w:p w14:paraId="1CFF59B1" w14:textId="77777777" w:rsidR="00486C62" w:rsidRDefault="00486C62">
          <w:pPr>
            <w:pStyle w:val="Sinespaciado"/>
            <w:spacing w:before="480"/>
            <w:jc w:val="center"/>
          </w:pPr>
          <w:bookmarkStart w:id="0" w:name="_GoBack"/>
          <w:bookmarkEnd w:id="0"/>
        </w:p>
        <w:p w14:paraId="669DEA59" w14:textId="6A1DDDAF" w:rsidR="00FA4DAD" w:rsidRPr="00486C62" w:rsidRDefault="00FA4DAD">
          <w:pPr>
            <w:pStyle w:val="Sinespaciado"/>
            <w:spacing w:before="480"/>
            <w:jc w:val="center"/>
            <w:rPr>
              <w:sz w:val="28"/>
              <w:szCs w:val="28"/>
            </w:rPr>
          </w:pPr>
          <w:r w:rsidRPr="00486C62">
            <w:rPr>
              <w:noProof/>
              <w:sz w:val="28"/>
              <w:szCs w:val="28"/>
              <w:lang w:eastAsia="es-CO"/>
            </w:rPr>
            <mc:AlternateContent>
              <mc:Choice Requires="wps">
                <w:drawing>
                  <wp:anchor distT="0" distB="0" distL="114300" distR="114300" simplePos="0" relativeHeight="251722752" behindDoc="0" locked="0" layoutInCell="1" allowOverlap="1" wp14:anchorId="76E1BB44" wp14:editId="4CDA072E">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Cuadro de texto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60C2E" w14:textId="088D1C05" w:rsidR="006E584A" w:rsidRPr="00486C62" w:rsidRDefault="007156CB">
                                <w:pPr>
                                  <w:pStyle w:val="Sinespaciado"/>
                                  <w:jc w:val="center"/>
                                  <w:rPr>
                                    <w:caps/>
                                    <w:sz w:val="28"/>
                                    <w:szCs w:val="28"/>
                                  </w:rPr>
                                </w:pPr>
                                <w:sdt>
                                  <w:sdtPr>
                                    <w:rPr>
                                      <w:caps/>
                                      <w:sz w:val="28"/>
                                      <w:szCs w:val="28"/>
                                    </w:rPr>
                                    <w:alias w:val="Compañía"/>
                                    <w:tag w:val=""/>
                                    <w:id w:val="1390145197"/>
                                    <w:dataBinding w:prefixMappings="xmlns:ns0='http://schemas.openxmlformats.org/officeDocument/2006/extended-properties' " w:xpath="/ns0:Properties[1]/ns0:Company[1]" w:storeItemID="{6668398D-A668-4E3E-A5EB-62B293D839F1}"/>
                                    <w:text/>
                                  </w:sdtPr>
                                  <w:sdtEndPr/>
                                  <w:sdtContent>
                                    <w:r w:rsidR="006E584A">
                                      <w:rPr>
                                        <w:caps/>
                                        <w:sz w:val="28"/>
                                        <w:szCs w:val="28"/>
                                      </w:rPr>
                                      <w:t>instituto nacional para ciegos</w:t>
                                    </w:r>
                                  </w:sdtContent>
                                </w:sdt>
                              </w:p>
                              <w:sdt>
                                <w:sdtPr>
                                  <w:rPr>
                                    <w:caps/>
                                    <w:sz w:val="24"/>
                                    <w:szCs w:val="24"/>
                                  </w:rPr>
                                  <w:alias w:val="Fecha"/>
                                  <w:tag w:val=""/>
                                  <w:id w:val="197127006"/>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525DA2D1" w14:textId="19871C41" w:rsidR="006E584A" w:rsidRPr="00486C62" w:rsidRDefault="00D02EB5" w:rsidP="00486C62">
                                    <w:pPr>
                                      <w:pStyle w:val="Sinespaciado"/>
                                      <w:spacing w:after="40"/>
                                      <w:jc w:val="center"/>
                                      <w:rPr>
                                        <w:caps/>
                                        <w:sz w:val="24"/>
                                        <w:szCs w:val="24"/>
                                      </w:rPr>
                                    </w:pPr>
                                    <w:r>
                                      <w:rPr>
                                        <w:caps/>
                                        <w:sz w:val="24"/>
                                        <w:szCs w:val="24"/>
                                      </w:rPr>
                                      <w:t>MAYO DE 2024</w:t>
                                    </w:r>
                                  </w:p>
                                </w:sdtContent>
                              </w:sdt>
                              <w:p w14:paraId="54EE0DE3" w14:textId="7CD0A4FC" w:rsidR="006E584A" w:rsidRPr="00FA4DAD" w:rsidRDefault="007156CB">
                                <w:pPr>
                                  <w:pStyle w:val="Sinespaciado"/>
                                  <w:jc w:val="center"/>
                                </w:pPr>
                                <w:sdt>
                                  <w:sdtPr>
                                    <w:alias w:val="Dirección"/>
                                    <w:tag w:val=""/>
                                    <w:id w:val="-726379553"/>
                                    <w:dataBinding w:prefixMappings="xmlns:ns0='http://schemas.microsoft.com/office/2006/coverPageProps' " w:xpath="/ns0:CoverPageProperties[1]/ns0:CompanyAddress[1]" w:storeItemID="{55AF091B-3C7A-41E3-B477-F2FDAA23CFDA}"/>
                                    <w:text/>
                                  </w:sdtPr>
                                  <w:sdtEndPr/>
                                  <w:sdtContent>
                                    <w:r w:rsidR="006E584A" w:rsidRPr="00FA4DAD">
                                      <w:t>BOGOTÁ, D.C.</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76E1BB44" id="_x0000_t202" coordsize="21600,21600" o:spt="202" path="m,l,21600r21600,l21600,xe">
                    <v:stroke joinstyle="miter"/>
                    <v:path gradientshapeok="t" o:connecttype="rect"/>
                  </v:shapetype>
                  <v:shape id="Cuadro de texto 142" o:spid="_x0000_s1026" type="#_x0000_t202" style="position:absolute;left:0;text-align:left;margin-left:0;margin-top:0;width:516pt;height:43.9pt;z-index:251722752;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p w14:paraId="3B660C2E" w14:textId="088D1C05" w:rsidR="006E584A" w:rsidRPr="00486C62" w:rsidRDefault="00000000">
                          <w:pPr>
                            <w:pStyle w:val="Sinespaciado"/>
                            <w:jc w:val="center"/>
                            <w:rPr>
                              <w:caps/>
                              <w:sz w:val="28"/>
                              <w:szCs w:val="28"/>
                            </w:rPr>
                          </w:pPr>
                          <w:sdt>
                            <w:sdtPr>
                              <w:rPr>
                                <w:caps/>
                                <w:sz w:val="28"/>
                                <w:szCs w:val="28"/>
                              </w:rPr>
                              <w:alias w:val="Compañía"/>
                              <w:tag w:val=""/>
                              <w:id w:val="1390145197"/>
                              <w:dataBinding w:prefixMappings="xmlns:ns0='http://schemas.openxmlformats.org/officeDocument/2006/extended-properties' " w:xpath="/ns0:Properties[1]/ns0:Company[1]" w:storeItemID="{6668398D-A668-4E3E-A5EB-62B293D839F1}"/>
                              <w:text/>
                            </w:sdtPr>
                            <w:sdtContent>
                              <w:r w:rsidR="006E584A">
                                <w:rPr>
                                  <w:caps/>
                                  <w:sz w:val="28"/>
                                  <w:szCs w:val="28"/>
                                </w:rPr>
                                <w:t>instituto nacional para ciegos</w:t>
                              </w:r>
                            </w:sdtContent>
                          </w:sdt>
                        </w:p>
                        <w:sdt>
                          <w:sdtPr>
                            <w:rPr>
                              <w:caps/>
                              <w:sz w:val="24"/>
                              <w:szCs w:val="24"/>
                            </w:rPr>
                            <w:alias w:val="Fecha"/>
                            <w:tag w:val=""/>
                            <w:id w:val="197127006"/>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525DA2D1" w14:textId="19871C41" w:rsidR="006E584A" w:rsidRPr="00486C62" w:rsidRDefault="00D02EB5" w:rsidP="00486C62">
                              <w:pPr>
                                <w:pStyle w:val="Sinespaciado"/>
                                <w:spacing w:after="40"/>
                                <w:jc w:val="center"/>
                                <w:rPr>
                                  <w:caps/>
                                  <w:sz w:val="24"/>
                                  <w:szCs w:val="24"/>
                                </w:rPr>
                              </w:pPr>
                              <w:r>
                                <w:rPr>
                                  <w:caps/>
                                  <w:sz w:val="24"/>
                                  <w:szCs w:val="24"/>
                                </w:rPr>
                                <w:t>MAYO DE 2024</w:t>
                              </w:r>
                            </w:p>
                          </w:sdtContent>
                        </w:sdt>
                        <w:p w14:paraId="54EE0DE3" w14:textId="7CD0A4FC" w:rsidR="006E584A" w:rsidRPr="00FA4DAD" w:rsidRDefault="00000000">
                          <w:pPr>
                            <w:pStyle w:val="Sinespaciado"/>
                            <w:jc w:val="center"/>
                          </w:pPr>
                          <w:sdt>
                            <w:sdtPr>
                              <w:alias w:val="Dirección"/>
                              <w:tag w:val=""/>
                              <w:id w:val="-726379553"/>
                              <w:dataBinding w:prefixMappings="xmlns:ns0='http://schemas.microsoft.com/office/2006/coverPageProps' " w:xpath="/ns0:CoverPageProperties[1]/ns0:CompanyAddress[1]" w:storeItemID="{55AF091B-3C7A-41E3-B477-F2FDAA23CFDA}"/>
                              <w:text/>
                            </w:sdtPr>
                            <w:sdtContent>
                              <w:r w:rsidR="006E584A" w:rsidRPr="00FA4DAD">
                                <w:t>BOGOTÁ, D.C.</w:t>
                              </w:r>
                            </w:sdtContent>
                          </w:sdt>
                        </w:p>
                      </w:txbxContent>
                    </v:textbox>
                    <w10:wrap anchorx="margin" anchory="page"/>
                  </v:shape>
                </w:pict>
              </mc:Fallback>
            </mc:AlternateContent>
          </w:r>
          <w:r w:rsidR="00486C62">
            <w:rPr>
              <w:sz w:val="28"/>
              <w:szCs w:val="28"/>
            </w:rPr>
            <w:t xml:space="preserve">       </w:t>
          </w:r>
          <w:r w:rsidRPr="00486C62">
            <w:rPr>
              <w:sz w:val="28"/>
              <w:szCs w:val="28"/>
            </w:rPr>
            <w:t>COORDINACIÓN ADMINISTRATIVA</w:t>
          </w:r>
          <w:r w:rsidR="00486C62" w:rsidRPr="00486C62">
            <w:rPr>
              <w:sz w:val="28"/>
              <w:szCs w:val="28"/>
            </w:rPr>
            <w:t xml:space="preserve"> Y FINANCIERA</w:t>
          </w:r>
        </w:p>
        <w:p w14:paraId="5D9B5766" w14:textId="68F0096F" w:rsidR="00FA4DAD" w:rsidRDefault="00FA4DAD">
          <w:pPr>
            <w:rPr>
              <w:rFonts w:ascii="Arial" w:eastAsiaTheme="majorEastAsia" w:hAnsi="Arial" w:cs="Arial"/>
              <w:b/>
              <w:lang w:val="es-ES" w:eastAsia="es-CO"/>
            </w:rPr>
          </w:pPr>
          <w:r>
            <w:rPr>
              <w:rFonts w:ascii="Arial" w:hAnsi="Arial" w:cs="Arial"/>
              <w:b/>
              <w:lang w:val="es-ES"/>
            </w:rPr>
            <w:br w:type="page"/>
          </w:r>
        </w:p>
      </w:sdtContent>
    </w:sdt>
    <w:sdt>
      <w:sdtPr>
        <w:rPr>
          <w:rFonts w:ascii="Arial" w:eastAsiaTheme="minorHAnsi" w:hAnsi="Arial" w:cs="Arial"/>
          <w:color w:val="auto"/>
          <w:sz w:val="22"/>
          <w:szCs w:val="22"/>
          <w:lang w:val="es-ES" w:eastAsia="en-US"/>
        </w:rPr>
        <w:id w:val="-1456093392"/>
        <w:docPartObj>
          <w:docPartGallery w:val="Table of Contents"/>
          <w:docPartUnique/>
        </w:docPartObj>
      </w:sdtPr>
      <w:sdtEndPr>
        <w:rPr>
          <w:b/>
          <w:bCs/>
          <w:sz w:val="24"/>
          <w:szCs w:val="24"/>
        </w:rPr>
      </w:sdtEndPr>
      <w:sdtContent>
        <w:p w14:paraId="604D3A69" w14:textId="06102FFA" w:rsidR="003C478F" w:rsidRPr="006B03B3" w:rsidRDefault="001F5051" w:rsidP="00720124">
          <w:pPr>
            <w:pStyle w:val="TtuloTDC"/>
            <w:spacing w:line="276" w:lineRule="auto"/>
            <w:rPr>
              <w:rFonts w:ascii="Arial" w:hAnsi="Arial" w:cs="Arial"/>
              <w:b/>
              <w:bCs/>
              <w:color w:val="auto"/>
              <w:sz w:val="22"/>
              <w:szCs w:val="22"/>
              <w:lang w:val="es-ES"/>
            </w:rPr>
          </w:pPr>
          <w:r w:rsidRPr="006B03B3">
            <w:rPr>
              <w:rFonts w:ascii="Arial" w:hAnsi="Arial" w:cs="Arial"/>
              <w:b/>
              <w:bCs/>
              <w:color w:val="auto"/>
              <w:sz w:val="22"/>
              <w:szCs w:val="22"/>
              <w:lang w:val="es-ES"/>
            </w:rPr>
            <w:t>CONTENIDO</w:t>
          </w:r>
        </w:p>
        <w:p w14:paraId="772C3ADD" w14:textId="77777777" w:rsidR="00AF1133" w:rsidRPr="006B03B3" w:rsidRDefault="00AF1133" w:rsidP="00720124">
          <w:pPr>
            <w:spacing w:line="276" w:lineRule="auto"/>
            <w:rPr>
              <w:rFonts w:ascii="Arial" w:hAnsi="Arial" w:cs="Arial"/>
              <w:lang w:val="es-ES" w:eastAsia="es-CO"/>
            </w:rPr>
          </w:pPr>
        </w:p>
        <w:p w14:paraId="7D703FC8" w14:textId="0DBE44BA" w:rsidR="006B03B3" w:rsidRPr="006B03B3" w:rsidRDefault="003C478F">
          <w:pPr>
            <w:pStyle w:val="TDC1"/>
            <w:tabs>
              <w:tab w:val="right" w:leader="dot" w:pos="8921"/>
            </w:tabs>
            <w:rPr>
              <w:rFonts w:ascii="Arial" w:eastAsiaTheme="minorEastAsia" w:hAnsi="Arial" w:cs="Arial"/>
              <w:noProof/>
              <w:kern w:val="2"/>
              <w:lang w:eastAsia="es-CO"/>
              <w14:ligatures w14:val="standardContextual"/>
            </w:rPr>
          </w:pPr>
          <w:r w:rsidRPr="006B03B3">
            <w:rPr>
              <w:rFonts w:ascii="Arial" w:eastAsiaTheme="minorEastAsia" w:hAnsi="Arial" w:cs="Arial"/>
              <w:lang w:val="es-ES" w:eastAsia="es-CO"/>
            </w:rPr>
            <w:fldChar w:fldCharType="begin"/>
          </w:r>
          <w:r w:rsidRPr="006B03B3">
            <w:rPr>
              <w:rFonts w:ascii="Arial" w:hAnsi="Arial" w:cs="Arial"/>
              <w:lang w:val="es-ES"/>
            </w:rPr>
            <w:instrText xml:space="preserve"> TOC \o "1-3" \h \z \u </w:instrText>
          </w:r>
          <w:r w:rsidRPr="006B03B3">
            <w:rPr>
              <w:rFonts w:ascii="Arial" w:eastAsiaTheme="minorEastAsia" w:hAnsi="Arial" w:cs="Arial"/>
              <w:lang w:val="es-ES" w:eastAsia="es-CO"/>
            </w:rPr>
            <w:fldChar w:fldCharType="separate"/>
          </w:r>
          <w:hyperlink w:anchor="_Toc168671462" w:history="1">
            <w:r w:rsidR="006B03B3" w:rsidRPr="006B03B3">
              <w:rPr>
                <w:rStyle w:val="Hipervnculo"/>
                <w:rFonts w:ascii="Arial" w:hAnsi="Arial" w:cs="Arial"/>
                <w:noProof/>
                <w:lang w:bidi="es-ES"/>
              </w:rPr>
              <w:t>INTRODUCCIÓN</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_Toc168671462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w:t>
            </w:r>
            <w:r w:rsidR="006B03B3" w:rsidRPr="006B03B3">
              <w:rPr>
                <w:rFonts w:ascii="Arial" w:hAnsi="Arial" w:cs="Arial"/>
                <w:noProof/>
                <w:webHidden/>
              </w:rPr>
              <w:fldChar w:fldCharType="end"/>
            </w:r>
          </w:hyperlink>
        </w:p>
        <w:p w14:paraId="564BE646" w14:textId="0065C44F" w:rsidR="006B03B3" w:rsidRPr="006B03B3" w:rsidRDefault="007156CB">
          <w:pPr>
            <w:pStyle w:val="TDC1"/>
            <w:tabs>
              <w:tab w:val="right" w:leader="dot" w:pos="8921"/>
            </w:tabs>
            <w:rPr>
              <w:rFonts w:ascii="Arial" w:eastAsiaTheme="minorEastAsia" w:hAnsi="Arial" w:cs="Arial"/>
              <w:noProof/>
              <w:kern w:val="2"/>
              <w:lang w:eastAsia="es-CO"/>
              <w14:ligatures w14:val="standardContextual"/>
            </w:rPr>
          </w:pPr>
          <w:hyperlink w:anchor="_Toc168671463" w:history="1">
            <w:r w:rsidR="006B03B3" w:rsidRPr="006B03B3">
              <w:rPr>
                <w:rStyle w:val="Hipervnculo"/>
                <w:rFonts w:ascii="Arial" w:hAnsi="Arial" w:cs="Arial"/>
                <w:noProof/>
                <w:lang w:bidi="es-ES"/>
              </w:rPr>
              <w:t>DEFINICIONES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_Toc168671463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w:t>
            </w:r>
            <w:r w:rsidR="006B03B3" w:rsidRPr="006B03B3">
              <w:rPr>
                <w:rFonts w:ascii="Arial" w:hAnsi="Arial" w:cs="Arial"/>
                <w:noProof/>
                <w:webHidden/>
              </w:rPr>
              <w:fldChar w:fldCharType="end"/>
            </w:r>
          </w:hyperlink>
        </w:p>
        <w:p w14:paraId="38CDE6C5" w14:textId="4217F86C" w:rsidR="006B03B3" w:rsidRPr="006B03B3" w:rsidRDefault="007156CB">
          <w:pPr>
            <w:pStyle w:val="TDC1"/>
            <w:tabs>
              <w:tab w:val="right" w:leader="dot" w:pos="8921"/>
            </w:tabs>
            <w:rPr>
              <w:rFonts w:ascii="Arial" w:eastAsiaTheme="minorEastAsia" w:hAnsi="Arial" w:cs="Arial"/>
              <w:noProof/>
              <w:kern w:val="2"/>
              <w:lang w:eastAsia="es-CO"/>
              <w14:ligatures w14:val="standardContextual"/>
            </w:rPr>
          </w:pPr>
          <w:hyperlink w:anchor="_Toc168671464" w:history="1">
            <w:r w:rsidR="006B03B3" w:rsidRPr="006B03B3">
              <w:rPr>
                <w:rStyle w:val="Hipervnculo"/>
                <w:rFonts w:ascii="Arial" w:hAnsi="Arial" w:cs="Arial"/>
                <w:noProof/>
                <w:lang w:bidi="es-ES"/>
              </w:rPr>
              <w:t>1. OBJETIVOS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_Toc168671464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10</w:t>
            </w:r>
            <w:r w:rsidR="006B03B3" w:rsidRPr="006B03B3">
              <w:rPr>
                <w:rFonts w:ascii="Arial" w:hAnsi="Arial" w:cs="Arial"/>
                <w:noProof/>
                <w:webHidden/>
              </w:rPr>
              <w:fldChar w:fldCharType="end"/>
            </w:r>
          </w:hyperlink>
        </w:p>
        <w:p w14:paraId="4E1AD727" w14:textId="627FABB6" w:rsidR="006B03B3" w:rsidRPr="006B03B3" w:rsidRDefault="007156CB">
          <w:pPr>
            <w:pStyle w:val="TDC2"/>
            <w:tabs>
              <w:tab w:val="right" w:leader="dot" w:pos="8921"/>
            </w:tabs>
            <w:rPr>
              <w:rFonts w:ascii="Arial" w:hAnsi="Arial" w:cs="Arial"/>
              <w:noProof/>
              <w:kern w:val="2"/>
              <w14:ligatures w14:val="standardContextual"/>
            </w:rPr>
          </w:pPr>
          <w:hyperlink w:anchor="_Toc168671465" w:history="1">
            <w:r w:rsidR="006B03B3" w:rsidRPr="006B03B3">
              <w:rPr>
                <w:rStyle w:val="Hipervnculo"/>
                <w:rFonts w:ascii="Arial" w:hAnsi="Arial" w:cs="Arial"/>
                <w:noProof/>
                <w:lang w:bidi="es-ES"/>
              </w:rPr>
              <w:t>1.1 OBJETIVOS ESPECÍFICOS: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_Toc168671465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10</w:t>
            </w:r>
            <w:r w:rsidR="006B03B3" w:rsidRPr="006B03B3">
              <w:rPr>
                <w:rFonts w:ascii="Arial" w:hAnsi="Arial" w:cs="Arial"/>
                <w:noProof/>
                <w:webHidden/>
              </w:rPr>
              <w:fldChar w:fldCharType="end"/>
            </w:r>
          </w:hyperlink>
        </w:p>
        <w:p w14:paraId="76BCC6DC" w14:textId="1C4DB27C" w:rsidR="006B03B3" w:rsidRPr="006B03B3" w:rsidRDefault="007156CB">
          <w:pPr>
            <w:pStyle w:val="TDC1"/>
            <w:tabs>
              <w:tab w:val="right" w:leader="dot" w:pos="8921"/>
            </w:tabs>
            <w:rPr>
              <w:rFonts w:ascii="Arial" w:eastAsiaTheme="minorEastAsia" w:hAnsi="Arial" w:cs="Arial"/>
              <w:noProof/>
              <w:kern w:val="2"/>
              <w:lang w:eastAsia="es-CO"/>
              <w14:ligatures w14:val="standardContextual"/>
            </w:rPr>
          </w:pPr>
          <w:hyperlink w:anchor="_Toc168671466" w:history="1">
            <w:r w:rsidR="006B03B3" w:rsidRPr="006B03B3">
              <w:rPr>
                <w:rStyle w:val="Hipervnculo"/>
                <w:rFonts w:ascii="Arial" w:hAnsi="Arial" w:cs="Arial"/>
                <w:noProof/>
                <w:lang w:bidi="es-ES"/>
              </w:rPr>
              <w:t>2. DESCRIPCIÓN INSTITUCIONAL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_Toc168671466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11</w:t>
            </w:r>
            <w:r w:rsidR="006B03B3" w:rsidRPr="006B03B3">
              <w:rPr>
                <w:rFonts w:ascii="Arial" w:hAnsi="Arial" w:cs="Arial"/>
                <w:noProof/>
                <w:webHidden/>
              </w:rPr>
              <w:fldChar w:fldCharType="end"/>
            </w:r>
          </w:hyperlink>
        </w:p>
        <w:p w14:paraId="4325E201" w14:textId="00E02A98" w:rsidR="006B03B3" w:rsidRPr="006B03B3" w:rsidRDefault="007156CB">
          <w:pPr>
            <w:pStyle w:val="TDC2"/>
            <w:tabs>
              <w:tab w:val="right" w:leader="dot" w:pos="8921"/>
            </w:tabs>
            <w:rPr>
              <w:rFonts w:ascii="Arial" w:hAnsi="Arial" w:cs="Arial"/>
              <w:noProof/>
              <w:kern w:val="2"/>
              <w14:ligatures w14:val="standardContextual"/>
            </w:rPr>
          </w:pPr>
          <w:hyperlink w:anchor="_Toc168671467" w:history="1">
            <w:r w:rsidR="006B03B3" w:rsidRPr="006B03B3">
              <w:rPr>
                <w:rStyle w:val="Hipervnculo"/>
                <w:rFonts w:ascii="Arial" w:hAnsi="Arial" w:cs="Arial"/>
                <w:noProof/>
              </w:rPr>
              <w:t>2.1 RESEÑA HISTORICA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_Toc168671467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11</w:t>
            </w:r>
            <w:r w:rsidR="006B03B3" w:rsidRPr="006B03B3">
              <w:rPr>
                <w:rFonts w:ascii="Arial" w:hAnsi="Arial" w:cs="Arial"/>
                <w:noProof/>
                <w:webHidden/>
              </w:rPr>
              <w:fldChar w:fldCharType="end"/>
            </w:r>
          </w:hyperlink>
        </w:p>
        <w:p w14:paraId="1F5C1269" w14:textId="3E01E32B" w:rsidR="006B03B3" w:rsidRPr="006B03B3" w:rsidRDefault="007156CB">
          <w:pPr>
            <w:pStyle w:val="TDC2"/>
            <w:tabs>
              <w:tab w:val="right" w:leader="dot" w:pos="8921"/>
            </w:tabs>
            <w:rPr>
              <w:rFonts w:ascii="Arial" w:hAnsi="Arial" w:cs="Arial"/>
              <w:noProof/>
              <w:kern w:val="2"/>
              <w14:ligatures w14:val="standardContextual"/>
            </w:rPr>
          </w:pPr>
          <w:hyperlink w:anchor="_Toc168671468" w:history="1">
            <w:r w:rsidR="006B03B3" w:rsidRPr="006B03B3">
              <w:rPr>
                <w:rStyle w:val="Hipervnculo"/>
                <w:rFonts w:ascii="Arial" w:hAnsi="Arial" w:cs="Arial"/>
                <w:noProof/>
              </w:rPr>
              <w:t>2.2    DESCRIPCION GENERAL DE LA ENTIDAD</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_Toc168671468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12</w:t>
            </w:r>
            <w:r w:rsidR="006B03B3" w:rsidRPr="006B03B3">
              <w:rPr>
                <w:rFonts w:ascii="Arial" w:hAnsi="Arial" w:cs="Arial"/>
                <w:noProof/>
                <w:webHidden/>
              </w:rPr>
              <w:fldChar w:fldCharType="end"/>
            </w:r>
          </w:hyperlink>
        </w:p>
        <w:p w14:paraId="2A3B1C04" w14:textId="3ED51055" w:rsidR="006B03B3" w:rsidRPr="006B03B3" w:rsidRDefault="007156CB">
          <w:pPr>
            <w:pStyle w:val="TDC2"/>
            <w:tabs>
              <w:tab w:val="right" w:leader="dot" w:pos="8921"/>
            </w:tabs>
            <w:rPr>
              <w:rFonts w:ascii="Arial" w:hAnsi="Arial" w:cs="Arial"/>
              <w:noProof/>
              <w:kern w:val="2"/>
              <w14:ligatures w14:val="standardContextual"/>
            </w:rPr>
          </w:pPr>
          <w:hyperlink w:anchor="_Toc168671469" w:history="1">
            <w:r w:rsidR="006B03B3" w:rsidRPr="006B03B3">
              <w:rPr>
                <w:rStyle w:val="Hipervnculo"/>
                <w:rFonts w:ascii="Arial" w:hAnsi="Arial" w:cs="Arial"/>
                <w:noProof/>
              </w:rPr>
              <w:t>2.3 MISIÓN</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_Toc168671469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13</w:t>
            </w:r>
            <w:r w:rsidR="006B03B3" w:rsidRPr="006B03B3">
              <w:rPr>
                <w:rFonts w:ascii="Arial" w:hAnsi="Arial" w:cs="Arial"/>
                <w:noProof/>
                <w:webHidden/>
              </w:rPr>
              <w:fldChar w:fldCharType="end"/>
            </w:r>
          </w:hyperlink>
        </w:p>
        <w:p w14:paraId="38AE7F13" w14:textId="51027BD4" w:rsidR="006B03B3" w:rsidRPr="006B03B3" w:rsidRDefault="007156CB">
          <w:pPr>
            <w:pStyle w:val="TDC2"/>
            <w:tabs>
              <w:tab w:val="right" w:leader="dot" w:pos="8921"/>
            </w:tabs>
            <w:rPr>
              <w:rFonts w:ascii="Arial" w:hAnsi="Arial" w:cs="Arial"/>
              <w:noProof/>
              <w:kern w:val="2"/>
              <w14:ligatures w14:val="standardContextual"/>
            </w:rPr>
          </w:pPr>
          <w:hyperlink w:anchor="_Toc168671470" w:history="1">
            <w:r w:rsidR="006B03B3" w:rsidRPr="006B03B3">
              <w:rPr>
                <w:rStyle w:val="Hipervnculo"/>
                <w:rFonts w:ascii="Arial" w:hAnsi="Arial" w:cs="Arial"/>
                <w:noProof/>
              </w:rPr>
              <w:t>2.4 VISIÓN</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_Toc168671470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13</w:t>
            </w:r>
            <w:r w:rsidR="006B03B3" w:rsidRPr="006B03B3">
              <w:rPr>
                <w:rFonts w:ascii="Arial" w:hAnsi="Arial" w:cs="Arial"/>
                <w:noProof/>
                <w:webHidden/>
              </w:rPr>
              <w:fldChar w:fldCharType="end"/>
            </w:r>
          </w:hyperlink>
        </w:p>
        <w:p w14:paraId="194DC988" w14:textId="4D006E98" w:rsidR="006B03B3" w:rsidRPr="006B03B3" w:rsidRDefault="007156CB">
          <w:pPr>
            <w:pStyle w:val="TDC2"/>
            <w:tabs>
              <w:tab w:val="right" w:leader="dot" w:pos="8921"/>
            </w:tabs>
            <w:rPr>
              <w:rFonts w:ascii="Arial" w:hAnsi="Arial" w:cs="Arial"/>
              <w:noProof/>
              <w:kern w:val="2"/>
              <w14:ligatures w14:val="standardContextual"/>
            </w:rPr>
          </w:pPr>
          <w:hyperlink w:anchor="_Toc168671471" w:history="1">
            <w:r w:rsidR="006B03B3" w:rsidRPr="006B03B3">
              <w:rPr>
                <w:rStyle w:val="Hipervnculo"/>
                <w:rFonts w:ascii="Arial" w:hAnsi="Arial" w:cs="Arial"/>
                <w:noProof/>
              </w:rPr>
              <w:t>2.5 FUNCIONES DEL INSTUTUTO NACIONAL PARA CIEGOS -INCI</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_Toc168671471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13</w:t>
            </w:r>
            <w:r w:rsidR="006B03B3" w:rsidRPr="006B03B3">
              <w:rPr>
                <w:rFonts w:ascii="Arial" w:hAnsi="Arial" w:cs="Arial"/>
                <w:noProof/>
                <w:webHidden/>
              </w:rPr>
              <w:fldChar w:fldCharType="end"/>
            </w:r>
          </w:hyperlink>
        </w:p>
        <w:p w14:paraId="583920C6" w14:textId="1AD75C16" w:rsidR="006B03B3" w:rsidRPr="006B03B3" w:rsidRDefault="007156CB">
          <w:pPr>
            <w:pStyle w:val="TDC2"/>
            <w:tabs>
              <w:tab w:val="right" w:leader="dot" w:pos="8921"/>
            </w:tabs>
            <w:rPr>
              <w:rFonts w:ascii="Arial" w:hAnsi="Arial" w:cs="Arial"/>
              <w:noProof/>
              <w:kern w:val="2"/>
              <w14:ligatures w14:val="standardContextual"/>
            </w:rPr>
          </w:pPr>
          <w:hyperlink w:anchor="_Toc168671472" w:history="1">
            <w:r w:rsidR="006B03B3" w:rsidRPr="006B03B3">
              <w:rPr>
                <w:rStyle w:val="Hipervnculo"/>
                <w:rFonts w:ascii="Arial" w:hAnsi="Arial" w:cs="Arial"/>
                <w:noProof/>
              </w:rPr>
              <w:t>2.6    OBJETIVO ESTRATÉGICO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_Toc168671472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16</w:t>
            </w:r>
            <w:r w:rsidR="006B03B3" w:rsidRPr="006B03B3">
              <w:rPr>
                <w:rFonts w:ascii="Arial" w:hAnsi="Arial" w:cs="Arial"/>
                <w:noProof/>
                <w:webHidden/>
              </w:rPr>
              <w:fldChar w:fldCharType="end"/>
            </w:r>
          </w:hyperlink>
        </w:p>
        <w:p w14:paraId="22AB38E1" w14:textId="09A2C00A" w:rsidR="006B03B3" w:rsidRPr="006B03B3" w:rsidRDefault="007156CB">
          <w:pPr>
            <w:pStyle w:val="TDC2"/>
            <w:tabs>
              <w:tab w:val="right" w:leader="dot" w:pos="8921"/>
            </w:tabs>
            <w:rPr>
              <w:rFonts w:ascii="Arial" w:hAnsi="Arial" w:cs="Arial"/>
              <w:noProof/>
              <w:kern w:val="2"/>
              <w14:ligatures w14:val="standardContextual"/>
            </w:rPr>
          </w:pPr>
          <w:hyperlink w:anchor="_Toc168671473" w:history="1">
            <w:r w:rsidR="006B03B3" w:rsidRPr="006B03B3">
              <w:rPr>
                <w:rStyle w:val="Hipervnculo"/>
                <w:rFonts w:ascii="Arial" w:hAnsi="Arial" w:cs="Arial"/>
                <w:noProof/>
              </w:rPr>
              <w:t>2.7   UBICACIÓN</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_Toc168671473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16</w:t>
            </w:r>
            <w:r w:rsidR="006B03B3" w:rsidRPr="006B03B3">
              <w:rPr>
                <w:rFonts w:ascii="Arial" w:hAnsi="Arial" w:cs="Arial"/>
                <w:noProof/>
                <w:webHidden/>
              </w:rPr>
              <w:fldChar w:fldCharType="end"/>
            </w:r>
          </w:hyperlink>
        </w:p>
        <w:p w14:paraId="1DB1C743" w14:textId="04C43A4B" w:rsidR="006B03B3" w:rsidRPr="006B03B3" w:rsidRDefault="007156CB">
          <w:pPr>
            <w:pStyle w:val="TDC2"/>
            <w:tabs>
              <w:tab w:val="right" w:leader="dot" w:pos="8921"/>
            </w:tabs>
            <w:rPr>
              <w:rFonts w:ascii="Arial" w:hAnsi="Arial" w:cs="Arial"/>
              <w:noProof/>
              <w:kern w:val="2"/>
              <w14:ligatures w14:val="standardContextual"/>
            </w:rPr>
          </w:pPr>
          <w:hyperlink w:anchor="_Toc168671474" w:history="1">
            <w:r w:rsidR="006B03B3" w:rsidRPr="006B03B3">
              <w:rPr>
                <w:rStyle w:val="Hipervnculo"/>
                <w:rFonts w:ascii="Arial" w:hAnsi="Arial" w:cs="Arial"/>
                <w:noProof/>
              </w:rPr>
              <w:t>2.8 SERVIDORES PÚBLICOS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_Toc168671474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19</w:t>
            </w:r>
            <w:r w:rsidR="006B03B3" w:rsidRPr="006B03B3">
              <w:rPr>
                <w:rFonts w:ascii="Arial" w:hAnsi="Arial" w:cs="Arial"/>
                <w:noProof/>
                <w:webHidden/>
              </w:rPr>
              <w:fldChar w:fldCharType="end"/>
            </w:r>
          </w:hyperlink>
        </w:p>
        <w:p w14:paraId="48361FAB" w14:textId="64BCF519" w:rsidR="006B03B3" w:rsidRPr="006B03B3" w:rsidRDefault="007156CB">
          <w:pPr>
            <w:pStyle w:val="TDC2"/>
            <w:tabs>
              <w:tab w:val="right" w:leader="dot" w:pos="8921"/>
            </w:tabs>
            <w:rPr>
              <w:rFonts w:ascii="Arial" w:hAnsi="Arial" w:cs="Arial"/>
              <w:noProof/>
              <w:kern w:val="2"/>
              <w14:ligatures w14:val="standardContextual"/>
            </w:rPr>
          </w:pPr>
          <w:hyperlink w:anchor="_Toc168671475" w:history="1">
            <w:r w:rsidR="006B03B3" w:rsidRPr="006B03B3">
              <w:rPr>
                <w:rStyle w:val="Hipervnculo"/>
                <w:rFonts w:ascii="Arial" w:hAnsi="Arial" w:cs="Arial"/>
                <w:noProof/>
              </w:rPr>
              <w:t>2.9 HORARIOS DE FUNCIONAMIENTO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_Toc168671475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19</w:t>
            </w:r>
            <w:r w:rsidR="006B03B3" w:rsidRPr="006B03B3">
              <w:rPr>
                <w:rFonts w:ascii="Arial" w:hAnsi="Arial" w:cs="Arial"/>
                <w:noProof/>
                <w:webHidden/>
              </w:rPr>
              <w:fldChar w:fldCharType="end"/>
            </w:r>
          </w:hyperlink>
        </w:p>
        <w:p w14:paraId="5F69C427" w14:textId="501809F3" w:rsidR="006B03B3" w:rsidRPr="006B03B3" w:rsidRDefault="007156CB">
          <w:pPr>
            <w:pStyle w:val="TDC2"/>
            <w:tabs>
              <w:tab w:val="right" w:leader="dot" w:pos="8921"/>
            </w:tabs>
            <w:rPr>
              <w:rFonts w:ascii="Arial" w:hAnsi="Arial" w:cs="Arial"/>
              <w:noProof/>
              <w:kern w:val="2"/>
              <w14:ligatures w14:val="standardContextual"/>
            </w:rPr>
          </w:pPr>
          <w:hyperlink w:anchor="_Toc168671476" w:history="1">
            <w:r w:rsidR="006B03B3" w:rsidRPr="006B03B3">
              <w:rPr>
                <w:rStyle w:val="Hipervnculo"/>
                <w:rFonts w:ascii="Arial" w:hAnsi="Arial" w:cs="Arial"/>
                <w:noProof/>
              </w:rPr>
              <w:t>2.10 VEHÍCULOS DE LA ENTIDAD</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_Toc168671476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19</w:t>
            </w:r>
            <w:r w:rsidR="006B03B3" w:rsidRPr="006B03B3">
              <w:rPr>
                <w:rFonts w:ascii="Arial" w:hAnsi="Arial" w:cs="Arial"/>
                <w:noProof/>
                <w:webHidden/>
              </w:rPr>
              <w:fldChar w:fldCharType="end"/>
            </w:r>
          </w:hyperlink>
        </w:p>
        <w:p w14:paraId="7796EE9F" w14:textId="271138DD" w:rsidR="006B03B3" w:rsidRPr="006B03B3" w:rsidRDefault="007156CB">
          <w:pPr>
            <w:pStyle w:val="TDC2"/>
            <w:tabs>
              <w:tab w:val="right" w:leader="dot" w:pos="8921"/>
            </w:tabs>
            <w:rPr>
              <w:rFonts w:ascii="Arial" w:hAnsi="Arial" w:cs="Arial"/>
              <w:noProof/>
              <w:kern w:val="2"/>
              <w14:ligatures w14:val="standardContextual"/>
            </w:rPr>
          </w:pPr>
          <w:hyperlink w:anchor="_Toc168671477" w:history="1">
            <w:r w:rsidR="006B03B3" w:rsidRPr="006B03B3">
              <w:rPr>
                <w:rStyle w:val="Hipervnculo"/>
                <w:rFonts w:ascii="Arial" w:hAnsi="Arial" w:cs="Arial"/>
                <w:noProof/>
              </w:rPr>
              <w:t>2.11 HERRAMIENTAS Y EQUIPOS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_Toc168671477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19</w:t>
            </w:r>
            <w:r w:rsidR="006B03B3" w:rsidRPr="006B03B3">
              <w:rPr>
                <w:rFonts w:ascii="Arial" w:hAnsi="Arial" w:cs="Arial"/>
                <w:noProof/>
                <w:webHidden/>
              </w:rPr>
              <w:fldChar w:fldCharType="end"/>
            </w:r>
          </w:hyperlink>
        </w:p>
        <w:p w14:paraId="744D3D86" w14:textId="7380E633" w:rsidR="006B03B3" w:rsidRPr="006B03B3" w:rsidRDefault="007156CB">
          <w:pPr>
            <w:pStyle w:val="TDC2"/>
            <w:tabs>
              <w:tab w:val="left" w:pos="880"/>
              <w:tab w:val="right" w:leader="dot" w:pos="8921"/>
            </w:tabs>
            <w:rPr>
              <w:rFonts w:ascii="Arial" w:hAnsi="Arial" w:cs="Arial"/>
              <w:noProof/>
              <w:kern w:val="2"/>
              <w14:ligatures w14:val="standardContextual"/>
            </w:rPr>
          </w:pPr>
          <w:hyperlink w:anchor="_Toc168671478" w:history="1">
            <w:r w:rsidR="006B03B3" w:rsidRPr="006B03B3">
              <w:rPr>
                <w:rStyle w:val="Hipervnculo"/>
                <w:rFonts w:ascii="Arial" w:hAnsi="Arial" w:cs="Arial"/>
                <w:noProof/>
                <w:lang w:bidi="es-ES"/>
              </w:rPr>
              <w:t>2.12</w:t>
            </w:r>
            <w:r w:rsidR="006B03B3" w:rsidRPr="006B03B3">
              <w:rPr>
                <w:rFonts w:ascii="Arial" w:hAnsi="Arial" w:cs="Arial"/>
                <w:noProof/>
                <w:kern w:val="2"/>
                <w14:ligatures w14:val="standardContextual"/>
              </w:rPr>
              <w:tab/>
            </w:r>
            <w:r w:rsidR="006B03B3" w:rsidRPr="006B03B3">
              <w:rPr>
                <w:rStyle w:val="Hipervnculo"/>
                <w:rFonts w:ascii="Arial" w:hAnsi="Arial" w:cs="Arial"/>
                <w:noProof/>
                <w:lang w:bidi="es-ES"/>
              </w:rPr>
              <w:t>ORGANIGRAMA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_Toc168671478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20</w:t>
            </w:r>
            <w:r w:rsidR="006B03B3" w:rsidRPr="006B03B3">
              <w:rPr>
                <w:rFonts w:ascii="Arial" w:hAnsi="Arial" w:cs="Arial"/>
                <w:noProof/>
                <w:webHidden/>
              </w:rPr>
              <w:fldChar w:fldCharType="end"/>
            </w:r>
          </w:hyperlink>
        </w:p>
        <w:p w14:paraId="523E2FF2" w14:textId="71B8F315" w:rsidR="006B03B3" w:rsidRPr="006B03B3" w:rsidRDefault="007156CB">
          <w:pPr>
            <w:pStyle w:val="TDC2"/>
            <w:tabs>
              <w:tab w:val="right" w:leader="dot" w:pos="8921"/>
            </w:tabs>
            <w:rPr>
              <w:rFonts w:ascii="Arial" w:hAnsi="Arial" w:cs="Arial"/>
              <w:noProof/>
              <w:kern w:val="2"/>
              <w14:ligatures w14:val="standardContextual"/>
            </w:rPr>
          </w:pPr>
          <w:hyperlink w:anchor="_Toc168671479" w:history="1">
            <w:r w:rsidR="006B03B3" w:rsidRPr="006B03B3">
              <w:rPr>
                <w:rStyle w:val="Hipervnculo"/>
                <w:rFonts w:ascii="Arial" w:hAnsi="Arial" w:cs="Arial"/>
                <w:noProof/>
              </w:rPr>
              <w:t>2.13   MAPA DE MACROPROCESOS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_Toc168671479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21</w:t>
            </w:r>
            <w:r w:rsidR="006B03B3" w:rsidRPr="006B03B3">
              <w:rPr>
                <w:rFonts w:ascii="Arial" w:hAnsi="Arial" w:cs="Arial"/>
                <w:noProof/>
                <w:webHidden/>
              </w:rPr>
              <w:fldChar w:fldCharType="end"/>
            </w:r>
          </w:hyperlink>
        </w:p>
        <w:p w14:paraId="36C230E7" w14:textId="73940DAF" w:rsidR="006B03B3" w:rsidRPr="006B03B3" w:rsidRDefault="007156CB">
          <w:pPr>
            <w:pStyle w:val="TDC1"/>
            <w:tabs>
              <w:tab w:val="right" w:leader="dot" w:pos="8921"/>
            </w:tabs>
            <w:rPr>
              <w:rFonts w:ascii="Arial" w:eastAsiaTheme="minorEastAsia" w:hAnsi="Arial" w:cs="Arial"/>
              <w:noProof/>
              <w:kern w:val="2"/>
              <w:lang w:eastAsia="es-CO"/>
              <w14:ligatures w14:val="standardContextual"/>
            </w:rPr>
          </w:pPr>
          <w:hyperlink w:anchor="_Toc168671480" w:history="1">
            <w:r w:rsidR="006B03B3" w:rsidRPr="006B03B3">
              <w:rPr>
                <w:rStyle w:val="Hipervnculo"/>
                <w:rFonts w:ascii="Arial" w:hAnsi="Arial" w:cs="Arial"/>
                <w:noProof/>
                <w:lang w:bidi="es-ES"/>
              </w:rPr>
              <w:t>3. SISTEMA DE GESTIÓN AMBIENTAL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_Toc168671480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22</w:t>
            </w:r>
            <w:r w:rsidR="006B03B3" w:rsidRPr="006B03B3">
              <w:rPr>
                <w:rFonts w:ascii="Arial" w:hAnsi="Arial" w:cs="Arial"/>
                <w:noProof/>
                <w:webHidden/>
              </w:rPr>
              <w:fldChar w:fldCharType="end"/>
            </w:r>
          </w:hyperlink>
        </w:p>
        <w:p w14:paraId="52DAED87" w14:textId="090B4163" w:rsidR="006B03B3" w:rsidRPr="006B03B3" w:rsidRDefault="007156CB">
          <w:pPr>
            <w:pStyle w:val="TDC2"/>
            <w:tabs>
              <w:tab w:val="right" w:leader="dot" w:pos="8921"/>
            </w:tabs>
            <w:rPr>
              <w:rFonts w:ascii="Arial" w:hAnsi="Arial" w:cs="Arial"/>
              <w:noProof/>
              <w:kern w:val="2"/>
              <w14:ligatures w14:val="standardContextual"/>
            </w:rPr>
          </w:pPr>
          <w:hyperlink w:anchor="_Toc168671481" w:history="1">
            <w:r w:rsidR="006B03B3" w:rsidRPr="006B03B3">
              <w:rPr>
                <w:rStyle w:val="Hipervnculo"/>
                <w:rFonts w:ascii="Arial" w:hAnsi="Arial" w:cs="Arial"/>
                <w:noProof/>
                <w:lang w:bidi="es-ES"/>
              </w:rPr>
              <w:t>3.1 LIDERAZGO DEL SISTEMA DE GESTIÓN AMBIENTAL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_Toc168671481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22</w:t>
            </w:r>
            <w:r w:rsidR="006B03B3" w:rsidRPr="006B03B3">
              <w:rPr>
                <w:rFonts w:ascii="Arial" w:hAnsi="Arial" w:cs="Arial"/>
                <w:noProof/>
                <w:webHidden/>
              </w:rPr>
              <w:fldChar w:fldCharType="end"/>
            </w:r>
          </w:hyperlink>
        </w:p>
        <w:p w14:paraId="33D72531" w14:textId="7455970E" w:rsidR="006B03B3" w:rsidRPr="006B03B3" w:rsidRDefault="007156CB">
          <w:pPr>
            <w:pStyle w:val="TDC2"/>
            <w:tabs>
              <w:tab w:val="right" w:leader="dot" w:pos="8921"/>
            </w:tabs>
            <w:rPr>
              <w:rFonts w:ascii="Arial" w:hAnsi="Arial" w:cs="Arial"/>
              <w:noProof/>
              <w:kern w:val="2"/>
              <w14:ligatures w14:val="standardContextual"/>
            </w:rPr>
          </w:pPr>
          <w:hyperlink w:anchor="_Toc168671482" w:history="1">
            <w:r w:rsidR="006B03B3" w:rsidRPr="006B03B3">
              <w:rPr>
                <w:rStyle w:val="Hipervnculo"/>
                <w:rFonts w:ascii="Arial" w:hAnsi="Arial" w:cs="Arial"/>
                <w:noProof/>
              </w:rPr>
              <w:t>3.1.1 FIGURA DE GESTOR AMBIENTAL PARA LAS ENTIDADES PÚBLICAS: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_Toc168671482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23</w:t>
            </w:r>
            <w:r w:rsidR="006B03B3" w:rsidRPr="006B03B3">
              <w:rPr>
                <w:rFonts w:ascii="Arial" w:hAnsi="Arial" w:cs="Arial"/>
                <w:noProof/>
                <w:webHidden/>
              </w:rPr>
              <w:fldChar w:fldCharType="end"/>
            </w:r>
          </w:hyperlink>
        </w:p>
        <w:p w14:paraId="5FBA97C6" w14:textId="5A1E98EA" w:rsidR="006B03B3" w:rsidRPr="006B03B3" w:rsidRDefault="007156CB">
          <w:pPr>
            <w:pStyle w:val="TDC2"/>
            <w:tabs>
              <w:tab w:val="right" w:leader="dot" w:pos="8921"/>
            </w:tabs>
            <w:rPr>
              <w:rFonts w:ascii="Arial" w:hAnsi="Arial" w:cs="Arial"/>
              <w:noProof/>
              <w:kern w:val="2"/>
              <w14:ligatures w14:val="standardContextual"/>
            </w:rPr>
          </w:pPr>
          <w:hyperlink w:anchor="_Toc168671483" w:history="1">
            <w:r w:rsidR="006B03B3" w:rsidRPr="006B03B3">
              <w:rPr>
                <w:rStyle w:val="Hipervnculo"/>
                <w:rFonts w:ascii="Arial" w:hAnsi="Arial" w:cs="Arial"/>
                <w:noProof/>
              </w:rPr>
              <w:t>3.2 POLÍTICA AMBIENTAL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_Toc168671483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24</w:t>
            </w:r>
            <w:r w:rsidR="006B03B3" w:rsidRPr="006B03B3">
              <w:rPr>
                <w:rFonts w:ascii="Arial" w:hAnsi="Arial" w:cs="Arial"/>
                <w:noProof/>
                <w:webHidden/>
              </w:rPr>
              <w:fldChar w:fldCharType="end"/>
            </w:r>
          </w:hyperlink>
        </w:p>
        <w:p w14:paraId="145D7201" w14:textId="579A5B7F" w:rsidR="006B03B3" w:rsidRPr="006B03B3" w:rsidRDefault="007156CB">
          <w:pPr>
            <w:pStyle w:val="TDC3"/>
            <w:rPr>
              <w:b w:val="0"/>
              <w:bCs w:val="0"/>
              <w:kern w:val="2"/>
              <w:sz w:val="22"/>
              <w:szCs w:val="22"/>
              <w:lang w:bidi="ar-SA"/>
              <w14:ligatures w14:val="standardContextual"/>
            </w:rPr>
          </w:pPr>
          <w:hyperlink w:anchor="_Toc168671484" w:history="1">
            <w:r w:rsidR="006B03B3" w:rsidRPr="006B03B3">
              <w:rPr>
                <w:rStyle w:val="Hipervnculo"/>
                <w:b w:val="0"/>
                <w:bCs w:val="0"/>
                <w:sz w:val="22"/>
                <w:szCs w:val="22"/>
              </w:rPr>
              <w:t>3.3 PLANIFICACIÓN</w:t>
            </w:r>
            <w:r w:rsidR="006B03B3" w:rsidRPr="006B03B3">
              <w:rPr>
                <w:b w:val="0"/>
                <w:bCs w:val="0"/>
                <w:webHidden/>
                <w:sz w:val="22"/>
                <w:szCs w:val="22"/>
              </w:rPr>
              <w:tab/>
            </w:r>
            <w:r w:rsidR="006B03B3" w:rsidRPr="006B03B3">
              <w:rPr>
                <w:b w:val="0"/>
                <w:bCs w:val="0"/>
                <w:webHidden/>
                <w:sz w:val="22"/>
                <w:szCs w:val="22"/>
              </w:rPr>
              <w:fldChar w:fldCharType="begin"/>
            </w:r>
            <w:r w:rsidR="006B03B3" w:rsidRPr="006B03B3">
              <w:rPr>
                <w:b w:val="0"/>
                <w:bCs w:val="0"/>
                <w:webHidden/>
                <w:sz w:val="22"/>
                <w:szCs w:val="22"/>
              </w:rPr>
              <w:instrText xml:space="preserve"> PAGEREF _Toc168671484 \h </w:instrText>
            </w:r>
            <w:r w:rsidR="006B03B3" w:rsidRPr="006B03B3">
              <w:rPr>
                <w:b w:val="0"/>
                <w:bCs w:val="0"/>
                <w:webHidden/>
                <w:sz w:val="22"/>
                <w:szCs w:val="22"/>
              </w:rPr>
            </w:r>
            <w:r w:rsidR="006B03B3" w:rsidRPr="006B03B3">
              <w:rPr>
                <w:b w:val="0"/>
                <w:bCs w:val="0"/>
                <w:webHidden/>
                <w:sz w:val="22"/>
                <w:szCs w:val="22"/>
              </w:rPr>
              <w:fldChar w:fldCharType="separate"/>
            </w:r>
            <w:r w:rsidR="00E30A9E">
              <w:rPr>
                <w:b w:val="0"/>
                <w:bCs w:val="0"/>
                <w:webHidden/>
                <w:sz w:val="22"/>
                <w:szCs w:val="22"/>
              </w:rPr>
              <w:t>24</w:t>
            </w:r>
            <w:r w:rsidR="006B03B3" w:rsidRPr="006B03B3">
              <w:rPr>
                <w:b w:val="0"/>
                <w:bCs w:val="0"/>
                <w:webHidden/>
                <w:sz w:val="22"/>
                <w:szCs w:val="22"/>
              </w:rPr>
              <w:fldChar w:fldCharType="end"/>
            </w:r>
          </w:hyperlink>
        </w:p>
        <w:p w14:paraId="5FEB597E" w14:textId="543CD09A" w:rsidR="006B03B3" w:rsidRPr="006B03B3" w:rsidRDefault="007156CB">
          <w:pPr>
            <w:pStyle w:val="TDC2"/>
            <w:tabs>
              <w:tab w:val="right" w:leader="dot" w:pos="8921"/>
            </w:tabs>
            <w:rPr>
              <w:rFonts w:ascii="Arial" w:hAnsi="Arial" w:cs="Arial"/>
              <w:noProof/>
              <w:kern w:val="2"/>
              <w14:ligatures w14:val="standardContextual"/>
            </w:rPr>
          </w:pPr>
          <w:hyperlink w:anchor="_Toc168671485" w:history="1">
            <w:r w:rsidR="006B03B3" w:rsidRPr="006B03B3">
              <w:rPr>
                <w:rStyle w:val="Hipervnculo"/>
                <w:rFonts w:ascii="Arial" w:eastAsiaTheme="minorHAnsi" w:hAnsi="Arial" w:cs="Arial"/>
                <w:noProof/>
                <w:lang w:bidi="es-ES"/>
              </w:rPr>
              <w:t>3.3.1</w:t>
            </w:r>
            <w:r w:rsidR="006B03B3" w:rsidRPr="006B03B3">
              <w:rPr>
                <w:rStyle w:val="Hipervnculo"/>
                <w:rFonts w:ascii="Arial" w:hAnsi="Arial" w:cs="Arial"/>
                <w:noProof/>
              </w:rPr>
              <w:t xml:space="preserve"> IDENTIFICACIÓN DE ASPECTOS Y VALORACIÓN DE IMPACTOS AMBIENTALES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_Toc168671485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25</w:t>
            </w:r>
            <w:r w:rsidR="006B03B3" w:rsidRPr="006B03B3">
              <w:rPr>
                <w:rFonts w:ascii="Arial" w:hAnsi="Arial" w:cs="Arial"/>
                <w:noProof/>
                <w:webHidden/>
              </w:rPr>
              <w:fldChar w:fldCharType="end"/>
            </w:r>
          </w:hyperlink>
        </w:p>
        <w:p w14:paraId="62D51B66" w14:textId="08365CDB" w:rsidR="006B03B3" w:rsidRPr="006B03B3" w:rsidRDefault="007156CB">
          <w:pPr>
            <w:pStyle w:val="TDC2"/>
            <w:tabs>
              <w:tab w:val="right" w:leader="dot" w:pos="8921"/>
            </w:tabs>
            <w:rPr>
              <w:rFonts w:ascii="Arial" w:hAnsi="Arial" w:cs="Arial"/>
              <w:noProof/>
              <w:kern w:val="2"/>
              <w14:ligatures w14:val="standardContextual"/>
            </w:rPr>
          </w:pPr>
          <w:hyperlink w:anchor="_Toc168671486" w:history="1">
            <w:r w:rsidR="006B03B3" w:rsidRPr="006B03B3">
              <w:rPr>
                <w:rStyle w:val="Hipervnculo"/>
                <w:rFonts w:ascii="Arial" w:hAnsi="Arial" w:cs="Arial"/>
                <w:noProof/>
              </w:rPr>
              <w:t>3.3.2 CONDICIÓN AMBIENTAL DEL ENTORNO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_Toc168671486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43</w:t>
            </w:r>
            <w:r w:rsidR="006B03B3" w:rsidRPr="006B03B3">
              <w:rPr>
                <w:rFonts w:ascii="Arial" w:hAnsi="Arial" w:cs="Arial"/>
                <w:noProof/>
                <w:webHidden/>
              </w:rPr>
              <w:fldChar w:fldCharType="end"/>
            </w:r>
          </w:hyperlink>
        </w:p>
        <w:p w14:paraId="24891616" w14:textId="752095BD" w:rsidR="006B03B3" w:rsidRPr="006B03B3" w:rsidRDefault="007156CB">
          <w:pPr>
            <w:pStyle w:val="TDC2"/>
            <w:tabs>
              <w:tab w:val="right" w:leader="dot" w:pos="8921"/>
            </w:tabs>
            <w:rPr>
              <w:rFonts w:ascii="Arial" w:hAnsi="Arial" w:cs="Arial"/>
              <w:noProof/>
              <w:kern w:val="2"/>
              <w14:ligatures w14:val="standardContextual"/>
            </w:rPr>
          </w:pPr>
          <w:hyperlink w:anchor="_Toc168671487" w:history="1">
            <w:r w:rsidR="006B03B3" w:rsidRPr="006B03B3">
              <w:rPr>
                <w:rStyle w:val="Hipervnculo"/>
                <w:rFonts w:ascii="Arial" w:hAnsi="Arial" w:cs="Arial"/>
                <w:noProof/>
              </w:rPr>
              <w:t>3.3.3 CARACTERÍSTICAS DEL ENTORNO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_Toc168671487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45</w:t>
            </w:r>
            <w:r w:rsidR="006B03B3" w:rsidRPr="006B03B3">
              <w:rPr>
                <w:rFonts w:ascii="Arial" w:hAnsi="Arial" w:cs="Arial"/>
                <w:noProof/>
                <w:webHidden/>
              </w:rPr>
              <w:fldChar w:fldCharType="end"/>
            </w:r>
          </w:hyperlink>
        </w:p>
        <w:p w14:paraId="3A211166" w14:textId="4BE14C5F" w:rsidR="006B03B3" w:rsidRPr="006B03B3" w:rsidRDefault="007156CB">
          <w:pPr>
            <w:pStyle w:val="TDC2"/>
            <w:tabs>
              <w:tab w:val="right" w:leader="dot" w:pos="8921"/>
            </w:tabs>
            <w:rPr>
              <w:rFonts w:ascii="Arial" w:hAnsi="Arial" w:cs="Arial"/>
              <w:noProof/>
              <w:kern w:val="2"/>
              <w14:ligatures w14:val="standardContextual"/>
            </w:rPr>
          </w:pPr>
          <w:hyperlink w:anchor="_Toc168671488" w:history="1">
            <w:r w:rsidR="006B03B3" w:rsidRPr="006B03B3">
              <w:rPr>
                <w:rStyle w:val="Hipervnculo"/>
                <w:rFonts w:ascii="Arial" w:hAnsi="Arial" w:cs="Arial"/>
                <w:noProof/>
              </w:rPr>
              <w:t>3.3.3.1 TOPOGRAFÍA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_Toc168671488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45</w:t>
            </w:r>
            <w:r w:rsidR="006B03B3" w:rsidRPr="006B03B3">
              <w:rPr>
                <w:rFonts w:ascii="Arial" w:hAnsi="Arial" w:cs="Arial"/>
                <w:noProof/>
                <w:webHidden/>
              </w:rPr>
              <w:fldChar w:fldCharType="end"/>
            </w:r>
          </w:hyperlink>
        </w:p>
        <w:p w14:paraId="21A553DE" w14:textId="18B9DB67" w:rsidR="006B03B3" w:rsidRPr="006B03B3" w:rsidRDefault="007156CB">
          <w:pPr>
            <w:pStyle w:val="TDC2"/>
            <w:tabs>
              <w:tab w:val="right" w:leader="dot" w:pos="8921"/>
            </w:tabs>
            <w:rPr>
              <w:rFonts w:ascii="Arial" w:hAnsi="Arial" w:cs="Arial"/>
              <w:noProof/>
              <w:kern w:val="2"/>
              <w14:ligatures w14:val="standardContextual"/>
            </w:rPr>
          </w:pPr>
          <w:hyperlink w:anchor="_Toc168671489" w:history="1">
            <w:r w:rsidR="006B03B3" w:rsidRPr="006B03B3">
              <w:rPr>
                <w:rStyle w:val="Hipervnculo"/>
                <w:rFonts w:ascii="Arial" w:hAnsi="Arial" w:cs="Arial"/>
                <w:noProof/>
                <w:lang w:bidi="es-ES"/>
              </w:rPr>
              <w:t>3.3.3.2 USOS DEL SUELO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_Toc168671489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46</w:t>
            </w:r>
            <w:r w:rsidR="006B03B3" w:rsidRPr="006B03B3">
              <w:rPr>
                <w:rFonts w:ascii="Arial" w:hAnsi="Arial" w:cs="Arial"/>
                <w:noProof/>
                <w:webHidden/>
              </w:rPr>
              <w:fldChar w:fldCharType="end"/>
            </w:r>
          </w:hyperlink>
        </w:p>
        <w:p w14:paraId="5E8F2F02" w14:textId="26A234C8" w:rsidR="006B03B3" w:rsidRPr="006B03B3" w:rsidRDefault="007156CB">
          <w:pPr>
            <w:pStyle w:val="TDC2"/>
            <w:tabs>
              <w:tab w:val="right" w:leader="dot" w:pos="8921"/>
            </w:tabs>
            <w:rPr>
              <w:rFonts w:ascii="Arial" w:hAnsi="Arial" w:cs="Arial"/>
              <w:noProof/>
              <w:kern w:val="2"/>
              <w14:ligatures w14:val="standardContextual"/>
            </w:rPr>
          </w:pPr>
          <w:hyperlink w:anchor="_Toc168671490" w:history="1">
            <w:r w:rsidR="006B03B3" w:rsidRPr="006B03B3">
              <w:rPr>
                <w:rStyle w:val="Hipervnculo"/>
                <w:rFonts w:ascii="Arial" w:hAnsi="Arial" w:cs="Arial"/>
                <w:noProof/>
              </w:rPr>
              <w:t>3.3.3.3 ESTRUCTURA ECOLÓGICA PRINCIPAL –EEP</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_Toc168671490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46</w:t>
            </w:r>
            <w:r w:rsidR="006B03B3" w:rsidRPr="006B03B3">
              <w:rPr>
                <w:rFonts w:ascii="Arial" w:hAnsi="Arial" w:cs="Arial"/>
                <w:noProof/>
                <w:webHidden/>
              </w:rPr>
              <w:fldChar w:fldCharType="end"/>
            </w:r>
          </w:hyperlink>
        </w:p>
        <w:p w14:paraId="360B44E1" w14:textId="3140B55E" w:rsidR="006B03B3" w:rsidRPr="006B03B3" w:rsidRDefault="007156CB">
          <w:pPr>
            <w:pStyle w:val="TDC2"/>
            <w:tabs>
              <w:tab w:val="right" w:leader="dot" w:pos="8921"/>
            </w:tabs>
            <w:rPr>
              <w:rFonts w:ascii="Arial" w:hAnsi="Arial" w:cs="Arial"/>
              <w:noProof/>
              <w:kern w:val="2"/>
              <w14:ligatures w14:val="standardContextual"/>
            </w:rPr>
          </w:pPr>
          <w:hyperlink w:anchor="_Toc168671491" w:history="1">
            <w:r w:rsidR="006B03B3" w:rsidRPr="006B03B3">
              <w:rPr>
                <w:rStyle w:val="Hipervnculo"/>
                <w:rFonts w:ascii="Arial" w:hAnsi="Arial" w:cs="Arial"/>
                <w:noProof/>
              </w:rPr>
              <w:t>3.3.3.4 ZONAS DE PRESERVACIÓN AMBIENTAL Y RONDAS HIDRÁULICAS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_Toc168671491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47</w:t>
            </w:r>
            <w:r w:rsidR="006B03B3" w:rsidRPr="006B03B3">
              <w:rPr>
                <w:rFonts w:ascii="Arial" w:hAnsi="Arial" w:cs="Arial"/>
                <w:noProof/>
                <w:webHidden/>
              </w:rPr>
              <w:fldChar w:fldCharType="end"/>
            </w:r>
          </w:hyperlink>
        </w:p>
        <w:p w14:paraId="695E4DD1" w14:textId="7096E390" w:rsidR="006B03B3" w:rsidRPr="006B03B3" w:rsidRDefault="007156CB">
          <w:pPr>
            <w:pStyle w:val="TDC2"/>
            <w:tabs>
              <w:tab w:val="right" w:leader="dot" w:pos="8921"/>
            </w:tabs>
            <w:rPr>
              <w:rFonts w:ascii="Arial" w:hAnsi="Arial" w:cs="Arial"/>
              <w:noProof/>
              <w:kern w:val="2"/>
              <w14:ligatures w14:val="standardContextual"/>
            </w:rPr>
          </w:pPr>
          <w:hyperlink w:anchor="_Toc168671492" w:history="1">
            <w:r w:rsidR="006B03B3" w:rsidRPr="006B03B3">
              <w:rPr>
                <w:rStyle w:val="Hipervnculo"/>
                <w:rFonts w:ascii="Arial" w:hAnsi="Arial" w:cs="Arial"/>
                <w:noProof/>
              </w:rPr>
              <w:t>3.3.3.5 CLIMA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_Toc168671492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49</w:t>
            </w:r>
            <w:r w:rsidR="006B03B3" w:rsidRPr="006B03B3">
              <w:rPr>
                <w:rFonts w:ascii="Arial" w:hAnsi="Arial" w:cs="Arial"/>
                <w:noProof/>
                <w:webHidden/>
              </w:rPr>
              <w:fldChar w:fldCharType="end"/>
            </w:r>
          </w:hyperlink>
        </w:p>
        <w:p w14:paraId="61DC4236" w14:textId="3DDAC530" w:rsidR="006B03B3" w:rsidRPr="006B03B3" w:rsidRDefault="007156CB">
          <w:pPr>
            <w:pStyle w:val="TDC2"/>
            <w:tabs>
              <w:tab w:val="right" w:leader="dot" w:pos="8921"/>
            </w:tabs>
            <w:rPr>
              <w:rFonts w:ascii="Arial" w:hAnsi="Arial" w:cs="Arial"/>
              <w:noProof/>
              <w:kern w:val="2"/>
              <w14:ligatures w14:val="standardContextual"/>
            </w:rPr>
          </w:pPr>
          <w:hyperlink w:anchor="_Toc168671493" w:history="1">
            <w:r w:rsidR="006B03B3" w:rsidRPr="006B03B3">
              <w:rPr>
                <w:rStyle w:val="Hipervnculo"/>
                <w:rFonts w:ascii="Arial" w:hAnsi="Arial" w:cs="Arial"/>
                <w:noProof/>
                <w:lang w:bidi="es-ES"/>
              </w:rPr>
              <w:t>3.3.3.6 HIDROGRAFÍA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_Toc168671493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49</w:t>
            </w:r>
            <w:r w:rsidR="006B03B3" w:rsidRPr="006B03B3">
              <w:rPr>
                <w:rFonts w:ascii="Arial" w:hAnsi="Arial" w:cs="Arial"/>
                <w:noProof/>
                <w:webHidden/>
              </w:rPr>
              <w:fldChar w:fldCharType="end"/>
            </w:r>
          </w:hyperlink>
        </w:p>
        <w:p w14:paraId="59E4F20C" w14:textId="7AEC3950" w:rsidR="006B03B3" w:rsidRPr="006B03B3" w:rsidRDefault="007156CB">
          <w:pPr>
            <w:pStyle w:val="TDC2"/>
            <w:tabs>
              <w:tab w:val="right" w:leader="dot" w:pos="8921"/>
            </w:tabs>
            <w:rPr>
              <w:rFonts w:ascii="Arial" w:hAnsi="Arial" w:cs="Arial"/>
              <w:noProof/>
              <w:kern w:val="2"/>
              <w14:ligatures w14:val="standardContextual"/>
            </w:rPr>
          </w:pPr>
          <w:hyperlink w:anchor="_Toc168671494" w:history="1">
            <w:r w:rsidR="006B03B3" w:rsidRPr="006B03B3">
              <w:rPr>
                <w:rStyle w:val="Hipervnculo"/>
                <w:rFonts w:ascii="Arial" w:hAnsi="Arial" w:cs="Arial"/>
                <w:noProof/>
              </w:rPr>
              <w:t>3.3.3.7    PROBLEMAS AMBIENTALES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_Toc168671494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50</w:t>
            </w:r>
            <w:r w:rsidR="006B03B3" w:rsidRPr="006B03B3">
              <w:rPr>
                <w:rFonts w:ascii="Arial" w:hAnsi="Arial" w:cs="Arial"/>
                <w:noProof/>
                <w:webHidden/>
              </w:rPr>
              <w:fldChar w:fldCharType="end"/>
            </w:r>
          </w:hyperlink>
        </w:p>
        <w:p w14:paraId="3F26ADCC" w14:textId="1A8B7DC4" w:rsidR="006B03B3" w:rsidRPr="006B03B3" w:rsidRDefault="007156CB">
          <w:pPr>
            <w:pStyle w:val="TDC2"/>
            <w:tabs>
              <w:tab w:val="right" w:leader="dot" w:pos="8921"/>
            </w:tabs>
            <w:rPr>
              <w:rFonts w:ascii="Arial" w:hAnsi="Arial" w:cs="Arial"/>
              <w:noProof/>
              <w:kern w:val="2"/>
              <w14:ligatures w14:val="standardContextual"/>
            </w:rPr>
          </w:pPr>
          <w:hyperlink w:anchor="_Toc168671495" w:history="1">
            <w:r w:rsidR="006B03B3" w:rsidRPr="006B03B3">
              <w:rPr>
                <w:rStyle w:val="Hipervnculo"/>
                <w:rFonts w:ascii="Arial" w:hAnsi="Arial" w:cs="Arial"/>
                <w:noProof/>
                <w:lang w:bidi="es-ES"/>
              </w:rPr>
              <w:t>3.3.3.7.1   RIESGO AMBIENTAL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_Toc168671495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50</w:t>
            </w:r>
            <w:r w:rsidR="006B03B3" w:rsidRPr="006B03B3">
              <w:rPr>
                <w:rFonts w:ascii="Arial" w:hAnsi="Arial" w:cs="Arial"/>
                <w:noProof/>
                <w:webHidden/>
              </w:rPr>
              <w:fldChar w:fldCharType="end"/>
            </w:r>
          </w:hyperlink>
        </w:p>
        <w:p w14:paraId="49E6331D" w14:textId="4D0C3DD7" w:rsidR="006B03B3" w:rsidRPr="006B03B3" w:rsidRDefault="007156CB">
          <w:pPr>
            <w:pStyle w:val="TDC2"/>
            <w:tabs>
              <w:tab w:val="right" w:leader="dot" w:pos="8921"/>
            </w:tabs>
            <w:rPr>
              <w:rFonts w:ascii="Arial" w:hAnsi="Arial" w:cs="Arial"/>
              <w:noProof/>
              <w:kern w:val="2"/>
              <w14:ligatures w14:val="standardContextual"/>
            </w:rPr>
          </w:pPr>
          <w:hyperlink w:anchor="_Toc168671496" w:history="1">
            <w:r w:rsidR="006B03B3" w:rsidRPr="006B03B3">
              <w:rPr>
                <w:rStyle w:val="Hipervnculo"/>
                <w:rFonts w:ascii="Arial" w:hAnsi="Arial" w:cs="Arial"/>
                <w:noProof/>
              </w:rPr>
              <w:t>3.3.3.7.2. ZONIFICACIÓN RIESGO SÍSMICO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_Toc168671496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51</w:t>
            </w:r>
            <w:r w:rsidR="006B03B3" w:rsidRPr="006B03B3">
              <w:rPr>
                <w:rFonts w:ascii="Arial" w:hAnsi="Arial" w:cs="Arial"/>
                <w:noProof/>
                <w:webHidden/>
              </w:rPr>
              <w:fldChar w:fldCharType="end"/>
            </w:r>
          </w:hyperlink>
        </w:p>
        <w:p w14:paraId="1F43CEBB" w14:textId="373C5642" w:rsidR="006B03B3" w:rsidRPr="006B03B3" w:rsidRDefault="007156CB">
          <w:pPr>
            <w:pStyle w:val="TDC2"/>
            <w:tabs>
              <w:tab w:val="right" w:leader="dot" w:pos="8921"/>
            </w:tabs>
            <w:rPr>
              <w:rFonts w:ascii="Arial" w:hAnsi="Arial" w:cs="Arial"/>
              <w:noProof/>
              <w:kern w:val="2"/>
              <w14:ligatures w14:val="standardContextual"/>
            </w:rPr>
          </w:pPr>
          <w:hyperlink w:anchor="_Toc168671497" w:history="1">
            <w:r w:rsidR="006B03B3" w:rsidRPr="006B03B3">
              <w:rPr>
                <w:rStyle w:val="Hipervnculo"/>
                <w:rFonts w:ascii="Arial" w:hAnsi="Arial" w:cs="Arial"/>
                <w:noProof/>
              </w:rPr>
              <w:t>3.3.3.7.3 AMENAZA DE MOVIMIENTO EN MASA SUELO URBANO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_Toc168671497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53</w:t>
            </w:r>
            <w:r w:rsidR="006B03B3" w:rsidRPr="006B03B3">
              <w:rPr>
                <w:rFonts w:ascii="Arial" w:hAnsi="Arial" w:cs="Arial"/>
                <w:noProof/>
                <w:webHidden/>
              </w:rPr>
              <w:fldChar w:fldCharType="end"/>
            </w:r>
          </w:hyperlink>
        </w:p>
        <w:p w14:paraId="075EA4B1" w14:textId="64046D7F" w:rsidR="006B03B3" w:rsidRPr="006B03B3" w:rsidRDefault="007156CB">
          <w:pPr>
            <w:pStyle w:val="TDC2"/>
            <w:tabs>
              <w:tab w:val="right" w:leader="dot" w:pos="8921"/>
            </w:tabs>
            <w:rPr>
              <w:rFonts w:ascii="Arial" w:hAnsi="Arial" w:cs="Arial"/>
              <w:noProof/>
              <w:kern w:val="2"/>
              <w14:ligatures w14:val="standardContextual"/>
            </w:rPr>
          </w:pPr>
          <w:hyperlink w:anchor="_Toc168671498" w:history="1">
            <w:r w:rsidR="006B03B3" w:rsidRPr="006B03B3">
              <w:rPr>
                <w:rStyle w:val="Hipervnculo"/>
                <w:rFonts w:ascii="Arial" w:hAnsi="Arial" w:cs="Arial"/>
                <w:noProof/>
              </w:rPr>
              <w:t>3.3.3.7.4 ZONAS DE ALTO RIESGO NO MITIGABLE POR UPZ, SANTA FE, 2002</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_Toc168671498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54</w:t>
            </w:r>
            <w:r w:rsidR="006B03B3" w:rsidRPr="006B03B3">
              <w:rPr>
                <w:rFonts w:ascii="Arial" w:hAnsi="Arial" w:cs="Arial"/>
                <w:noProof/>
                <w:webHidden/>
              </w:rPr>
              <w:fldChar w:fldCharType="end"/>
            </w:r>
          </w:hyperlink>
        </w:p>
        <w:p w14:paraId="54E0DC16" w14:textId="52084482" w:rsidR="006B03B3" w:rsidRPr="006B03B3" w:rsidRDefault="007156CB">
          <w:pPr>
            <w:pStyle w:val="TDC2"/>
            <w:tabs>
              <w:tab w:val="right" w:leader="dot" w:pos="8921"/>
            </w:tabs>
            <w:rPr>
              <w:rFonts w:ascii="Arial" w:hAnsi="Arial" w:cs="Arial"/>
              <w:noProof/>
              <w:kern w:val="2"/>
              <w14:ligatures w14:val="standardContextual"/>
            </w:rPr>
          </w:pPr>
          <w:hyperlink w:anchor="_Toc168671499" w:history="1">
            <w:r w:rsidR="006B03B3" w:rsidRPr="006B03B3">
              <w:rPr>
                <w:rStyle w:val="Hipervnculo"/>
                <w:rFonts w:ascii="Arial" w:hAnsi="Arial" w:cs="Arial"/>
                <w:noProof/>
                <w:lang w:bidi="es-ES"/>
              </w:rPr>
              <w:t>3.3.3.7.5 AMENAZAS DE INCENDIO FORESTAL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_Toc168671499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54</w:t>
            </w:r>
            <w:r w:rsidR="006B03B3" w:rsidRPr="006B03B3">
              <w:rPr>
                <w:rFonts w:ascii="Arial" w:hAnsi="Arial" w:cs="Arial"/>
                <w:noProof/>
                <w:webHidden/>
              </w:rPr>
              <w:fldChar w:fldCharType="end"/>
            </w:r>
          </w:hyperlink>
        </w:p>
        <w:p w14:paraId="51682443" w14:textId="7F8B34F3" w:rsidR="006B03B3" w:rsidRPr="006B03B3" w:rsidRDefault="007156CB">
          <w:pPr>
            <w:pStyle w:val="TDC2"/>
            <w:tabs>
              <w:tab w:val="right" w:leader="dot" w:pos="8921"/>
            </w:tabs>
            <w:rPr>
              <w:rFonts w:ascii="Arial" w:hAnsi="Arial" w:cs="Arial"/>
              <w:noProof/>
              <w:kern w:val="2"/>
              <w14:ligatures w14:val="standardContextual"/>
            </w:rPr>
          </w:pPr>
          <w:hyperlink w:anchor="_Toc168671500" w:history="1">
            <w:r w:rsidR="006B03B3" w:rsidRPr="006B03B3">
              <w:rPr>
                <w:rStyle w:val="Hipervnculo"/>
                <w:rFonts w:ascii="Arial" w:hAnsi="Arial" w:cs="Arial"/>
                <w:noProof/>
                <w:lang w:bidi="es-ES"/>
              </w:rPr>
              <w:t>3.3.3.7.6 AMENAZAS POR INUNDACIONES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_Toc168671500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55</w:t>
            </w:r>
            <w:r w:rsidR="006B03B3" w:rsidRPr="006B03B3">
              <w:rPr>
                <w:rFonts w:ascii="Arial" w:hAnsi="Arial" w:cs="Arial"/>
                <w:noProof/>
                <w:webHidden/>
              </w:rPr>
              <w:fldChar w:fldCharType="end"/>
            </w:r>
          </w:hyperlink>
        </w:p>
        <w:p w14:paraId="23440A3D" w14:textId="07A6D4A0" w:rsidR="006B03B3" w:rsidRPr="006B03B3" w:rsidRDefault="007156CB">
          <w:pPr>
            <w:pStyle w:val="TDC2"/>
            <w:tabs>
              <w:tab w:val="right" w:leader="dot" w:pos="8921"/>
            </w:tabs>
            <w:rPr>
              <w:rFonts w:ascii="Arial" w:hAnsi="Arial" w:cs="Arial"/>
              <w:noProof/>
              <w:kern w:val="2"/>
              <w14:ligatures w14:val="standardContextual"/>
            </w:rPr>
          </w:pPr>
          <w:hyperlink w:anchor="_Toc168671501" w:history="1">
            <w:r w:rsidR="006B03B3" w:rsidRPr="006B03B3">
              <w:rPr>
                <w:rStyle w:val="Hipervnculo"/>
                <w:rFonts w:ascii="Arial" w:hAnsi="Arial" w:cs="Arial"/>
                <w:noProof/>
                <w:lang w:bidi="es-ES"/>
              </w:rPr>
              <w:t>3.3.3.7.7 DELIMITACIÓN POR LOCALIDADES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_Toc168671501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55</w:t>
            </w:r>
            <w:r w:rsidR="006B03B3" w:rsidRPr="006B03B3">
              <w:rPr>
                <w:rFonts w:ascii="Arial" w:hAnsi="Arial" w:cs="Arial"/>
                <w:noProof/>
                <w:webHidden/>
              </w:rPr>
              <w:fldChar w:fldCharType="end"/>
            </w:r>
          </w:hyperlink>
        </w:p>
        <w:p w14:paraId="04498F38" w14:textId="3FB9A8BB" w:rsidR="006B03B3" w:rsidRPr="006B03B3" w:rsidRDefault="007156CB">
          <w:pPr>
            <w:pStyle w:val="TDC2"/>
            <w:tabs>
              <w:tab w:val="right" w:leader="dot" w:pos="8921"/>
            </w:tabs>
            <w:rPr>
              <w:rFonts w:ascii="Arial" w:hAnsi="Arial" w:cs="Arial"/>
              <w:noProof/>
              <w:kern w:val="2"/>
              <w14:ligatures w14:val="standardContextual"/>
            </w:rPr>
          </w:pPr>
          <w:hyperlink w:anchor="_Toc168671502" w:history="1">
            <w:r w:rsidR="006B03B3" w:rsidRPr="006B03B3">
              <w:rPr>
                <w:rStyle w:val="Hipervnculo"/>
                <w:rFonts w:ascii="Arial" w:hAnsi="Arial" w:cs="Arial"/>
                <w:noProof/>
                <w:lang w:bidi="es-ES"/>
              </w:rPr>
              <w:t>3.3.3.7.8 CONTAMINACION VISUAL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_Toc168671502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56</w:t>
            </w:r>
            <w:r w:rsidR="006B03B3" w:rsidRPr="006B03B3">
              <w:rPr>
                <w:rFonts w:ascii="Arial" w:hAnsi="Arial" w:cs="Arial"/>
                <w:noProof/>
                <w:webHidden/>
              </w:rPr>
              <w:fldChar w:fldCharType="end"/>
            </w:r>
          </w:hyperlink>
        </w:p>
        <w:p w14:paraId="15080EA5" w14:textId="7DF870EE" w:rsidR="006B03B3" w:rsidRPr="006B03B3" w:rsidRDefault="007156CB">
          <w:pPr>
            <w:pStyle w:val="TDC2"/>
            <w:tabs>
              <w:tab w:val="right" w:leader="dot" w:pos="8921"/>
            </w:tabs>
            <w:rPr>
              <w:rFonts w:ascii="Arial" w:hAnsi="Arial" w:cs="Arial"/>
              <w:noProof/>
              <w:kern w:val="2"/>
              <w14:ligatures w14:val="standardContextual"/>
            </w:rPr>
          </w:pPr>
          <w:hyperlink w:anchor="_Toc168671503" w:history="1">
            <w:r w:rsidR="006B03B3" w:rsidRPr="006B03B3">
              <w:rPr>
                <w:rStyle w:val="Hipervnculo"/>
                <w:rFonts w:ascii="Arial" w:hAnsi="Arial" w:cs="Arial"/>
                <w:noProof/>
                <w:lang w:bidi="es-ES"/>
              </w:rPr>
              <w:t>3.3.3.7.9 CALIDAD DEL AIRE</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_Toc168671503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56</w:t>
            </w:r>
            <w:r w:rsidR="006B03B3" w:rsidRPr="006B03B3">
              <w:rPr>
                <w:rFonts w:ascii="Arial" w:hAnsi="Arial" w:cs="Arial"/>
                <w:noProof/>
                <w:webHidden/>
              </w:rPr>
              <w:fldChar w:fldCharType="end"/>
            </w:r>
          </w:hyperlink>
        </w:p>
        <w:p w14:paraId="7126855D" w14:textId="19B5C794" w:rsidR="006B03B3" w:rsidRPr="006B03B3" w:rsidRDefault="007156CB">
          <w:pPr>
            <w:pStyle w:val="TDC2"/>
            <w:tabs>
              <w:tab w:val="right" w:leader="dot" w:pos="8921"/>
            </w:tabs>
            <w:rPr>
              <w:rFonts w:ascii="Arial" w:hAnsi="Arial" w:cs="Arial"/>
              <w:noProof/>
              <w:kern w:val="2"/>
              <w14:ligatures w14:val="standardContextual"/>
            </w:rPr>
          </w:pPr>
          <w:hyperlink w:anchor="_Toc168671504" w:history="1">
            <w:r w:rsidR="006B03B3" w:rsidRPr="006B03B3">
              <w:rPr>
                <w:rStyle w:val="Hipervnculo"/>
                <w:rFonts w:ascii="Arial" w:hAnsi="Arial" w:cs="Arial"/>
                <w:noProof/>
                <w:lang w:bidi="es-ES"/>
              </w:rPr>
              <w:t>3.3.3.7.10 RUIDO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_Toc168671504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58</w:t>
            </w:r>
            <w:r w:rsidR="006B03B3" w:rsidRPr="006B03B3">
              <w:rPr>
                <w:rFonts w:ascii="Arial" w:hAnsi="Arial" w:cs="Arial"/>
                <w:noProof/>
                <w:webHidden/>
              </w:rPr>
              <w:fldChar w:fldCharType="end"/>
            </w:r>
          </w:hyperlink>
        </w:p>
        <w:p w14:paraId="6DD72E2E" w14:textId="7FD7C32F" w:rsidR="006B03B3" w:rsidRPr="006B03B3" w:rsidRDefault="007156CB">
          <w:pPr>
            <w:pStyle w:val="TDC2"/>
            <w:tabs>
              <w:tab w:val="right" w:leader="dot" w:pos="8921"/>
            </w:tabs>
            <w:rPr>
              <w:rFonts w:ascii="Arial" w:hAnsi="Arial" w:cs="Arial"/>
              <w:noProof/>
              <w:kern w:val="2"/>
              <w14:ligatures w14:val="standardContextual"/>
            </w:rPr>
          </w:pPr>
          <w:hyperlink w:anchor="_Toc168671505" w:history="1">
            <w:r w:rsidR="006B03B3" w:rsidRPr="006B03B3">
              <w:rPr>
                <w:rStyle w:val="Hipervnculo"/>
                <w:rFonts w:ascii="Arial" w:hAnsi="Arial" w:cs="Arial"/>
                <w:noProof/>
              </w:rPr>
              <w:t>3.3.4 CONDICIÓN AMBIENTAL INSTITUCIONAL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_Toc168671505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59</w:t>
            </w:r>
            <w:r w:rsidR="006B03B3" w:rsidRPr="006B03B3">
              <w:rPr>
                <w:rFonts w:ascii="Arial" w:hAnsi="Arial" w:cs="Arial"/>
                <w:noProof/>
                <w:webHidden/>
              </w:rPr>
              <w:fldChar w:fldCharType="end"/>
            </w:r>
          </w:hyperlink>
        </w:p>
        <w:p w14:paraId="73137C0A" w14:textId="1412C786" w:rsidR="006B03B3" w:rsidRPr="006B03B3" w:rsidRDefault="007156CB">
          <w:pPr>
            <w:pStyle w:val="TDC2"/>
            <w:tabs>
              <w:tab w:val="right" w:leader="dot" w:pos="8921"/>
            </w:tabs>
            <w:rPr>
              <w:rFonts w:ascii="Arial" w:hAnsi="Arial" w:cs="Arial"/>
              <w:noProof/>
              <w:kern w:val="2"/>
              <w14:ligatures w14:val="standardContextual"/>
            </w:rPr>
          </w:pPr>
          <w:hyperlink w:anchor="_Toc168671506" w:history="1">
            <w:r w:rsidR="006B03B3" w:rsidRPr="006B03B3">
              <w:rPr>
                <w:rStyle w:val="Hipervnculo"/>
                <w:rFonts w:ascii="Arial" w:hAnsi="Arial" w:cs="Arial"/>
                <w:noProof/>
              </w:rPr>
              <w:t>3.3.4.1 AGUA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_Toc168671506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62</w:t>
            </w:r>
            <w:r w:rsidR="006B03B3" w:rsidRPr="006B03B3">
              <w:rPr>
                <w:rFonts w:ascii="Arial" w:hAnsi="Arial" w:cs="Arial"/>
                <w:noProof/>
                <w:webHidden/>
              </w:rPr>
              <w:fldChar w:fldCharType="end"/>
            </w:r>
          </w:hyperlink>
        </w:p>
        <w:p w14:paraId="4D8A8A09" w14:textId="6F42F572" w:rsidR="006B03B3" w:rsidRPr="006B03B3" w:rsidRDefault="007156CB">
          <w:pPr>
            <w:pStyle w:val="TDC2"/>
            <w:tabs>
              <w:tab w:val="right" w:leader="dot" w:pos="8921"/>
            </w:tabs>
            <w:rPr>
              <w:rFonts w:ascii="Arial" w:hAnsi="Arial" w:cs="Arial"/>
              <w:noProof/>
              <w:kern w:val="2"/>
              <w14:ligatures w14:val="standardContextual"/>
            </w:rPr>
          </w:pPr>
          <w:hyperlink w:anchor="_Toc168671507" w:history="1">
            <w:r w:rsidR="006B03B3" w:rsidRPr="006B03B3">
              <w:rPr>
                <w:rStyle w:val="Hipervnculo"/>
                <w:rFonts w:ascii="Arial" w:hAnsi="Arial" w:cs="Arial"/>
                <w:noProof/>
              </w:rPr>
              <w:t>3.3.4.2 VERTIMIENTOS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_Toc168671507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63</w:t>
            </w:r>
            <w:r w:rsidR="006B03B3" w:rsidRPr="006B03B3">
              <w:rPr>
                <w:rFonts w:ascii="Arial" w:hAnsi="Arial" w:cs="Arial"/>
                <w:noProof/>
                <w:webHidden/>
              </w:rPr>
              <w:fldChar w:fldCharType="end"/>
            </w:r>
          </w:hyperlink>
        </w:p>
        <w:p w14:paraId="56DE6597" w14:textId="015BA075" w:rsidR="006B03B3" w:rsidRPr="006B03B3" w:rsidRDefault="007156CB">
          <w:pPr>
            <w:pStyle w:val="TDC2"/>
            <w:tabs>
              <w:tab w:val="right" w:leader="dot" w:pos="8921"/>
            </w:tabs>
            <w:rPr>
              <w:rFonts w:ascii="Arial" w:hAnsi="Arial" w:cs="Arial"/>
              <w:noProof/>
              <w:kern w:val="2"/>
              <w14:ligatures w14:val="standardContextual"/>
            </w:rPr>
          </w:pPr>
          <w:hyperlink w:anchor="_Toc168671508" w:history="1">
            <w:r w:rsidR="006B03B3" w:rsidRPr="006B03B3">
              <w:rPr>
                <w:rStyle w:val="Hipervnculo"/>
                <w:rFonts w:ascii="Arial" w:hAnsi="Arial" w:cs="Arial"/>
                <w:noProof/>
              </w:rPr>
              <w:t>3.3.4.3 OCUPACIÓN DEL ESPACIO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_Toc168671508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65</w:t>
            </w:r>
            <w:r w:rsidR="006B03B3" w:rsidRPr="006B03B3">
              <w:rPr>
                <w:rFonts w:ascii="Arial" w:hAnsi="Arial" w:cs="Arial"/>
                <w:noProof/>
                <w:webHidden/>
              </w:rPr>
              <w:fldChar w:fldCharType="end"/>
            </w:r>
          </w:hyperlink>
        </w:p>
        <w:p w14:paraId="2CEC4865" w14:textId="0839FB46" w:rsidR="006B03B3" w:rsidRPr="006B03B3" w:rsidRDefault="007156CB">
          <w:pPr>
            <w:pStyle w:val="TDC2"/>
            <w:tabs>
              <w:tab w:val="right" w:leader="dot" w:pos="8921"/>
            </w:tabs>
            <w:rPr>
              <w:rFonts w:ascii="Arial" w:hAnsi="Arial" w:cs="Arial"/>
              <w:noProof/>
              <w:kern w:val="2"/>
              <w14:ligatures w14:val="standardContextual"/>
            </w:rPr>
          </w:pPr>
          <w:hyperlink w:anchor="_Toc168671509" w:history="1">
            <w:r w:rsidR="006B03B3" w:rsidRPr="006B03B3">
              <w:rPr>
                <w:rStyle w:val="Hipervnculo"/>
                <w:rFonts w:ascii="Arial" w:hAnsi="Arial" w:cs="Arial"/>
                <w:noProof/>
              </w:rPr>
              <w:t>3.3.4.4 ENERGÍA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_Toc168671509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65</w:t>
            </w:r>
            <w:r w:rsidR="006B03B3" w:rsidRPr="006B03B3">
              <w:rPr>
                <w:rFonts w:ascii="Arial" w:hAnsi="Arial" w:cs="Arial"/>
                <w:noProof/>
                <w:webHidden/>
              </w:rPr>
              <w:fldChar w:fldCharType="end"/>
            </w:r>
          </w:hyperlink>
        </w:p>
        <w:p w14:paraId="7FA20BCD" w14:textId="6D5E9FB4" w:rsidR="006B03B3" w:rsidRPr="006B03B3" w:rsidRDefault="007156CB">
          <w:pPr>
            <w:pStyle w:val="TDC2"/>
            <w:tabs>
              <w:tab w:val="right" w:leader="dot" w:pos="8921"/>
            </w:tabs>
            <w:rPr>
              <w:rFonts w:ascii="Arial" w:hAnsi="Arial" w:cs="Arial"/>
              <w:noProof/>
              <w:kern w:val="2"/>
              <w14:ligatures w14:val="standardContextual"/>
            </w:rPr>
          </w:pPr>
          <w:hyperlink w:anchor="_Toc168671510" w:history="1">
            <w:r w:rsidR="006B03B3" w:rsidRPr="006B03B3">
              <w:rPr>
                <w:rStyle w:val="Hipervnculo"/>
                <w:rFonts w:ascii="Arial" w:hAnsi="Arial" w:cs="Arial"/>
                <w:noProof/>
              </w:rPr>
              <w:t>3.3.4.5 AIRE</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_Toc168671510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66</w:t>
            </w:r>
            <w:r w:rsidR="006B03B3" w:rsidRPr="006B03B3">
              <w:rPr>
                <w:rFonts w:ascii="Arial" w:hAnsi="Arial" w:cs="Arial"/>
                <w:noProof/>
                <w:webHidden/>
              </w:rPr>
              <w:fldChar w:fldCharType="end"/>
            </w:r>
          </w:hyperlink>
        </w:p>
        <w:p w14:paraId="06ABB1C2" w14:textId="4231C1BE" w:rsidR="006B03B3" w:rsidRPr="006B03B3" w:rsidRDefault="007156CB">
          <w:pPr>
            <w:pStyle w:val="TDC2"/>
            <w:tabs>
              <w:tab w:val="right" w:leader="dot" w:pos="8921"/>
            </w:tabs>
            <w:rPr>
              <w:rFonts w:ascii="Arial" w:hAnsi="Arial" w:cs="Arial"/>
              <w:noProof/>
              <w:kern w:val="2"/>
              <w14:ligatures w14:val="standardContextual"/>
            </w:rPr>
          </w:pPr>
          <w:hyperlink w:anchor="_Toc168671511" w:history="1">
            <w:r w:rsidR="006B03B3" w:rsidRPr="006B03B3">
              <w:rPr>
                <w:rStyle w:val="Hipervnculo"/>
                <w:rFonts w:ascii="Arial" w:hAnsi="Arial" w:cs="Arial"/>
                <w:noProof/>
              </w:rPr>
              <w:t xml:space="preserve">3.3.4.6 </w:t>
            </w:r>
            <w:r w:rsidR="006B03B3" w:rsidRPr="006B03B3">
              <w:rPr>
                <w:rStyle w:val="Hipervnculo"/>
                <w:rFonts w:ascii="Arial" w:hAnsi="Arial" w:cs="Arial"/>
                <w:noProof/>
                <w:lang w:bidi="es-ES"/>
              </w:rPr>
              <w:t>RESIDUOS SOLIDOS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_Toc168671511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66</w:t>
            </w:r>
            <w:r w:rsidR="006B03B3" w:rsidRPr="006B03B3">
              <w:rPr>
                <w:rFonts w:ascii="Arial" w:hAnsi="Arial" w:cs="Arial"/>
                <w:noProof/>
                <w:webHidden/>
              </w:rPr>
              <w:fldChar w:fldCharType="end"/>
            </w:r>
          </w:hyperlink>
        </w:p>
        <w:p w14:paraId="03CF23BE" w14:textId="4E016D6F" w:rsidR="006B03B3" w:rsidRPr="006B03B3" w:rsidRDefault="007156CB">
          <w:pPr>
            <w:pStyle w:val="TDC2"/>
            <w:tabs>
              <w:tab w:val="right" w:leader="dot" w:pos="8921"/>
            </w:tabs>
            <w:rPr>
              <w:rFonts w:ascii="Arial" w:hAnsi="Arial" w:cs="Arial"/>
              <w:noProof/>
              <w:kern w:val="2"/>
              <w14:ligatures w14:val="standardContextual"/>
            </w:rPr>
          </w:pPr>
          <w:hyperlink w:anchor="_Toc168671512" w:history="1">
            <w:r w:rsidR="006B03B3" w:rsidRPr="006B03B3">
              <w:rPr>
                <w:rStyle w:val="Hipervnculo"/>
                <w:rFonts w:ascii="Arial" w:hAnsi="Arial" w:cs="Arial"/>
                <w:noProof/>
              </w:rPr>
              <w:t>3.3.4.7 RESIDUOS PELIGROSO O ESPECIALES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_Toc168671512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67</w:t>
            </w:r>
            <w:r w:rsidR="006B03B3" w:rsidRPr="006B03B3">
              <w:rPr>
                <w:rFonts w:ascii="Arial" w:hAnsi="Arial" w:cs="Arial"/>
                <w:noProof/>
                <w:webHidden/>
              </w:rPr>
              <w:fldChar w:fldCharType="end"/>
            </w:r>
          </w:hyperlink>
        </w:p>
        <w:p w14:paraId="3C9ACF58" w14:textId="72FFB27D" w:rsidR="006B03B3" w:rsidRPr="006B03B3" w:rsidRDefault="007156CB">
          <w:pPr>
            <w:pStyle w:val="TDC2"/>
            <w:tabs>
              <w:tab w:val="right" w:leader="dot" w:pos="8921"/>
            </w:tabs>
            <w:rPr>
              <w:rFonts w:ascii="Arial" w:hAnsi="Arial" w:cs="Arial"/>
              <w:noProof/>
              <w:kern w:val="2"/>
              <w14:ligatures w14:val="standardContextual"/>
            </w:rPr>
          </w:pPr>
          <w:hyperlink w:anchor="_Toc168671513" w:history="1">
            <w:r w:rsidR="006B03B3" w:rsidRPr="006B03B3">
              <w:rPr>
                <w:rStyle w:val="Hipervnculo"/>
                <w:rFonts w:ascii="Arial" w:hAnsi="Arial" w:cs="Arial"/>
                <w:noProof/>
              </w:rPr>
              <w:t>3.3.4.8 RESIDUOS DE APARATOS ELÉCTRICOS Y ELECTRÓNICOS (RAEE´S)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_Toc168671513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68</w:t>
            </w:r>
            <w:r w:rsidR="006B03B3" w:rsidRPr="006B03B3">
              <w:rPr>
                <w:rFonts w:ascii="Arial" w:hAnsi="Arial" w:cs="Arial"/>
                <w:noProof/>
                <w:webHidden/>
              </w:rPr>
              <w:fldChar w:fldCharType="end"/>
            </w:r>
          </w:hyperlink>
        </w:p>
        <w:p w14:paraId="1A1139F7" w14:textId="0AFEA556" w:rsidR="006B03B3" w:rsidRPr="006B03B3" w:rsidRDefault="007156CB">
          <w:pPr>
            <w:pStyle w:val="TDC2"/>
            <w:tabs>
              <w:tab w:val="right" w:leader="dot" w:pos="8921"/>
            </w:tabs>
            <w:rPr>
              <w:rFonts w:ascii="Arial" w:hAnsi="Arial" w:cs="Arial"/>
              <w:noProof/>
              <w:kern w:val="2"/>
              <w14:ligatures w14:val="standardContextual"/>
            </w:rPr>
          </w:pPr>
          <w:hyperlink w:anchor="_Toc168671514" w:history="1">
            <w:r w:rsidR="006B03B3" w:rsidRPr="006B03B3">
              <w:rPr>
                <w:rStyle w:val="Hipervnculo"/>
                <w:rFonts w:ascii="Arial" w:hAnsi="Arial" w:cs="Arial"/>
                <w:noProof/>
              </w:rPr>
              <w:t>3.3.4.9. CONSUMO DE PAPEL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_Toc168671514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68</w:t>
            </w:r>
            <w:r w:rsidR="006B03B3" w:rsidRPr="006B03B3">
              <w:rPr>
                <w:rFonts w:ascii="Arial" w:hAnsi="Arial" w:cs="Arial"/>
                <w:noProof/>
                <w:webHidden/>
              </w:rPr>
              <w:fldChar w:fldCharType="end"/>
            </w:r>
          </w:hyperlink>
        </w:p>
        <w:p w14:paraId="21E967CA" w14:textId="7A1FAA8B" w:rsidR="006B03B3" w:rsidRPr="006B03B3" w:rsidRDefault="007156CB">
          <w:pPr>
            <w:pStyle w:val="TDC2"/>
            <w:tabs>
              <w:tab w:val="right" w:leader="dot" w:pos="8921"/>
            </w:tabs>
            <w:rPr>
              <w:rFonts w:ascii="Arial" w:hAnsi="Arial" w:cs="Arial"/>
              <w:noProof/>
              <w:kern w:val="2"/>
              <w14:ligatures w14:val="standardContextual"/>
            </w:rPr>
          </w:pPr>
          <w:hyperlink w:anchor="_Toc168671515" w:history="1">
            <w:r w:rsidR="006B03B3" w:rsidRPr="006B03B3">
              <w:rPr>
                <w:rStyle w:val="Hipervnculo"/>
                <w:rFonts w:ascii="Arial" w:hAnsi="Arial" w:cs="Arial"/>
                <w:noProof/>
                <w:lang w:bidi="es-ES"/>
              </w:rPr>
              <w:t>3.3.4.10 CONSUMO Y PRACTICAS SOSTENIBLES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_Toc168671515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69</w:t>
            </w:r>
            <w:r w:rsidR="006B03B3" w:rsidRPr="006B03B3">
              <w:rPr>
                <w:rFonts w:ascii="Arial" w:hAnsi="Arial" w:cs="Arial"/>
                <w:noProof/>
                <w:webHidden/>
              </w:rPr>
              <w:fldChar w:fldCharType="end"/>
            </w:r>
          </w:hyperlink>
        </w:p>
        <w:p w14:paraId="123F668F" w14:textId="120F27D2" w:rsidR="006B03B3" w:rsidRPr="006B03B3" w:rsidRDefault="007156CB">
          <w:pPr>
            <w:pStyle w:val="TDC2"/>
            <w:tabs>
              <w:tab w:val="right" w:leader="dot" w:pos="8921"/>
            </w:tabs>
            <w:rPr>
              <w:rFonts w:ascii="Arial" w:hAnsi="Arial" w:cs="Arial"/>
              <w:noProof/>
              <w:kern w:val="2"/>
              <w14:ligatures w14:val="standardContextual"/>
            </w:rPr>
          </w:pPr>
          <w:hyperlink w:anchor="_Toc168671516" w:history="1">
            <w:r w:rsidR="006B03B3" w:rsidRPr="006B03B3">
              <w:rPr>
                <w:rStyle w:val="Hipervnculo"/>
                <w:rFonts w:ascii="Arial" w:hAnsi="Arial" w:cs="Arial"/>
                <w:noProof/>
              </w:rPr>
              <w:t>3.3.4.11 RUIDO</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_Toc168671516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69</w:t>
            </w:r>
            <w:r w:rsidR="006B03B3" w:rsidRPr="006B03B3">
              <w:rPr>
                <w:rFonts w:ascii="Arial" w:hAnsi="Arial" w:cs="Arial"/>
                <w:noProof/>
                <w:webHidden/>
              </w:rPr>
              <w:fldChar w:fldCharType="end"/>
            </w:r>
          </w:hyperlink>
        </w:p>
        <w:p w14:paraId="254E3BF1" w14:textId="7E3D1AE6" w:rsidR="006B03B3" w:rsidRPr="006B03B3" w:rsidRDefault="007156CB">
          <w:pPr>
            <w:pStyle w:val="TDC2"/>
            <w:tabs>
              <w:tab w:val="right" w:leader="dot" w:pos="8921"/>
            </w:tabs>
            <w:rPr>
              <w:rFonts w:ascii="Arial" w:hAnsi="Arial" w:cs="Arial"/>
              <w:noProof/>
              <w:kern w:val="2"/>
              <w14:ligatures w14:val="standardContextual"/>
            </w:rPr>
          </w:pPr>
          <w:hyperlink w:anchor="_Toc168671517" w:history="1">
            <w:r w:rsidR="006B03B3" w:rsidRPr="006B03B3">
              <w:rPr>
                <w:rStyle w:val="Hipervnculo"/>
                <w:rFonts w:ascii="Arial" w:hAnsi="Arial" w:cs="Arial"/>
                <w:noProof/>
              </w:rPr>
              <w:t>3.3.4.12 ANÁLISIS DE GESTIÓN AMBIENTAL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_Toc168671517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69</w:t>
            </w:r>
            <w:r w:rsidR="006B03B3" w:rsidRPr="006B03B3">
              <w:rPr>
                <w:rFonts w:ascii="Arial" w:hAnsi="Arial" w:cs="Arial"/>
                <w:noProof/>
                <w:webHidden/>
              </w:rPr>
              <w:fldChar w:fldCharType="end"/>
            </w:r>
          </w:hyperlink>
        </w:p>
        <w:p w14:paraId="455E44AC" w14:textId="271DEA93" w:rsidR="006B03B3" w:rsidRPr="006B03B3" w:rsidRDefault="007156CB">
          <w:pPr>
            <w:pStyle w:val="TDC2"/>
            <w:tabs>
              <w:tab w:val="right" w:leader="dot" w:pos="8921"/>
            </w:tabs>
            <w:rPr>
              <w:rFonts w:ascii="Arial" w:hAnsi="Arial" w:cs="Arial"/>
              <w:noProof/>
              <w:kern w:val="2"/>
              <w14:ligatures w14:val="standardContextual"/>
            </w:rPr>
          </w:pPr>
          <w:hyperlink w:anchor="_Toc168671518" w:history="1">
            <w:r w:rsidR="006B03B3" w:rsidRPr="006B03B3">
              <w:rPr>
                <w:rStyle w:val="Hipervnculo"/>
                <w:rFonts w:ascii="Arial" w:hAnsi="Arial" w:cs="Arial"/>
                <w:noProof/>
              </w:rPr>
              <w:t xml:space="preserve">3.3.4.13 </w:t>
            </w:r>
            <w:r w:rsidR="006B03B3" w:rsidRPr="006B03B3">
              <w:rPr>
                <w:rStyle w:val="Hipervnculo"/>
                <w:rFonts w:ascii="Arial" w:hAnsi="Arial" w:cs="Arial"/>
                <w:noProof/>
                <w:lang w:bidi="es-ES"/>
              </w:rPr>
              <w:t>USO EFICIENTE DE AGUA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_Toc168671518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70</w:t>
            </w:r>
            <w:r w:rsidR="006B03B3" w:rsidRPr="006B03B3">
              <w:rPr>
                <w:rFonts w:ascii="Arial" w:hAnsi="Arial" w:cs="Arial"/>
                <w:noProof/>
                <w:webHidden/>
              </w:rPr>
              <w:fldChar w:fldCharType="end"/>
            </w:r>
          </w:hyperlink>
        </w:p>
        <w:p w14:paraId="4C7D5632" w14:textId="01A0EA2A" w:rsidR="006B03B3" w:rsidRPr="006B03B3" w:rsidRDefault="007156CB">
          <w:pPr>
            <w:pStyle w:val="TDC2"/>
            <w:tabs>
              <w:tab w:val="right" w:leader="dot" w:pos="8921"/>
            </w:tabs>
            <w:rPr>
              <w:rFonts w:ascii="Arial" w:hAnsi="Arial" w:cs="Arial"/>
              <w:noProof/>
              <w:kern w:val="2"/>
              <w14:ligatures w14:val="standardContextual"/>
            </w:rPr>
          </w:pPr>
          <w:hyperlink w:anchor="_Toc168671519" w:history="1">
            <w:r w:rsidR="006B03B3" w:rsidRPr="006B03B3">
              <w:rPr>
                <w:rStyle w:val="Hipervnculo"/>
                <w:rFonts w:ascii="Arial" w:hAnsi="Arial" w:cs="Arial"/>
                <w:noProof/>
              </w:rPr>
              <w:t>3.3.4.14 MEDIDAS A CONTROLAR Y/O IMPLEMENTAR</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_Toc168671519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72</w:t>
            </w:r>
            <w:r w:rsidR="006B03B3" w:rsidRPr="006B03B3">
              <w:rPr>
                <w:rFonts w:ascii="Arial" w:hAnsi="Arial" w:cs="Arial"/>
                <w:noProof/>
                <w:webHidden/>
              </w:rPr>
              <w:fldChar w:fldCharType="end"/>
            </w:r>
          </w:hyperlink>
        </w:p>
        <w:p w14:paraId="7F60A296" w14:textId="6ACEF5A2" w:rsidR="006B03B3" w:rsidRPr="006B03B3" w:rsidRDefault="007156CB">
          <w:pPr>
            <w:pStyle w:val="TDC2"/>
            <w:tabs>
              <w:tab w:val="right" w:leader="dot" w:pos="8921"/>
            </w:tabs>
            <w:rPr>
              <w:rFonts w:ascii="Arial" w:hAnsi="Arial" w:cs="Arial"/>
              <w:noProof/>
              <w:kern w:val="2"/>
              <w14:ligatures w14:val="standardContextual"/>
            </w:rPr>
          </w:pPr>
          <w:hyperlink w:anchor="_Toc168671520" w:history="1">
            <w:r w:rsidR="006B03B3" w:rsidRPr="006B03B3">
              <w:rPr>
                <w:rStyle w:val="Hipervnculo"/>
                <w:rFonts w:ascii="Arial" w:hAnsi="Arial" w:cs="Arial"/>
                <w:noProof/>
              </w:rPr>
              <w:t>3.3.4.15 USO EFICIENTE DE ENERGÍA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_Toc168671520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72</w:t>
            </w:r>
            <w:r w:rsidR="006B03B3" w:rsidRPr="006B03B3">
              <w:rPr>
                <w:rFonts w:ascii="Arial" w:hAnsi="Arial" w:cs="Arial"/>
                <w:noProof/>
                <w:webHidden/>
              </w:rPr>
              <w:fldChar w:fldCharType="end"/>
            </w:r>
          </w:hyperlink>
        </w:p>
        <w:p w14:paraId="394A604F" w14:textId="72340659" w:rsidR="006B03B3" w:rsidRPr="006B03B3" w:rsidRDefault="007156CB">
          <w:pPr>
            <w:pStyle w:val="TDC2"/>
            <w:tabs>
              <w:tab w:val="right" w:leader="dot" w:pos="8921"/>
            </w:tabs>
            <w:rPr>
              <w:rFonts w:ascii="Arial" w:hAnsi="Arial" w:cs="Arial"/>
              <w:noProof/>
              <w:kern w:val="2"/>
              <w14:ligatures w14:val="standardContextual"/>
            </w:rPr>
          </w:pPr>
          <w:hyperlink w:anchor="_Toc168671521" w:history="1">
            <w:r w:rsidR="006B03B3" w:rsidRPr="006B03B3">
              <w:rPr>
                <w:rStyle w:val="Hipervnculo"/>
                <w:rFonts w:ascii="Arial" w:hAnsi="Arial" w:cs="Arial"/>
                <w:noProof/>
              </w:rPr>
              <w:t>3.3.4.15.1 MEDIDAS A CONTROLAR Y/O IMPLEMENTAR</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_Toc168671521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74</w:t>
            </w:r>
            <w:r w:rsidR="006B03B3" w:rsidRPr="006B03B3">
              <w:rPr>
                <w:rFonts w:ascii="Arial" w:hAnsi="Arial" w:cs="Arial"/>
                <w:noProof/>
                <w:webHidden/>
              </w:rPr>
              <w:fldChar w:fldCharType="end"/>
            </w:r>
          </w:hyperlink>
        </w:p>
        <w:p w14:paraId="755D8E70" w14:textId="69EE2B3E" w:rsidR="006B03B3" w:rsidRPr="006B03B3" w:rsidRDefault="007156CB">
          <w:pPr>
            <w:pStyle w:val="TDC2"/>
            <w:tabs>
              <w:tab w:val="right" w:leader="dot" w:pos="8921"/>
            </w:tabs>
            <w:rPr>
              <w:rFonts w:ascii="Arial" w:hAnsi="Arial" w:cs="Arial"/>
              <w:noProof/>
              <w:kern w:val="2"/>
              <w14:ligatures w14:val="standardContextual"/>
            </w:rPr>
          </w:pPr>
          <w:hyperlink w:anchor="_Toc168671522" w:history="1">
            <w:r w:rsidR="006B03B3" w:rsidRPr="006B03B3">
              <w:rPr>
                <w:rStyle w:val="Hipervnculo"/>
                <w:rFonts w:ascii="Arial" w:hAnsi="Arial" w:cs="Arial"/>
                <w:noProof/>
              </w:rPr>
              <w:t>3.3.4.17 CERO PAPEL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_Toc168671522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74</w:t>
            </w:r>
            <w:r w:rsidR="006B03B3" w:rsidRPr="006B03B3">
              <w:rPr>
                <w:rFonts w:ascii="Arial" w:hAnsi="Arial" w:cs="Arial"/>
                <w:noProof/>
                <w:webHidden/>
              </w:rPr>
              <w:fldChar w:fldCharType="end"/>
            </w:r>
          </w:hyperlink>
        </w:p>
        <w:p w14:paraId="212E536E" w14:textId="532B2DB9" w:rsidR="006B03B3" w:rsidRPr="006B03B3" w:rsidRDefault="007156CB">
          <w:pPr>
            <w:pStyle w:val="TDC2"/>
            <w:tabs>
              <w:tab w:val="right" w:leader="dot" w:pos="8921"/>
            </w:tabs>
            <w:rPr>
              <w:rFonts w:ascii="Arial" w:hAnsi="Arial" w:cs="Arial"/>
              <w:noProof/>
              <w:kern w:val="2"/>
              <w14:ligatures w14:val="standardContextual"/>
            </w:rPr>
          </w:pPr>
          <w:hyperlink w:anchor="_Toc168671523" w:history="1">
            <w:r w:rsidR="006B03B3" w:rsidRPr="006B03B3">
              <w:rPr>
                <w:rStyle w:val="Hipervnculo"/>
                <w:rFonts w:ascii="Arial" w:hAnsi="Arial" w:cs="Arial"/>
                <w:noProof/>
              </w:rPr>
              <w:t>3.3.4.17.1 MEDIDAS A CONTROLAR Y/O IMPLEMENTAR</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_Toc168671523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74</w:t>
            </w:r>
            <w:r w:rsidR="006B03B3" w:rsidRPr="006B03B3">
              <w:rPr>
                <w:rFonts w:ascii="Arial" w:hAnsi="Arial" w:cs="Arial"/>
                <w:noProof/>
                <w:webHidden/>
              </w:rPr>
              <w:fldChar w:fldCharType="end"/>
            </w:r>
          </w:hyperlink>
        </w:p>
        <w:p w14:paraId="09435671" w14:textId="3F2A951E" w:rsidR="006B03B3" w:rsidRPr="006B03B3" w:rsidRDefault="007156CB">
          <w:pPr>
            <w:pStyle w:val="TDC2"/>
            <w:tabs>
              <w:tab w:val="left" w:pos="1100"/>
              <w:tab w:val="right" w:leader="dot" w:pos="8921"/>
            </w:tabs>
            <w:rPr>
              <w:rFonts w:ascii="Arial" w:hAnsi="Arial" w:cs="Arial"/>
              <w:noProof/>
              <w:kern w:val="2"/>
              <w14:ligatures w14:val="standardContextual"/>
            </w:rPr>
          </w:pPr>
          <w:hyperlink w:anchor="_Toc168671524" w:history="1">
            <w:r w:rsidR="006B03B3" w:rsidRPr="006B03B3">
              <w:rPr>
                <w:rStyle w:val="Hipervnculo"/>
                <w:rFonts w:ascii="Arial" w:hAnsi="Arial" w:cs="Arial"/>
                <w:noProof/>
              </w:rPr>
              <w:t>3.3.5</w:t>
            </w:r>
            <w:r w:rsidR="006B03B3" w:rsidRPr="006B03B3">
              <w:rPr>
                <w:rFonts w:ascii="Arial" w:hAnsi="Arial" w:cs="Arial"/>
                <w:noProof/>
                <w:kern w:val="2"/>
                <w14:ligatures w14:val="standardContextual"/>
              </w:rPr>
              <w:tab/>
            </w:r>
            <w:r w:rsidR="006B03B3" w:rsidRPr="006B03B3">
              <w:rPr>
                <w:rStyle w:val="Hipervnculo"/>
                <w:rFonts w:ascii="Arial" w:hAnsi="Arial" w:cs="Arial"/>
                <w:noProof/>
              </w:rPr>
              <w:t>NORMATIVIDAD AMBIENTAL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_Toc168671524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75</w:t>
            </w:r>
            <w:r w:rsidR="006B03B3" w:rsidRPr="006B03B3">
              <w:rPr>
                <w:rFonts w:ascii="Arial" w:hAnsi="Arial" w:cs="Arial"/>
                <w:noProof/>
                <w:webHidden/>
              </w:rPr>
              <w:fldChar w:fldCharType="end"/>
            </w:r>
          </w:hyperlink>
        </w:p>
        <w:p w14:paraId="00141AD1" w14:textId="366C1F8A" w:rsidR="006B03B3" w:rsidRPr="006B03B3" w:rsidRDefault="007156CB">
          <w:pPr>
            <w:pStyle w:val="TDC1"/>
            <w:tabs>
              <w:tab w:val="right" w:leader="dot" w:pos="8921"/>
            </w:tabs>
            <w:rPr>
              <w:rFonts w:ascii="Arial" w:eastAsiaTheme="minorEastAsia" w:hAnsi="Arial" w:cs="Arial"/>
              <w:noProof/>
              <w:kern w:val="2"/>
              <w:lang w:eastAsia="es-CO"/>
              <w14:ligatures w14:val="standardContextual"/>
            </w:rPr>
          </w:pPr>
          <w:hyperlink w:anchor="_Toc168671526" w:history="1">
            <w:r w:rsidR="006B03B3" w:rsidRPr="006B03B3">
              <w:rPr>
                <w:rStyle w:val="Hipervnculo"/>
                <w:rFonts w:ascii="Arial" w:hAnsi="Arial" w:cs="Arial"/>
                <w:noProof/>
                <w:lang w:bidi="es-ES"/>
              </w:rPr>
              <w:t>4. OBJETIVO AMBIENTAL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_Toc168671526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79</w:t>
            </w:r>
            <w:r w:rsidR="006B03B3" w:rsidRPr="006B03B3">
              <w:rPr>
                <w:rFonts w:ascii="Arial" w:hAnsi="Arial" w:cs="Arial"/>
                <w:noProof/>
                <w:webHidden/>
              </w:rPr>
              <w:fldChar w:fldCharType="end"/>
            </w:r>
          </w:hyperlink>
        </w:p>
        <w:p w14:paraId="1E556BDD" w14:textId="20063A90" w:rsidR="006B03B3" w:rsidRPr="006B03B3" w:rsidRDefault="007156CB">
          <w:pPr>
            <w:pStyle w:val="TDC1"/>
            <w:tabs>
              <w:tab w:val="right" w:leader="dot" w:pos="8921"/>
            </w:tabs>
            <w:rPr>
              <w:rFonts w:ascii="Arial" w:eastAsiaTheme="minorEastAsia" w:hAnsi="Arial" w:cs="Arial"/>
              <w:noProof/>
              <w:kern w:val="2"/>
              <w:lang w:eastAsia="es-CO"/>
              <w14:ligatures w14:val="standardContextual"/>
            </w:rPr>
          </w:pPr>
          <w:hyperlink w:anchor="_Toc168671527" w:history="1">
            <w:r w:rsidR="006B03B3" w:rsidRPr="006B03B3">
              <w:rPr>
                <w:rStyle w:val="Hipervnculo"/>
                <w:rFonts w:ascii="Arial" w:hAnsi="Arial" w:cs="Arial"/>
                <w:noProof/>
                <w:lang w:bidi="es-ES"/>
              </w:rPr>
              <w:t>5. PROGRAMAS DE GESTIÓN AMBIENTAL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_Toc168671527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79</w:t>
            </w:r>
            <w:r w:rsidR="006B03B3" w:rsidRPr="006B03B3">
              <w:rPr>
                <w:rFonts w:ascii="Arial" w:hAnsi="Arial" w:cs="Arial"/>
                <w:noProof/>
                <w:webHidden/>
              </w:rPr>
              <w:fldChar w:fldCharType="end"/>
            </w:r>
          </w:hyperlink>
        </w:p>
        <w:p w14:paraId="4E17D002" w14:textId="1117E979" w:rsidR="006B03B3" w:rsidRPr="006B03B3" w:rsidRDefault="007156CB">
          <w:pPr>
            <w:pStyle w:val="TDC2"/>
            <w:tabs>
              <w:tab w:val="right" w:leader="dot" w:pos="8921"/>
            </w:tabs>
            <w:rPr>
              <w:rFonts w:ascii="Arial" w:hAnsi="Arial" w:cs="Arial"/>
              <w:noProof/>
              <w:kern w:val="2"/>
              <w14:ligatures w14:val="standardContextual"/>
            </w:rPr>
          </w:pPr>
          <w:hyperlink w:anchor="_Toc168671528" w:history="1">
            <w:r w:rsidR="006B03B3" w:rsidRPr="006B03B3">
              <w:rPr>
                <w:rStyle w:val="Hipervnculo"/>
                <w:rFonts w:ascii="Arial" w:hAnsi="Arial" w:cs="Arial"/>
                <w:noProof/>
              </w:rPr>
              <w:t>5.1   PROGRAMA USO EFICIENTE Y RACIONAL DEL AGUA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_Toc168671528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80</w:t>
            </w:r>
            <w:r w:rsidR="006B03B3" w:rsidRPr="006B03B3">
              <w:rPr>
                <w:rFonts w:ascii="Arial" w:hAnsi="Arial" w:cs="Arial"/>
                <w:noProof/>
                <w:webHidden/>
              </w:rPr>
              <w:fldChar w:fldCharType="end"/>
            </w:r>
          </w:hyperlink>
        </w:p>
        <w:p w14:paraId="0293B239" w14:textId="71CE1099" w:rsidR="006B03B3" w:rsidRPr="006B03B3" w:rsidRDefault="007156CB">
          <w:pPr>
            <w:pStyle w:val="TDC2"/>
            <w:tabs>
              <w:tab w:val="right" w:leader="dot" w:pos="8921"/>
            </w:tabs>
            <w:rPr>
              <w:rFonts w:ascii="Arial" w:hAnsi="Arial" w:cs="Arial"/>
              <w:noProof/>
              <w:kern w:val="2"/>
              <w14:ligatures w14:val="standardContextual"/>
            </w:rPr>
          </w:pPr>
          <w:hyperlink w:anchor="_Toc168671529" w:history="1">
            <w:r w:rsidR="006B03B3" w:rsidRPr="006B03B3">
              <w:rPr>
                <w:rStyle w:val="Hipervnculo"/>
                <w:rFonts w:ascii="Arial" w:hAnsi="Arial" w:cs="Arial"/>
                <w:noProof/>
              </w:rPr>
              <w:t>5.2 PROGRAMA USO EFICIENTE Y RACIONAL DE ENERGÍA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_Toc168671529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81</w:t>
            </w:r>
            <w:r w:rsidR="006B03B3" w:rsidRPr="006B03B3">
              <w:rPr>
                <w:rFonts w:ascii="Arial" w:hAnsi="Arial" w:cs="Arial"/>
                <w:noProof/>
                <w:webHidden/>
              </w:rPr>
              <w:fldChar w:fldCharType="end"/>
            </w:r>
          </w:hyperlink>
        </w:p>
        <w:p w14:paraId="7728F1D8" w14:textId="37D5A738" w:rsidR="006B03B3" w:rsidRPr="006B03B3" w:rsidRDefault="007156CB">
          <w:pPr>
            <w:pStyle w:val="TDC2"/>
            <w:tabs>
              <w:tab w:val="right" w:leader="dot" w:pos="8921"/>
            </w:tabs>
            <w:rPr>
              <w:rFonts w:ascii="Arial" w:hAnsi="Arial" w:cs="Arial"/>
              <w:noProof/>
              <w:kern w:val="2"/>
              <w14:ligatures w14:val="standardContextual"/>
            </w:rPr>
          </w:pPr>
          <w:hyperlink w:anchor="_Toc168671530" w:history="1">
            <w:r w:rsidR="006B03B3" w:rsidRPr="006B03B3">
              <w:rPr>
                <w:rStyle w:val="Hipervnculo"/>
                <w:rFonts w:ascii="Arial" w:hAnsi="Arial" w:cs="Arial"/>
                <w:noProof/>
              </w:rPr>
              <w:t>5. 3    PROGRAMA GESTION INTEGRAL DE RESIDUOS SOLIDOS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_Toc168671530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83</w:t>
            </w:r>
            <w:r w:rsidR="006B03B3" w:rsidRPr="006B03B3">
              <w:rPr>
                <w:rFonts w:ascii="Arial" w:hAnsi="Arial" w:cs="Arial"/>
                <w:noProof/>
                <w:webHidden/>
              </w:rPr>
              <w:fldChar w:fldCharType="end"/>
            </w:r>
          </w:hyperlink>
        </w:p>
        <w:p w14:paraId="78D2F410" w14:textId="4141CD54" w:rsidR="006B03B3" w:rsidRPr="006B03B3" w:rsidRDefault="007156CB">
          <w:pPr>
            <w:pStyle w:val="TDC2"/>
            <w:tabs>
              <w:tab w:val="right" w:leader="dot" w:pos="8921"/>
            </w:tabs>
            <w:rPr>
              <w:rFonts w:ascii="Arial" w:hAnsi="Arial" w:cs="Arial"/>
              <w:noProof/>
              <w:kern w:val="2"/>
              <w14:ligatures w14:val="standardContextual"/>
            </w:rPr>
          </w:pPr>
          <w:hyperlink w:anchor="_Toc168671531" w:history="1">
            <w:r w:rsidR="006B03B3" w:rsidRPr="006B03B3">
              <w:rPr>
                <w:rStyle w:val="Hipervnculo"/>
                <w:rFonts w:ascii="Arial" w:hAnsi="Arial" w:cs="Arial"/>
                <w:noProof/>
              </w:rPr>
              <w:t>5.4 PROGRAMA DE CONSUMO SOSTENIBLE</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_Toc168671531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85</w:t>
            </w:r>
            <w:r w:rsidR="006B03B3" w:rsidRPr="006B03B3">
              <w:rPr>
                <w:rFonts w:ascii="Arial" w:hAnsi="Arial" w:cs="Arial"/>
                <w:noProof/>
                <w:webHidden/>
              </w:rPr>
              <w:fldChar w:fldCharType="end"/>
            </w:r>
          </w:hyperlink>
        </w:p>
        <w:p w14:paraId="4FE9FFAD" w14:textId="7F11ED2F" w:rsidR="006B03B3" w:rsidRPr="006B03B3" w:rsidRDefault="007156CB">
          <w:pPr>
            <w:pStyle w:val="TDC2"/>
            <w:tabs>
              <w:tab w:val="right" w:leader="dot" w:pos="8921"/>
            </w:tabs>
            <w:rPr>
              <w:rFonts w:ascii="Arial" w:hAnsi="Arial" w:cs="Arial"/>
              <w:noProof/>
              <w:kern w:val="2"/>
              <w14:ligatures w14:val="standardContextual"/>
            </w:rPr>
          </w:pPr>
          <w:hyperlink w:anchor="_Toc168671532" w:history="1">
            <w:r w:rsidR="006B03B3" w:rsidRPr="006B03B3">
              <w:rPr>
                <w:rStyle w:val="Hipervnculo"/>
                <w:rFonts w:ascii="Arial" w:hAnsi="Arial" w:cs="Arial"/>
                <w:noProof/>
              </w:rPr>
              <w:t>5. 5   PROGRAMA DE IMPLEMENTACIÓN DE PRÁCTICAS SOSTENIBLES</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_Toc168671532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86</w:t>
            </w:r>
            <w:r w:rsidR="006B03B3" w:rsidRPr="006B03B3">
              <w:rPr>
                <w:rFonts w:ascii="Arial" w:hAnsi="Arial" w:cs="Arial"/>
                <w:noProof/>
                <w:webHidden/>
              </w:rPr>
              <w:fldChar w:fldCharType="end"/>
            </w:r>
          </w:hyperlink>
        </w:p>
        <w:p w14:paraId="5F025F0C" w14:textId="3C924632" w:rsidR="006B03B3" w:rsidRPr="006B03B3" w:rsidRDefault="007156CB">
          <w:pPr>
            <w:pStyle w:val="TDC2"/>
            <w:tabs>
              <w:tab w:val="right" w:leader="dot" w:pos="8921"/>
            </w:tabs>
            <w:rPr>
              <w:rFonts w:ascii="Arial" w:hAnsi="Arial" w:cs="Arial"/>
              <w:noProof/>
              <w:kern w:val="2"/>
              <w14:ligatures w14:val="standardContextual"/>
            </w:rPr>
          </w:pPr>
          <w:hyperlink w:anchor="_Toc168671533" w:history="1">
            <w:r w:rsidR="006B03B3" w:rsidRPr="006B03B3">
              <w:rPr>
                <w:rStyle w:val="Hipervnculo"/>
                <w:rFonts w:ascii="Arial" w:hAnsi="Arial" w:cs="Arial"/>
                <w:noProof/>
              </w:rPr>
              <w:t>6. PLAN DE ACCIÓN ANUAL</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_Toc168671533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87</w:t>
            </w:r>
            <w:r w:rsidR="006B03B3" w:rsidRPr="006B03B3">
              <w:rPr>
                <w:rFonts w:ascii="Arial" w:hAnsi="Arial" w:cs="Arial"/>
                <w:noProof/>
                <w:webHidden/>
              </w:rPr>
              <w:fldChar w:fldCharType="end"/>
            </w:r>
          </w:hyperlink>
        </w:p>
        <w:p w14:paraId="790528F8" w14:textId="3D91DFD4" w:rsidR="006B03B3" w:rsidRPr="006B03B3" w:rsidRDefault="007156CB">
          <w:pPr>
            <w:pStyle w:val="TDC2"/>
            <w:tabs>
              <w:tab w:val="right" w:leader="dot" w:pos="8921"/>
            </w:tabs>
            <w:rPr>
              <w:rFonts w:ascii="Arial" w:hAnsi="Arial" w:cs="Arial"/>
              <w:noProof/>
              <w:kern w:val="2"/>
              <w14:ligatures w14:val="standardContextual"/>
            </w:rPr>
          </w:pPr>
          <w:hyperlink w:anchor="_Toc168671534" w:history="1">
            <w:r w:rsidR="006B03B3" w:rsidRPr="006B03B3">
              <w:rPr>
                <w:rStyle w:val="Hipervnculo"/>
                <w:rFonts w:ascii="Arial" w:hAnsi="Arial" w:cs="Arial"/>
                <w:noProof/>
                <w:lang w:bidi="es-ES"/>
              </w:rPr>
              <w:t>BIBLIOGRAFÍA</w:t>
            </w:r>
            <w:r w:rsidR="006B03B3" w:rsidRPr="006B03B3">
              <w:rPr>
                <w:rFonts w:ascii="Arial" w:hAnsi="Arial" w:cs="Arial"/>
                <w:noProof/>
                <w:webHidden/>
              </w:rPr>
              <w:tab/>
            </w:r>
            <w:r w:rsidR="006B03B3" w:rsidRPr="006B03B3">
              <w:rPr>
                <w:rFonts w:ascii="Arial" w:hAnsi="Arial" w:cs="Arial"/>
                <w:noProof/>
                <w:webHidden/>
              </w:rPr>
              <w:fldChar w:fldCharType="begin"/>
            </w:r>
            <w:r w:rsidR="006B03B3" w:rsidRPr="006B03B3">
              <w:rPr>
                <w:rFonts w:ascii="Arial" w:hAnsi="Arial" w:cs="Arial"/>
                <w:noProof/>
                <w:webHidden/>
              </w:rPr>
              <w:instrText xml:space="preserve"> PAGEREF _Toc168671534 \h </w:instrText>
            </w:r>
            <w:r w:rsidR="006B03B3" w:rsidRPr="006B03B3">
              <w:rPr>
                <w:rFonts w:ascii="Arial" w:hAnsi="Arial" w:cs="Arial"/>
                <w:noProof/>
                <w:webHidden/>
              </w:rPr>
            </w:r>
            <w:r w:rsidR="006B03B3" w:rsidRPr="006B03B3">
              <w:rPr>
                <w:rFonts w:ascii="Arial" w:hAnsi="Arial" w:cs="Arial"/>
                <w:noProof/>
                <w:webHidden/>
              </w:rPr>
              <w:fldChar w:fldCharType="separate"/>
            </w:r>
            <w:r w:rsidR="00E30A9E">
              <w:rPr>
                <w:rFonts w:ascii="Arial" w:hAnsi="Arial" w:cs="Arial"/>
                <w:noProof/>
                <w:webHidden/>
              </w:rPr>
              <w:t>91</w:t>
            </w:r>
            <w:r w:rsidR="006B03B3" w:rsidRPr="006B03B3">
              <w:rPr>
                <w:rFonts w:ascii="Arial" w:hAnsi="Arial" w:cs="Arial"/>
                <w:noProof/>
                <w:webHidden/>
              </w:rPr>
              <w:fldChar w:fldCharType="end"/>
            </w:r>
          </w:hyperlink>
        </w:p>
        <w:p w14:paraId="0DC6B6AC" w14:textId="5601BB96" w:rsidR="003C478F" w:rsidRPr="00720124" w:rsidRDefault="003C478F" w:rsidP="00720124">
          <w:pPr>
            <w:spacing w:line="276" w:lineRule="auto"/>
            <w:rPr>
              <w:rFonts w:ascii="Arial" w:hAnsi="Arial" w:cs="Arial"/>
              <w:sz w:val="24"/>
              <w:szCs w:val="24"/>
            </w:rPr>
          </w:pPr>
          <w:r w:rsidRPr="006B03B3">
            <w:rPr>
              <w:rFonts w:ascii="Arial" w:hAnsi="Arial" w:cs="Arial"/>
              <w:lang w:val="es-ES"/>
            </w:rPr>
            <w:fldChar w:fldCharType="end"/>
          </w:r>
        </w:p>
      </w:sdtContent>
    </w:sdt>
    <w:p w14:paraId="489A1879" w14:textId="34DD37CA" w:rsidR="00D34170" w:rsidRDefault="00D34170" w:rsidP="00720124">
      <w:pPr>
        <w:pStyle w:val="TableParagraph"/>
        <w:spacing w:line="276" w:lineRule="auto"/>
        <w:rPr>
          <w:rFonts w:ascii="Arial" w:hAnsi="Arial" w:cs="Arial"/>
          <w:sz w:val="24"/>
          <w:szCs w:val="24"/>
        </w:rPr>
      </w:pPr>
    </w:p>
    <w:p w14:paraId="126E1C0F" w14:textId="77777777" w:rsidR="006B03B3" w:rsidRDefault="006B03B3" w:rsidP="00720124">
      <w:pPr>
        <w:pStyle w:val="TableParagraph"/>
        <w:spacing w:line="276" w:lineRule="auto"/>
        <w:rPr>
          <w:rFonts w:ascii="Arial" w:hAnsi="Arial" w:cs="Arial"/>
          <w:sz w:val="24"/>
          <w:szCs w:val="24"/>
        </w:rPr>
      </w:pPr>
    </w:p>
    <w:p w14:paraId="38BC7B63" w14:textId="77777777" w:rsidR="00E30A9E" w:rsidRDefault="00E30A9E" w:rsidP="00720124">
      <w:pPr>
        <w:pStyle w:val="TableParagraph"/>
        <w:spacing w:line="276" w:lineRule="auto"/>
        <w:rPr>
          <w:rFonts w:ascii="Arial" w:hAnsi="Arial" w:cs="Arial"/>
          <w:sz w:val="24"/>
          <w:szCs w:val="24"/>
        </w:rPr>
      </w:pPr>
    </w:p>
    <w:p w14:paraId="04624028" w14:textId="77777777" w:rsidR="00E30A9E" w:rsidRDefault="00E30A9E" w:rsidP="00720124">
      <w:pPr>
        <w:pStyle w:val="TableParagraph"/>
        <w:spacing w:line="276" w:lineRule="auto"/>
        <w:rPr>
          <w:rFonts w:ascii="Arial" w:hAnsi="Arial" w:cs="Arial"/>
          <w:sz w:val="24"/>
          <w:szCs w:val="24"/>
        </w:rPr>
      </w:pPr>
    </w:p>
    <w:p w14:paraId="6F3B2455" w14:textId="77777777" w:rsidR="00E30A9E" w:rsidRDefault="00E30A9E" w:rsidP="00720124">
      <w:pPr>
        <w:pStyle w:val="TableParagraph"/>
        <w:spacing w:line="276" w:lineRule="auto"/>
        <w:rPr>
          <w:rFonts w:ascii="Arial" w:hAnsi="Arial" w:cs="Arial"/>
          <w:sz w:val="24"/>
          <w:szCs w:val="24"/>
        </w:rPr>
      </w:pPr>
    </w:p>
    <w:p w14:paraId="1BD4D9EB" w14:textId="77777777" w:rsidR="00E30A9E" w:rsidRDefault="00E30A9E" w:rsidP="00720124">
      <w:pPr>
        <w:pStyle w:val="TableParagraph"/>
        <w:spacing w:line="276" w:lineRule="auto"/>
        <w:rPr>
          <w:rFonts w:ascii="Arial" w:hAnsi="Arial" w:cs="Arial"/>
          <w:sz w:val="24"/>
          <w:szCs w:val="24"/>
        </w:rPr>
      </w:pPr>
    </w:p>
    <w:p w14:paraId="01566EF6" w14:textId="77777777" w:rsidR="00E30A9E" w:rsidRDefault="00E30A9E" w:rsidP="00720124">
      <w:pPr>
        <w:pStyle w:val="TableParagraph"/>
        <w:spacing w:line="276" w:lineRule="auto"/>
        <w:rPr>
          <w:rFonts w:ascii="Arial" w:hAnsi="Arial" w:cs="Arial"/>
          <w:sz w:val="24"/>
          <w:szCs w:val="24"/>
        </w:rPr>
      </w:pPr>
    </w:p>
    <w:p w14:paraId="4398958D" w14:textId="77777777" w:rsidR="00E30A9E" w:rsidRDefault="00E30A9E" w:rsidP="00720124">
      <w:pPr>
        <w:pStyle w:val="TableParagraph"/>
        <w:spacing w:line="276" w:lineRule="auto"/>
        <w:rPr>
          <w:rFonts w:ascii="Arial" w:hAnsi="Arial" w:cs="Arial"/>
          <w:sz w:val="24"/>
          <w:szCs w:val="24"/>
        </w:rPr>
      </w:pPr>
    </w:p>
    <w:p w14:paraId="63F07512" w14:textId="77777777" w:rsidR="00E30A9E" w:rsidRDefault="00E30A9E" w:rsidP="00720124">
      <w:pPr>
        <w:pStyle w:val="TableParagraph"/>
        <w:spacing w:line="276" w:lineRule="auto"/>
        <w:rPr>
          <w:rFonts w:ascii="Arial" w:hAnsi="Arial" w:cs="Arial"/>
          <w:sz w:val="24"/>
          <w:szCs w:val="24"/>
        </w:rPr>
      </w:pPr>
    </w:p>
    <w:p w14:paraId="0B25AC57" w14:textId="77777777" w:rsidR="00E30A9E" w:rsidRDefault="00E30A9E" w:rsidP="00720124">
      <w:pPr>
        <w:pStyle w:val="TableParagraph"/>
        <w:spacing w:line="276" w:lineRule="auto"/>
        <w:rPr>
          <w:rFonts w:ascii="Arial" w:hAnsi="Arial" w:cs="Arial"/>
          <w:sz w:val="24"/>
          <w:szCs w:val="24"/>
        </w:rPr>
      </w:pPr>
    </w:p>
    <w:p w14:paraId="2AB4248B" w14:textId="77777777" w:rsidR="00E30A9E" w:rsidRDefault="00E30A9E" w:rsidP="00720124">
      <w:pPr>
        <w:pStyle w:val="TableParagraph"/>
        <w:spacing w:line="276" w:lineRule="auto"/>
        <w:rPr>
          <w:rFonts w:ascii="Arial" w:hAnsi="Arial" w:cs="Arial"/>
          <w:sz w:val="24"/>
          <w:szCs w:val="24"/>
        </w:rPr>
      </w:pPr>
    </w:p>
    <w:p w14:paraId="558D8D2D" w14:textId="77777777" w:rsidR="00E30A9E" w:rsidRDefault="00E30A9E" w:rsidP="00720124">
      <w:pPr>
        <w:pStyle w:val="TableParagraph"/>
        <w:spacing w:line="276" w:lineRule="auto"/>
        <w:rPr>
          <w:rFonts w:ascii="Arial" w:hAnsi="Arial" w:cs="Arial"/>
          <w:sz w:val="24"/>
          <w:szCs w:val="24"/>
        </w:rPr>
      </w:pPr>
    </w:p>
    <w:p w14:paraId="3AB6E7D5" w14:textId="77777777" w:rsidR="00E30A9E" w:rsidRDefault="00E30A9E" w:rsidP="00720124">
      <w:pPr>
        <w:pStyle w:val="TableParagraph"/>
        <w:spacing w:line="276" w:lineRule="auto"/>
        <w:rPr>
          <w:rFonts w:ascii="Arial" w:hAnsi="Arial" w:cs="Arial"/>
          <w:sz w:val="24"/>
          <w:szCs w:val="24"/>
        </w:rPr>
      </w:pPr>
    </w:p>
    <w:p w14:paraId="1B63DE84" w14:textId="77777777" w:rsidR="00E30A9E" w:rsidRDefault="00E30A9E" w:rsidP="00720124">
      <w:pPr>
        <w:pStyle w:val="TableParagraph"/>
        <w:spacing w:line="276" w:lineRule="auto"/>
        <w:rPr>
          <w:rFonts w:ascii="Arial" w:hAnsi="Arial" w:cs="Arial"/>
          <w:sz w:val="24"/>
          <w:szCs w:val="24"/>
        </w:rPr>
      </w:pPr>
    </w:p>
    <w:p w14:paraId="2AD69875" w14:textId="77777777" w:rsidR="00E30A9E" w:rsidRDefault="00E30A9E" w:rsidP="00720124">
      <w:pPr>
        <w:pStyle w:val="TableParagraph"/>
        <w:spacing w:line="276" w:lineRule="auto"/>
        <w:rPr>
          <w:rFonts w:ascii="Arial" w:hAnsi="Arial" w:cs="Arial"/>
          <w:sz w:val="24"/>
          <w:szCs w:val="24"/>
        </w:rPr>
      </w:pPr>
    </w:p>
    <w:p w14:paraId="6C6B616B" w14:textId="77777777" w:rsidR="00E30A9E" w:rsidRDefault="00E30A9E" w:rsidP="00720124">
      <w:pPr>
        <w:pStyle w:val="TableParagraph"/>
        <w:spacing w:line="276" w:lineRule="auto"/>
        <w:rPr>
          <w:rFonts w:ascii="Arial" w:hAnsi="Arial" w:cs="Arial"/>
          <w:sz w:val="24"/>
          <w:szCs w:val="24"/>
        </w:rPr>
      </w:pPr>
    </w:p>
    <w:p w14:paraId="09F5179E" w14:textId="77777777" w:rsidR="00E30A9E" w:rsidRDefault="00E30A9E" w:rsidP="00720124">
      <w:pPr>
        <w:pStyle w:val="TableParagraph"/>
        <w:spacing w:line="276" w:lineRule="auto"/>
        <w:rPr>
          <w:rFonts w:ascii="Arial" w:hAnsi="Arial" w:cs="Arial"/>
          <w:sz w:val="24"/>
          <w:szCs w:val="24"/>
        </w:rPr>
      </w:pPr>
    </w:p>
    <w:p w14:paraId="4BDB3D5B" w14:textId="77777777" w:rsidR="00E30A9E" w:rsidRDefault="00E30A9E" w:rsidP="00720124">
      <w:pPr>
        <w:pStyle w:val="TableParagraph"/>
        <w:spacing w:line="276" w:lineRule="auto"/>
        <w:rPr>
          <w:rFonts w:ascii="Arial" w:hAnsi="Arial" w:cs="Arial"/>
          <w:sz w:val="24"/>
          <w:szCs w:val="24"/>
        </w:rPr>
      </w:pPr>
    </w:p>
    <w:p w14:paraId="4F3D076B" w14:textId="77777777" w:rsidR="00E30A9E" w:rsidRDefault="00E30A9E" w:rsidP="00720124">
      <w:pPr>
        <w:pStyle w:val="TableParagraph"/>
        <w:spacing w:line="276" w:lineRule="auto"/>
        <w:rPr>
          <w:rFonts w:ascii="Arial" w:hAnsi="Arial" w:cs="Arial"/>
          <w:sz w:val="24"/>
          <w:szCs w:val="24"/>
        </w:rPr>
      </w:pPr>
    </w:p>
    <w:p w14:paraId="3BF73469" w14:textId="77777777" w:rsidR="00E30A9E" w:rsidRDefault="00E30A9E" w:rsidP="00720124">
      <w:pPr>
        <w:pStyle w:val="TableParagraph"/>
        <w:spacing w:line="276" w:lineRule="auto"/>
        <w:rPr>
          <w:rFonts w:ascii="Arial" w:hAnsi="Arial" w:cs="Arial"/>
          <w:sz w:val="24"/>
          <w:szCs w:val="24"/>
        </w:rPr>
      </w:pPr>
    </w:p>
    <w:p w14:paraId="152E8A39" w14:textId="77777777" w:rsidR="00E30A9E" w:rsidRDefault="00E30A9E" w:rsidP="00720124">
      <w:pPr>
        <w:pStyle w:val="TableParagraph"/>
        <w:spacing w:line="276" w:lineRule="auto"/>
        <w:rPr>
          <w:rFonts w:ascii="Arial" w:hAnsi="Arial" w:cs="Arial"/>
          <w:sz w:val="24"/>
          <w:szCs w:val="24"/>
        </w:rPr>
      </w:pPr>
    </w:p>
    <w:p w14:paraId="0C5A7D87" w14:textId="77777777" w:rsidR="00E30A9E" w:rsidRDefault="00E30A9E" w:rsidP="00720124">
      <w:pPr>
        <w:pStyle w:val="TableParagraph"/>
        <w:spacing w:line="276" w:lineRule="auto"/>
        <w:rPr>
          <w:rFonts w:ascii="Arial" w:hAnsi="Arial" w:cs="Arial"/>
          <w:sz w:val="24"/>
          <w:szCs w:val="24"/>
        </w:rPr>
      </w:pPr>
    </w:p>
    <w:p w14:paraId="1BA3F34E" w14:textId="77777777" w:rsidR="00E30A9E" w:rsidRDefault="00E30A9E" w:rsidP="00720124">
      <w:pPr>
        <w:pStyle w:val="TableParagraph"/>
        <w:spacing w:line="276" w:lineRule="auto"/>
        <w:rPr>
          <w:rFonts w:ascii="Arial" w:hAnsi="Arial" w:cs="Arial"/>
          <w:sz w:val="24"/>
          <w:szCs w:val="24"/>
        </w:rPr>
      </w:pPr>
    </w:p>
    <w:p w14:paraId="1DE8F315" w14:textId="77777777" w:rsidR="00E30A9E" w:rsidRDefault="00E30A9E" w:rsidP="00720124">
      <w:pPr>
        <w:pStyle w:val="TableParagraph"/>
        <w:spacing w:line="276" w:lineRule="auto"/>
        <w:rPr>
          <w:rFonts w:ascii="Arial" w:hAnsi="Arial" w:cs="Arial"/>
          <w:sz w:val="24"/>
          <w:szCs w:val="24"/>
        </w:rPr>
      </w:pPr>
    </w:p>
    <w:p w14:paraId="0DB584BA" w14:textId="77777777" w:rsidR="00E30A9E" w:rsidRDefault="00E30A9E" w:rsidP="00720124">
      <w:pPr>
        <w:pStyle w:val="TableParagraph"/>
        <w:spacing w:line="276" w:lineRule="auto"/>
        <w:rPr>
          <w:rFonts w:ascii="Arial" w:hAnsi="Arial" w:cs="Arial"/>
          <w:sz w:val="24"/>
          <w:szCs w:val="24"/>
        </w:rPr>
      </w:pPr>
    </w:p>
    <w:p w14:paraId="409C68C6" w14:textId="77777777" w:rsidR="00E30A9E" w:rsidRDefault="00E30A9E" w:rsidP="00720124">
      <w:pPr>
        <w:pStyle w:val="TableParagraph"/>
        <w:spacing w:line="276" w:lineRule="auto"/>
        <w:rPr>
          <w:rFonts w:ascii="Arial" w:hAnsi="Arial" w:cs="Arial"/>
          <w:sz w:val="24"/>
          <w:szCs w:val="24"/>
        </w:rPr>
      </w:pPr>
    </w:p>
    <w:p w14:paraId="13A2DF3E" w14:textId="77777777" w:rsidR="00E30A9E" w:rsidRDefault="00E30A9E" w:rsidP="00720124">
      <w:pPr>
        <w:pStyle w:val="TableParagraph"/>
        <w:spacing w:line="276" w:lineRule="auto"/>
        <w:rPr>
          <w:rFonts w:ascii="Arial" w:hAnsi="Arial" w:cs="Arial"/>
          <w:sz w:val="24"/>
          <w:szCs w:val="24"/>
        </w:rPr>
      </w:pPr>
    </w:p>
    <w:p w14:paraId="42D750ED" w14:textId="77777777" w:rsidR="00E30A9E" w:rsidRDefault="00E30A9E" w:rsidP="00720124">
      <w:pPr>
        <w:pStyle w:val="TableParagraph"/>
        <w:spacing w:line="276" w:lineRule="auto"/>
        <w:rPr>
          <w:rFonts w:ascii="Arial" w:hAnsi="Arial" w:cs="Arial"/>
          <w:sz w:val="24"/>
          <w:szCs w:val="24"/>
        </w:rPr>
      </w:pPr>
    </w:p>
    <w:p w14:paraId="4C4C4F3C" w14:textId="77777777" w:rsidR="00E30A9E" w:rsidRDefault="00E30A9E" w:rsidP="00720124">
      <w:pPr>
        <w:pStyle w:val="TableParagraph"/>
        <w:spacing w:line="276" w:lineRule="auto"/>
        <w:rPr>
          <w:rFonts w:ascii="Arial" w:hAnsi="Arial" w:cs="Arial"/>
          <w:sz w:val="24"/>
          <w:szCs w:val="24"/>
        </w:rPr>
      </w:pPr>
    </w:p>
    <w:p w14:paraId="6237FE7C" w14:textId="77777777" w:rsidR="00E30A9E" w:rsidRDefault="00E30A9E" w:rsidP="00720124">
      <w:pPr>
        <w:pStyle w:val="TableParagraph"/>
        <w:spacing w:line="276" w:lineRule="auto"/>
        <w:rPr>
          <w:rFonts w:ascii="Arial" w:hAnsi="Arial" w:cs="Arial"/>
          <w:sz w:val="24"/>
          <w:szCs w:val="24"/>
        </w:rPr>
      </w:pPr>
    </w:p>
    <w:p w14:paraId="18CB9EB9" w14:textId="77777777" w:rsidR="00E30A9E" w:rsidRDefault="00E30A9E" w:rsidP="00720124">
      <w:pPr>
        <w:pStyle w:val="TableParagraph"/>
        <w:spacing w:line="276" w:lineRule="auto"/>
        <w:rPr>
          <w:rFonts w:ascii="Arial" w:hAnsi="Arial" w:cs="Arial"/>
          <w:sz w:val="24"/>
          <w:szCs w:val="24"/>
        </w:rPr>
      </w:pPr>
    </w:p>
    <w:p w14:paraId="279F8706" w14:textId="77777777" w:rsidR="00E30A9E" w:rsidRDefault="00E30A9E" w:rsidP="00720124">
      <w:pPr>
        <w:pStyle w:val="TableParagraph"/>
        <w:spacing w:line="276" w:lineRule="auto"/>
        <w:rPr>
          <w:rFonts w:ascii="Arial" w:hAnsi="Arial" w:cs="Arial"/>
          <w:sz w:val="24"/>
          <w:szCs w:val="24"/>
        </w:rPr>
      </w:pPr>
    </w:p>
    <w:p w14:paraId="10B58753" w14:textId="77777777" w:rsidR="00E30A9E" w:rsidRDefault="00E30A9E" w:rsidP="00720124">
      <w:pPr>
        <w:pStyle w:val="TableParagraph"/>
        <w:spacing w:line="276" w:lineRule="auto"/>
        <w:rPr>
          <w:rFonts w:ascii="Arial" w:hAnsi="Arial" w:cs="Arial"/>
          <w:sz w:val="24"/>
          <w:szCs w:val="24"/>
        </w:rPr>
      </w:pPr>
    </w:p>
    <w:p w14:paraId="372C5BDE" w14:textId="77777777" w:rsidR="00082CF2" w:rsidRDefault="00082CF2" w:rsidP="007E5503">
      <w:pPr>
        <w:pStyle w:val="TableParagraph"/>
        <w:rPr>
          <w:rFonts w:ascii="Arial" w:hAnsi="Arial" w:cs="Arial"/>
        </w:rPr>
      </w:pPr>
    </w:p>
    <w:p w14:paraId="7C2DC7C4" w14:textId="1A3CB57C" w:rsidR="00525117" w:rsidRPr="00D00DDA" w:rsidRDefault="00051108" w:rsidP="00426E03">
      <w:pPr>
        <w:pStyle w:val="Ttulo1"/>
        <w:ind w:left="0"/>
        <w:rPr>
          <w:rFonts w:cs="Arial"/>
        </w:rPr>
      </w:pPr>
      <w:bookmarkStart w:id="1" w:name="_Toc168671462"/>
      <w:r w:rsidRPr="00D00DDA">
        <w:rPr>
          <w:rFonts w:cs="Arial"/>
        </w:rPr>
        <w:t>INTRODUCCIÓN</w:t>
      </w:r>
      <w:bookmarkEnd w:id="1"/>
    </w:p>
    <w:p w14:paraId="3B4608F9" w14:textId="77777777" w:rsidR="00864509" w:rsidRPr="00D00DDA" w:rsidRDefault="00864509" w:rsidP="00051108">
      <w:pPr>
        <w:pStyle w:val="TableParagraph"/>
        <w:rPr>
          <w:rFonts w:ascii="Arial" w:hAnsi="Arial" w:cs="Arial"/>
          <w:color w:val="FF0000"/>
        </w:rPr>
      </w:pPr>
    </w:p>
    <w:p w14:paraId="09BF9733" w14:textId="0FA5F77E" w:rsidR="001C13F5" w:rsidRPr="00D00DDA" w:rsidRDefault="0055678A" w:rsidP="00FE476F">
      <w:pPr>
        <w:spacing w:after="120" w:line="276" w:lineRule="auto"/>
        <w:jc w:val="both"/>
        <w:rPr>
          <w:rFonts w:ascii="Arial" w:hAnsi="Arial" w:cs="Arial"/>
          <w:sz w:val="24"/>
          <w:szCs w:val="24"/>
        </w:rPr>
      </w:pPr>
      <w:r w:rsidRPr="00D00DDA">
        <w:rPr>
          <w:rFonts w:ascii="Arial" w:hAnsi="Arial" w:cs="Arial"/>
          <w:sz w:val="24"/>
          <w:szCs w:val="24"/>
          <w:lang w:bidi="es-ES"/>
        </w:rPr>
        <w:t>Colombia es un país biodiverso, reconocido por su abundante desarrollo normativo para la tutela y protección del medio ambiente. Por ello, desde la Carta Política ha definido de manera explícita diferentes disposiciones para la preservación de los recursos naturales y de la garantía del derecho a un medio ambiente sano, entre otros derechos.</w:t>
      </w:r>
      <w:r w:rsidR="00FE476F" w:rsidRPr="00D00DDA">
        <w:rPr>
          <w:rFonts w:ascii="Arial" w:hAnsi="Arial" w:cs="Arial"/>
          <w:sz w:val="24"/>
          <w:szCs w:val="24"/>
          <w:lang w:bidi="es-ES"/>
        </w:rPr>
        <w:t xml:space="preserve"> </w:t>
      </w:r>
      <w:r w:rsidRPr="00D00DDA">
        <w:rPr>
          <w:rFonts w:ascii="Arial" w:hAnsi="Arial" w:cs="Arial"/>
          <w:sz w:val="24"/>
          <w:szCs w:val="24"/>
          <w:lang w:bidi="es-ES"/>
        </w:rPr>
        <w:t xml:space="preserve">En ese sentido, el Estado es el responsable de planificar y gestionar el aprovechamiento de los recursos naturales, de garantizar el desarrollo sostenible y de controlar y prevenir los posibles escenarios de deterioro ambiental. </w:t>
      </w:r>
    </w:p>
    <w:p w14:paraId="4CB80129" w14:textId="1D679449" w:rsidR="00CF0733" w:rsidRPr="00D00DDA" w:rsidRDefault="0055678A" w:rsidP="00FE476F">
      <w:pPr>
        <w:spacing w:after="120" w:line="276" w:lineRule="auto"/>
        <w:jc w:val="both"/>
        <w:rPr>
          <w:rFonts w:ascii="Arial" w:hAnsi="Arial" w:cs="Arial"/>
          <w:sz w:val="24"/>
          <w:szCs w:val="24"/>
          <w:lang w:bidi="es-ES"/>
        </w:rPr>
      </w:pPr>
      <w:r w:rsidRPr="00D00DDA">
        <w:rPr>
          <w:rFonts w:ascii="Arial" w:hAnsi="Arial" w:cs="Arial"/>
          <w:sz w:val="24"/>
          <w:szCs w:val="24"/>
          <w:lang w:bidi="es-ES"/>
        </w:rPr>
        <w:t xml:space="preserve">El Instituto Nacional para Ciegos </w:t>
      </w:r>
      <w:r w:rsidR="001F5051" w:rsidRPr="00D00DDA">
        <w:rPr>
          <w:rFonts w:ascii="Arial" w:hAnsi="Arial" w:cs="Arial"/>
          <w:sz w:val="24"/>
          <w:szCs w:val="24"/>
          <w:lang w:bidi="es-ES"/>
        </w:rPr>
        <w:t>-</w:t>
      </w:r>
      <w:r w:rsidRPr="00D00DDA">
        <w:rPr>
          <w:rFonts w:ascii="Arial" w:hAnsi="Arial" w:cs="Arial"/>
          <w:sz w:val="24"/>
          <w:szCs w:val="24"/>
          <w:lang w:bidi="es-ES"/>
        </w:rPr>
        <w:t xml:space="preserve">INCI definió el Plan Institucional de Gestión Ambiental -PIGA- como su principal instrumento de planeación en materia ambiental, el cual parte del análisis descriptivo e interpretativo de la situación ambiental interna y externa de las sedes administrativa y operacional </w:t>
      </w:r>
      <w:r w:rsidR="001F5051" w:rsidRPr="00D00DDA">
        <w:rPr>
          <w:rFonts w:ascii="Arial" w:hAnsi="Arial" w:cs="Arial"/>
          <w:sz w:val="24"/>
          <w:szCs w:val="24"/>
          <w:lang w:bidi="es-ES"/>
        </w:rPr>
        <w:t>hasta la definición de diferentes</w:t>
      </w:r>
      <w:r w:rsidRPr="00D00DDA">
        <w:rPr>
          <w:rFonts w:ascii="Arial" w:hAnsi="Arial" w:cs="Arial"/>
          <w:sz w:val="24"/>
          <w:szCs w:val="24"/>
          <w:lang w:bidi="es-ES"/>
        </w:rPr>
        <w:t xml:space="preserve"> acciones con el fin de dar cumplimiento a la normatividad ambiental vigente y demás requisitos y objetivos ambientales aplicable</w:t>
      </w:r>
      <w:r w:rsidR="001F5051" w:rsidRPr="00D00DDA">
        <w:rPr>
          <w:rFonts w:ascii="Arial" w:hAnsi="Arial" w:cs="Arial"/>
          <w:sz w:val="24"/>
          <w:szCs w:val="24"/>
          <w:lang w:bidi="es-ES"/>
        </w:rPr>
        <w:t>s.</w:t>
      </w:r>
      <w:r w:rsidR="00CF0733" w:rsidRPr="00D00DDA">
        <w:rPr>
          <w:rFonts w:ascii="Arial" w:hAnsi="Arial" w:cs="Arial"/>
          <w:sz w:val="24"/>
          <w:szCs w:val="24"/>
          <w:lang w:bidi="es-ES"/>
        </w:rPr>
        <w:t xml:space="preserve"> Estas acciones a </w:t>
      </w:r>
      <w:r w:rsidR="00525117" w:rsidRPr="00D00DDA">
        <w:rPr>
          <w:rFonts w:ascii="Arial" w:hAnsi="Arial" w:cs="Arial"/>
          <w:sz w:val="24"/>
          <w:szCs w:val="24"/>
          <w:lang w:bidi="es-ES"/>
        </w:rPr>
        <w:t xml:space="preserve">implementar </w:t>
      </w:r>
      <w:r w:rsidR="00CF0733" w:rsidRPr="00D00DDA">
        <w:rPr>
          <w:rFonts w:ascii="Arial" w:hAnsi="Arial" w:cs="Arial"/>
          <w:sz w:val="24"/>
          <w:szCs w:val="24"/>
          <w:lang w:bidi="es-ES"/>
        </w:rPr>
        <w:t>en materia de gest</w:t>
      </w:r>
      <w:r w:rsidR="00525117" w:rsidRPr="00D00DDA">
        <w:rPr>
          <w:rFonts w:ascii="Arial" w:hAnsi="Arial" w:cs="Arial"/>
          <w:sz w:val="24"/>
          <w:szCs w:val="24"/>
          <w:lang w:bidi="es-ES"/>
        </w:rPr>
        <w:t xml:space="preserve">ión ambiental buscan incidir </w:t>
      </w:r>
      <w:r w:rsidR="00CF0733" w:rsidRPr="00D00DDA">
        <w:rPr>
          <w:rFonts w:ascii="Arial" w:hAnsi="Arial" w:cs="Arial"/>
          <w:sz w:val="24"/>
          <w:szCs w:val="24"/>
          <w:lang w:bidi="es-ES"/>
        </w:rPr>
        <w:t>en los hábitos</w:t>
      </w:r>
      <w:r w:rsidR="00525117" w:rsidRPr="00D00DDA">
        <w:rPr>
          <w:rFonts w:ascii="Arial" w:hAnsi="Arial" w:cs="Arial"/>
          <w:sz w:val="24"/>
          <w:szCs w:val="24"/>
          <w:lang w:bidi="es-ES"/>
        </w:rPr>
        <w:t xml:space="preserve"> cotidian</w:t>
      </w:r>
      <w:r w:rsidR="00CF0733" w:rsidRPr="00D00DDA">
        <w:rPr>
          <w:rFonts w:ascii="Arial" w:hAnsi="Arial" w:cs="Arial"/>
          <w:sz w:val="24"/>
          <w:szCs w:val="24"/>
          <w:lang w:bidi="es-ES"/>
        </w:rPr>
        <w:t>os</w:t>
      </w:r>
      <w:r w:rsidR="00525117" w:rsidRPr="00D00DDA">
        <w:rPr>
          <w:rFonts w:ascii="Arial" w:hAnsi="Arial" w:cs="Arial"/>
          <w:sz w:val="24"/>
          <w:szCs w:val="24"/>
          <w:lang w:bidi="es-ES"/>
        </w:rPr>
        <w:t xml:space="preserve"> de los servidores públicos</w:t>
      </w:r>
      <w:r w:rsidR="00CF0733" w:rsidRPr="00D00DDA">
        <w:rPr>
          <w:rFonts w:ascii="Arial" w:hAnsi="Arial" w:cs="Arial"/>
          <w:sz w:val="24"/>
          <w:szCs w:val="24"/>
          <w:lang w:bidi="es-ES"/>
        </w:rPr>
        <w:t xml:space="preserve"> y contratistas hasta consolidarse como</w:t>
      </w:r>
      <w:r w:rsidR="00525117" w:rsidRPr="00D00DDA">
        <w:rPr>
          <w:rFonts w:ascii="Arial" w:hAnsi="Arial" w:cs="Arial"/>
          <w:sz w:val="24"/>
          <w:szCs w:val="24"/>
          <w:lang w:bidi="es-ES"/>
        </w:rPr>
        <w:t xml:space="preserve"> parte de la cultura organizacional del INCI</w:t>
      </w:r>
      <w:r w:rsidR="00CF0733" w:rsidRPr="00D00DDA">
        <w:rPr>
          <w:rFonts w:ascii="Arial" w:hAnsi="Arial" w:cs="Arial"/>
          <w:sz w:val="24"/>
          <w:szCs w:val="24"/>
          <w:lang w:bidi="es-ES"/>
        </w:rPr>
        <w:t xml:space="preserve">, mediante la </w:t>
      </w:r>
      <w:r w:rsidR="00525117" w:rsidRPr="00D00DDA">
        <w:rPr>
          <w:rFonts w:ascii="Arial" w:hAnsi="Arial" w:cs="Arial"/>
          <w:sz w:val="24"/>
          <w:szCs w:val="24"/>
          <w:lang w:bidi="es-ES"/>
        </w:rPr>
        <w:t>pa</w:t>
      </w:r>
      <w:r w:rsidR="00CF0733" w:rsidRPr="00D00DDA">
        <w:rPr>
          <w:rFonts w:ascii="Arial" w:hAnsi="Arial" w:cs="Arial"/>
          <w:sz w:val="24"/>
          <w:szCs w:val="24"/>
          <w:lang w:bidi="es-ES"/>
        </w:rPr>
        <w:t>rticipación activa de toda la comunidad.</w:t>
      </w:r>
    </w:p>
    <w:p w14:paraId="353CEC0A" w14:textId="35398F07" w:rsidR="004A0B8F" w:rsidRPr="00D00DDA" w:rsidRDefault="00525117" w:rsidP="002856A9">
      <w:pPr>
        <w:spacing w:after="0" w:line="276" w:lineRule="auto"/>
        <w:jc w:val="both"/>
        <w:rPr>
          <w:rFonts w:ascii="Arial" w:hAnsi="Arial" w:cs="Arial"/>
          <w:sz w:val="24"/>
          <w:szCs w:val="24"/>
          <w:lang w:bidi="es-ES"/>
        </w:rPr>
      </w:pPr>
      <w:r w:rsidRPr="00D00DDA">
        <w:rPr>
          <w:rFonts w:ascii="Arial" w:hAnsi="Arial" w:cs="Arial"/>
          <w:sz w:val="24"/>
          <w:szCs w:val="24"/>
          <w:lang w:bidi="es-ES"/>
        </w:rPr>
        <w:t>De conformidad al rol que desarrolla el INCI en la sociedad  y de acuerdo a su potestad, busca desarrollar acciones que conlleven a la reducción de los costos ambientales relacionados con el uso eficiente de los recursos y  a voluntad de la organización diseñ</w:t>
      </w:r>
      <w:r w:rsidR="004A0B8F" w:rsidRPr="00D00DDA">
        <w:rPr>
          <w:rFonts w:ascii="Arial" w:hAnsi="Arial" w:cs="Arial"/>
          <w:sz w:val="24"/>
          <w:szCs w:val="24"/>
          <w:lang w:bidi="es-ES"/>
        </w:rPr>
        <w:t>ó e implementó</w:t>
      </w:r>
      <w:r w:rsidRPr="00D00DDA">
        <w:rPr>
          <w:rFonts w:ascii="Arial" w:hAnsi="Arial" w:cs="Arial"/>
          <w:sz w:val="24"/>
          <w:szCs w:val="24"/>
          <w:lang w:bidi="es-ES"/>
        </w:rPr>
        <w:t xml:space="preserve"> su Plan Institucional de Gestión  Ambiental –PIGA- , </w:t>
      </w:r>
      <w:r w:rsidR="004A0B8F" w:rsidRPr="00D00DDA">
        <w:rPr>
          <w:rFonts w:ascii="Arial" w:hAnsi="Arial" w:cs="Arial"/>
          <w:sz w:val="24"/>
          <w:szCs w:val="24"/>
          <w:lang w:bidi="es-ES"/>
        </w:rPr>
        <w:t>puesto que p</w:t>
      </w:r>
      <w:r w:rsidR="004A0B8F" w:rsidRPr="00D00DDA">
        <w:rPr>
          <w:rFonts w:ascii="Arial" w:hAnsi="Arial" w:cs="Arial"/>
          <w:sz w:val="24"/>
          <w:szCs w:val="24"/>
        </w:rPr>
        <w:t xml:space="preserve">or medio de la Resolución </w:t>
      </w:r>
      <w:r w:rsidR="002856A9" w:rsidRPr="002856A9">
        <w:rPr>
          <w:rFonts w:ascii="Arial" w:hAnsi="Arial" w:cs="Arial"/>
          <w:sz w:val="24"/>
          <w:szCs w:val="24"/>
        </w:rPr>
        <w:t xml:space="preserve">03179 de 2023 </w:t>
      </w:r>
      <w:r w:rsidR="002856A9" w:rsidRPr="002856A9">
        <w:rPr>
          <w:rFonts w:ascii="Arial" w:hAnsi="Arial" w:cs="Arial"/>
          <w:i/>
          <w:iCs/>
          <w:sz w:val="24"/>
          <w:szCs w:val="24"/>
        </w:rPr>
        <w:t>"Por la cual se adopta la guía técnica para la formulación del Plan Institucional de Gestión Ambiental (PIGA), y se dictan lineamientos para su concertación, implementación, evaluación, control y seguimiento, y otras disposiciones"</w:t>
      </w:r>
      <w:r w:rsidR="004A0B8F" w:rsidRPr="00D00DDA">
        <w:rPr>
          <w:rFonts w:ascii="Arial" w:hAnsi="Arial" w:cs="Arial"/>
          <w:i/>
          <w:sz w:val="24"/>
          <w:szCs w:val="24"/>
          <w:shd w:val="clear" w:color="auto" w:fill="FFFFFF"/>
        </w:rPr>
        <w:t>,</w:t>
      </w:r>
      <w:r w:rsidR="004A0B8F" w:rsidRPr="00D00DDA">
        <w:rPr>
          <w:rFonts w:ascii="Arial" w:hAnsi="Arial" w:cs="Arial"/>
          <w:sz w:val="24"/>
          <w:szCs w:val="24"/>
        </w:rPr>
        <w:t xml:space="preserve"> se adoptaron los lineamientos para la formulación, concertación, implementación, evaluación, control y seguimiento del Plan Institucional de Gestión Ambiental – PIGA, pero en </w:t>
      </w:r>
      <w:r w:rsidRPr="00D00DDA">
        <w:rPr>
          <w:rFonts w:ascii="Arial" w:hAnsi="Arial" w:cs="Arial"/>
          <w:sz w:val="24"/>
          <w:szCs w:val="24"/>
          <w:lang w:bidi="es-ES"/>
        </w:rPr>
        <w:t xml:space="preserve"> su artículo  2. Ámbito de aplicación. Establece en el </w:t>
      </w:r>
      <w:r w:rsidR="002856A9">
        <w:rPr>
          <w:rFonts w:ascii="Arial" w:hAnsi="Arial" w:cs="Arial"/>
          <w:sz w:val="24"/>
          <w:szCs w:val="24"/>
          <w:lang w:bidi="es-ES"/>
        </w:rPr>
        <w:t>p</w:t>
      </w:r>
      <w:r w:rsidRPr="00D00DDA">
        <w:rPr>
          <w:rFonts w:ascii="Arial" w:hAnsi="Arial" w:cs="Arial"/>
          <w:sz w:val="24"/>
          <w:szCs w:val="24"/>
          <w:lang w:bidi="es-ES"/>
        </w:rPr>
        <w:t>arágrafo único</w:t>
      </w:r>
      <w:r w:rsidR="004A0B8F" w:rsidRPr="00D00DDA">
        <w:rPr>
          <w:rFonts w:ascii="Arial" w:hAnsi="Arial" w:cs="Arial"/>
          <w:sz w:val="24"/>
          <w:szCs w:val="24"/>
          <w:lang w:bidi="es-ES"/>
        </w:rPr>
        <w:t xml:space="preserve"> que</w:t>
      </w:r>
      <w:r w:rsidRPr="00D00DDA">
        <w:rPr>
          <w:rFonts w:ascii="Arial" w:hAnsi="Arial" w:cs="Arial"/>
          <w:sz w:val="24"/>
          <w:szCs w:val="24"/>
          <w:lang w:bidi="es-ES"/>
        </w:rPr>
        <w:t>:</w:t>
      </w:r>
    </w:p>
    <w:p w14:paraId="5E810066" w14:textId="6B171E52" w:rsidR="00525117" w:rsidRPr="002856A9" w:rsidRDefault="00525117" w:rsidP="002856A9">
      <w:pPr>
        <w:shd w:val="clear" w:color="auto" w:fill="FFFFFF"/>
        <w:spacing w:after="0"/>
        <w:ind w:left="708"/>
        <w:jc w:val="both"/>
        <w:rPr>
          <w:rFonts w:ascii="Arial" w:hAnsi="Arial" w:cs="Arial"/>
          <w:i/>
          <w:iCs/>
          <w:sz w:val="24"/>
          <w:szCs w:val="24"/>
          <w:lang w:bidi="es-ES"/>
        </w:rPr>
      </w:pPr>
      <w:r w:rsidRPr="002856A9">
        <w:rPr>
          <w:rFonts w:ascii="Arial" w:hAnsi="Arial" w:cs="Arial"/>
          <w:i/>
          <w:iCs/>
          <w:sz w:val="24"/>
          <w:szCs w:val="24"/>
          <w:lang w:bidi="es-ES"/>
        </w:rPr>
        <w:t xml:space="preserve"> </w:t>
      </w:r>
      <w:r w:rsidR="002856A9" w:rsidRPr="002856A9">
        <w:rPr>
          <w:rFonts w:ascii="Arial" w:hAnsi="Arial" w:cs="Arial"/>
          <w:i/>
          <w:iCs/>
          <w:sz w:val="24"/>
          <w:szCs w:val="24"/>
          <w:lang w:bidi="es-ES"/>
        </w:rPr>
        <w:t>“Las entidades no obligadas en el ámbito de aplicación que quieran acogerse de manera voluntaria a los lineamientos ambientales de la guía técnica serán objeto únicamente del seguimiento y reconocimiento de su gestión voluntaria establecida en la presente Resolución</w:t>
      </w:r>
      <w:r w:rsidR="004A0B8F" w:rsidRPr="002856A9">
        <w:rPr>
          <w:rFonts w:ascii="Arial" w:hAnsi="Arial" w:cs="Arial"/>
          <w:i/>
          <w:iCs/>
          <w:sz w:val="24"/>
          <w:szCs w:val="24"/>
          <w:lang w:bidi="es-ES"/>
        </w:rPr>
        <w:t>”.</w:t>
      </w:r>
    </w:p>
    <w:p w14:paraId="602AA34A" w14:textId="77777777" w:rsidR="002856A9" w:rsidRDefault="002856A9" w:rsidP="002856A9">
      <w:pPr>
        <w:spacing w:after="0" w:line="276" w:lineRule="auto"/>
        <w:jc w:val="both"/>
        <w:rPr>
          <w:rFonts w:ascii="Arial" w:hAnsi="Arial" w:cs="Arial"/>
          <w:sz w:val="24"/>
          <w:szCs w:val="24"/>
          <w:lang w:bidi="es-ES"/>
        </w:rPr>
      </w:pPr>
    </w:p>
    <w:p w14:paraId="54DF2047" w14:textId="51B9743D" w:rsidR="003C478F" w:rsidRDefault="00833279" w:rsidP="007060D2">
      <w:pPr>
        <w:spacing w:after="0" w:line="276" w:lineRule="auto"/>
        <w:jc w:val="both"/>
        <w:rPr>
          <w:rFonts w:ascii="Arial" w:hAnsi="Arial" w:cs="Arial"/>
          <w:sz w:val="24"/>
          <w:szCs w:val="24"/>
          <w:lang w:bidi="es-ES"/>
        </w:rPr>
      </w:pPr>
      <w:r w:rsidRPr="00D00DDA">
        <w:rPr>
          <w:rFonts w:ascii="Arial" w:hAnsi="Arial" w:cs="Arial"/>
          <w:sz w:val="24"/>
          <w:szCs w:val="24"/>
          <w:lang w:bidi="es-ES"/>
        </w:rPr>
        <w:t>Por lo anterior, bajo</w:t>
      </w:r>
      <w:r w:rsidR="00525117" w:rsidRPr="00D00DDA">
        <w:rPr>
          <w:rFonts w:ascii="Arial" w:hAnsi="Arial" w:cs="Arial"/>
          <w:sz w:val="24"/>
          <w:szCs w:val="24"/>
          <w:lang w:bidi="es-ES"/>
        </w:rPr>
        <w:t xml:space="preserve"> esta disposición y en el marc</w:t>
      </w:r>
      <w:r w:rsidRPr="00D00DDA">
        <w:rPr>
          <w:rFonts w:ascii="Arial" w:hAnsi="Arial" w:cs="Arial"/>
          <w:sz w:val="24"/>
          <w:szCs w:val="24"/>
          <w:lang w:bidi="es-ES"/>
        </w:rPr>
        <w:t xml:space="preserve">o de la norma técnica ISO 14001 de </w:t>
      </w:r>
      <w:r w:rsidR="00525117" w:rsidRPr="00D00DDA">
        <w:rPr>
          <w:rFonts w:ascii="Arial" w:hAnsi="Arial" w:cs="Arial"/>
          <w:sz w:val="24"/>
          <w:szCs w:val="24"/>
          <w:lang w:bidi="es-ES"/>
        </w:rPr>
        <w:t xml:space="preserve">2015, como norma que proporciona </w:t>
      </w:r>
      <w:r w:rsidRPr="00D00DDA">
        <w:rPr>
          <w:rFonts w:ascii="Arial" w:hAnsi="Arial" w:cs="Arial"/>
          <w:sz w:val="24"/>
          <w:szCs w:val="24"/>
          <w:lang w:bidi="es-ES"/>
        </w:rPr>
        <w:t xml:space="preserve">los lineamientos para la </w:t>
      </w:r>
      <w:r w:rsidR="00322CBD" w:rsidRPr="00D00DDA">
        <w:rPr>
          <w:rFonts w:ascii="Arial" w:hAnsi="Arial" w:cs="Arial"/>
          <w:sz w:val="24"/>
          <w:szCs w:val="24"/>
          <w:lang w:bidi="es-ES"/>
        </w:rPr>
        <w:t>implementación de</w:t>
      </w:r>
      <w:r w:rsidR="00525117" w:rsidRPr="00D00DDA">
        <w:rPr>
          <w:rFonts w:ascii="Arial" w:hAnsi="Arial" w:cs="Arial"/>
          <w:sz w:val="24"/>
          <w:szCs w:val="24"/>
          <w:lang w:bidi="es-ES"/>
        </w:rPr>
        <w:t xml:space="preserve"> un Sistema de Gestión Ambiental,</w:t>
      </w:r>
      <w:r w:rsidR="00451671" w:rsidRPr="00D00DDA">
        <w:rPr>
          <w:rFonts w:ascii="Arial" w:hAnsi="Arial" w:cs="Arial"/>
          <w:sz w:val="24"/>
          <w:szCs w:val="24"/>
          <w:lang w:bidi="es-ES"/>
        </w:rPr>
        <w:t xml:space="preserve"> el INCI presenta los principales programas de gesti</w:t>
      </w:r>
      <w:r w:rsidR="00D455D6" w:rsidRPr="00D00DDA">
        <w:rPr>
          <w:rFonts w:ascii="Arial" w:hAnsi="Arial" w:cs="Arial"/>
          <w:sz w:val="24"/>
          <w:szCs w:val="24"/>
          <w:lang w:bidi="es-ES"/>
        </w:rPr>
        <w:t xml:space="preserve">ón ambiental definidos con el fin de controlar y gestionar los </w:t>
      </w:r>
      <w:r w:rsidR="00525117" w:rsidRPr="00D00DDA">
        <w:rPr>
          <w:rFonts w:ascii="Arial" w:hAnsi="Arial" w:cs="Arial"/>
          <w:sz w:val="24"/>
          <w:szCs w:val="24"/>
          <w:lang w:bidi="es-ES"/>
        </w:rPr>
        <w:t>impactos</w:t>
      </w:r>
      <w:r w:rsidR="00D455D6" w:rsidRPr="00D00DDA">
        <w:rPr>
          <w:rFonts w:ascii="Arial" w:hAnsi="Arial" w:cs="Arial"/>
          <w:sz w:val="24"/>
          <w:szCs w:val="24"/>
          <w:lang w:bidi="es-ES"/>
        </w:rPr>
        <w:t xml:space="preserve"> </w:t>
      </w:r>
      <w:r w:rsidR="006E584A" w:rsidRPr="00D00DDA">
        <w:rPr>
          <w:rFonts w:ascii="Arial" w:hAnsi="Arial" w:cs="Arial"/>
          <w:sz w:val="24"/>
          <w:szCs w:val="24"/>
          <w:lang w:bidi="es-ES"/>
        </w:rPr>
        <w:t>ambientales que</w:t>
      </w:r>
      <w:r w:rsidR="00D455D6" w:rsidRPr="00D00DDA">
        <w:rPr>
          <w:rFonts w:ascii="Arial" w:hAnsi="Arial" w:cs="Arial"/>
          <w:sz w:val="24"/>
          <w:szCs w:val="24"/>
          <w:lang w:bidi="es-ES"/>
        </w:rPr>
        <w:t xml:space="preserve"> podrían afectar al medio ambiente o a la salud humana. </w:t>
      </w:r>
    </w:p>
    <w:p w14:paraId="0CF52F42" w14:textId="1F78F565" w:rsidR="001955DC" w:rsidRPr="00D00DDA" w:rsidRDefault="001955DC" w:rsidP="00BB4280">
      <w:pPr>
        <w:pStyle w:val="Ttulo1"/>
        <w:spacing w:line="276" w:lineRule="auto"/>
        <w:rPr>
          <w:rFonts w:cs="Arial"/>
        </w:rPr>
      </w:pPr>
      <w:bookmarkStart w:id="2" w:name="_TOC_250056"/>
      <w:bookmarkStart w:id="3" w:name="_Toc168671463"/>
      <w:bookmarkEnd w:id="2"/>
      <w:r w:rsidRPr="00D00DDA">
        <w:rPr>
          <w:rFonts w:cs="Arial"/>
        </w:rPr>
        <w:lastRenderedPageBreak/>
        <w:t>DEFINICIONES</w:t>
      </w:r>
      <w:bookmarkEnd w:id="3"/>
    </w:p>
    <w:p w14:paraId="7507CEB1" w14:textId="77777777" w:rsidR="004A0CB4" w:rsidRPr="00D00DDA" w:rsidRDefault="004A0CB4" w:rsidP="004A0CB4">
      <w:pPr>
        <w:pStyle w:val="Ttulo1"/>
        <w:spacing w:line="276" w:lineRule="auto"/>
        <w:jc w:val="left"/>
        <w:rPr>
          <w:rFonts w:cs="Arial"/>
        </w:rPr>
      </w:pPr>
    </w:p>
    <w:p w14:paraId="3DA565CB"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Agua Potable</w:t>
      </w:r>
      <w:r w:rsidRPr="00D00DDA">
        <w:rPr>
          <w:rFonts w:ascii="Arial" w:hAnsi="Arial" w:cs="Arial"/>
          <w:sz w:val="24"/>
          <w:szCs w:val="24"/>
          <w:lang w:bidi="es-ES"/>
        </w:rPr>
        <w:t>: Es aquella que, por cumplir las características físicas, químicas y microbiológicas es apta para consumo humano. Se utiliza en bebida directa, en la preparación de alimentos o en la higiene personal.</w:t>
      </w:r>
    </w:p>
    <w:p w14:paraId="0D3EE954"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Agua:</w:t>
      </w:r>
      <w:r w:rsidRPr="00D00DDA">
        <w:rPr>
          <w:rFonts w:ascii="Arial" w:hAnsi="Arial" w:cs="Arial"/>
          <w:sz w:val="24"/>
          <w:szCs w:val="24"/>
          <w:lang w:bidi="es-ES"/>
        </w:rPr>
        <w:t xml:space="preserve"> Sustancia líquida sin olor, color ni sabor que se encuentra en la naturaleza en estado más o menos puro formando ríos, lagos y mares, ocupa las tres cuartas partes del planeta tierra y forma parte de los seres vivos; está constituida por hidrógeno y oxígeno (H2O).</w:t>
      </w:r>
    </w:p>
    <w:p w14:paraId="4189E10E"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Ahorro y uso eficiente</w:t>
      </w:r>
      <w:r w:rsidRPr="00D00DDA">
        <w:rPr>
          <w:rFonts w:ascii="Arial" w:hAnsi="Arial" w:cs="Arial"/>
          <w:sz w:val="24"/>
          <w:szCs w:val="24"/>
          <w:lang w:bidi="es-ES"/>
        </w:rPr>
        <w:t>: Consiste en la minimización de factores técnicos locativos sociales y culturales que generan el uso innecesario de un recurso.</w:t>
      </w:r>
    </w:p>
    <w:p w14:paraId="618BB000" w14:textId="77777777"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Aprovechamiento en el marco de la Gestión Integral de Residuos Sólidos:</w:t>
      </w:r>
      <w:r w:rsidRPr="00D00DDA">
        <w:rPr>
          <w:rFonts w:ascii="Arial" w:eastAsiaTheme="minorHAnsi" w:hAnsi="Arial" w:cs="Arial"/>
          <w:bCs/>
          <w:color w:val="auto"/>
          <w:kern w:val="1"/>
          <w:lang w:bidi="hi-IN"/>
        </w:rPr>
        <w:t xml:space="preserve"> Es el proceso mediante el cual, a través de un manejo integral de los residuos sólidos, los materiales recuperados se reincorporan al ciclo económico y productivo en forma eficiente, por medio de la reutilización, el reciclaje, la incineración con fines de generación de energía, el compostaje o cualquier otra modalidad que conlleve beneficios sanitarios, ambientales, sociales y/o económicos.</w:t>
      </w:r>
    </w:p>
    <w:p w14:paraId="7EFC236E" w14:textId="37A6A758"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 xml:space="preserve">Aspecto </w:t>
      </w:r>
      <w:r w:rsidR="00082CF2">
        <w:rPr>
          <w:rFonts w:ascii="Arial" w:hAnsi="Arial" w:cs="Arial"/>
          <w:b/>
          <w:sz w:val="24"/>
          <w:szCs w:val="24"/>
          <w:lang w:bidi="es-ES"/>
        </w:rPr>
        <w:t>a</w:t>
      </w:r>
      <w:r w:rsidRPr="00D00DDA">
        <w:rPr>
          <w:rFonts w:ascii="Arial" w:hAnsi="Arial" w:cs="Arial"/>
          <w:b/>
          <w:sz w:val="24"/>
          <w:szCs w:val="24"/>
          <w:lang w:bidi="es-ES"/>
        </w:rPr>
        <w:t xml:space="preserve">mbiental </w:t>
      </w:r>
      <w:r w:rsidR="00082CF2">
        <w:rPr>
          <w:rFonts w:ascii="Arial" w:hAnsi="Arial" w:cs="Arial"/>
          <w:b/>
          <w:sz w:val="24"/>
          <w:szCs w:val="24"/>
          <w:lang w:bidi="es-ES"/>
        </w:rPr>
        <w:t>s</w:t>
      </w:r>
      <w:r w:rsidRPr="00D00DDA">
        <w:rPr>
          <w:rFonts w:ascii="Arial" w:hAnsi="Arial" w:cs="Arial"/>
          <w:b/>
          <w:sz w:val="24"/>
          <w:szCs w:val="24"/>
          <w:lang w:bidi="es-ES"/>
        </w:rPr>
        <w:t>ignificativo</w:t>
      </w:r>
      <w:r w:rsidRPr="00D00DDA">
        <w:rPr>
          <w:rFonts w:ascii="Arial" w:hAnsi="Arial" w:cs="Arial"/>
          <w:sz w:val="24"/>
          <w:szCs w:val="24"/>
          <w:lang w:bidi="es-ES"/>
        </w:rPr>
        <w:t xml:space="preserve">: Es un elemento de las actividades, productos o servicios de una empresa que tiene o puede tener un impacto sobre el medio ambiente. </w:t>
      </w:r>
    </w:p>
    <w:p w14:paraId="29E8218F" w14:textId="040F35F5"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 xml:space="preserve">Aspecto </w:t>
      </w:r>
      <w:r w:rsidR="00082CF2">
        <w:rPr>
          <w:rFonts w:ascii="Arial" w:hAnsi="Arial" w:cs="Arial"/>
          <w:b/>
          <w:sz w:val="24"/>
          <w:szCs w:val="24"/>
          <w:lang w:bidi="es-ES"/>
        </w:rPr>
        <w:t>a</w:t>
      </w:r>
      <w:r w:rsidRPr="00D00DDA">
        <w:rPr>
          <w:rFonts w:ascii="Arial" w:hAnsi="Arial" w:cs="Arial"/>
          <w:b/>
          <w:sz w:val="24"/>
          <w:szCs w:val="24"/>
          <w:lang w:bidi="es-ES"/>
        </w:rPr>
        <w:t>mbiental:</w:t>
      </w:r>
      <w:r w:rsidRPr="00D00DDA">
        <w:rPr>
          <w:rFonts w:ascii="Arial" w:hAnsi="Arial" w:cs="Arial"/>
          <w:sz w:val="24"/>
          <w:szCs w:val="24"/>
          <w:lang w:bidi="es-ES"/>
        </w:rPr>
        <w:t xml:space="preserve"> Elemento de las actividades, productos o servicios de una organización que puede interactuar con el medio ambiente. </w:t>
      </w:r>
    </w:p>
    <w:p w14:paraId="495C2252"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Cambio climático:</w:t>
      </w:r>
      <w:r w:rsidRPr="00D00DDA">
        <w:rPr>
          <w:rFonts w:ascii="Arial" w:hAnsi="Arial" w:cs="Arial"/>
          <w:sz w:val="24"/>
          <w:szCs w:val="24"/>
          <w:lang w:bidi="es-ES"/>
        </w:rPr>
        <w:t xml:space="preserve"> Se denomina la modificación del clima, a nivel regional o global, verificable tomando en consideración el historial climático previo.</w:t>
      </w:r>
    </w:p>
    <w:p w14:paraId="6E9D868B" w14:textId="45BC2F98"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 xml:space="preserve">Consumo </w:t>
      </w:r>
      <w:r w:rsidR="00082CF2">
        <w:rPr>
          <w:rFonts w:ascii="Arial" w:hAnsi="Arial" w:cs="Arial"/>
          <w:b/>
          <w:sz w:val="24"/>
          <w:szCs w:val="24"/>
          <w:lang w:bidi="es-ES"/>
        </w:rPr>
        <w:t>e</w:t>
      </w:r>
      <w:r w:rsidRPr="00D00DDA">
        <w:rPr>
          <w:rFonts w:ascii="Arial" w:hAnsi="Arial" w:cs="Arial"/>
          <w:b/>
          <w:sz w:val="24"/>
          <w:szCs w:val="24"/>
          <w:lang w:bidi="es-ES"/>
        </w:rPr>
        <w:t>ficiente:</w:t>
      </w:r>
      <w:r w:rsidRPr="00D00DDA">
        <w:rPr>
          <w:rFonts w:ascii="Arial" w:hAnsi="Arial" w:cs="Arial"/>
          <w:sz w:val="24"/>
          <w:szCs w:val="24"/>
          <w:lang w:bidi="es-ES"/>
        </w:rPr>
        <w:t xml:space="preserve"> Es el consumo mensual promedio de cada usuario medido en condiciones normales en los seis (6) meses anteriores a la instalación de equipos, sistemas e implementos de bajo consumo de agua, ajustados por el factor de eficiencia de dichos equipos.</w:t>
      </w:r>
    </w:p>
    <w:p w14:paraId="2C3F6BC6"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Consumo óptimo</w:t>
      </w:r>
      <w:r w:rsidRPr="00D00DDA">
        <w:rPr>
          <w:rFonts w:ascii="Arial" w:hAnsi="Arial" w:cs="Arial"/>
          <w:sz w:val="24"/>
          <w:szCs w:val="24"/>
          <w:lang w:bidi="es-ES"/>
        </w:rPr>
        <w:t>: Es la acción mediante la cual se utiliza un recurso sin desperdiciarlo</w:t>
      </w:r>
    </w:p>
    <w:p w14:paraId="1816465A"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Consumo:</w:t>
      </w:r>
      <w:r w:rsidRPr="00D00DDA">
        <w:rPr>
          <w:rFonts w:ascii="Arial" w:hAnsi="Arial" w:cs="Arial"/>
          <w:sz w:val="24"/>
          <w:szCs w:val="24"/>
          <w:lang w:bidi="es-ES"/>
        </w:rPr>
        <w:t xml:space="preserve"> Es la acción y efecto de consumir o gastar, bien sean productos, bienes o servicios, como energía o agua, entendiendo por consumir como el hecho de utilizar estos productos y servicios para satisfacer necesidades primarias y secundarias.</w:t>
      </w:r>
    </w:p>
    <w:p w14:paraId="42152663" w14:textId="77777777" w:rsidR="00833279"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Contaminación visual:</w:t>
      </w:r>
      <w:r w:rsidRPr="00D00DDA">
        <w:rPr>
          <w:rFonts w:ascii="Arial" w:hAnsi="Arial" w:cs="Arial"/>
          <w:sz w:val="24"/>
          <w:szCs w:val="24"/>
          <w:lang w:bidi="es-ES"/>
        </w:rPr>
        <w:t xml:space="preserve"> Es todo aquello que afecta o perturba la visualización de una determinada zona o rompe la estética del paisaje.</w:t>
      </w:r>
    </w:p>
    <w:p w14:paraId="6C1E2CF0" w14:textId="50A0CB21"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bCs/>
          <w:kern w:val="1"/>
          <w:lang w:bidi="hi-IN"/>
        </w:rPr>
        <w:t>Contaminación:</w:t>
      </w:r>
      <w:r w:rsidRPr="00D00DDA">
        <w:rPr>
          <w:rFonts w:ascii="Arial" w:hAnsi="Arial" w:cs="Arial"/>
          <w:bCs/>
          <w:kern w:val="1"/>
          <w:lang w:bidi="hi-IN"/>
        </w:rPr>
        <w:t xml:space="preserve"> Es la alteración del medio ambiente por sustancias o formas de energía puestas allí por la actividad humana o de la naturaleza en cantidades, concentraciones o niveles capaces de interferir con el bienestar y la salud de las personas, atentar contra </w:t>
      </w:r>
      <w:r w:rsidRPr="00D00DDA">
        <w:rPr>
          <w:rFonts w:ascii="Arial" w:hAnsi="Arial" w:cs="Arial"/>
          <w:bCs/>
          <w:kern w:val="1"/>
          <w:lang w:bidi="hi-IN"/>
        </w:rPr>
        <w:lastRenderedPageBreak/>
        <w:t>la flora y/o la fauna, degradar la calidad del medio ambiente o afectar los recursos de la Nación o de los particulares.</w:t>
      </w:r>
    </w:p>
    <w:p w14:paraId="5CAEE920"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Desarrollo Sostenible:</w:t>
      </w:r>
      <w:r w:rsidRPr="00D00DDA">
        <w:rPr>
          <w:rFonts w:ascii="Arial" w:hAnsi="Arial" w:cs="Arial"/>
          <w:sz w:val="24"/>
          <w:szCs w:val="24"/>
          <w:lang w:bidi="es-ES"/>
        </w:rPr>
        <w:t xml:space="preserve"> Es una forma de desarrollo que satisface las necesidades del presente sin poner en peligro a las generaciones futuras, es decir, que la naturaleza no se convierta en una amenaza para los seres humanos, ni estos se conviertan en una amenaza para la naturaleza.</w:t>
      </w:r>
    </w:p>
    <w:p w14:paraId="3D3246DE"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Disposición final:</w:t>
      </w:r>
      <w:r w:rsidRPr="00D00DDA">
        <w:rPr>
          <w:rFonts w:ascii="Arial" w:hAnsi="Arial" w:cs="Arial"/>
          <w:sz w:val="24"/>
          <w:szCs w:val="24"/>
          <w:lang w:bidi="es-ES"/>
        </w:rPr>
        <w:t xml:space="preserve">  Es el proceso de aislar y confinar los residuos peligrosos, en especial los no aprovechables, en lugares especialmente seleccionados, diseñados y debidamente autorizados, para evitar la contaminación y los daños o riesgos a la salud humana y al ambiente.</w:t>
      </w:r>
    </w:p>
    <w:p w14:paraId="4CD58F1C"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Ecosistema:</w:t>
      </w:r>
      <w:r w:rsidRPr="00D00DDA">
        <w:rPr>
          <w:rFonts w:ascii="Arial" w:hAnsi="Arial" w:cs="Arial"/>
          <w:sz w:val="24"/>
          <w:szCs w:val="24"/>
          <w:lang w:bidi="es-ES"/>
        </w:rPr>
        <w:t xml:space="preserve">  Es el conjunto de especies de un área determinada que interactúan entre ellas y con su ambiente abiótico; mediante procesos como la depredación, el parasitismo, la competencia y la simbiosis, y con su ambiente al desintegrarse y volver a ser parte del ciclo de energía y de nutrientes.</w:t>
      </w:r>
    </w:p>
    <w:p w14:paraId="37E0048E"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Energía:</w:t>
      </w:r>
      <w:r w:rsidRPr="00D00DDA">
        <w:rPr>
          <w:rFonts w:ascii="Arial" w:hAnsi="Arial" w:cs="Arial"/>
          <w:sz w:val="24"/>
          <w:szCs w:val="24"/>
          <w:lang w:bidi="es-ES"/>
        </w:rPr>
        <w:t xml:space="preserve"> Está relacionado con la capacidad de generar movimiento o lograr la transformación de algo. En el ámbito económico y tecnológico, la energía hace referencia a un recurso natural y los elementos asociados que permiten hacer un uso industrial del mismo.</w:t>
      </w:r>
    </w:p>
    <w:p w14:paraId="281B9E31"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Gases del efecto invernadero:</w:t>
      </w:r>
      <w:r w:rsidRPr="00D00DDA">
        <w:rPr>
          <w:rFonts w:ascii="Arial" w:hAnsi="Arial" w:cs="Arial"/>
          <w:sz w:val="24"/>
          <w:szCs w:val="24"/>
          <w:lang w:bidi="es-ES"/>
        </w:rPr>
        <w:t xml:space="preserve">  Son compuestos químicos en estado gaseoso como el vapor de agua, el dióxido de carbono (CO2), el metano (CH4) y el óxido nitroso(N2O) que se acumulan en la atmósfera de la Tierra y que son capaces de absorber la radiación infrarroja del Sol, aumentando y reteniendo el calor en la atmósfera</w:t>
      </w:r>
    </w:p>
    <w:p w14:paraId="46909923"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Gestión Ambiental:</w:t>
      </w:r>
      <w:r w:rsidRPr="00D00DDA">
        <w:rPr>
          <w:rFonts w:ascii="Arial" w:hAnsi="Arial" w:cs="Arial"/>
          <w:sz w:val="24"/>
          <w:szCs w:val="24"/>
          <w:lang w:bidi="es-ES"/>
        </w:rPr>
        <w:t xml:space="preserve"> Es un mecanismo para hacer frente a los efectos que suponen las prácticas de una organización para la naturaleza. El Sistema de Gestión Ambiental implica el establecimiento de programa, así como el seguimiento y la medición del avance para cumplir los objetivos y metas deseadas.</w:t>
      </w:r>
    </w:p>
    <w:p w14:paraId="344FBDAA" w14:textId="77777777"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Gestión integral de residuos sólidos:</w:t>
      </w:r>
      <w:r w:rsidRPr="00D00DDA">
        <w:rPr>
          <w:rFonts w:ascii="Arial" w:eastAsiaTheme="minorHAnsi" w:hAnsi="Arial" w:cs="Arial"/>
          <w:bCs/>
          <w:color w:val="auto"/>
          <w:kern w:val="1"/>
          <w:lang w:bidi="hi-IN"/>
        </w:rPr>
        <w:t xml:space="preserve"> Es el conjunto de operaciones y disposiciones encaminadas a dar a los residuos producidos el destino más adecuado desde el punto de vista ambiental, de acuerdo con sus características, volumen, procedencia, costos, tratamiento, posibilidades de recuperación, aprovechamiento, comercialización y disposición final.</w:t>
      </w:r>
    </w:p>
    <w:p w14:paraId="722BF673"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Impacto Ambiental:</w:t>
      </w:r>
      <w:r w:rsidRPr="00D00DDA">
        <w:rPr>
          <w:rFonts w:ascii="Arial" w:hAnsi="Arial" w:cs="Arial"/>
          <w:sz w:val="24"/>
          <w:szCs w:val="24"/>
          <w:lang w:bidi="es-ES"/>
        </w:rPr>
        <w:t xml:space="preserve"> Cualquier cambio en el medio ambiente, ya sea adverso o beneficioso, como resultado total o parcial de los aspectos ambientales de una organización.</w:t>
      </w:r>
    </w:p>
    <w:p w14:paraId="1B9A95DC" w14:textId="3BE76B8D"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Indicador:</w:t>
      </w:r>
      <w:r w:rsidRPr="00D00DDA">
        <w:rPr>
          <w:rFonts w:ascii="Arial" w:hAnsi="Arial" w:cs="Arial"/>
          <w:sz w:val="24"/>
          <w:szCs w:val="24"/>
          <w:lang w:bidi="es-ES"/>
        </w:rPr>
        <w:t xml:space="preserve"> Representación medible de la condición o el estado de las operaciones, la gestión, o las condiciones.</w:t>
      </w:r>
    </w:p>
    <w:p w14:paraId="1473EAF9"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Medio Ambiente:</w:t>
      </w:r>
      <w:r w:rsidRPr="00D00DDA">
        <w:rPr>
          <w:rFonts w:ascii="Arial" w:hAnsi="Arial" w:cs="Arial"/>
          <w:sz w:val="24"/>
          <w:szCs w:val="24"/>
          <w:lang w:bidi="es-ES"/>
        </w:rPr>
        <w:t xml:space="preserve"> Según la norma ISO 14001 Es el conjunto de circunstancias físicas, culturales, sociales, económicas, etc., que rodean a los seres vivos. No </w:t>
      </w:r>
      <w:r w:rsidRPr="00D00DDA">
        <w:rPr>
          <w:rFonts w:ascii="Arial" w:hAnsi="Arial" w:cs="Arial"/>
          <w:sz w:val="24"/>
          <w:szCs w:val="24"/>
          <w:lang w:bidi="es-ES"/>
        </w:rPr>
        <w:lastRenderedPageBreak/>
        <w:t xml:space="preserve">sólo incluye todo lo que nos rodea, sino que también se deben incluir las interrelaciones entre los diferentes factores que forman parte de él. </w:t>
      </w:r>
    </w:p>
    <w:p w14:paraId="3E0A01F6"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Meta ambiental:</w:t>
      </w:r>
      <w:r w:rsidRPr="00D00DDA">
        <w:rPr>
          <w:rFonts w:ascii="Arial" w:hAnsi="Arial" w:cs="Arial"/>
          <w:sz w:val="24"/>
          <w:szCs w:val="24"/>
          <w:lang w:bidi="es-ES"/>
        </w:rPr>
        <w:t xml:space="preserve"> Requisito de desempeño detallado aplicable a la organización o a parte de ella, que tiene su origen en los objetivos.</w:t>
      </w:r>
    </w:p>
    <w:p w14:paraId="20FA1A5A"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Objetivo ambiental:</w:t>
      </w:r>
      <w:r w:rsidRPr="00D00DDA">
        <w:rPr>
          <w:rFonts w:ascii="Arial" w:hAnsi="Arial" w:cs="Arial"/>
          <w:sz w:val="24"/>
          <w:szCs w:val="24"/>
          <w:lang w:bidi="es-ES"/>
        </w:rPr>
        <w:t xml:space="preserve"> fin ambiental de carácter general coherente con la política ambiental que una empresa establece para sí misma.</w:t>
      </w:r>
    </w:p>
    <w:p w14:paraId="35D1BC52"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PIGA:</w:t>
      </w:r>
      <w:r w:rsidRPr="00D00DDA">
        <w:rPr>
          <w:rFonts w:ascii="Arial" w:hAnsi="Arial" w:cs="Arial"/>
          <w:sz w:val="24"/>
          <w:szCs w:val="24"/>
          <w:lang w:bidi="es-ES"/>
        </w:rPr>
        <w:t xml:space="preserve"> Plan Institucional de Gestión Ambiental. Es el instrumento de planeación ambiental en el que se concretan programas de gestión con base en el análisis de la situación ambiental de las entidades. A partir de dicho análisis se concretan proyectos y acciones.</w:t>
      </w:r>
    </w:p>
    <w:p w14:paraId="4A327685"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Política ambiental:</w:t>
      </w:r>
      <w:r w:rsidRPr="00D00DDA">
        <w:rPr>
          <w:rFonts w:ascii="Arial" w:hAnsi="Arial" w:cs="Arial"/>
          <w:sz w:val="24"/>
          <w:szCs w:val="24"/>
          <w:lang w:bidi="es-ES"/>
        </w:rPr>
        <w:t xml:space="preserve"> Es un conjunto de normas que una persona, una empresa o una organización acoge para realizar una determinada acción sobre el medio ambiente.</w:t>
      </w:r>
    </w:p>
    <w:p w14:paraId="0CF9B944"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Punto ecológico:</w:t>
      </w:r>
      <w:r w:rsidRPr="00D00DDA">
        <w:rPr>
          <w:rFonts w:ascii="Arial" w:hAnsi="Arial" w:cs="Arial"/>
          <w:sz w:val="24"/>
          <w:szCs w:val="24"/>
          <w:lang w:bidi="es-ES"/>
        </w:rPr>
        <w:t xml:space="preserve"> es una zona especial claramente demarcada y señalizada, compuesta por recipientes de diferentes colores que reemplazan las comúnmente llamadas canecas de basura; estos puntos los encontramos en las zonas comunes de instituciones educativas, empresas, centros comerciales, centros recreativos y en diferentes establecimientos culturales.</w:t>
      </w:r>
    </w:p>
    <w:p w14:paraId="63451D39"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RAES:</w:t>
      </w:r>
      <w:r w:rsidRPr="00D00DDA">
        <w:rPr>
          <w:rFonts w:ascii="Arial" w:hAnsi="Arial" w:cs="Arial"/>
          <w:sz w:val="24"/>
          <w:szCs w:val="24"/>
          <w:lang w:bidi="es-ES"/>
        </w:rPr>
        <w:t xml:space="preserve"> Residuos de Aparatos Eléctricos y Electrónicos, sus materiales, componentes, consumibles y subconjuntos.</w:t>
      </w:r>
    </w:p>
    <w:p w14:paraId="6D7F0466" w14:textId="77777777"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Reciclaje:</w:t>
      </w:r>
      <w:r w:rsidRPr="00D00DDA">
        <w:rPr>
          <w:rFonts w:ascii="Arial" w:eastAsiaTheme="minorHAnsi" w:hAnsi="Arial" w:cs="Arial"/>
          <w:bCs/>
          <w:color w:val="auto"/>
          <w:kern w:val="1"/>
          <w:lang w:bidi="hi-IN"/>
        </w:rPr>
        <w:t xml:space="preserve"> Es el proceso mediante el cual se aprovechan y transforman los residuos sólidos recuperados y se devuelve a los materiales su potencialidad de reincorporación como materia prima para la fabricación de nuevos productos. El reciclaje puede constar de varias etapas: procesos de tecnologías limpias, reconversión industrial, separación, recolección selectiva acopio, reutilización, transformación y comercialización.</w:t>
      </w:r>
    </w:p>
    <w:p w14:paraId="5D359485" w14:textId="77777777"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Recolección</w:t>
      </w:r>
      <w:r w:rsidRPr="00D00DDA">
        <w:rPr>
          <w:rFonts w:ascii="Arial" w:eastAsiaTheme="minorHAnsi" w:hAnsi="Arial" w:cs="Arial"/>
          <w:bCs/>
          <w:color w:val="auto"/>
          <w:kern w:val="1"/>
          <w:lang w:bidi="hi-IN"/>
        </w:rPr>
        <w:t>: Es la acción y efecto de recoger y retirar los residuos sólidos de uno o varios generadores efectuada por la persona prestadora del servicio.</w:t>
      </w:r>
    </w:p>
    <w:p w14:paraId="6B8FAD0C"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Recurso renovable:</w:t>
      </w:r>
      <w:r w:rsidRPr="00D00DDA">
        <w:rPr>
          <w:rFonts w:ascii="Arial" w:hAnsi="Arial" w:cs="Arial"/>
          <w:sz w:val="24"/>
          <w:szCs w:val="24"/>
          <w:lang w:bidi="es-ES"/>
        </w:rPr>
        <w:t xml:space="preserve"> Es un recurso natural que se puede restaurar por procesos naturales a una velocidad superior a la del consumo por los seres humanos.</w:t>
      </w:r>
    </w:p>
    <w:p w14:paraId="01EE936F"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Recurso:</w:t>
      </w:r>
      <w:r w:rsidRPr="00D00DDA">
        <w:rPr>
          <w:rFonts w:ascii="Arial" w:hAnsi="Arial" w:cs="Arial"/>
          <w:sz w:val="24"/>
          <w:szCs w:val="24"/>
          <w:lang w:bidi="es-ES"/>
        </w:rPr>
        <w:t xml:space="preserve"> Todo aquel medio que contribuye a la producción y distribución de bienes y servicios de que los seres hacen uso.</w:t>
      </w:r>
    </w:p>
    <w:p w14:paraId="389AB65B" w14:textId="77777777" w:rsidR="00A16ED1"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 xml:space="preserve">Reforestación: </w:t>
      </w:r>
      <w:r w:rsidRPr="00D00DDA">
        <w:rPr>
          <w:rFonts w:ascii="Arial" w:hAnsi="Arial" w:cs="Arial"/>
          <w:sz w:val="24"/>
          <w:szCs w:val="24"/>
          <w:lang w:bidi="es-ES"/>
        </w:rPr>
        <w:t>Es la acción por la cual se vuelve a poblar de árboles un territorio. Su finalidad es de tipo medioambiental, ya que no hay que olvidar que la masa forestal es esencial para el oxígeno que respiramos, regula el clima y es el hábitat natural de especies vegetales y animales.</w:t>
      </w:r>
    </w:p>
    <w:p w14:paraId="2252A145" w14:textId="687D944C"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Residuo o desecho peligroso:</w:t>
      </w:r>
      <w:r w:rsidRPr="00D00DDA">
        <w:rPr>
          <w:rFonts w:ascii="Arial" w:eastAsiaTheme="minorHAnsi" w:hAnsi="Arial" w:cs="Arial"/>
          <w:bCs/>
          <w:color w:val="auto"/>
          <w:kern w:val="1"/>
          <w:lang w:bidi="hi-IN"/>
        </w:rPr>
        <w:t xml:space="preserve"> Es aquel que, por sus características infecciosas, tóxicas, explosivas, corrosivas, inflamables, volátiles, combustibles, radiactivas o reactivas puedan causar riesgo a la salud humana o deteriorar la calidad ambiental hasta niveles que causen riesgo a la salud humana. También </w:t>
      </w:r>
      <w:r w:rsidRPr="00D00DDA">
        <w:rPr>
          <w:rFonts w:ascii="Arial" w:eastAsiaTheme="minorHAnsi" w:hAnsi="Arial" w:cs="Arial"/>
          <w:bCs/>
          <w:color w:val="auto"/>
          <w:kern w:val="1"/>
          <w:lang w:bidi="hi-IN"/>
        </w:rPr>
        <w:lastRenderedPageBreak/>
        <w:t>son residuos peligrosos aquellos que sin serlo en su forma original se transforman por procesos naturales en residuos peligrosos. Así mismo, se consideran residuos peligrosos los envases, empaques y embalajes que hayan estado en contacto con ellos.</w:t>
      </w:r>
    </w:p>
    <w:p w14:paraId="5701A73C"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Residuo Solido no aprovechable</w:t>
      </w:r>
      <w:r w:rsidRPr="00D00DDA">
        <w:rPr>
          <w:rFonts w:ascii="Arial" w:hAnsi="Arial" w:cs="Arial"/>
          <w:sz w:val="24"/>
          <w:szCs w:val="24"/>
          <w:lang w:bidi="es-ES"/>
        </w:rPr>
        <w:t xml:space="preserve">: es todo material o sustancia sólida o semisólida de origen orgánico e inorgánico, putrescible o no, que no ofrece ninguna posibilidad de aprovechamiento, reutilización o reincorporación en un proceso productivo. Ejemplo: Restos de comida, pañales, bandejas de </w:t>
      </w:r>
      <w:proofErr w:type="spellStart"/>
      <w:r w:rsidRPr="00D00DDA">
        <w:rPr>
          <w:rFonts w:ascii="Arial" w:hAnsi="Arial" w:cs="Arial"/>
          <w:sz w:val="24"/>
          <w:szCs w:val="24"/>
          <w:lang w:bidi="es-ES"/>
        </w:rPr>
        <w:t>icopor</w:t>
      </w:r>
      <w:proofErr w:type="spellEnd"/>
      <w:r w:rsidRPr="00D00DDA">
        <w:rPr>
          <w:rFonts w:ascii="Arial" w:hAnsi="Arial" w:cs="Arial"/>
          <w:sz w:val="24"/>
          <w:szCs w:val="24"/>
          <w:lang w:bidi="es-ES"/>
        </w:rPr>
        <w:t>, calzado, celofán, cintas de video, chiros, aceite quemado, entre otros.</w:t>
      </w:r>
    </w:p>
    <w:p w14:paraId="75799A76" w14:textId="77777777"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Residuo sólido:</w:t>
      </w:r>
      <w:r w:rsidRPr="00D00DDA">
        <w:rPr>
          <w:rFonts w:ascii="Arial" w:eastAsiaTheme="minorHAnsi" w:hAnsi="Arial" w:cs="Arial"/>
          <w:bCs/>
          <w:color w:val="auto"/>
          <w:kern w:val="1"/>
          <w:lang w:bidi="hi-IN"/>
        </w:rPr>
        <w:t xml:space="preserve"> Es cualquier objeto, material, sustancia o elemento sólido resultante del consumo o uso de un bien en actividades domésticas, industriales, comerciales, institucionales, de servicios, que el generador abandona, rechaza o entrega y que es susceptible de aprovechamiento o transformación en un nuevo bien, con valor económico o de disposición final. Los residuos sólidos se dividen en aprovechables y no aprovechables. Igualmente, se consideran como residuos sólidos aquellos provenientes del barrido de áreas públicas</w:t>
      </w:r>
    </w:p>
    <w:p w14:paraId="55278FC3"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Residuos Aprovechables:</w:t>
      </w:r>
      <w:r w:rsidRPr="00D00DDA">
        <w:rPr>
          <w:rFonts w:ascii="Arial" w:hAnsi="Arial" w:cs="Arial"/>
          <w:sz w:val="24"/>
          <w:szCs w:val="24"/>
          <w:lang w:bidi="es-ES"/>
        </w:rPr>
        <w:t xml:space="preserve"> Es cualquier material, objeto, sustancia o elemento sólido que no tiene valor de uso directo o indirecto para quien lo genere, pero que es susceptible de incorporación a un proceso productivo. Tales como papel, cartón, tipos de plásticos, metales.</w:t>
      </w:r>
    </w:p>
    <w:p w14:paraId="69C2FF15"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Residuos de manejo especial (RME):</w:t>
      </w:r>
      <w:r w:rsidRPr="00D00DDA">
        <w:rPr>
          <w:rFonts w:ascii="Arial" w:hAnsi="Arial" w:cs="Arial"/>
          <w:sz w:val="24"/>
          <w:szCs w:val="24"/>
          <w:lang w:bidi="es-ES"/>
        </w:rPr>
        <w:t xml:space="preserve"> Son aquellos que se generan en procesos productivos, que no reúnen las características para ser considerados residuos sólidos urbanos o residuos peligrosos, o que son producidos por grandes generadores de residuos sólidos urbanos, por ejemplo: cobre, aluminio, neumáticos, residuos de la construcción, lodos provenientes de plantas de tratamiento de aguas residuales, entre otros, a los que se deben agregar los medios que llegan al final de su vida útil.</w:t>
      </w:r>
    </w:p>
    <w:p w14:paraId="78C0C143"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Residuos peligrosos:</w:t>
      </w:r>
      <w:r w:rsidRPr="00D00DDA">
        <w:rPr>
          <w:rFonts w:ascii="Arial" w:hAnsi="Arial" w:cs="Arial"/>
          <w:sz w:val="24"/>
          <w:szCs w:val="24"/>
          <w:lang w:bidi="es-ES"/>
        </w:rPr>
        <w:t xml:space="preserve"> Son todas las sustancias sólidas, líquidas, gaseosas que, siendo producto de algún proceso de transformación, producción o consumo humano, contengan elementos de peligrosidad para la vida, tanto del ser humano como de las demás especies. Ejemplo: Pilas y baterías, Aguas residuales urbanas, Desechos biológicos, Aguas residuales industriales., Limaduras de hierro, Residuos de pintura y solventes, Petróleo y afines.</w:t>
      </w:r>
    </w:p>
    <w:p w14:paraId="779AB63A"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RESPEL:</w:t>
      </w:r>
      <w:r w:rsidRPr="00D00DDA">
        <w:rPr>
          <w:rFonts w:ascii="Arial" w:hAnsi="Arial" w:cs="Arial"/>
          <w:sz w:val="24"/>
          <w:szCs w:val="24"/>
          <w:lang w:bidi="es-ES"/>
        </w:rPr>
        <w:t xml:space="preserve"> Abreviatura de Residuos Peligrosos.</w:t>
      </w:r>
    </w:p>
    <w:p w14:paraId="054DCB28" w14:textId="606B41F8"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Reutilización:</w:t>
      </w:r>
      <w:r w:rsidRPr="00D00DDA">
        <w:rPr>
          <w:rFonts w:ascii="Arial" w:eastAsiaTheme="minorHAnsi" w:hAnsi="Arial" w:cs="Arial"/>
          <w:bCs/>
          <w:color w:val="auto"/>
          <w:kern w:val="1"/>
          <w:lang w:bidi="hi-IN"/>
        </w:rPr>
        <w:t xml:space="preserve"> Es la prolongación y adecuación de la vida útil de los residuos sólidos recuperados y que mediante procesos, operaciones o técnicas devuelven a los materiales su posibilidad de utilización en su función original o en alguna relacionada, sin que para ello requieran procesos adicionales de transformación.</w:t>
      </w:r>
    </w:p>
    <w:p w14:paraId="14776938"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Separación en la fuente:</w:t>
      </w:r>
      <w:r w:rsidRPr="00D00DDA">
        <w:rPr>
          <w:rFonts w:ascii="Arial" w:hAnsi="Arial" w:cs="Arial"/>
          <w:sz w:val="24"/>
          <w:szCs w:val="24"/>
          <w:lang w:bidi="es-ES"/>
        </w:rPr>
        <w:t xml:space="preserve"> es la clasificación de los residuos en el sitio de generación para su posterior manejo; Esta es una actividad que debe realizar el </w:t>
      </w:r>
      <w:r w:rsidRPr="00D00DDA">
        <w:rPr>
          <w:rFonts w:ascii="Arial" w:hAnsi="Arial" w:cs="Arial"/>
          <w:sz w:val="24"/>
          <w:szCs w:val="24"/>
          <w:lang w:bidi="es-ES"/>
        </w:rPr>
        <w:lastRenderedPageBreak/>
        <w:t>generador de los residuos con el fin de seleccionarlos y almacenarlos en recipientes para facilitar su posterior transporte, aprovechamiento, tratamiento o disposición. Esto garantiza la calidad de los residuos aprovechables y facilita su clasificación, por lo que los recipientes deberían ser claramente diferenciables, bien sea por color, identificación o localización.</w:t>
      </w:r>
    </w:p>
    <w:p w14:paraId="440C38D9" w14:textId="77777777"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Separación en la fuente:</w:t>
      </w:r>
      <w:r w:rsidRPr="00D00DDA">
        <w:rPr>
          <w:rFonts w:ascii="Arial" w:eastAsiaTheme="minorHAnsi" w:hAnsi="Arial" w:cs="Arial"/>
          <w:bCs/>
          <w:color w:val="auto"/>
          <w:kern w:val="1"/>
          <w:lang w:bidi="hi-IN"/>
        </w:rPr>
        <w:t xml:space="preserve"> Es la clasificación de los residuos sólidos en el sitio donde se generan para su posterior recuperación.</w:t>
      </w:r>
    </w:p>
    <w:p w14:paraId="23EDBCD1"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Tecnologías limpias:</w:t>
      </w:r>
      <w:r w:rsidRPr="00D00DDA">
        <w:rPr>
          <w:rFonts w:ascii="Arial" w:hAnsi="Arial" w:cs="Arial"/>
          <w:sz w:val="24"/>
          <w:szCs w:val="24"/>
          <w:lang w:bidi="es-ES"/>
        </w:rPr>
        <w:t xml:space="preserve"> la Tecnología ambiental, tecnología verde o tecnología limpia es aquella que se utiliza sin dañar el medio ambiente, la aplicación de la ciencia ambiental para conservar el ambiente natural y los recursos, y frenar los impactos negativos de la involucración humana.</w:t>
      </w:r>
    </w:p>
    <w:p w14:paraId="72716B8C" w14:textId="77777777" w:rsidR="00A16ED1" w:rsidRPr="00D00DDA" w:rsidRDefault="00A16ED1">
      <w:pPr>
        <w:pStyle w:val="Default"/>
        <w:numPr>
          <w:ilvl w:val="0"/>
          <w:numId w:val="20"/>
        </w:numPr>
        <w:spacing w:line="276" w:lineRule="auto"/>
        <w:ind w:left="360"/>
        <w:jc w:val="both"/>
        <w:rPr>
          <w:rFonts w:ascii="Arial" w:eastAsiaTheme="minorHAnsi" w:hAnsi="Arial" w:cs="Arial"/>
          <w:bCs/>
          <w:color w:val="auto"/>
          <w:kern w:val="1"/>
          <w:lang w:bidi="hi-IN"/>
        </w:rPr>
      </w:pPr>
      <w:r w:rsidRPr="00D00DDA">
        <w:rPr>
          <w:rFonts w:ascii="Arial" w:eastAsiaTheme="minorHAnsi" w:hAnsi="Arial" w:cs="Arial"/>
          <w:b/>
          <w:bCs/>
          <w:color w:val="auto"/>
          <w:kern w:val="1"/>
          <w:lang w:bidi="hi-IN"/>
        </w:rPr>
        <w:t>Unidad de almacenamiento:</w:t>
      </w:r>
      <w:r w:rsidRPr="00D00DDA">
        <w:rPr>
          <w:rFonts w:ascii="Arial" w:eastAsiaTheme="minorHAnsi" w:hAnsi="Arial" w:cs="Arial"/>
          <w:bCs/>
          <w:color w:val="auto"/>
          <w:kern w:val="1"/>
          <w:lang w:bidi="hi-IN"/>
        </w:rPr>
        <w:t xml:space="preserve"> Es el área definida y cerrada, en la que se ubican las cajas de almacenamiento en las que el usuario almacena temporalmente los residuos sólidos.</w:t>
      </w:r>
    </w:p>
    <w:p w14:paraId="0437E0F6" w14:textId="77777777" w:rsidR="00A16ED1" w:rsidRPr="00D00DDA" w:rsidRDefault="00A16ED1">
      <w:pPr>
        <w:pStyle w:val="Prrafodelista"/>
        <w:numPr>
          <w:ilvl w:val="0"/>
          <w:numId w:val="20"/>
        </w:numPr>
        <w:spacing w:after="0" w:line="276" w:lineRule="auto"/>
        <w:ind w:left="360"/>
        <w:jc w:val="both"/>
        <w:rPr>
          <w:rFonts w:ascii="Arial" w:hAnsi="Arial" w:cs="Arial"/>
          <w:sz w:val="24"/>
          <w:szCs w:val="24"/>
          <w:lang w:bidi="es-ES"/>
        </w:rPr>
      </w:pPr>
      <w:r w:rsidRPr="00D00DDA">
        <w:rPr>
          <w:rFonts w:ascii="Arial" w:hAnsi="Arial" w:cs="Arial"/>
          <w:b/>
          <w:sz w:val="24"/>
          <w:szCs w:val="24"/>
          <w:lang w:bidi="es-ES"/>
        </w:rPr>
        <w:t>Vertimiento:</w:t>
      </w:r>
      <w:r w:rsidRPr="00D00DDA">
        <w:rPr>
          <w:rFonts w:ascii="Arial" w:hAnsi="Arial" w:cs="Arial"/>
          <w:sz w:val="24"/>
          <w:szCs w:val="24"/>
          <w:lang w:bidi="es-ES"/>
        </w:rPr>
        <w:t xml:space="preserve"> es la disposición controlada o no de un residuo líquido doméstico, industrial, urbano agropecuario, minero, etc. Los colectores son tubos colocados a lado y lado de las quebradas, evitando que los antiguos botaderos de alcantarillado continúen arrojando los vertimientos a los cauces. A su vez, los interceptores recogen de los colectores al estar ubicados a lado y lado del río. Estos interceptores se encargan del transporte final de los vertimientos a las plantas de tratamientos donde una vez acondicionada el agua residual, se incorpora al río.</w:t>
      </w:r>
    </w:p>
    <w:p w14:paraId="0FB5668B" w14:textId="77777777" w:rsidR="00BB4280" w:rsidRPr="00D00DDA" w:rsidRDefault="00BB4280" w:rsidP="004A0CB4">
      <w:pPr>
        <w:spacing w:after="0" w:line="276" w:lineRule="auto"/>
        <w:jc w:val="both"/>
        <w:rPr>
          <w:rFonts w:ascii="Arial" w:hAnsi="Arial" w:cs="Arial"/>
          <w:sz w:val="24"/>
          <w:szCs w:val="24"/>
          <w:lang w:bidi="es-ES"/>
        </w:rPr>
      </w:pPr>
    </w:p>
    <w:p w14:paraId="0C00E462" w14:textId="77777777" w:rsidR="00BB4280" w:rsidRPr="00D00DDA" w:rsidRDefault="00BB4280" w:rsidP="004A0CB4">
      <w:pPr>
        <w:spacing w:after="0" w:line="276" w:lineRule="auto"/>
        <w:jc w:val="both"/>
        <w:rPr>
          <w:rFonts w:ascii="Arial" w:hAnsi="Arial" w:cs="Arial"/>
          <w:sz w:val="24"/>
          <w:szCs w:val="24"/>
          <w:lang w:bidi="es-ES"/>
        </w:rPr>
      </w:pPr>
    </w:p>
    <w:p w14:paraId="3898CAF6" w14:textId="77777777" w:rsidR="00BB4280" w:rsidRPr="00D00DDA" w:rsidRDefault="00BB4280" w:rsidP="004A0CB4">
      <w:pPr>
        <w:spacing w:after="0" w:line="276" w:lineRule="auto"/>
        <w:jc w:val="both"/>
        <w:rPr>
          <w:rFonts w:ascii="Arial" w:hAnsi="Arial" w:cs="Arial"/>
          <w:sz w:val="24"/>
          <w:szCs w:val="24"/>
          <w:lang w:bidi="es-ES"/>
        </w:rPr>
      </w:pPr>
    </w:p>
    <w:p w14:paraId="4E13D2B2" w14:textId="77777777" w:rsidR="00BB4280" w:rsidRPr="00D00DDA" w:rsidRDefault="00BB4280" w:rsidP="004A0CB4">
      <w:pPr>
        <w:spacing w:after="0" w:line="276" w:lineRule="auto"/>
        <w:jc w:val="both"/>
        <w:rPr>
          <w:rFonts w:ascii="Arial" w:hAnsi="Arial" w:cs="Arial"/>
          <w:sz w:val="24"/>
          <w:szCs w:val="24"/>
          <w:lang w:bidi="es-ES"/>
        </w:rPr>
      </w:pPr>
    </w:p>
    <w:p w14:paraId="754447A9" w14:textId="11C93EC7" w:rsidR="00BB4280" w:rsidRDefault="00BB4280" w:rsidP="00BB4280">
      <w:pPr>
        <w:spacing w:after="120" w:line="276" w:lineRule="auto"/>
        <w:jc w:val="both"/>
        <w:rPr>
          <w:rFonts w:ascii="Arial" w:hAnsi="Arial" w:cs="Arial"/>
          <w:sz w:val="24"/>
          <w:szCs w:val="24"/>
          <w:lang w:bidi="es-ES"/>
        </w:rPr>
      </w:pPr>
    </w:p>
    <w:p w14:paraId="707A22D8" w14:textId="0D13E492" w:rsidR="006E584A" w:rsidRDefault="006E584A" w:rsidP="00BB4280">
      <w:pPr>
        <w:spacing w:after="120" w:line="276" w:lineRule="auto"/>
        <w:jc w:val="both"/>
        <w:rPr>
          <w:rFonts w:ascii="Arial" w:hAnsi="Arial" w:cs="Arial"/>
          <w:sz w:val="24"/>
          <w:szCs w:val="24"/>
          <w:lang w:bidi="es-ES"/>
        </w:rPr>
      </w:pPr>
    </w:p>
    <w:p w14:paraId="22A95C5D" w14:textId="77777777" w:rsidR="00E30A9E" w:rsidRDefault="00E30A9E" w:rsidP="00BB4280">
      <w:pPr>
        <w:spacing w:after="120" w:line="276" w:lineRule="auto"/>
        <w:jc w:val="both"/>
        <w:rPr>
          <w:rFonts w:ascii="Arial" w:hAnsi="Arial" w:cs="Arial"/>
          <w:sz w:val="24"/>
          <w:szCs w:val="24"/>
          <w:lang w:bidi="es-ES"/>
        </w:rPr>
      </w:pPr>
    </w:p>
    <w:p w14:paraId="4CCCC426" w14:textId="77777777" w:rsidR="00E30A9E" w:rsidRDefault="00E30A9E" w:rsidP="00BB4280">
      <w:pPr>
        <w:spacing w:after="120" w:line="276" w:lineRule="auto"/>
        <w:jc w:val="both"/>
        <w:rPr>
          <w:rFonts w:ascii="Arial" w:hAnsi="Arial" w:cs="Arial"/>
          <w:sz w:val="24"/>
          <w:szCs w:val="24"/>
          <w:lang w:bidi="es-ES"/>
        </w:rPr>
      </w:pPr>
    </w:p>
    <w:p w14:paraId="66CA30F0" w14:textId="77777777" w:rsidR="00E30A9E" w:rsidRDefault="00E30A9E" w:rsidP="00BB4280">
      <w:pPr>
        <w:spacing w:after="120" w:line="276" w:lineRule="auto"/>
        <w:jc w:val="both"/>
        <w:rPr>
          <w:rFonts w:ascii="Arial" w:hAnsi="Arial" w:cs="Arial"/>
          <w:sz w:val="24"/>
          <w:szCs w:val="24"/>
          <w:lang w:bidi="es-ES"/>
        </w:rPr>
      </w:pPr>
    </w:p>
    <w:p w14:paraId="0A4C3E2D" w14:textId="77777777" w:rsidR="00E30A9E" w:rsidRDefault="00E30A9E" w:rsidP="00BB4280">
      <w:pPr>
        <w:spacing w:after="120" w:line="276" w:lineRule="auto"/>
        <w:jc w:val="both"/>
        <w:rPr>
          <w:rFonts w:ascii="Arial" w:hAnsi="Arial" w:cs="Arial"/>
          <w:sz w:val="24"/>
          <w:szCs w:val="24"/>
          <w:lang w:bidi="es-ES"/>
        </w:rPr>
      </w:pPr>
    </w:p>
    <w:p w14:paraId="774E982E" w14:textId="77777777" w:rsidR="00E30A9E" w:rsidRDefault="00E30A9E" w:rsidP="00BB4280">
      <w:pPr>
        <w:spacing w:after="120" w:line="276" w:lineRule="auto"/>
        <w:jc w:val="both"/>
        <w:rPr>
          <w:rFonts w:ascii="Arial" w:hAnsi="Arial" w:cs="Arial"/>
          <w:sz w:val="24"/>
          <w:szCs w:val="24"/>
          <w:lang w:bidi="es-ES"/>
        </w:rPr>
      </w:pPr>
    </w:p>
    <w:p w14:paraId="0EC663F4" w14:textId="77777777" w:rsidR="00720124" w:rsidRDefault="00720124" w:rsidP="00BB4280">
      <w:pPr>
        <w:spacing w:after="120" w:line="276" w:lineRule="auto"/>
        <w:jc w:val="both"/>
        <w:rPr>
          <w:rFonts w:ascii="Arial" w:hAnsi="Arial" w:cs="Arial"/>
          <w:sz w:val="24"/>
          <w:szCs w:val="24"/>
          <w:lang w:bidi="es-ES"/>
        </w:rPr>
      </w:pPr>
    </w:p>
    <w:p w14:paraId="745CB660" w14:textId="77777777" w:rsidR="007060D2" w:rsidRDefault="007060D2" w:rsidP="00BB4280">
      <w:pPr>
        <w:spacing w:after="120" w:line="276" w:lineRule="auto"/>
        <w:jc w:val="both"/>
        <w:rPr>
          <w:rFonts w:ascii="Arial" w:hAnsi="Arial" w:cs="Arial"/>
          <w:sz w:val="24"/>
          <w:szCs w:val="24"/>
          <w:lang w:bidi="es-ES"/>
        </w:rPr>
      </w:pPr>
    </w:p>
    <w:p w14:paraId="39430712" w14:textId="77777777" w:rsidR="00720124" w:rsidRDefault="00720124" w:rsidP="00BB4280">
      <w:pPr>
        <w:spacing w:after="120" w:line="276" w:lineRule="auto"/>
        <w:jc w:val="both"/>
        <w:rPr>
          <w:rFonts w:ascii="Arial" w:hAnsi="Arial" w:cs="Arial"/>
          <w:sz w:val="24"/>
          <w:szCs w:val="24"/>
          <w:lang w:bidi="es-ES"/>
        </w:rPr>
      </w:pPr>
    </w:p>
    <w:p w14:paraId="1A4F1D71" w14:textId="1741F7A9" w:rsidR="00BB4280" w:rsidRDefault="00BB4280" w:rsidP="00BB4280">
      <w:pPr>
        <w:spacing w:after="120" w:line="276" w:lineRule="auto"/>
        <w:jc w:val="both"/>
        <w:rPr>
          <w:rFonts w:ascii="Arial" w:hAnsi="Arial" w:cs="Arial"/>
          <w:sz w:val="24"/>
          <w:szCs w:val="24"/>
          <w:lang w:bidi="es-ES"/>
        </w:rPr>
      </w:pPr>
    </w:p>
    <w:p w14:paraId="6BC97634" w14:textId="77777777" w:rsidR="00BB4280" w:rsidRPr="00D00DDA" w:rsidRDefault="00BB4280" w:rsidP="00BB4280">
      <w:pPr>
        <w:spacing w:after="120" w:line="276" w:lineRule="auto"/>
        <w:jc w:val="both"/>
        <w:rPr>
          <w:rFonts w:ascii="Arial" w:hAnsi="Arial" w:cs="Arial"/>
          <w:sz w:val="24"/>
          <w:szCs w:val="24"/>
          <w:lang w:bidi="es-ES"/>
        </w:rPr>
      </w:pPr>
    </w:p>
    <w:p w14:paraId="23B7E81C" w14:textId="77777777" w:rsidR="00FE476F" w:rsidRPr="00D00DDA" w:rsidRDefault="00FE476F" w:rsidP="00BB4280">
      <w:pPr>
        <w:pStyle w:val="Ttulo1"/>
        <w:spacing w:line="276" w:lineRule="auto"/>
        <w:rPr>
          <w:rFonts w:cs="Arial"/>
          <w:szCs w:val="24"/>
        </w:rPr>
      </w:pPr>
      <w:bookmarkStart w:id="4" w:name="_TOC_250057"/>
      <w:bookmarkStart w:id="5" w:name="_Toc168671464"/>
      <w:bookmarkEnd w:id="4"/>
      <w:r w:rsidRPr="00D00DDA">
        <w:rPr>
          <w:rFonts w:cs="Arial"/>
          <w:szCs w:val="24"/>
        </w:rPr>
        <w:t>1. OBJETIVOS</w:t>
      </w:r>
      <w:bookmarkEnd w:id="5"/>
    </w:p>
    <w:p w14:paraId="61504519" w14:textId="77777777" w:rsidR="00FE476F" w:rsidRPr="00D00DDA" w:rsidRDefault="00FE476F" w:rsidP="007060D2">
      <w:pPr>
        <w:pStyle w:val="Ttulo2"/>
        <w:spacing w:before="0" w:line="276" w:lineRule="auto"/>
        <w:jc w:val="both"/>
        <w:rPr>
          <w:rFonts w:cs="Arial"/>
          <w:szCs w:val="24"/>
        </w:rPr>
      </w:pPr>
    </w:p>
    <w:p w14:paraId="5F77C27F" w14:textId="33E92CBC" w:rsidR="00FE476F" w:rsidRPr="00D00DDA" w:rsidRDefault="00EA2D3B" w:rsidP="007060D2">
      <w:pPr>
        <w:spacing w:line="276" w:lineRule="auto"/>
        <w:jc w:val="both"/>
        <w:rPr>
          <w:rFonts w:ascii="Arial" w:hAnsi="Arial" w:cs="Arial"/>
          <w:sz w:val="24"/>
          <w:szCs w:val="24"/>
          <w:lang w:bidi="es-ES"/>
        </w:rPr>
      </w:pPr>
      <w:r w:rsidRPr="00D00DDA">
        <w:rPr>
          <w:rFonts w:ascii="Arial" w:hAnsi="Arial" w:cs="Arial"/>
          <w:sz w:val="24"/>
          <w:szCs w:val="24"/>
          <w:lang w:bidi="es-ES"/>
        </w:rPr>
        <w:t>Definir</w:t>
      </w:r>
      <w:r w:rsidR="00BB4280" w:rsidRPr="00D00DDA">
        <w:rPr>
          <w:rFonts w:ascii="Arial" w:hAnsi="Arial" w:cs="Arial"/>
          <w:sz w:val="24"/>
          <w:szCs w:val="24"/>
          <w:lang w:bidi="es-ES"/>
        </w:rPr>
        <w:t xml:space="preserve"> el Plan Institucional de Gestión Ambiental -PIGA del I</w:t>
      </w:r>
      <w:r w:rsidRPr="00D00DDA">
        <w:rPr>
          <w:rFonts w:ascii="Arial" w:hAnsi="Arial" w:cs="Arial"/>
          <w:sz w:val="24"/>
          <w:szCs w:val="24"/>
          <w:lang w:bidi="es-ES"/>
        </w:rPr>
        <w:t xml:space="preserve">nstituto Nacional para Ciegos -INCI </w:t>
      </w:r>
      <w:r w:rsidR="00BB4280" w:rsidRPr="00D00DDA">
        <w:rPr>
          <w:rFonts w:ascii="Arial" w:hAnsi="Arial" w:cs="Arial"/>
          <w:sz w:val="24"/>
          <w:szCs w:val="24"/>
          <w:lang w:bidi="es-ES"/>
        </w:rPr>
        <w:t>como principal instrumento de planeación institucional en materia</w:t>
      </w:r>
      <w:r w:rsidRPr="00D00DDA">
        <w:rPr>
          <w:rFonts w:ascii="Arial" w:hAnsi="Arial" w:cs="Arial"/>
          <w:sz w:val="24"/>
          <w:szCs w:val="24"/>
          <w:lang w:bidi="es-ES"/>
        </w:rPr>
        <w:t xml:space="preserve"> ambiental, que promueve el cumplimiento normativo e implementación de b</w:t>
      </w:r>
      <w:r w:rsidR="00FE476F" w:rsidRPr="00D00DDA">
        <w:rPr>
          <w:rFonts w:ascii="Arial" w:hAnsi="Arial" w:cs="Arial"/>
          <w:sz w:val="24"/>
          <w:szCs w:val="24"/>
          <w:lang w:bidi="es-ES"/>
        </w:rPr>
        <w:t xml:space="preserve">uenas prácticas que aporten a la protección y </w:t>
      </w:r>
      <w:r w:rsidRPr="00D00DDA">
        <w:rPr>
          <w:rFonts w:ascii="Arial" w:hAnsi="Arial" w:cs="Arial"/>
          <w:sz w:val="24"/>
          <w:szCs w:val="24"/>
          <w:lang w:bidi="es-ES"/>
        </w:rPr>
        <w:t>conservación</w:t>
      </w:r>
      <w:r w:rsidR="00FE476F" w:rsidRPr="00D00DDA">
        <w:rPr>
          <w:rFonts w:ascii="Arial" w:hAnsi="Arial" w:cs="Arial"/>
          <w:sz w:val="24"/>
          <w:szCs w:val="24"/>
          <w:lang w:bidi="es-ES"/>
        </w:rPr>
        <w:t xml:space="preserve"> de los recursos naturales.</w:t>
      </w:r>
    </w:p>
    <w:p w14:paraId="106D69FE" w14:textId="77777777" w:rsidR="00FE476F" w:rsidRPr="00D00DDA" w:rsidRDefault="00FE476F" w:rsidP="007060D2">
      <w:pPr>
        <w:spacing w:after="0" w:line="276" w:lineRule="auto"/>
        <w:rPr>
          <w:rFonts w:ascii="Arial" w:hAnsi="Arial" w:cs="Arial"/>
          <w:sz w:val="24"/>
          <w:szCs w:val="24"/>
          <w:lang w:bidi="es-ES"/>
        </w:rPr>
      </w:pPr>
    </w:p>
    <w:p w14:paraId="5087DF4F" w14:textId="77777777" w:rsidR="00FE476F" w:rsidRPr="00D00DDA" w:rsidRDefault="00FE476F" w:rsidP="007060D2">
      <w:pPr>
        <w:pStyle w:val="Ttulo2"/>
        <w:spacing w:before="0" w:line="276" w:lineRule="auto"/>
        <w:rPr>
          <w:rFonts w:cs="Arial"/>
          <w:szCs w:val="24"/>
          <w:lang w:bidi="es-ES"/>
        </w:rPr>
      </w:pPr>
      <w:bookmarkStart w:id="6" w:name="_Toc168671465"/>
      <w:r w:rsidRPr="00D00DDA">
        <w:rPr>
          <w:rFonts w:cs="Arial"/>
          <w:szCs w:val="24"/>
          <w:lang w:bidi="es-ES"/>
        </w:rPr>
        <w:t>1.1 OBJETIVOS ESPECÍFICOS:</w:t>
      </w:r>
      <w:bookmarkEnd w:id="6"/>
    </w:p>
    <w:p w14:paraId="078EAFB8" w14:textId="77777777" w:rsidR="00FE476F" w:rsidRPr="00D00DDA" w:rsidRDefault="00FE476F" w:rsidP="007060D2">
      <w:pPr>
        <w:rPr>
          <w:rFonts w:ascii="Arial" w:hAnsi="Arial" w:cs="Arial"/>
          <w:sz w:val="24"/>
          <w:szCs w:val="24"/>
          <w:lang w:bidi="es-ES"/>
        </w:rPr>
      </w:pPr>
    </w:p>
    <w:p w14:paraId="2AFFF2BB" w14:textId="2322D303" w:rsidR="0043344F" w:rsidRPr="00D00DDA" w:rsidRDefault="003359FE" w:rsidP="007060D2">
      <w:pPr>
        <w:pStyle w:val="Prrafodelista"/>
        <w:numPr>
          <w:ilvl w:val="0"/>
          <w:numId w:val="21"/>
        </w:numPr>
        <w:spacing w:after="120"/>
        <w:jc w:val="both"/>
        <w:rPr>
          <w:rFonts w:ascii="Arial" w:hAnsi="Arial" w:cs="Arial"/>
          <w:sz w:val="24"/>
          <w:lang w:bidi="es-ES"/>
        </w:rPr>
      </w:pPr>
      <w:r w:rsidRPr="00D00DDA">
        <w:rPr>
          <w:rFonts w:ascii="Arial" w:hAnsi="Arial" w:cs="Arial"/>
          <w:sz w:val="24"/>
          <w:lang w:bidi="es-ES"/>
        </w:rPr>
        <w:t xml:space="preserve">Identificar las condiciones ambientales internas y externas de la Entidad, así como los procesos, actividades y los aspectos e impactos ambientales asociados. </w:t>
      </w:r>
    </w:p>
    <w:p w14:paraId="6FCE7EE0" w14:textId="0A05D00B" w:rsidR="00FE476F" w:rsidRDefault="00EA2D3B" w:rsidP="007060D2">
      <w:pPr>
        <w:pStyle w:val="Prrafodelista"/>
        <w:numPr>
          <w:ilvl w:val="0"/>
          <w:numId w:val="21"/>
        </w:numPr>
        <w:spacing w:after="120"/>
        <w:jc w:val="both"/>
        <w:rPr>
          <w:rFonts w:ascii="Arial" w:hAnsi="Arial" w:cs="Arial"/>
          <w:sz w:val="24"/>
          <w:lang w:bidi="es-ES"/>
        </w:rPr>
      </w:pPr>
      <w:r w:rsidRPr="00D00DDA">
        <w:rPr>
          <w:rFonts w:ascii="Arial" w:hAnsi="Arial" w:cs="Arial"/>
          <w:sz w:val="24"/>
          <w:lang w:bidi="es-ES"/>
        </w:rPr>
        <w:t xml:space="preserve">Establecer los programas de gestión </w:t>
      </w:r>
      <w:r w:rsidR="0043344F" w:rsidRPr="00D00DDA">
        <w:rPr>
          <w:rFonts w:ascii="Arial" w:hAnsi="Arial" w:cs="Arial"/>
          <w:sz w:val="24"/>
          <w:lang w:bidi="es-ES"/>
        </w:rPr>
        <w:t>que conforman el Plan institucional de Gestión Ambiental -PIGA.</w:t>
      </w:r>
    </w:p>
    <w:p w14:paraId="4C438C04" w14:textId="402B29E7" w:rsidR="00582737" w:rsidRPr="00D00DDA" w:rsidRDefault="00582737" w:rsidP="007060D2">
      <w:pPr>
        <w:pStyle w:val="Prrafodelista"/>
        <w:numPr>
          <w:ilvl w:val="0"/>
          <w:numId w:val="21"/>
        </w:numPr>
        <w:spacing w:after="120"/>
        <w:jc w:val="both"/>
        <w:rPr>
          <w:rFonts w:ascii="Arial" w:hAnsi="Arial" w:cs="Arial"/>
          <w:sz w:val="24"/>
          <w:lang w:bidi="es-ES"/>
        </w:rPr>
      </w:pPr>
      <w:r>
        <w:rPr>
          <w:rFonts w:ascii="Arial" w:hAnsi="Arial" w:cs="Arial"/>
          <w:sz w:val="24"/>
          <w:lang w:bidi="es-ES"/>
        </w:rPr>
        <w:t xml:space="preserve">Definir las metas y objetivos de gestión ambiental de la Entidad. </w:t>
      </w:r>
    </w:p>
    <w:p w14:paraId="1F472BE0" w14:textId="2ADF3FCE" w:rsidR="0043344F" w:rsidRPr="00D00DDA" w:rsidRDefault="0043344F" w:rsidP="007060D2">
      <w:pPr>
        <w:pStyle w:val="Prrafodelista"/>
        <w:spacing w:after="120"/>
        <w:rPr>
          <w:rFonts w:ascii="Arial" w:hAnsi="Arial" w:cs="Arial"/>
          <w:highlight w:val="yellow"/>
          <w:lang w:bidi="es-ES"/>
        </w:rPr>
      </w:pPr>
    </w:p>
    <w:p w14:paraId="364577B4" w14:textId="77777777" w:rsidR="00FE476F" w:rsidRPr="00D00DDA" w:rsidRDefault="00FE476F" w:rsidP="007060D2">
      <w:pPr>
        <w:spacing w:after="120"/>
        <w:rPr>
          <w:rFonts w:ascii="Arial" w:hAnsi="Arial" w:cs="Arial"/>
          <w:lang w:bidi="es-ES"/>
        </w:rPr>
      </w:pPr>
    </w:p>
    <w:p w14:paraId="0E33D6E8" w14:textId="77777777" w:rsidR="00FE476F" w:rsidRPr="00D00DDA" w:rsidRDefault="00FE476F" w:rsidP="007060D2">
      <w:pPr>
        <w:spacing w:after="120"/>
        <w:jc w:val="both"/>
        <w:rPr>
          <w:rFonts w:ascii="Arial" w:hAnsi="Arial" w:cs="Arial"/>
          <w:lang w:bidi="es-ES"/>
        </w:rPr>
      </w:pPr>
    </w:p>
    <w:p w14:paraId="546C5ED7" w14:textId="77777777" w:rsidR="00FE476F" w:rsidRPr="00D00DDA" w:rsidRDefault="00FE476F" w:rsidP="009760C7">
      <w:pPr>
        <w:spacing w:after="120"/>
        <w:jc w:val="both"/>
        <w:rPr>
          <w:rFonts w:ascii="Arial" w:hAnsi="Arial" w:cs="Arial"/>
          <w:lang w:bidi="es-ES"/>
        </w:rPr>
      </w:pPr>
    </w:p>
    <w:p w14:paraId="4D3C5802" w14:textId="77777777" w:rsidR="00FE476F" w:rsidRPr="00D00DDA" w:rsidRDefault="00FE476F" w:rsidP="009760C7">
      <w:pPr>
        <w:spacing w:after="120"/>
        <w:jc w:val="both"/>
        <w:rPr>
          <w:rFonts w:ascii="Arial" w:hAnsi="Arial" w:cs="Arial"/>
          <w:lang w:bidi="es-ES"/>
        </w:rPr>
      </w:pPr>
    </w:p>
    <w:p w14:paraId="55E2586A" w14:textId="77777777" w:rsidR="00FE476F" w:rsidRPr="00D00DDA" w:rsidRDefault="00FE476F" w:rsidP="009760C7">
      <w:pPr>
        <w:spacing w:after="120"/>
        <w:jc w:val="both"/>
        <w:rPr>
          <w:rFonts w:ascii="Arial" w:hAnsi="Arial" w:cs="Arial"/>
          <w:lang w:bidi="es-ES"/>
        </w:rPr>
      </w:pPr>
    </w:p>
    <w:p w14:paraId="2E11A5B1" w14:textId="77777777" w:rsidR="00FE476F" w:rsidRPr="00D00DDA" w:rsidRDefault="00FE476F" w:rsidP="009760C7">
      <w:pPr>
        <w:spacing w:after="120"/>
        <w:jc w:val="both"/>
        <w:rPr>
          <w:rFonts w:ascii="Arial" w:hAnsi="Arial" w:cs="Arial"/>
          <w:lang w:bidi="es-ES"/>
        </w:rPr>
      </w:pPr>
    </w:p>
    <w:p w14:paraId="2D6A4718" w14:textId="77777777" w:rsidR="00FE476F" w:rsidRDefault="00FE476F" w:rsidP="009760C7">
      <w:pPr>
        <w:spacing w:after="120"/>
        <w:jc w:val="both"/>
        <w:rPr>
          <w:rFonts w:ascii="Arial" w:hAnsi="Arial" w:cs="Arial"/>
          <w:lang w:bidi="es-ES"/>
        </w:rPr>
      </w:pPr>
    </w:p>
    <w:p w14:paraId="79BDB793" w14:textId="77777777" w:rsidR="00FE476F" w:rsidRDefault="00FE476F" w:rsidP="009760C7">
      <w:pPr>
        <w:spacing w:after="120"/>
        <w:jc w:val="both"/>
        <w:rPr>
          <w:rFonts w:ascii="Arial" w:hAnsi="Arial" w:cs="Arial"/>
          <w:lang w:bidi="es-ES"/>
        </w:rPr>
      </w:pPr>
    </w:p>
    <w:p w14:paraId="56765EB0" w14:textId="77777777" w:rsidR="0043344F" w:rsidRDefault="0043344F" w:rsidP="009760C7">
      <w:pPr>
        <w:spacing w:after="120"/>
        <w:jc w:val="both"/>
        <w:rPr>
          <w:rFonts w:ascii="Arial" w:hAnsi="Arial" w:cs="Arial"/>
          <w:lang w:bidi="es-ES"/>
        </w:rPr>
      </w:pPr>
    </w:p>
    <w:p w14:paraId="369FFFA7" w14:textId="77777777" w:rsidR="0043344F" w:rsidRDefault="0043344F" w:rsidP="009760C7">
      <w:pPr>
        <w:spacing w:after="120"/>
        <w:jc w:val="both"/>
        <w:rPr>
          <w:rFonts w:ascii="Arial" w:hAnsi="Arial" w:cs="Arial"/>
          <w:lang w:bidi="es-ES"/>
        </w:rPr>
      </w:pPr>
    </w:p>
    <w:p w14:paraId="572DD020" w14:textId="77777777" w:rsidR="0043344F" w:rsidRDefault="0043344F" w:rsidP="009760C7">
      <w:pPr>
        <w:spacing w:after="120"/>
        <w:jc w:val="both"/>
        <w:rPr>
          <w:rFonts w:ascii="Arial" w:hAnsi="Arial" w:cs="Arial"/>
          <w:lang w:bidi="es-ES"/>
        </w:rPr>
      </w:pPr>
    </w:p>
    <w:p w14:paraId="08BB37CC" w14:textId="77777777" w:rsidR="0043344F" w:rsidRDefault="0043344F" w:rsidP="009760C7">
      <w:pPr>
        <w:spacing w:after="120"/>
        <w:jc w:val="both"/>
        <w:rPr>
          <w:rFonts w:ascii="Arial" w:hAnsi="Arial" w:cs="Arial"/>
          <w:lang w:bidi="es-ES"/>
        </w:rPr>
      </w:pPr>
    </w:p>
    <w:p w14:paraId="01DACA5C" w14:textId="48C68991" w:rsidR="0043344F" w:rsidRDefault="0043344F" w:rsidP="009760C7">
      <w:pPr>
        <w:spacing w:after="120"/>
        <w:jc w:val="both"/>
        <w:rPr>
          <w:rFonts w:ascii="Arial" w:hAnsi="Arial" w:cs="Arial"/>
          <w:lang w:bidi="es-ES"/>
        </w:rPr>
      </w:pPr>
    </w:p>
    <w:p w14:paraId="03985074" w14:textId="71323348" w:rsidR="00D455D6" w:rsidRDefault="00D455D6" w:rsidP="009760C7">
      <w:pPr>
        <w:spacing w:after="120"/>
        <w:jc w:val="both"/>
        <w:rPr>
          <w:rFonts w:ascii="Arial" w:hAnsi="Arial" w:cs="Arial"/>
          <w:lang w:bidi="es-ES"/>
        </w:rPr>
      </w:pPr>
    </w:p>
    <w:p w14:paraId="2DE64BD1" w14:textId="20CE6E7B" w:rsidR="00D455D6" w:rsidRDefault="00D455D6" w:rsidP="009760C7">
      <w:pPr>
        <w:spacing w:after="120"/>
        <w:jc w:val="both"/>
        <w:rPr>
          <w:rFonts w:ascii="Arial" w:hAnsi="Arial" w:cs="Arial"/>
          <w:lang w:bidi="es-ES"/>
        </w:rPr>
      </w:pPr>
    </w:p>
    <w:p w14:paraId="2A711850" w14:textId="5767101B" w:rsidR="00D455D6" w:rsidRDefault="00D455D6" w:rsidP="009760C7">
      <w:pPr>
        <w:spacing w:after="120"/>
        <w:jc w:val="both"/>
        <w:rPr>
          <w:rFonts w:ascii="Arial" w:hAnsi="Arial" w:cs="Arial"/>
          <w:lang w:bidi="es-ES"/>
        </w:rPr>
      </w:pPr>
    </w:p>
    <w:p w14:paraId="27E1AF0E" w14:textId="77777777" w:rsidR="00E36AF8" w:rsidRDefault="00E36AF8" w:rsidP="009760C7">
      <w:pPr>
        <w:spacing w:after="120"/>
        <w:jc w:val="both"/>
        <w:rPr>
          <w:rFonts w:ascii="Arial" w:hAnsi="Arial" w:cs="Arial"/>
          <w:lang w:bidi="es-ES"/>
        </w:rPr>
      </w:pPr>
    </w:p>
    <w:p w14:paraId="112A1160" w14:textId="77777777" w:rsidR="0043344F" w:rsidRDefault="0043344F" w:rsidP="009760C7">
      <w:pPr>
        <w:spacing w:after="120"/>
        <w:jc w:val="both"/>
        <w:rPr>
          <w:rFonts w:ascii="Arial" w:hAnsi="Arial" w:cs="Arial"/>
          <w:lang w:bidi="es-ES"/>
        </w:rPr>
      </w:pPr>
    </w:p>
    <w:p w14:paraId="67BDEA90" w14:textId="77777777" w:rsidR="0043344F" w:rsidRDefault="0043344F" w:rsidP="009760C7">
      <w:pPr>
        <w:spacing w:after="120"/>
        <w:jc w:val="both"/>
        <w:rPr>
          <w:rFonts w:ascii="Arial" w:hAnsi="Arial" w:cs="Arial"/>
          <w:lang w:bidi="es-ES"/>
        </w:rPr>
      </w:pPr>
    </w:p>
    <w:p w14:paraId="4C2C38C4" w14:textId="56328841" w:rsidR="009760C7" w:rsidRDefault="00FE476F" w:rsidP="00FE476F">
      <w:pPr>
        <w:pStyle w:val="Ttulo1"/>
      </w:pPr>
      <w:bookmarkStart w:id="7" w:name="_Toc168671466"/>
      <w:r>
        <w:t xml:space="preserve">2. </w:t>
      </w:r>
      <w:r w:rsidR="009760C7" w:rsidRPr="00010303">
        <w:t>DESCRIPCIÓN INSTITUCIONAL</w:t>
      </w:r>
      <w:bookmarkEnd w:id="7"/>
    </w:p>
    <w:p w14:paraId="0543576A" w14:textId="77777777" w:rsidR="00EE70DF" w:rsidRPr="00010303" w:rsidRDefault="00EE70DF" w:rsidP="00FE476F">
      <w:pPr>
        <w:pStyle w:val="Ttulo1"/>
      </w:pPr>
    </w:p>
    <w:p w14:paraId="4E3D6196" w14:textId="77777777" w:rsidR="009760C7" w:rsidRPr="00010303" w:rsidRDefault="009760C7" w:rsidP="00E36AF8">
      <w:pPr>
        <w:spacing w:after="120" w:line="276" w:lineRule="auto"/>
        <w:jc w:val="both"/>
        <w:rPr>
          <w:rFonts w:ascii="Arial" w:hAnsi="Arial" w:cs="Arial"/>
          <w:lang w:bidi="es-ES"/>
        </w:rPr>
      </w:pPr>
    </w:p>
    <w:p w14:paraId="5B42F80C" w14:textId="0018D67F" w:rsidR="00F570F5" w:rsidRPr="003359FE" w:rsidRDefault="00FE476F" w:rsidP="00E36AF8">
      <w:pPr>
        <w:pStyle w:val="Ttulo2"/>
        <w:spacing w:line="276" w:lineRule="auto"/>
      </w:pPr>
      <w:bookmarkStart w:id="8" w:name="_Toc168671467"/>
      <w:r w:rsidRPr="003359FE">
        <w:t>2.1</w:t>
      </w:r>
      <w:r w:rsidR="00F570F5" w:rsidRPr="003359FE">
        <w:t xml:space="preserve"> RESEÑA HISTORICA</w:t>
      </w:r>
      <w:bookmarkEnd w:id="8"/>
    </w:p>
    <w:p w14:paraId="60636807" w14:textId="77777777" w:rsidR="00FE476F" w:rsidRPr="0043344F" w:rsidRDefault="00FE476F" w:rsidP="00E36AF8">
      <w:pPr>
        <w:spacing w:after="0" w:line="276" w:lineRule="auto"/>
        <w:rPr>
          <w:sz w:val="24"/>
          <w:szCs w:val="24"/>
        </w:rPr>
      </w:pPr>
    </w:p>
    <w:p w14:paraId="3332D13B" w14:textId="77777777" w:rsidR="00F570F5" w:rsidRDefault="00F570F5" w:rsidP="00E36AF8">
      <w:pPr>
        <w:spacing w:after="0" w:line="276" w:lineRule="auto"/>
        <w:jc w:val="both"/>
        <w:rPr>
          <w:rFonts w:ascii="Arial" w:hAnsi="Arial" w:cs="Arial"/>
          <w:sz w:val="24"/>
          <w:szCs w:val="24"/>
          <w:lang w:bidi="es-ES"/>
        </w:rPr>
      </w:pPr>
      <w:r w:rsidRPr="0043344F">
        <w:rPr>
          <w:rFonts w:ascii="Arial" w:hAnsi="Arial" w:cs="Arial"/>
          <w:sz w:val="24"/>
          <w:szCs w:val="24"/>
          <w:lang w:bidi="es-ES"/>
        </w:rPr>
        <w:t>Como respuesta a la necesidad de brindar atención a la población con limitación tanto auditiva como visual en el año 1938, bajo el contexto de la revolución en marcha se promulgo la Ley 143 que creo la Federación Nacional de Ciegos y Sordomudos de Colombia, la cual propendía por la creación de escuelas, barrios, bibliotecas y asilos, así como la realización de campañas contra la mendicidad y comités de prevención contra la ceguera.</w:t>
      </w:r>
    </w:p>
    <w:p w14:paraId="1BAF121C" w14:textId="77777777" w:rsidR="003359FE" w:rsidRPr="0043344F" w:rsidRDefault="003359FE" w:rsidP="00E36AF8">
      <w:pPr>
        <w:spacing w:after="0" w:line="276" w:lineRule="auto"/>
        <w:jc w:val="both"/>
        <w:rPr>
          <w:rFonts w:ascii="Arial" w:hAnsi="Arial" w:cs="Arial"/>
          <w:sz w:val="24"/>
          <w:szCs w:val="24"/>
          <w:lang w:bidi="es-ES"/>
        </w:rPr>
      </w:pPr>
    </w:p>
    <w:p w14:paraId="3F919B5A" w14:textId="0079DE45" w:rsidR="00F570F5" w:rsidRDefault="00F570F5" w:rsidP="00E36AF8">
      <w:pPr>
        <w:spacing w:after="0" w:line="276" w:lineRule="auto"/>
        <w:jc w:val="both"/>
        <w:rPr>
          <w:rFonts w:ascii="Arial" w:hAnsi="Arial" w:cs="Arial"/>
          <w:sz w:val="24"/>
          <w:szCs w:val="24"/>
          <w:lang w:bidi="es-ES"/>
        </w:rPr>
      </w:pPr>
      <w:r w:rsidRPr="0043344F">
        <w:rPr>
          <w:rFonts w:ascii="Arial" w:hAnsi="Arial" w:cs="Arial"/>
          <w:sz w:val="24"/>
          <w:szCs w:val="24"/>
          <w:lang w:bidi="es-ES"/>
        </w:rPr>
        <w:t xml:space="preserve">Por dificultades técnicas y prácticas para la atención de las dos discapacidades. la Federación se disolvió en 1955 y en su lugar fueron creados por el Decreto Ley 1955 el Instituto Nacional para Ciegos </w:t>
      </w:r>
      <w:r w:rsidR="00582737">
        <w:rPr>
          <w:rFonts w:ascii="Arial" w:hAnsi="Arial" w:cs="Arial"/>
          <w:sz w:val="24"/>
          <w:szCs w:val="24"/>
          <w:lang w:bidi="es-ES"/>
        </w:rPr>
        <w:t>-</w:t>
      </w:r>
      <w:r w:rsidRPr="0043344F">
        <w:rPr>
          <w:rFonts w:ascii="Arial" w:hAnsi="Arial" w:cs="Arial"/>
          <w:sz w:val="24"/>
          <w:szCs w:val="24"/>
          <w:lang w:bidi="es-ES"/>
        </w:rPr>
        <w:t xml:space="preserve">INCI y el Instituto Nacional para Sordos </w:t>
      </w:r>
      <w:r w:rsidR="00582737">
        <w:rPr>
          <w:rFonts w:ascii="Arial" w:hAnsi="Arial" w:cs="Arial"/>
          <w:sz w:val="24"/>
          <w:szCs w:val="24"/>
          <w:lang w:bidi="es-ES"/>
        </w:rPr>
        <w:t>-</w:t>
      </w:r>
      <w:r w:rsidRPr="0043344F">
        <w:rPr>
          <w:rFonts w:ascii="Arial" w:hAnsi="Arial" w:cs="Arial"/>
          <w:sz w:val="24"/>
          <w:szCs w:val="24"/>
          <w:lang w:bidi="es-ES"/>
        </w:rPr>
        <w:t xml:space="preserve">INSOR, como establecimientos públicos bajo el control del Ministerio de salud Pública y la Inspección </w:t>
      </w:r>
      <w:r w:rsidR="00582737">
        <w:rPr>
          <w:rFonts w:ascii="Arial" w:hAnsi="Arial" w:cs="Arial"/>
          <w:sz w:val="24"/>
          <w:szCs w:val="24"/>
          <w:lang w:bidi="es-ES"/>
        </w:rPr>
        <w:t xml:space="preserve">inicial </w:t>
      </w:r>
      <w:r w:rsidRPr="0043344F">
        <w:rPr>
          <w:rFonts w:ascii="Arial" w:hAnsi="Arial" w:cs="Arial"/>
          <w:sz w:val="24"/>
          <w:szCs w:val="24"/>
          <w:lang w:bidi="es-ES"/>
        </w:rPr>
        <w:t>del Ministerio de Educación Nacional en todas las materias vinculadas a la pedagogía.</w:t>
      </w:r>
    </w:p>
    <w:p w14:paraId="7B103987" w14:textId="77777777" w:rsidR="003359FE" w:rsidRPr="0043344F" w:rsidRDefault="003359FE" w:rsidP="00E36AF8">
      <w:pPr>
        <w:spacing w:after="0" w:line="276" w:lineRule="auto"/>
        <w:jc w:val="both"/>
        <w:rPr>
          <w:rFonts w:ascii="Arial" w:hAnsi="Arial" w:cs="Arial"/>
          <w:sz w:val="24"/>
          <w:szCs w:val="24"/>
          <w:lang w:bidi="es-ES"/>
        </w:rPr>
      </w:pPr>
    </w:p>
    <w:p w14:paraId="50019A25" w14:textId="77777777" w:rsidR="00F570F5" w:rsidRDefault="00F570F5" w:rsidP="00E36AF8">
      <w:pPr>
        <w:spacing w:after="0" w:line="276" w:lineRule="auto"/>
        <w:jc w:val="both"/>
        <w:rPr>
          <w:rFonts w:ascii="Arial" w:hAnsi="Arial" w:cs="Arial"/>
          <w:sz w:val="24"/>
          <w:szCs w:val="24"/>
          <w:lang w:bidi="es-ES"/>
        </w:rPr>
      </w:pPr>
      <w:r w:rsidRPr="0043344F">
        <w:rPr>
          <w:rFonts w:ascii="Arial" w:hAnsi="Arial" w:cs="Arial"/>
          <w:sz w:val="24"/>
          <w:szCs w:val="24"/>
          <w:lang w:bidi="es-ES"/>
        </w:rPr>
        <w:t xml:space="preserve">En 1967, año en el cual el INCI inicia su función social bajo el lema “integración de las personas limitadas visuales”, su objetivo fue ofrecer atención directa a dicha población, para lo cual impulsó la estrategia de establecer seccionales en 16 departamentos del país con una connotación asistencialista en el servicio prestado.  En 1972 el INCI se adscribe formalmente como establecimiento público del orden Nacional al Ministerio de Educación Nacional.  </w:t>
      </w:r>
    </w:p>
    <w:p w14:paraId="032FEFEB" w14:textId="77777777" w:rsidR="003359FE" w:rsidRPr="0043344F" w:rsidRDefault="003359FE" w:rsidP="00E36AF8">
      <w:pPr>
        <w:spacing w:after="0" w:line="276" w:lineRule="auto"/>
        <w:jc w:val="both"/>
        <w:rPr>
          <w:rFonts w:ascii="Arial" w:hAnsi="Arial" w:cs="Arial"/>
          <w:sz w:val="24"/>
          <w:szCs w:val="24"/>
          <w:lang w:bidi="es-ES"/>
        </w:rPr>
      </w:pPr>
    </w:p>
    <w:p w14:paraId="1623E075" w14:textId="1D4E9A73" w:rsidR="00450C02" w:rsidRPr="0043344F" w:rsidRDefault="00F570F5" w:rsidP="003359FE">
      <w:pPr>
        <w:spacing w:after="0" w:line="276" w:lineRule="auto"/>
        <w:jc w:val="both"/>
        <w:rPr>
          <w:rFonts w:ascii="Arial" w:hAnsi="Arial" w:cs="Arial"/>
          <w:sz w:val="24"/>
          <w:szCs w:val="24"/>
          <w:lang w:bidi="es-ES"/>
        </w:rPr>
      </w:pPr>
      <w:r w:rsidRPr="0043344F">
        <w:rPr>
          <w:rFonts w:ascii="Arial" w:hAnsi="Arial" w:cs="Arial"/>
          <w:sz w:val="24"/>
          <w:szCs w:val="24"/>
          <w:lang w:bidi="es-ES"/>
        </w:rPr>
        <w:t>Mediante el Decreto 369 de 1994 se transformó en este asesor para lograr que los servicios de salud, educación y trabajo dirigidos a la población con discapacidad visual fueran asumidos directamente por los entes territoriales y las entidades prestadoras de servicios.</w:t>
      </w:r>
      <w:r w:rsidR="006B03B3">
        <w:rPr>
          <w:rFonts w:ascii="Arial" w:hAnsi="Arial" w:cs="Arial"/>
          <w:sz w:val="24"/>
          <w:szCs w:val="24"/>
          <w:lang w:bidi="es-ES"/>
        </w:rPr>
        <w:t xml:space="preserve"> </w:t>
      </w:r>
      <w:r w:rsidR="00450C02" w:rsidRPr="0043344F">
        <w:rPr>
          <w:rFonts w:ascii="Arial" w:hAnsi="Arial" w:cs="Arial"/>
          <w:sz w:val="24"/>
          <w:szCs w:val="24"/>
          <w:lang w:bidi="es-ES"/>
        </w:rPr>
        <w:t>En el año 1997 se logró el primero de una serie de cambios en el proceso de mejoramiento institucional. De una planta de 210 funcionarios que laboraban en una estructura con una sede central en Bogotá y 16 seccionales en capitales de Departamento paso a una planta de 120 funcionarios adscritos a la única sede que quedó operando desde Bogotá.</w:t>
      </w:r>
      <w:r w:rsidR="0043344F">
        <w:rPr>
          <w:rFonts w:ascii="Arial" w:hAnsi="Arial" w:cs="Arial"/>
          <w:sz w:val="24"/>
          <w:szCs w:val="24"/>
          <w:lang w:bidi="es-ES"/>
        </w:rPr>
        <w:t xml:space="preserve"> E</w:t>
      </w:r>
      <w:r w:rsidR="00450C02" w:rsidRPr="0043344F">
        <w:rPr>
          <w:rFonts w:ascii="Arial" w:hAnsi="Arial" w:cs="Arial"/>
          <w:sz w:val="24"/>
          <w:szCs w:val="24"/>
          <w:lang w:bidi="es-ES"/>
        </w:rPr>
        <w:t>n el año 1999 la planta sufrió otra disminución de personal al pasar a 86 cargos con la supresión de los funcionarios que laboraban ejerciendo actividades de apoyo en las regiones.</w:t>
      </w:r>
    </w:p>
    <w:p w14:paraId="2221B415" w14:textId="77777777" w:rsidR="00D455D6" w:rsidRDefault="00D455D6" w:rsidP="003359FE">
      <w:pPr>
        <w:spacing w:after="0" w:line="276" w:lineRule="auto"/>
        <w:jc w:val="both"/>
        <w:rPr>
          <w:rFonts w:ascii="Arial" w:hAnsi="Arial" w:cs="Arial"/>
          <w:sz w:val="24"/>
          <w:szCs w:val="24"/>
          <w:lang w:bidi="es-ES"/>
        </w:rPr>
      </w:pPr>
    </w:p>
    <w:p w14:paraId="73D9170E" w14:textId="1775ED6A" w:rsidR="00EB036E" w:rsidRDefault="00450C02" w:rsidP="003359FE">
      <w:pPr>
        <w:spacing w:after="0" w:line="276" w:lineRule="auto"/>
        <w:jc w:val="both"/>
        <w:rPr>
          <w:rFonts w:ascii="Arial" w:hAnsi="Arial" w:cs="Arial"/>
          <w:sz w:val="24"/>
          <w:szCs w:val="24"/>
          <w:lang w:bidi="es-ES"/>
        </w:rPr>
      </w:pPr>
      <w:r w:rsidRPr="0043344F">
        <w:rPr>
          <w:rFonts w:ascii="Arial" w:hAnsi="Arial" w:cs="Arial"/>
          <w:sz w:val="24"/>
          <w:szCs w:val="24"/>
          <w:lang w:bidi="es-ES"/>
        </w:rPr>
        <w:t xml:space="preserve">En el año 2004 se efectuó otro proceso de reforma institucional y mediante el Decreto número 1007 de abril 01 de 2004 se modificó la planta de personal del Instituto </w:t>
      </w:r>
      <w:r w:rsidRPr="0043344F">
        <w:rPr>
          <w:rFonts w:ascii="Arial" w:hAnsi="Arial" w:cs="Arial"/>
          <w:sz w:val="24"/>
          <w:szCs w:val="24"/>
          <w:lang w:bidi="es-ES"/>
        </w:rPr>
        <w:lastRenderedPageBreak/>
        <w:t xml:space="preserve">Nacional para Ciegos, así entonces se redujo a 74 cargos la planta de personal, de dicha planta posteriormente fueron eliminados dos (2) cargos por cumplimiento de requisitos de pensión </w:t>
      </w:r>
      <w:r w:rsidR="00455BD5" w:rsidRPr="0043344F">
        <w:rPr>
          <w:rFonts w:ascii="Arial" w:hAnsi="Arial" w:cs="Arial"/>
          <w:sz w:val="24"/>
          <w:szCs w:val="24"/>
          <w:lang w:bidi="es-ES"/>
        </w:rPr>
        <w:t xml:space="preserve">quedando reducida a 72 cargos. </w:t>
      </w:r>
    </w:p>
    <w:p w14:paraId="575C2C47" w14:textId="77777777" w:rsidR="003359FE" w:rsidRPr="0043344F" w:rsidRDefault="003359FE" w:rsidP="003359FE">
      <w:pPr>
        <w:spacing w:after="0" w:line="276" w:lineRule="auto"/>
        <w:jc w:val="both"/>
        <w:rPr>
          <w:rFonts w:ascii="Arial" w:hAnsi="Arial" w:cs="Arial"/>
          <w:sz w:val="24"/>
          <w:szCs w:val="24"/>
          <w:lang w:bidi="es-ES"/>
        </w:rPr>
      </w:pPr>
    </w:p>
    <w:p w14:paraId="549B6625" w14:textId="77777777" w:rsidR="00F35D67" w:rsidRDefault="00582737" w:rsidP="00582737">
      <w:pPr>
        <w:spacing w:after="0" w:line="276" w:lineRule="auto"/>
        <w:jc w:val="both"/>
        <w:rPr>
          <w:rFonts w:ascii="Arial" w:hAnsi="Arial" w:cs="Arial"/>
          <w:sz w:val="24"/>
          <w:szCs w:val="24"/>
          <w:lang w:bidi="es-ES"/>
        </w:rPr>
      </w:pPr>
      <w:r w:rsidRPr="00317918">
        <w:rPr>
          <w:rFonts w:ascii="Arial" w:hAnsi="Arial" w:cs="Arial"/>
          <w:sz w:val="24"/>
          <w:szCs w:val="24"/>
          <w:lang w:bidi="es-ES"/>
        </w:rPr>
        <w:t xml:space="preserve">Actualmente el INCI está regido por el Decreto 1006 de 2004 que modificó su estructura institucional situándolo como un establecimiento público del orden </w:t>
      </w:r>
      <w:r w:rsidRPr="003F2481">
        <w:rPr>
          <w:rFonts w:ascii="Arial" w:hAnsi="Arial" w:cs="Arial"/>
          <w:sz w:val="24"/>
          <w:szCs w:val="24"/>
          <w:lang w:bidi="es-ES"/>
        </w:rPr>
        <w:t>nacional con personería jurídica, autonomía administrativa y financiera y patrimonio independiente y tiene como objeto fundamental la organización, planeación y ejecución de las políticas orientadas a obtener la rehabilitación, integración educativa, laboral y social de los Limitados Visuales, el bienestar social y cultural de los mismos; y la prevención de la ceguera.</w:t>
      </w:r>
    </w:p>
    <w:p w14:paraId="7237333C" w14:textId="77777777" w:rsidR="00F35D67" w:rsidRDefault="00F35D67" w:rsidP="00582737">
      <w:pPr>
        <w:spacing w:after="0" w:line="276" w:lineRule="auto"/>
        <w:jc w:val="both"/>
        <w:rPr>
          <w:rFonts w:ascii="Arial" w:hAnsi="Arial" w:cs="Arial"/>
          <w:sz w:val="24"/>
          <w:szCs w:val="24"/>
          <w:lang w:bidi="es-ES"/>
        </w:rPr>
      </w:pPr>
    </w:p>
    <w:p w14:paraId="45D79175" w14:textId="68AA8EDA" w:rsidR="00582737" w:rsidRPr="003F2481" w:rsidRDefault="00582737" w:rsidP="00582737">
      <w:pPr>
        <w:spacing w:after="0" w:line="276" w:lineRule="auto"/>
        <w:jc w:val="both"/>
        <w:rPr>
          <w:rFonts w:ascii="Arial" w:hAnsi="Arial" w:cs="Arial"/>
          <w:sz w:val="24"/>
          <w:szCs w:val="24"/>
        </w:rPr>
      </w:pPr>
      <w:r w:rsidRPr="003F2481">
        <w:rPr>
          <w:rFonts w:ascii="Arial" w:hAnsi="Arial" w:cs="Arial"/>
          <w:sz w:val="24"/>
          <w:szCs w:val="24"/>
        </w:rPr>
        <w:t>Según el Decreto 1074 de 2023 el INCI es una entidad adscrita al Ministerio de Igualdad y Equidad. Desde su creación el INCI trabaja para garantizar los derechos de los colombianos ciegos y con baja visión en términos de inclusión social, educativa, económica, política y cultural.</w:t>
      </w:r>
    </w:p>
    <w:p w14:paraId="79F4169C" w14:textId="77777777" w:rsidR="00582737" w:rsidRPr="003F2481" w:rsidRDefault="00582737" w:rsidP="00582737">
      <w:pPr>
        <w:spacing w:after="0" w:line="276" w:lineRule="auto"/>
        <w:jc w:val="both"/>
        <w:rPr>
          <w:rFonts w:ascii="Arial" w:hAnsi="Arial" w:cs="Arial"/>
          <w:sz w:val="24"/>
          <w:szCs w:val="24"/>
        </w:rPr>
      </w:pPr>
    </w:p>
    <w:p w14:paraId="24144819" w14:textId="77777777" w:rsidR="00582737" w:rsidRPr="00317918" w:rsidRDefault="00582737" w:rsidP="00582737">
      <w:pPr>
        <w:spacing w:after="0" w:line="276" w:lineRule="auto"/>
        <w:jc w:val="both"/>
        <w:rPr>
          <w:rFonts w:ascii="Arial" w:hAnsi="Arial" w:cs="Arial"/>
          <w:color w:val="000000" w:themeColor="text1"/>
          <w:sz w:val="24"/>
          <w:szCs w:val="24"/>
        </w:rPr>
      </w:pPr>
      <w:r w:rsidRPr="003F2481">
        <w:rPr>
          <w:rFonts w:ascii="Arial" w:hAnsi="Arial" w:cs="Arial"/>
          <w:sz w:val="24"/>
          <w:szCs w:val="24"/>
          <w:lang w:bidi="es-ES"/>
        </w:rPr>
        <w:t xml:space="preserve">La información institucional del INCI -Instituto Nacional Para Ciegos – se encuentra publicada en la página WEB en la </w:t>
      </w:r>
      <w:r w:rsidRPr="00317918">
        <w:rPr>
          <w:rFonts w:ascii="Arial" w:hAnsi="Arial" w:cs="Arial"/>
          <w:sz w:val="24"/>
          <w:szCs w:val="24"/>
          <w:lang w:bidi="es-ES"/>
        </w:rPr>
        <w:t xml:space="preserve">sección denominada El Instituto </w:t>
      </w:r>
      <w:hyperlink r:id="rId10" w:history="1">
        <w:r w:rsidRPr="00317918">
          <w:rPr>
            <w:rStyle w:val="Hipervnculo"/>
            <w:rFonts w:ascii="Arial" w:hAnsi="Arial" w:cs="Arial"/>
            <w:sz w:val="24"/>
            <w:szCs w:val="24"/>
          </w:rPr>
          <w:t>http://www.inci.gov.co/elinstituto</w:t>
        </w:r>
      </w:hyperlink>
      <w:r w:rsidRPr="00317918">
        <w:rPr>
          <w:rFonts w:ascii="Arial" w:hAnsi="Arial" w:cs="Arial"/>
          <w:color w:val="000000" w:themeColor="text1"/>
          <w:sz w:val="24"/>
          <w:szCs w:val="24"/>
        </w:rPr>
        <w:t>.</w:t>
      </w:r>
    </w:p>
    <w:p w14:paraId="76D26DF0" w14:textId="77777777" w:rsidR="00EE70DF" w:rsidRPr="00010303" w:rsidRDefault="00EE70DF" w:rsidP="003359FE">
      <w:pPr>
        <w:pStyle w:val="Ttulo2"/>
        <w:rPr>
          <w:lang w:bidi="es-ES"/>
        </w:rPr>
      </w:pPr>
    </w:p>
    <w:p w14:paraId="2836229B" w14:textId="0F1B7529" w:rsidR="00EB036E" w:rsidRDefault="00EE70DF" w:rsidP="003359FE">
      <w:pPr>
        <w:pStyle w:val="Ttulo2"/>
      </w:pPr>
      <w:bookmarkStart w:id="9" w:name="_Toc168671468"/>
      <w:r>
        <w:t xml:space="preserve">2.2 </w:t>
      </w:r>
      <w:r w:rsidR="001E50FF" w:rsidRPr="00010303">
        <w:t xml:space="preserve">   DES</w:t>
      </w:r>
      <w:r w:rsidR="002C4A07" w:rsidRPr="00010303">
        <w:t>CRIPCION GENERAL DE LA ENTIDAD</w:t>
      </w:r>
      <w:bookmarkEnd w:id="9"/>
      <w:r w:rsidR="002C4A07" w:rsidRPr="00010303">
        <w:t xml:space="preserve"> </w:t>
      </w:r>
    </w:p>
    <w:p w14:paraId="2AF337AD" w14:textId="77777777" w:rsidR="00EE70DF" w:rsidRPr="006E76DB" w:rsidRDefault="00EE70DF" w:rsidP="006E76DB">
      <w:pPr>
        <w:pStyle w:val="Ttulo2"/>
        <w:spacing w:line="276" w:lineRule="auto"/>
        <w:rPr>
          <w:rFonts w:cs="Arial"/>
          <w:sz w:val="28"/>
          <w:szCs w:val="28"/>
        </w:rPr>
      </w:pPr>
    </w:p>
    <w:p w14:paraId="400C0855" w14:textId="7A3A5E23" w:rsidR="0033182B" w:rsidRPr="006E76DB" w:rsidRDefault="001E50FF" w:rsidP="006E76DB">
      <w:pPr>
        <w:spacing w:after="120" w:line="276" w:lineRule="auto"/>
        <w:jc w:val="both"/>
        <w:rPr>
          <w:rFonts w:ascii="Arial" w:hAnsi="Arial" w:cs="Arial"/>
          <w:color w:val="000000" w:themeColor="text1"/>
          <w:sz w:val="24"/>
          <w:szCs w:val="24"/>
        </w:rPr>
      </w:pPr>
      <w:r w:rsidRPr="006E76DB">
        <w:rPr>
          <w:rFonts w:ascii="Arial" w:hAnsi="Arial" w:cs="Arial"/>
          <w:sz w:val="24"/>
          <w:szCs w:val="24"/>
          <w:lang w:bidi="es-ES"/>
        </w:rPr>
        <w:t xml:space="preserve">La información institucional del </w:t>
      </w:r>
      <w:r w:rsidR="0043344F" w:rsidRPr="006E76DB">
        <w:rPr>
          <w:rFonts w:ascii="Arial" w:hAnsi="Arial" w:cs="Arial"/>
          <w:sz w:val="24"/>
          <w:szCs w:val="24"/>
          <w:lang w:bidi="es-ES"/>
        </w:rPr>
        <w:t xml:space="preserve">Instituto Nacional Para Ciegos </w:t>
      </w:r>
      <w:r w:rsidRPr="006E76DB">
        <w:rPr>
          <w:rFonts w:ascii="Arial" w:hAnsi="Arial" w:cs="Arial"/>
          <w:sz w:val="24"/>
          <w:szCs w:val="24"/>
          <w:lang w:bidi="es-ES"/>
        </w:rPr>
        <w:t>–</w:t>
      </w:r>
      <w:r w:rsidR="00F35D67">
        <w:rPr>
          <w:rFonts w:ascii="Arial" w:hAnsi="Arial" w:cs="Arial"/>
          <w:sz w:val="24"/>
          <w:szCs w:val="24"/>
          <w:lang w:bidi="es-ES"/>
        </w:rPr>
        <w:t xml:space="preserve"> INCI</w:t>
      </w:r>
      <w:r w:rsidRPr="006E76DB">
        <w:rPr>
          <w:rFonts w:ascii="Arial" w:hAnsi="Arial" w:cs="Arial"/>
          <w:sz w:val="24"/>
          <w:szCs w:val="24"/>
          <w:lang w:bidi="es-ES"/>
        </w:rPr>
        <w:t xml:space="preserve"> se encuentra publicada en la página WEB en la sección denominada El Instituto </w:t>
      </w:r>
      <w:hyperlink r:id="rId11" w:history="1">
        <w:r w:rsidR="00444797" w:rsidRPr="006E76DB">
          <w:rPr>
            <w:rStyle w:val="Hipervnculo"/>
            <w:rFonts w:ascii="Arial" w:hAnsi="Arial" w:cs="Arial"/>
            <w:sz w:val="24"/>
            <w:szCs w:val="24"/>
          </w:rPr>
          <w:t>http://www.inci.gov.co/elinstituto</w:t>
        </w:r>
      </w:hyperlink>
      <w:r w:rsidR="00C31616" w:rsidRPr="006E76DB">
        <w:rPr>
          <w:rFonts w:ascii="Arial" w:hAnsi="Arial" w:cs="Arial"/>
          <w:color w:val="000000" w:themeColor="text1"/>
          <w:sz w:val="24"/>
          <w:szCs w:val="24"/>
        </w:rPr>
        <w:t>.</w:t>
      </w:r>
    </w:p>
    <w:p w14:paraId="2873C896" w14:textId="77777777" w:rsidR="006E76DB" w:rsidRPr="006E76DB" w:rsidRDefault="006E76DB" w:rsidP="006E76DB">
      <w:pPr>
        <w:pStyle w:val="Descripcin"/>
        <w:spacing w:after="0"/>
        <w:jc w:val="center"/>
        <w:rPr>
          <w:rFonts w:ascii="Arial" w:hAnsi="Arial" w:cs="Arial"/>
          <w:b/>
          <w:bCs/>
          <w:i w:val="0"/>
          <w:iCs w:val="0"/>
          <w:color w:val="auto"/>
          <w:sz w:val="22"/>
          <w:szCs w:val="22"/>
        </w:rPr>
      </w:pPr>
      <w:bookmarkStart w:id="10" w:name="_Toc68685507"/>
      <w:r w:rsidRPr="006E76DB">
        <w:rPr>
          <w:rFonts w:ascii="Arial" w:hAnsi="Arial" w:cs="Arial"/>
          <w:b/>
          <w:bCs/>
          <w:i w:val="0"/>
          <w:iCs w:val="0"/>
          <w:color w:val="auto"/>
          <w:sz w:val="22"/>
          <w:szCs w:val="22"/>
        </w:rPr>
        <w:t xml:space="preserve">Tabla </w:t>
      </w:r>
      <w:r w:rsidRPr="006E76DB">
        <w:rPr>
          <w:rFonts w:ascii="Arial" w:hAnsi="Arial" w:cs="Arial"/>
          <w:b/>
          <w:bCs/>
          <w:i w:val="0"/>
          <w:iCs w:val="0"/>
          <w:color w:val="auto"/>
          <w:sz w:val="22"/>
          <w:szCs w:val="22"/>
        </w:rPr>
        <w:fldChar w:fldCharType="begin"/>
      </w:r>
      <w:r w:rsidRPr="006E76DB">
        <w:rPr>
          <w:rFonts w:ascii="Arial" w:hAnsi="Arial" w:cs="Arial"/>
          <w:b/>
          <w:bCs/>
          <w:i w:val="0"/>
          <w:iCs w:val="0"/>
          <w:color w:val="auto"/>
          <w:sz w:val="22"/>
          <w:szCs w:val="22"/>
        </w:rPr>
        <w:instrText xml:space="preserve"> SEQ Tabla \* ARABIC </w:instrText>
      </w:r>
      <w:r w:rsidRPr="006E76DB">
        <w:rPr>
          <w:rFonts w:ascii="Arial" w:hAnsi="Arial" w:cs="Arial"/>
          <w:b/>
          <w:bCs/>
          <w:i w:val="0"/>
          <w:iCs w:val="0"/>
          <w:color w:val="auto"/>
          <w:sz w:val="22"/>
          <w:szCs w:val="22"/>
        </w:rPr>
        <w:fldChar w:fldCharType="separate"/>
      </w:r>
      <w:r w:rsidRPr="006E76DB">
        <w:rPr>
          <w:rFonts w:ascii="Arial" w:hAnsi="Arial" w:cs="Arial"/>
          <w:b/>
          <w:bCs/>
          <w:i w:val="0"/>
          <w:iCs w:val="0"/>
          <w:noProof/>
          <w:color w:val="auto"/>
          <w:sz w:val="22"/>
          <w:szCs w:val="22"/>
        </w:rPr>
        <w:t>1</w:t>
      </w:r>
      <w:r w:rsidRPr="006E76DB">
        <w:rPr>
          <w:rFonts w:ascii="Arial" w:hAnsi="Arial" w:cs="Arial"/>
          <w:b/>
          <w:bCs/>
          <w:i w:val="0"/>
          <w:iCs w:val="0"/>
          <w:color w:val="auto"/>
          <w:sz w:val="22"/>
          <w:szCs w:val="22"/>
        </w:rPr>
        <w:fldChar w:fldCharType="end"/>
      </w:r>
      <w:r w:rsidRPr="006E76DB">
        <w:rPr>
          <w:rFonts w:ascii="Arial" w:hAnsi="Arial" w:cs="Arial"/>
          <w:b/>
          <w:bCs/>
          <w:i w:val="0"/>
          <w:iCs w:val="0"/>
          <w:color w:val="auto"/>
          <w:sz w:val="22"/>
          <w:szCs w:val="22"/>
        </w:rPr>
        <w:t xml:space="preserve">  Información institucional</w:t>
      </w:r>
      <w:bookmarkEnd w:id="10"/>
    </w:p>
    <w:tbl>
      <w:tblPr>
        <w:tblStyle w:val="Tablaconcuadrcula4-nfasis6"/>
        <w:tblW w:w="9351" w:type="dxa"/>
        <w:jc w:val="center"/>
        <w:tblLook w:val="04A0" w:firstRow="1" w:lastRow="0" w:firstColumn="1" w:lastColumn="0" w:noHBand="0" w:noVBand="1"/>
      </w:tblPr>
      <w:tblGrid>
        <w:gridCol w:w="4673"/>
        <w:gridCol w:w="4678"/>
      </w:tblGrid>
      <w:tr w:rsidR="00C31616" w:rsidRPr="006B04EB" w14:paraId="677A8FF5" w14:textId="77777777" w:rsidTr="00F35D67">
        <w:trPr>
          <w:cnfStyle w:val="100000000000" w:firstRow="1" w:lastRow="0" w:firstColumn="0" w:lastColumn="0" w:oddVBand="0" w:evenVBand="0" w:oddHBand="0" w:evenHBand="0" w:firstRowFirstColumn="0" w:firstRowLastColumn="0" w:lastRowFirstColumn="0" w:lastRowLastColumn="0"/>
          <w:trHeight w:val="611"/>
          <w:jc w:val="center"/>
        </w:trPr>
        <w:tc>
          <w:tcPr>
            <w:cnfStyle w:val="001000000000" w:firstRow="0" w:lastRow="0" w:firstColumn="1" w:lastColumn="0" w:oddVBand="0" w:evenVBand="0" w:oddHBand="0" w:evenHBand="0" w:firstRowFirstColumn="0" w:firstRowLastColumn="0" w:lastRowFirstColumn="0" w:lastRowLastColumn="0"/>
            <w:tcW w:w="4673" w:type="dxa"/>
            <w:hideMark/>
          </w:tcPr>
          <w:p w14:paraId="6E541E2A" w14:textId="682B1EB8" w:rsidR="00C31616" w:rsidRPr="006B04EB" w:rsidRDefault="00C31616" w:rsidP="0043344F">
            <w:pPr>
              <w:jc w:val="center"/>
              <w:rPr>
                <w:rFonts w:ascii="Arial" w:eastAsia="Times New Roman" w:hAnsi="Arial" w:cs="Arial"/>
                <w:color w:val="000000"/>
                <w:lang w:eastAsia="es-CO"/>
              </w:rPr>
            </w:pPr>
            <w:r w:rsidRPr="006B04EB">
              <w:rPr>
                <w:rFonts w:ascii="Arial" w:eastAsia="Times New Roman" w:hAnsi="Arial" w:cs="Arial"/>
                <w:color w:val="000000"/>
                <w:lang w:eastAsia="es-CO"/>
              </w:rPr>
              <w:t>INSTITUTO NACIONAL PARA CIEGOS</w:t>
            </w:r>
          </w:p>
        </w:tc>
        <w:tc>
          <w:tcPr>
            <w:tcW w:w="4678" w:type="dxa"/>
            <w:hideMark/>
          </w:tcPr>
          <w:p w14:paraId="2C161D9B" w14:textId="18AEDF1D" w:rsidR="00C31616" w:rsidRPr="006B04EB" w:rsidRDefault="00C31616" w:rsidP="00C3161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6B04EB">
              <w:rPr>
                <w:rFonts w:ascii="Arial" w:eastAsia="Times New Roman" w:hAnsi="Arial" w:cs="Arial"/>
                <w:color w:val="000000"/>
                <w:lang w:eastAsia="es-CO"/>
              </w:rPr>
              <w:t>Correo Institucional:</w:t>
            </w:r>
            <w:r w:rsidR="006A056B" w:rsidRPr="006B04EB">
              <w:rPr>
                <w:rFonts w:ascii="Arial" w:eastAsia="Times New Roman" w:hAnsi="Arial" w:cs="Arial"/>
                <w:color w:val="000000"/>
                <w:lang w:eastAsia="es-CO"/>
              </w:rPr>
              <w:t xml:space="preserve"> </w:t>
            </w:r>
            <w:r w:rsidRPr="006B04EB">
              <w:rPr>
                <w:rFonts w:ascii="Arial" w:eastAsia="Times New Roman" w:hAnsi="Arial" w:cs="Arial"/>
                <w:color w:val="000000"/>
                <w:lang w:eastAsia="es-CO"/>
              </w:rPr>
              <w:t xml:space="preserve">aciudadano@inci.gov.co </w:t>
            </w:r>
          </w:p>
        </w:tc>
      </w:tr>
      <w:tr w:rsidR="00C31616" w:rsidRPr="006B04EB" w14:paraId="3032D9A8" w14:textId="77777777" w:rsidTr="00F35D67">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4673" w:type="dxa"/>
            <w:noWrap/>
            <w:hideMark/>
          </w:tcPr>
          <w:p w14:paraId="63F1A33C" w14:textId="56CB624A" w:rsidR="00C31616" w:rsidRPr="00F35D67" w:rsidRDefault="00C31616" w:rsidP="00C31616">
            <w:pPr>
              <w:rPr>
                <w:rFonts w:ascii="Arial" w:eastAsia="Times New Roman" w:hAnsi="Arial" w:cs="Arial"/>
                <w:b w:val="0"/>
                <w:bCs w:val="0"/>
                <w:color w:val="000000"/>
                <w:lang w:eastAsia="es-CO"/>
              </w:rPr>
            </w:pPr>
            <w:r w:rsidRPr="00F35D67">
              <w:rPr>
                <w:rFonts w:ascii="Arial" w:eastAsia="Times New Roman" w:hAnsi="Arial" w:cs="Arial"/>
                <w:b w:val="0"/>
                <w:bCs w:val="0"/>
                <w:color w:val="000000"/>
                <w:lang w:eastAsia="es-CO"/>
              </w:rPr>
              <w:t>Dirección: CRA.13</w:t>
            </w:r>
            <w:r w:rsidR="00F35D67" w:rsidRPr="00F35D67">
              <w:rPr>
                <w:rFonts w:ascii="Arial" w:eastAsia="Times New Roman" w:hAnsi="Arial" w:cs="Arial"/>
                <w:b w:val="0"/>
                <w:bCs w:val="0"/>
                <w:color w:val="000000"/>
                <w:lang w:eastAsia="es-CO"/>
              </w:rPr>
              <w:t xml:space="preserve"> </w:t>
            </w:r>
            <w:r w:rsidRPr="00F35D67">
              <w:rPr>
                <w:rFonts w:ascii="Arial" w:eastAsia="Times New Roman" w:hAnsi="Arial" w:cs="Arial"/>
                <w:b w:val="0"/>
                <w:bCs w:val="0"/>
                <w:color w:val="000000"/>
                <w:lang w:eastAsia="es-CO"/>
              </w:rPr>
              <w:t>#</w:t>
            </w:r>
            <w:r w:rsidR="00F35D67" w:rsidRPr="00F35D67">
              <w:rPr>
                <w:rFonts w:ascii="Arial" w:eastAsia="Times New Roman" w:hAnsi="Arial" w:cs="Arial"/>
                <w:b w:val="0"/>
                <w:bCs w:val="0"/>
                <w:color w:val="000000"/>
                <w:lang w:eastAsia="es-CO"/>
              </w:rPr>
              <w:t xml:space="preserve"> </w:t>
            </w:r>
            <w:r w:rsidRPr="00F35D67">
              <w:rPr>
                <w:rFonts w:ascii="Arial" w:eastAsia="Times New Roman" w:hAnsi="Arial" w:cs="Arial"/>
                <w:b w:val="0"/>
                <w:bCs w:val="0"/>
                <w:color w:val="000000"/>
                <w:lang w:eastAsia="es-CO"/>
              </w:rPr>
              <w:t>34-91</w:t>
            </w:r>
          </w:p>
        </w:tc>
        <w:tc>
          <w:tcPr>
            <w:tcW w:w="4678" w:type="dxa"/>
            <w:hideMark/>
          </w:tcPr>
          <w:p w14:paraId="481030F4" w14:textId="38854316" w:rsidR="00C31616" w:rsidRPr="006B04EB" w:rsidRDefault="00C31616" w:rsidP="00C3161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6B04EB">
              <w:rPr>
                <w:rFonts w:ascii="Arial" w:eastAsia="Times New Roman" w:hAnsi="Arial" w:cs="Arial"/>
                <w:color w:val="000000"/>
                <w:lang w:eastAsia="es-CO"/>
              </w:rPr>
              <w:t xml:space="preserve">Correo Notificaciones Judiciales: </w:t>
            </w:r>
            <w:hyperlink r:id="rId12" w:history="1">
              <w:r w:rsidR="00A43684" w:rsidRPr="006B04EB">
                <w:rPr>
                  <w:rStyle w:val="Hipervnculo"/>
                  <w:rFonts w:ascii="Arial" w:eastAsia="Times New Roman" w:hAnsi="Arial" w:cs="Arial"/>
                  <w:lang w:eastAsia="es-CO"/>
                </w:rPr>
                <w:t>notificacionesjudiciales@inci.gov.co</w:t>
              </w:r>
            </w:hyperlink>
          </w:p>
        </w:tc>
      </w:tr>
      <w:tr w:rsidR="00C31616" w:rsidRPr="006B04EB" w14:paraId="34F525C6" w14:textId="77777777" w:rsidTr="00F35D67">
        <w:trPr>
          <w:trHeight w:val="395"/>
          <w:jc w:val="center"/>
        </w:trPr>
        <w:tc>
          <w:tcPr>
            <w:cnfStyle w:val="001000000000" w:firstRow="0" w:lastRow="0" w:firstColumn="1" w:lastColumn="0" w:oddVBand="0" w:evenVBand="0" w:oddHBand="0" w:evenHBand="0" w:firstRowFirstColumn="0" w:firstRowLastColumn="0" w:lastRowFirstColumn="0" w:lastRowLastColumn="0"/>
            <w:tcW w:w="4673" w:type="dxa"/>
            <w:noWrap/>
            <w:hideMark/>
          </w:tcPr>
          <w:p w14:paraId="29D4D3C8" w14:textId="77777777" w:rsidR="00C31616" w:rsidRPr="00F35D67" w:rsidRDefault="00C31616" w:rsidP="00C31616">
            <w:pPr>
              <w:rPr>
                <w:rFonts w:ascii="Arial" w:eastAsia="Times New Roman" w:hAnsi="Arial" w:cs="Arial"/>
                <w:b w:val="0"/>
                <w:bCs w:val="0"/>
                <w:color w:val="000000"/>
                <w:lang w:eastAsia="es-CO"/>
              </w:rPr>
            </w:pPr>
            <w:r w:rsidRPr="00F35D67">
              <w:rPr>
                <w:rFonts w:ascii="Arial" w:eastAsia="Times New Roman" w:hAnsi="Arial" w:cs="Arial"/>
                <w:b w:val="0"/>
                <w:bCs w:val="0"/>
                <w:color w:val="000000"/>
                <w:lang w:eastAsia="es-CO"/>
              </w:rPr>
              <w:t>Código Postal: 111011</w:t>
            </w:r>
          </w:p>
        </w:tc>
        <w:tc>
          <w:tcPr>
            <w:tcW w:w="4678" w:type="dxa"/>
            <w:hideMark/>
          </w:tcPr>
          <w:p w14:paraId="1C4992C2" w14:textId="77777777" w:rsidR="006E584A" w:rsidRDefault="00C31616" w:rsidP="00C3161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6B04EB">
              <w:rPr>
                <w:rFonts w:ascii="Arial" w:eastAsia="Times New Roman" w:hAnsi="Arial" w:cs="Arial"/>
                <w:color w:val="000000"/>
                <w:lang w:eastAsia="es-CO"/>
              </w:rPr>
              <w:t>Correo</w:t>
            </w:r>
            <w:r w:rsidR="006A056B" w:rsidRPr="006B04EB">
              <w:rPr>
                <w:rFonts w:ascii="Arial" w:eastAsia="Times New Roman" w:hAnsi="Arial" w:cs="Arial"/>
                <w:color w:val="000000"/>
                <w:lang w:eastAsia="es-CO"/>
              </w:rPr>
              <w:t xml:space="preserve"> </w:t>
            </w:r>
            <w:r w:rsidRPr="006B04EB">
              <w:rPr>
                <w:rFonts w:ascii="Arial" w:eastAsia="Times New Roman" w:hAnsi="Arial" w:cs="Arial"/>
                <w:color w:val="000000"/>
                <w:lang w:eastAsia="es-CO"/>
              </w:rPr>
              <w:t>Transparencia:</w:t>
            </w:r>
            <w:r w:rsidR="006A056B" w:rsidRPr="006B04EB">
              <w:rPr>
                <w:rFonts w:ascii="Arial" w:eastAsia="Times New Roman" w:hAnsi="Arial" w:cs="Arial"/>
                <w:color w:val="000000"/>
                <w:lang w:eastAsia="es-CO"/>
              </w:rPr>
              <w:t xml:space="preserve"> </w:t>
            </w:r>
          </w:p>
          <w:p w14:paraId="64CD59A6" w14:textId="09EDABF4" w:rsidR="00C31616" w:rsidRPr="006B04EB" w:rsidRDefault="007156CB" w:rsidP="00C3161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hyperlink r:id="rId13" w:history="1">
              <w:r w:rsidR="006E584A" w:rsidRPr="00DB45B4">
                <w:rPr>
                  <w:rStyle w:val="Hipervnculo"/>
                  <w:rFonts w:ascii="Arial" w:eastAsia="Times New Roman" w:hAnsi="Arial" w:cs="Arial"/>
                  <w:lang w:eastAsia="es-CO"/>
                </w:rPr>
                <w:t>soytransparente@inci.gov.co</w:t>
              </w:r>
            </w:hyperlink>
          </w:p>
        </w:tc>
      </w:tr>
      <w:tr w:rsidR="00C31616" w:rsidRPr="006B04EB" w14:paraId="7317ACE7" w14:textId="77777777" w:rsidTr="006E584A">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9351" w:type="dxa"/>
            <w:gridSpan w:val="2"/>
            <w:noWrap/>
            <w:hideMark/>
          </w:tcPr>
          <w:p w14:paraId="3BB6E90F" w14:textId="77777777" w:rsidR="00C31616" w:rsidRPr="00F35D67" w:rsidRDefault="00C31616" w:rsidP="00C31616">
            <w:pPr>
              <w:rPr>
                <w:rFonts w:ascii="Arial" w:eastAsia="Times New Roman" w:hAnsi="Arial" w:cs="Arial"/>
                <w:b w:val="0"/>
                <w:bCs w:val="0"/>
                <w:color w:val="000000"/>
                <w:lang w:eastAsia="es-CO"/>
              </w:rPr>
            </w:pPr>
            <w:r w:rsidRPr="00F35D67">
              <w:rPr>
                <w:rFonts w:ascii="Arial" w:eastAsia="Times New Roman" w:hAnsi="Arial" w:cs="Arial"/>
                <w:b w:val="0"/>
                <w:bCs w:val="0"/>
                <w:color w:val="000000"/>
                <w:lang w:eastAsia="es-CO"/>
              </w:rPr>
              <w:t>NIT:860015971-2</w:t>
            </w:r>
          </w:p>
        </w:tc>
      </w:tr>
      <w:tr w:rsidR="00C31616" w:rsidRPr="006B04EB" w14:paraId="7428D3D1" w14:textId="77777777" w:rsidTr="006E584A">
        <w:trPr>
          <w:trHeight w:val="260"/>
          <w:jc w:val="center"/>
        </w:trPr>
        <w:tc>
          <w:tcPr>
            <w:cnfStyle w:val="001000000000" w:firstRow="0" w:lastRow="0" w:firstColumn="1" w:lastColumn="0" w:oddVBand="0" w:evenVBand="0" w:oddHBand="0" w:evenHBand="0" w:firstRowFirstColumn="0" w:firstRowLastColumn="0" w:lastRowFirstColumn="0" w:lastRowLastColumn="0"/>
            <w:tcW w:w="9351" w:type="dxa"/>
            <w:gridSpan w:val="2"/>
            <w:noWrap/>
            <w:hideMark/>
          </w:tcPr>
          <w:p w14:paraId="365BA07E" w14:textId="52C760D4" w:rsidR="00C31616" w:rsidRPr="00F35D67" w:rsidRDefault="00C31616" w:rsidP="00C31616">
            <w:pPr>
              <w:rPr>
                <w:rFonts w:ascii="Arial" w:eastAsia="Times New Roman" w:hAnsi="Arial" w:cs="Arial"/>
                <w:b w:val="0"/>
                <w:bCs w:val="0"/>
                <w:color w:val="000000"/>
                <w:lang w:eastAsia="es-CO"/>
              </w:rPr>
            </w:pPr>
            <w:r w:rsidRPr="00F35D67">
              <w:rPr>
                <w:rFonts w:ascii="Arial" w:eastAsia="Times New Roman" w:hAnsi="Arial" w:cs="Arial"/>
                <w:b w:val="0"/>
                <w:bCs w:val="0"/>
                <w:color w:val="000000"/>
                <w:lang w:eastAsia="es-CO"/>
              </w:rPr>
              <w:t>Teléfono Conmutador:(+57) 3846666 ext.110</w:t>
            </w:r>
          </w:p>
        </w:tc>
      </w:tr>
      <w:tr w:rsidR="00C31616" w:rsidRPr="006B04EB" w14:paraId="5293DFAA" w14:textId="77777777" w:rsidTr="006E584A">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9351" w:type="dxa"/>
            <w:gridSpan w:val="2"/>
            <w:noWrap/>
            <w:hideMark/>
          </w:tcPr>
          <w:p w14:paraId="5D52F528" w14:textId="77777777" w:rsidR="00C31616" w:rsidRPr="00F35D67" w:rsidRDefault="00C31616" w:rsidP="0033182B">
            <w:pPr>
              <w:keepNext/>
              <w:rPr>
                <w:rFonts w:ascii="Arial" w:eastAsia="Times New Roman" w:hAnsi="Arial" w:cs="Arial"/>
                <w:b w:val="0"/>
                <w:bCs w:val="0"/>
                <w:color w:val="000000"/>
                <w:lang w:eastAsia="es-CO"/>
              </w:rPr>
            </w:pPr>
            <w:r w:rsidRPr="00F35D67">
              <w:rPr>
                <w:rFonts w:ascii="Arial" w:eastAsia="Times New Roman" w:hAnsi="Arial" w:cs="Arial"/>
                <w:b w:val="0"/>
                <w:bCs w:val="0"/>
                <w:color w:val="000000"/>
                <w:lang w:eastAsia="es-CO"/>
              </w:rPr>
              <w:t>Bogotá- Colombia</w:t>
            </w:r>
          </w:p>
        </w:tc>
      </w:tr>
    </w:tbl>
    <w:p w14:paraId="1B3B8A3F" w14:textId="77777777" w:rsidR="006E76DB" w:rsidRPr="003773F9" w:rsidRDefault="006E76DB" w:rsidP="006E76DB">
      <w:pPr>
        <w:spacing w:line="276" w:lineRule="auto"/>
        <w:jc w:val="center"/>
        <w:rPr>
          <w:rFonts w:ascii="Arial" w:hAnsi="Arial" w:cs="Arial"/>
          <w:b/>
        </w:rPr>
      </w:pPr>
      <w:bookmarkStart w:id="11" w:name="_TOC_250052"/>
      <w:bookmarkEnd w:id="11"/>
      <w:r w:rsidRPr="003773F9">
        <w:rPr>
          <w:rFonts w:ascii="Arial" w:hAnsi="Arial" w:cs="Arial"/>
          <w:b/>
        </w:rPr>
        <w:t>Fuente: Elaboración propia</w:t>
      </w:r>
    </w:p>
    <w:p w14:paraId="621CC5FD" w14:textId="77777777" w:rsidR="006E76DB" w:rsidRDefault="006E76DB" w:rsidP="004F7CA2">
      <w:pPr>
        <w:pStyle w:val="Ttulo2"/>
        <w:rPr>
          <w:rFonts w:cs="Arial"/>
          <w:color w:val="FF0000"/>
          <w:sz w:val="22"/>
          <w:szCs w:val="22"/>
        </w:rPr>
      </w:pPr>
    </w:p>
    <w:p w14:paraId="75DE831D" w14:textId="77777777" w:rsidR="00E30A9E" w:rsidRDefault="00E30A9E" w:rsidP="00E30A9E"/>
    <w:p w14:paraId="0F6E3FF7" w14:textId="77777777" w:rsidR="00E30A9E" w:rsidRDefault="00E30A9E" w:rsidP="00E30A9E"/>
    <w:p w14:paraId="6964198E" w14:textId="6DFCEEC4" w:rsidR="000245BF" w:rsidRPr="006E76DB" w:rsidRDefault="00EE70DF" w:rsidP="006E76DB">
      <w:pPr>
        <w:pStyle w:val="Ttulo2"/>
        <w:spacing w:line="276" w:lineRule="auto"/>
        <w:rPr>
          <w:rFonts w:cs="Arial"/>
          <w:szCs w:val="24"/>
        </w:rPr>
      </w:pPr>
      <w:bookmarkStart w:id="12" w:name="_Toc168671469"/>
      <w:r w:rsidRPr="006E76DB">
        <w:rPr>
          <w:rFonts w:cs="Arial"/>
          <w:szCs w:val="24"/>
        </w:rPr>
        <w:lastRenderedPageBreak/>
        <w:t>2.3</w:t>
      </w:r>
      <w:r w:rsidR="000245BF" w:rsidRPr="006E76DB">
        <w:rPr>
          <w:rFonts w:cs="Arial"/>
          <w:szCs w:val="24"/>
        </w:rPr>
        <w:t xml:space="preserve"> MISIÓN</w:t>
      </w:r>
      <w:bookmarkEnd w:id="12"/>
    </w:p>
    <w:p w14:paraId="23974911" w14:textId="77777777" w:rsidR="00444797" w:rsidRPr="006E76DB" w:rsidRDefault="00444797" w:rsidP="006E76DB">
      <w:pPr>
        <w:spacing w:after="0" w:line="276" w:lineRule="auto"/>
        <w:jc w:val="both"/>
        <w:rPr>
          <w:rFonts w:ascii="Arial" w:hAnsi="Arial" w:cs="Arial"/>
          <w:sz w:val="24"/>
          <w:szCs w:val="24"/>
          <w:lang w:bidi="es-ES"/>
        </w:rPr>
      </w:pPr>
    </w:p>
    <w:p w14:paraId="3DEEA417" w14:textId="0A0E48B2" w:rsidR="000218FF" w:rsidRDefault="006E76DB" w:rsidP="006E76DB">
      <w:pPr>
        <w:spacing w:after="0" w:line="276" w:lineRule="auto"/>
        <w:jc w:val="both"/>
        <w:rPr>
          <w:rFonts w:ascii="Arial" w:hAnsi="Arial" w:cs="Arial"/>
          <w:sz w:val="24"/>
          <w:szCs w:val="24"/>
          <w:lang w:bidi="es-ES"/>
        </w:rPr>
      </w:pPr>
      <w:r w:rsidRPr="006E76DB">
        <w:rPr>
          <w:rFonts w:ascii="Arial" w:hAnsi="Arial" w:cs="Arial"/>
          <w:sz w:val="24"/>
          <w:szCs w:val="24"/>
          <w:lang w:bidi="es-ES"/>
        </w:rPr>
        <w:t>Organizar, planear y ejecutar las políticas orientadas a fortalecer las condiciones de atención para las personas con discapacidad visual y la participación para hacer efectivo el ejercicio de sus derechos</w:t>
      </w:r>
      <w:r>
        <w:rPr>
          <w:rFonts w:ascii="Arial" w:hAnsi="Arial" w:cs="Arial"/>
          <w:sz w:val="24"/>
          <w:szCs w:val="24"/>
          <w:lang w:bidi="es-ES"/>
        </w:rPr>
        <w:t>.</w:t>
      </w:r>
    </w:p>
    <w:p w14:paraId="0050AB5C" w14:textId="77777777" w:rsidR="006E76DB" w:rsidRDefault="006E76DB" w:rsidP="006E76DB">
      <w:pPr>
        <w:spacing w:after="0" w:line="276" w:lineRule="auto"/>
        <w:jc w:val="both"/>
        <w:rPr>
          <w:rFonts w:ascii="Arial" w:hAnsi="Arial" w:cs="Arial"/>
          <w:sz w:val="24"/>
          <w:szCs w:val="24"/>
          <w:lang w:bidi="es-ES"/>
        </w:rPr>
      </w:pPr>
    </w:p>
    <w:p w14:paraId="5821BAFB" w14:textId="0997983D" w:rsidR="000245BF" w:rsidRPr="006E76DB" w:rsidRDefault="00EE70DF" w:rsidP="006E76DB">
      <w:pPr>
        <w:pStyle w:val="Ttulo2"/>
        <w:spacing w:line="276" w:lineRule="auto"/>
      </w:pPr>
      <w:bookmarkStart w:id="13" w:name="_TOC_250051"/>
      <w:bookmarkStart w:id="14" w:name="_Toc168671470"/>
      <w:bookmarkEnd w:id="13"/>
      <w:r w:rsidRPr="006E76DB">
        <w:t xml:space="preserve">2.4 </w:t>
      </w:r>
      <w:r w:rsidR="000245BF" w:rsidRPr="006E76DB">
        <w:t>VISIÓN</w:t>
      </w:r>
      <w:bookmarkEnd w:id="14"/>
    </w:p>
    <w:p w14:paraId="102D9C84" w14:textId="77777777" w:rsidR="000218FF" w:rsidRPr="006E76DB" w:rsidRDefault="000218FF" w:rsidP="006E76DB">
      <w:pPr>
        <w:spacing w:after="0" w:line="276" w:lineRule="auto"/>
        <w:rPr>
          <w:rFonts w:ascii="Arial" w:hAnsi="Arial" w:cs="Arial"/>
          <w:color w:val="FF0000"/>
        </w:rPr>
      </w:pPr>
    </w:p>
    <w:p w14:paraId="2E99E4DB" w14:textId="77777777" w:rsidR="006E76DB" w:rsidRPr="006E76DB" w:rsidRDefault="006E76DB" w:rsidP="006E76DB">
      <w:pPr>
        <w:spacing w:after="0" w:line="276" w:lineRule="auto"/>
        <w:jc w:val="both"/>
        <w:rPr>
          <w:rFonts w:ascii="Arial" w:hAnsi="Arial" w:cs="Arial"/>
          <w:sz w:val="24"/>
          <w:szCs w:val="24"/>
          <w:lang w:bidi="es-ES"/>
        </w:rPr>
      </w:pPr>
      <w:r w:rsidRPr="006E76DB">
        <w:rPr>
          <w:rFonts w:ascii="Arial" w:hAnsi="Arial" w:cs="Arial"/>
          <w:sz w:val="24"/>
          <w:szCs w:val="24"/>
          <w:lang w:bidi="es-ES"/>
        </w:rPr>
        <w:t xml:space="preserve">Para el cuatrienio 2023-2026, el INCI se proyecta así:   </w:t>
      </w:r>
    </w:p>
    <w:p w14:paraId="471DC704" w14:textId="77777777" w:rsidR="006E76DB" w:rsidRPr="006E76DB" w:rsidRDefault="006E76DB" w:rsidP="006E76DB">
      <w:pPr>
        <w:spacing w:after="0" w:line="276" w:lineRule="auto"/>
        <w:jc w:val="both"/>
        <w:rPr>
          <w:rFonts w:ascii="Arial" w:hAnsi="Arial" w:cs="Arial"/>
          <w:sz w:val="24"/>
          <w:szCs w:val="24"/>
          <w:lang w:bidi="es-ES"/>
        </w:rPr>
      </w:pPr>
    </w:p>
    <w:p w14:paraId="0DC53134" w14:textId="77777777" w:rsidR="006E76DB" w:rsidRPr="00EA1338" w:rsidRDefault="006E76DB">
      <w:pPr>
        <w:pStyle w:val="Prrafodelista"/>
        <w:numPr>
          <w:ilvl w:val="0"/>
          <w:numId w:val="22"/>
        </w:numPr>
        <w:spacing w:after="0" w:line="276" w:lineRule="auto"/>
        <w:jc w:val="both"/>
        <w:rPr>
          <w:rFonts w:ascii="Arial" w:hAnsi="Arial" w:cs="Arial"/>
          <w:sz w:val="24"/>
          <w:szCs w:val="24"/>
          <w:lang w:bidi="es-ES"/>
        </w:rPr>
      </w:pPr>
      <w:r w:rsidRPr="00EA1338">
        <w:rPr>
          <w:rFonts w:ascii="Arial" w:hAnsi="Arial" w:cs="Arial"/>
          <w:sz w:val="24"/>
          <w:szCs w:val="24"/>
          <w:lang w:bidi="es-ES"/>
        </w:rPr>
        <w:t xml:space="preserve">Ser la entidad líder en asistencia técnica para la atención y el fortalecimiento de la participación de las personas con discapacidad visual.   </w:t>
      </w:r>
    </w:p>
    <w:p w14:paraId="60FD4179" w14:textId="77777777" w:rsidR="006E76DB" w:rsidRPr="00EA1338" w:rsidRDefault="006E76DB">
      <w:pPr>
        <w:pStyle w:val="Prrafodelista"/>
        <w:numPr>
          <w:ilvl w:val="0"/>
          <w:numId w:val="22"/>
        </w:numPr>
        <w:spacing w:after="0" w:line="276" w:lineRule="auto"/>
        <w:jc w:val="both"/>
        <w:rPr>
          <w:rFonts w:ascii="Arial" w:hAnsi="Arial" w:cs="Arial"/>
          <w:sz w:val="24"/>
          <w:szCs w:val="24"/>
          <w:lang w:bidi="es-ES"/>
        </w:rPr>
      </w:pPr>
      <w:r w:rsidRPr="00EA1338">
        <w:rPr>
          <w:rFonts w:ascii="Arial" w:hAnsi="Arial" w:cs="Arial"/>
          <w:sz w:val="24"/>
          <w:szCs w:val="24"/>
          <w:lang w:bidi="es-ES"/>
        </w:rPr>
        <w:t xml:space="preserve">Ser la entidad pública líder para la producción y distribución de material y productos accesibles para la población con discapacidad visual.   </w:t>
      </w:r>
    </w:p>
    <w:p w14:paraId="006488BB" w14:textId="206A5FD7" w:rsidR="007376D9" w:rsidRPr="00EA1338" w:rsidRDefault="006E76DB">
      <w:pPr>
        <w:pStyle w:val="Prrafodelista"/>
        <w:numPr>
          <w:ilvl w:val="0"/>
          <w:numId w:val="22"/>
        </w:numPr>
        <w:spacing w:after="0" w:line="276" w:lineRule="auto"/>
        <w:jc w:val="both"/>
        <w:rPr>
          <w:rFonts w:ascii="Arial" w:hAnsi="Arial" w:cs="Arial"/>
          <w:sz w:val="24"/>
          <w:szCs w:val="24"/>
          <w:lang w:bidi="es-ES"/>
        </w:rPr>
      </w:pPr>
      <w:r w:rsidRPr="00EA1338">
        <w:rPr>
          <w:rFonts w:ascii="Arial" w:hAnsi="Arial" w:cs="Arial"/>
          <w:sz w:val="24"/>
          <w:szCs w:val="24"/>
          <w:lang w:bidi="es-ES"/>
        </w:rPr>
        <w:t>Ser la entidad articuladora entre el Gobierno y la población con discapacidad visual para la garantía de sus derechos</w:t>
      </w:r>
      <w:r w:rsidR="00EA1338">
        <w:rPr>
          <w:rFonts w:ascii="Arial" w:hAnsi="Arial" w:cs="Arial"/>
          <w:sz w:val="24"/>
          <w:szCs w:val="24"/>
          <w:lang w:bidi="es-ES"/>
        </w:rPr>
        <w:t>.</w:t>
      </w:r>
    </w:p>
    <w:p w14:paraId="11E53DEE" w14:textId="77777777" w:rsidR="006E76DB" w:rsidRDefault="006E76DB" w:rsidP="006E76DB">
      <w:pPr>
        <w:spacing w:after="0"/>
        <w:jc w:val="both"/>
        <w:rPr>
          <w:rFonts w:ascii="Arial" w:hAnsi="Arial" w:cs="Arial"/>
          <w:color w:val="FF0000"/>
          <w:lang w:bidi="es-ES"/>
        </w:rPr>
      </w:pPr>
    </w:p>
    <w:p w14:paraId="169F2934" w14:textId="783CC5FC" w:rsidR="000245BF" w:rsidRPr="006E76DB" w:rsidRDefault="00EE70DF" w:rsidP="006E76DB">
      <w:pPr>
        <w:pStyle w:val="Ttulo2"/>
      </w:pPr>
      <w:bookmarkStart w:id="15" w:name="_TOC_250050"/>
      <w:bookmarkStart w:id="16" w:name="_Toc168671471"/>
      <w:r w:rsidRPr="006E76DB">
        <w:t xml:space="preserve">2.5 </w:t>
      </w:r>
      <w:r w:rsidR="000245BF" w:rsidRPr="006E76DB">
        <w:t xml:space="preserve">FUNCIONES DEL INSTUTUTO NACIONAL PARA </w:t>
      </w:r>
      <w:bookmarkEnd w:id="15"/>
      <w:r w:rsidR="000245BF" w:rsidRPr="006E76DB">
        <w:t>CIEGOS -INCI</w:t>
      </w:r>
      <w:bookmarkEnd w:id="16"/>
    </w:p>
    <w:p w14:paraId="32FEF582" w14:textId="77777777" w:rsidR="006E76DB" w:rsidRPr="00EA1338" w:rsidRDefault="006E76DB" w:rsidP="00EA1338">
      <w:pPr>
        <w:spacing w:after="0" w:line="276" w:lineRule="auto"/>
        <w:jc w:val="both"/>
        <w:rPr>
          <w:rFonts w:ascii="Arial" w:hAnsi="Arial" w:cs="Arial"/>
          <w:sz w:val="24"/>
          <w:szCs w:val="24"/>
          <w:lang w:bidi="es-ES"/>
        </w:rPr>
      </w:pPr>
    </w:p>
    <w:p w14:paraId="26304436" w14:textId="7F7A22F1" w:rsidR="006E76DB" w:rsidRDefault="006E76DB" w:rsidP="00EA1338">
      <w:pPr>
        <w:spacing w:after="0" w:line="276" w:lineRule="auto"/>
        <w:jc w:val="both"/>
        <w:rPr>
          <w:rFonts w:ascii="Arial" w:hAnsi="Arial" w:cs="Arial"/>
          <w:sz w:val="24"/>
          <w:szCs w:val="24"/>
          <w:lang w:bidi="es-ES"/>
        </w:rPr>
      </w:pPr>
      <w:r w:rsidRPr="00EA1338">
        <w:rPr>
          <w:rFonts w:ascii="Arial" w:hAnsi="Arial" w:cs="Arial"/>
          <w:sz w:val="24"/>
          <w:szCs w:val="24"/>
          <w:lang w:bidi="es-ES"/>
        </w:rPr>
        <w:t>A través del Decreto 1006 de 2004 “Por el cual se modifica la estructura del Instituto Nacional para Ciegos, INCI, y se dictan otras disposiciones” se definieron las siguientes funciones:</w:t>
      </w:r>
    </w:p>
    <w:p w14:paraId="412E76B3" w14:textId="77777777" w:rsidR="00EA1338" w:rsidRPr="00EA1338" w:rsidRDefault="00EA1338" w:rsidP="00EA1338">
      <w:pPr>
        <w:spacing w:after="0" w:line="276" w:lineRule="auto"/>
        <w:jc w:val="both"/>
        <w:rPr>
          <w:rFonts w:ascii="Arial" w:hAnsi="Arial" w:cs="Arial"/>
          <w:sz w:val="24"/>
          <w:szCs w:val="24"/>
          <w:lang w:bidi="es-ES"/>
        </w:rPr>
      </w:pPr>
    </w:p>
    <w:p w14:paraId="1743CFE3"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Proponer al Gobierno Nacional los planes y programas de desarrollo social destinados a la integración educativa, laboral, social y cultural de las personas con discapacidad visual en Colombia.</w:t>
      </w:r>
    </w:p>
    <w:p w14:paraId="03CE5408"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Coordinar con los departamentos, los distritos, los municipios, las entidades públicas y privadas nacionales y extranjeras y los particulares, los recursos financieros y humanos para el logro de los objetivos del Instituto Nacional para Ciegos, INCI.</w:t>
      </w:r>
    </w:p>
    <w:p w14:paraId="06E7CE0B"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Proponer al Gobierno Nacional la reglamentación para delegar en las entidades territoriales la ejecución de los programas de integración educativa, laboral y social de los limitados visuales, el bienestar social y cultural de los mismos y la prevención de la ceguera en coordinación con los Ministerios de Educación Nacional y de la Protección Social.</w:t>
      </w:r>
    </w:p>
    <w:p w14:paraId="5438D3AB" w14:textId="29816348"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Asesorar al Estado colombiano en el cumplimiento de los compromisos adquiridos por la Ley 762 de 2002 y otras en relación con las personas con discapacidad visual.</w:t>
      </w:r>
    </w:p>
    <w:p w14:paraId="133682F9" w14:textId="2E28EB1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 xml:space="preserve">Presentar proyectos de ley al Congreso de la República previa autorización de los Ministerios de Educación Nacional y del Interior y de la Justicia, </w:t>
      </w:r>
      <w:r w:rsidRPr="00EA1338">
        <w:rPr>
          <w:rFonts w:ascii="Arial" w:hAnsi="Arial" w:cs="Arial"/>
          <w:sz w:val="24"/>
          <w:szCs w:val="24"/>
          <w:lang w:bidi="es-ES"/>
        </w:rPr>
        <w:lastRenderedPageBreak/>
        <w:t>relacionados con las garantías constitucionales y legales para satisfacer las necesidades de la población con discapacidad visual en el país.</w:t>
      </w:r>
    </w:p>
    <w:p w14:paraId="48338BAB"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Prestar asesoría técnica a las organizaciones de personas con discapacidad visual para que ejerzan su participación ciudadana en las diferentes estancias democráticas, especialmente en la formulación de planes de desarrollo y política social.</w:t>
      </w:r>
    </w:p>
    <w:p w14:paraId="5942A281"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Prestar asesoría, asistencia técnica y acompañamiento al Ministerio de Relaciones Exteriores en la discusión de tratados y convenciones del orden internacional relacionados con las personas con discapacidad visual.</w:t>
      </w:r>
    </w:p>
    <w:p w14:paraId="515F3D8B"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Asesorar a las entidades públicas y privadas del orden nacional, territorial (departamentos, distritos y municipios) para que cumplan con las funciones establecidas en la Constitución Política en materia de integración educativa, laboral, social y cultural de las personas con discapacidad visual.</w:t>
      </w:r>
    </w:p>
    <w:p w14:paraId="19DFE695"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Supervisar y vigilar, en coordinación con los Ministerios de Educación Nacional, de la Protección Social y de las Tecnologías de la Información y las Comunicaciones, el cumplimiento de los planes y programas intersectoriales destinados a propender los derechos de las personas con discapacidad visual consagrados en los artículos 13, 47, 54 y 68 de la Constitución Política Nacional, y en general de las normas que se adopten a favor de los mismos.</w:t>
      </w:r>
    </w:p>
    <w:p w14:paraId="183EF172"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Supervisar y vigilar, en coordinación con los Ministerios de Educación Nacional, de la Protección Social y de las Tecnologías de la Información y las Comunicaciones, el cumplimiento de los planes y programas intersectoriales destinados a propender los derechos de las personas con discapacidad visual consagrados en los artículos 13, 47, 54 y 68 de la Constitución Política Nacional, y en general de las normas que se adopten a favor de los mismos.</w:t>
      </w:r>
    </w:p>
    <w:p w14:paraId="11B0BAA6"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Asesorar en la formulación y ejecutar directa e indirectamente los planes y programas de integración educativa, laboral y social de las personas con discapacidad visual, el bienestar social y cultural de los mismos en cooperación con los Ministerios de Educación Nacional, y de la Protección Social, los departamentos, los distritos, los municipios y las entidades públicas, privadas y los particulares.</w:t>
      </w:r>
    </w:p>
    <w:p w14:paraId="394CDA82"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Actualizar y divulgar en coordinación con Instituciones especializadas, los elementos didácticos y técnicos de apoyo para el aprendizaje dentro de los modelos escolares existentes en el marco de la integración educativa, así como informar sobre el manejo de los mismos.</w:t>
      </w:r>
    </w:p>
    <w:p w14:paraId="2ABC2658" w14:textId="77777777" w:rsidR="00EA1338"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Participar en la elaboración, modificación y evaluación de los programas académicos relacionados con la formación de educadores de personas con discapacidad visual, en coordinación con el Ministerio de Educación Nacional, con las Secretarías de Educación de los departamentos, municipios y distritos.</w:t>
      </w:r>
    </w:p>
    <w:p w14:paraId="4836789D"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EA1338">
        <w:rPr>
          <w:rFonts w:ascii="Arial" w:hAnsi="Arial" w:cs="Arial"/>
          <w:sz w:val="24"/>
          <w:szCs w:val="24"/>
          <w:lang w:bidi="es-ES"/>
        </w:rPr>
        <w:t>Participar en la elaboración, modificación y evaluación de los programas académicos relacionados con la formación de educadores.</w:t>
      </w:r>
    </w:p>
    <w:p w14:paraId="617CD904"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lastRenderedPageBreak/>
        <w:t>Promover en forma permanente el desarrollo de investigaciones en temas relacionados con personas con discapacidad visual y que redunden en beneficio de la población ciega y con baja visión irreversible.</w:t>
      </w:r>
    </w:p>
    <w:p w14:paraId="63D2BCE9"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 xml:space="preserve">Velar por la igualdad material, real y efectiva y la participación democrática de las personas con discapacidad visual facilitando su acceso a la información y a las comunicaciones mediante la transferencia, adaptación e invención de tecnologías informáticas y la producción de libros en braille, </w:t>
      </w:r>
      <w:proofErr w:type="spellStart"/>
      <w:r w:rsidRPr="002E53BE">
        <w:rPr>
          <w:rFonts w:ascii="Arial" w:hAnsi="Arial" w:cs="Arial"/>
          <w:sz w:val="24"/>
          <w:szCs w:val="24"/>
          <w:lang w:bidi="es-ES"/>
        </w:rPr>
        <w:t>macrotipos</w:t>
      </w:r>
      <w:proofErr w:type="spellEnd"/>
      <w:r w:rsidRPr="002E53BE">
        <w:rPr>
          <w:rFonts w:ascii="Arial" w:hAnsi="Arial" w:cs="Arial"/>
          <w:sz w:val="24"/>
          <w:szCs w:val="24"/>
          <w:lang w:bidi="es-ES"/>
        </w:rPr>
        <w:t xml:space="preserve"> y hablados, adquiridos y distribuidos a cualquier título dentro de los parámetros de la ley y la jurisprudencia.</w:t>
      </w:r>
    </w:p>
    <w:p w14:paraId="7C3F0ACB"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Promover la efectividad de los derechos a la información y la circulación de Personas con discapacidad visual.</w:t>
      </w:r>
    </w:p>
    <w:p w14:paraId="06E58F02"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Ejercer interventoría técnica en proyectos y contratos relacionados con discapacidad visual cuando así lo requieran los diferentes órganos del Estado.</w:t>
      </w:r>
    </w:p>
    <w:p w14:paraId="47B9040A"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Promover una cultura de respeto a la diferencia, de reconocimiento a la diversidad a través de las acciones que lidera la entidad.</w:t>
      </w:r>
    </w:p>
    <w:p w14:paraId="5A9E612B"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Coordinar con universidades, centros académicos y normales superiores la incorporación la discapacidad visual en los planes de estudio de los niveles de pregrado, postgrado y ciclo complementario, así mismo en diplomados, seminarios o cursos de educación continuada.</w:t>
      </w:r>
    </w:p>
    <w:p w14:paraId="771AAB51"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Velar por la participación democrática de las personas con discapacidad visual en los procesos electorales en coordinación con la Registraduría Nacional del Estado civil de manera que al momento de sufragar su voto sea secreto, autónomo e individual.</w:t>
      </w:r>
    </w:p>
    <w:p w14:paraId="2E2F0E45" w14:textId="0275AA80" w:rsidR="002E53BE" w:rsidRP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Asesorar técnicamente a los departamentos, distritos, municipios y demás entidades públicas y privadas para la prestación de servicios a la población ciega o con baja visión irreversible siguiendo los principios de descentralización y desconcentración</w:t>
      </w:r>
      <w:r w:rsidR="002E53BE" w:rsidRPr="002E53BE">
        <w:rPr>
          <w:rFonts w:ascii="Arial" w:hAnsi="Arial" w:cs="Arial"/>
          <w:sz w:val="24"/>
          <w:szCs w:val="24"/>
          <w:lang w:bidi="es-ES"/>
        </w:rPr>
        <w:t>.</w:t>
      </w:r>
    </w:p>
    <w:p w14:paraId="0BD497C3" w14:textId="77777777" w:rsid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Prestar asesoría y asistencia técnica a los departamentos, distritos y municipios en la programación y ejecución de planes y programas de atención a la población con limitación visual, financiados con recursos propios y con los del sistema general de participación.</w:t>
      </w:r>
    </w:p>
    <w:p w14:paraId="788674C9" w14:textId="697A1716" w:rsidR="006E76DB" w:rsidRPr="002E53BE" w:rsidRDefault="006E76DB">
      <w:pPr>
        <w:pStyle w:val="Prrafodelista"/>
        <w:numPr>
          <w:ilvl w:val="0"/>
          <w:numId w:val="23"/>
        </w:numPr>
        <w:spacing w:after="0" w:line="276" w:lineRule="auto"/>
        <w:jc w:val="both"/>
        <w:rPr>
          <w:rFonts w:ascii="Arial" w:hAnsi="Arial" w:cs="Arial"/>
          <w:sz w:val="24"/>
          <w:szCs w:val="24"/>
          <w:lang w:bidi="es-ES"/>
        </w:rPr>
      </w:pPr>
      <w:r w:rsidRPr="002E53BE">
        <w:rPr>
          <w:rFonts w:ascii="Arial" w:hAnsi="Arial" w:cs="Arial"/>
          <w:sz w:val="24"/>
          <w:szCs w:val="24"/>
          <w:lang w:bidi="es-ES"/>
        </w:rPr>
        <w:t>Velar por la efectividad de los derechos constitucionales y legales de las personas con limitación visual, en particular los derechos fundamentales a la igualdad, información, libre circulación, educación, seguridad social y trabajo, cultura, participación democrática, libre desarrollo de la personalidad, y en especial los contemplados en los artículos 13, 47, 54 y 68 inciso final de la Constitución Política.</w:t>
      </w:r>
    </w:p>
    <w:p w14:paraId="63CA66E6" w14:textId="77777777" w:rsidR="006E76DB" w:rsidRDefault="006E76DB" w:rsidP="006E76DB">
      <w:pPr>
        <w:rPr>
          <w:lang w:bidi="es-ES"/>
        </w:rPr>
      </w:pPr>
    </w:p>
    <w:p w14:paraId="3A9726E7" w14:textId="77777777" w:rsidR="004600CC" w:rsidRDefault="004600CC" w:rsidP="006E76DB">
      <w:pPr>
        <w:rPr>
          <w:lang w:bidi="es-ES"/>
        </w:rPr>
      </w:pPr>
    </w:p>
    <w:p w14:paraId="4A91A8AF" w14:textId="77777777" w:rsidR="004600CC" w:rsidRPr="006E76DB" w:rsidRDefault="004600CC" w:rsidP="006E76DB">
      <w:pPr>
        <w:rPr>
          <w:lang w:bidi="es-ES"/>
        </w:rPr>
      </w:pPr>
    </w:p>
    <w:p w14:paraId="6E2C80E8" w14:textId="66406B71" w:rsidR="00336A8E" w:rsidRPr="006E76DB" w:rsidRDefault="008F6002" w:rsidP="006E76DB">
      <w:pPr>
        <w:pStyle w:val="Ttulo2"/>
      </w:pPr>
      <w:bookmarkStart w:id="17" w:name="_Toc168671472"/>
      <w:r w:rsidRPr="006E76DB">
        <w:lastRenderedPageBreak/>
        <w:t xml:space="preserve">2.6 </w:t>
      </w:r>
      <w:r w:rsidR="00336A8E" w:rsidRPr="006E76DB">
        <w:t xml:space="preserve">   OBJETIVO ESTRATÉGICO</w:t>
      </w:r>
      <w:bookmarkEnd w:id="17"/>
    </w:p>
    <w:p w14:paraId="3B7CC91A" w14:textId="77777777" w:rsidR="002E53BE" w:rsidRDefault="002E53BE" w:rsidP="002E53BE">
      <w:pPr>
        <w:spacing w:after="0" w:line="276" w:lineRule="auto"/>
        <w:jc w:val="both"/>
        <w:rPr>
          <w:rFonts w:ascii="Arial" w:hAnsi="Arial" w:cs="Arial"/>
          <w:sz w:val="24"/>
          <w:szCs w:val="24"/>
          <w:lang w:bidi="es-ES"/>
        </w:rPr>
      </w:pPr>
    </w:p>
    <w:p w14:paraId="1CEF6C42" w14:textId="5FDBA81D" w:rsidR="00067BC4" w:rsidRPr="002E53BE" w:rsidRDefault="002E53BE" w:rsidP="002E53BE">
      <w:pPr>
        <w:spacing w:after="0" w:line="276" w:lineRule="auto"/>
        <w:jc w:val="both"/>
        <w:rPr>
          <w:rFonts w:ascii="Arial" w:hAnsi="Arial" w:cs="Arial"/>
          <w:sz w:val="24"/>
          <w:szCs w:val="24"/>
          <w:lang w:bidi="es-ES"/>
        </w:rPr>
      </w:pPr>
      <w:r w:rsidRPr="002E53BE">
        <w:rPr>
          <w:rFonts w:ascii="Arial" w:hAnsi="Arial" w:cs="Arial"/>
          <w:sz w:val="24"/>
          <w:szCs w:val="24"/>
          <w:lang w:bidi="es-ES"/>
        </w:rPr>
        <w:t xml:space="preserve">Coordinar acciones con los Ministerios de Educación Nacional, de la Protección Social y de las Tecnologías de la Información y las Comunicaciones en las áreas de su competencia para supervisar a las entidades de y para ciegos, sean éstas públicas o privadas, de acuerdo con las políticas trazadas por el Ministerio de </w:t>
      </w:r>
      <w:r w:rsidR="00067BC4">
        <w:rPr>
          <w:rFonts w:ascii="Arial" w:hAnsi="Arial" w:cs="Arial"/>
          <w:sz w:val="24"/>
          <w:szCs w:val="24"/>
          <w:lang w:bidi="es-ES"/>
        </w:rPr>
        <w:t>la Igualdad.</w:t>
      </w:r>
    </w:p>
    <w:p w14:paraId="710B1B08" w14:textId="77777777" w:rsidR="002E53BE" w:rsidRPr="008F6002" w:rsidRDefault="002E53BE" w:rsidP="00A40EB4">
      <w:pPr>
        <w:spacing w:after="120"/>
        <w:jc w:val="both"/>
        <w:rPr>
          <w:rFonts w:ascii="Arial" w:hAnsi="Arial" w:cs="Arial"/>
          <w:color w:val="FF0000"/>
          <w:lang w:bidi="es-ES"/>
        </w:rPr>
      </w:pPr>
    </w:p>
    <w:p w14:paraId="407CB02A" w14:textId="1CCB3362" w:rsidR="00336A8E" w:rsidRPr="0031131A" w:rsidRDefault="008F6002" w:rsidP="0031131A">
      <w:pPr>
        <w:pStyle w:val="Ttulo2"/>
      </w:pPr>
      <w:bookmarkStart w:id="18" w:name="_Toc168671473"/>
      <w:r w:rsidRPr="0031131A">
        <w:t>2.7</w:t>
      </w:r>
      <w:r w:rsidR="00336A8E" w:rsidRPr="0031131A">
        <w:t xml:space="preserve">   UBICACIÓN</w:t>
      </w:r>
      <w:bookmarkEnd w:id="18"/>
      <w:r w:rsidR="00336A8E" w:rsidRPr="0031131A">
        <w:t xml:space="preserve"> </w:t>
      </w:r>
    </w:p>
    <w:p w14:paraId="60268D1F" w14:textId="77777777" w:rsidR="008F6002" w:rsidRDefault="008F6002" w:rsidP="00A40EB4">
      <w:pPr>
        <w:spacing w:after="120"/>
        <w:jc w:val="both"/>
        <w:rPr>
          <w:rFonts w:ascii="Arial" w:hAnsi="Arial" w:cs="Arial"/>
          <w:color w:val="FF0000"/>
          <w:lang w:bidi="es-ES"/>
        </w:rPr>
      </w:pPr>
    </w:p>
    <w:p w14:paraId="512E598B" w14:textId="3B7F6E6C" w:rsidR="00336A8E" w:rsidRPr="0031131A" w:rsidRDefault="00336A8E" w:rsidP="00A40EB4">
      <w:pPr>
        <w:spacing w:after="120"/>
        <w:jc w:val="both"/>
        <w:rPr>
          <w:rFonts w:ascii="Arial" w:hAnsi="Arial" w:cs="Arial"/>
          <w:sz w:val="24"/>
          <w:szCs w:val="24"/>
          <w:lang w:bidi="es-ES"/>
        </w:rPr>
      </w:pPr>
      <w:r w:rsidRPr="0031131A">
        <w:rPr>
          <w:rFonts w:ascii="Arial" w:hAnsi="Arial" w:cs="Arial"/>
          <w:sz w:val="24"/>
          <w:szCs w:val="24"/>
          <w:lang w:bidi="es-ES"/>
        </w:rPr>
        <w:t xml:space="preserve">El INCI, </w:t>
      </w:r>
      <w:r w:rsidR="0031131A" w:rsidRPr="0031131A">
        <w:rPr>
          <w:rFonts w:ascii="Arial" w:hAnsi="Arial" w:cs="Arial"/>
          <w:sz w:val="24"/>
          <w:szCs w:val="24"/>
          <w:lang w:bidi="es-ES"/>
        </w:rPr>
        <w:t xml:space="preserve">está </w:t>
      </w:r>
      <w:r w:rsidRPr="0031131A">
        <w:rPr>
          <w:rFonts w:ascii="Arial" w:hAnsi="Arial" w:cs="Arial"/>
          <w:sz w:val="24"/>
          <w:szCs w:val="24"/>
          <w:lang w:bidi="es-ES"/>
        </w:rPr>
        <w:t>ubicad</w:t>
      </w:r>
      <w:r w:rsidR="0031131A" w:rsidRPr="0031131A">
        <w:rPr>
          <w:rFonts w:ascii="Arial" w:hAnsi="Arial" w:cs="Arial"/>
          <w:sz w:val="24"/>
          <w:szCs w:val="24"/>
          <w:lang w:bidi="es-ES"/>
        </w:rPr>
        <w:t>o</w:t>
      </w:r>
      <w:r w:rsidRPr="0031131A">
        <w:rPr>
          <w:rFonts w:ascii="Arial" w:hAnsi="Arial" w:cs="Arial"/>
          <w:sz w:val="24"/>
          <w:szCs w:val="24"/>
          <w:lang w:bidi="es-ES"/>
        </w:rPr>
        <w:t xml:space="preserve"> en la Cra</w:t>
      </w:r>
      <w:r w:rsidR="004D3E7A" w:rsidRPr="0031131A">
        <w:rPr>
          <w:rFonts w:ascii="Arial" w:hAnsi="Arial" w:cs="Arial"/>
          <w:sz w:val="24"/>
          <w:szCs w:val="24"/>
          <w:lang w:bidi="es-ES"/>
        </w:rPr>
        <w:t>.</w:t>
      </w:r>
      <w:r w:rsidRPr="0031131A">
        <w:rPr>
          <w:rFonts w:ascii="Arial" w:hAnsi="Arial" w:cs="Arial"/>
          <w:sz w:val="24"/>
          <w:szCs w:val="24"/>
          <w:lang w:bidi="es-ES"/>
        </w:rPr>
        <w:t xml:space="preserve">13 No 34-91 de la ciudad de Bogotá, allí cuenta con </w:t>
      </w:r>
      <w:r w:rsidR="00067BC4">
        <w:rPr>
          <w:rFonts w:ascii="Arial" w:hAnsi="Arial" w:cs="Arial"/>
          <w:sz w:val="24"/>
          <w:szCs w:val="24"/>
          <w:lang w:bidi="es-ES"/>
        </w:rPr>
        <w:t xml:space="preserve">un edificio </w:t>
      </w:r>
      <w:r w:rsidRPr="0031131A">
        <w:rPr>
          <w:rFonts w:ascii="Arial" w:hAnsi="Arial" w:cs="Arial"/>
          <w:sz w:val="24"/>
          <w:szCs w:val="24"/>
          <w:lang w:bidi="es-ES"/>
        </w:rPr>
        <w:t>de cuatro pisos y un sótano para parqueader</w:t>
      </w:r>
      <w:r w:rsidR="00B2175E" w:rsidRPr="0031131A">
        <w:rPr>
          <w:rFonts w:ascii="Arial" w:hAnsi="Arial" w:cs="Arial"/>
          <w:sz w:val="24"/>
          <w:szCs w:val="24"/>
          <w:lang w:bidi="es-ES"/>
        </w:rPr>
        <w:t>o</w:t>
      </w:r>
      <w:r w:rsidR="00BA761F" w:rsidRPr="0031131A">
        <w:rPr>
          <w:rFonts w:ascii="Arial" w:hAnsi="Arial" w:cs="Arial"/>
          <w:sz w:val="24"/>
          <w:szCs w:val="24"/>
          <w:lang w:bidi="es-ES"/>
        </w:rPr>
        <w:t>, archivo central y almacén.</w:t>
      </w:r>
      <w:r w:rsidR="005D3F4B" w:rsidRPr="0031131A">
        <w:rPr>
          <w:rFonts w:ascii="Arial" w:hAnsi="Arial" w:cs="Arial"/>
          <w:sz w:val="24"/>
          <w:szCs w:val="24"/>
          <w:lang w:bidi="es-ES"/>
        </w:rPr>
        <w:t xml:space="preserve"> En esta sede se </w:t>
      </w:r>
      <w:r w:rsidR="002F704E" w:rsidRPr="0031131A">
        <w:rPr>
          <w:rFonts w:ascii="Arial" w:hAnsi="Arial" w:cs="Arial"/>
          <w:sz w:val="24"/>
          <w:szCs w:val="24"/>
          <w:lang w:bidi="es-ES"/>
        </w:rPr>
        <w:t>encuentran l</w:t>
      </w:r>
      <w:r w:rsidR="008F6AB2" w:rsidRPr="0031131A">
        <w:rPr>
          <w:rFonts w:ascii="Arial" w:hAnsi="Arial" w:cs="Arial"/>
          <w:sz w:val="24"/>
          <w:szCs w:val="24"/>
          <w:lang w:bidi="es-ES"/>
        </w:rPr>
        <w:t xml:space="preserve">as áreas administrativas </w:t>
      </w:r>
      <w:r w:rsidR="002F704E" w:rsidRPr="0031131A">
        <w:rPr>
          <w:rFonts w:ascii="Arial" w:hAnsi="Arial" w:cs="Arial"/>
          <w:sz w:val="24"/>
          <w:szCs w:val="24"/>
          <w:lang w:bidi="es-ES"/>
        </w:rPr>
        <w:t>y ejecutan las</w:t>
      </w:r>
      <w:r w:rsidR="00816A4D" w:rsidRPr="0031131A">
        <w:rPr>
          <w:rFonts w:ascii="Arial" w:hAnsi="Arial" w:cs="Arial"/>
          <w:sz w:val="24"/>
          <w:szCs w:val="24"/>
          <w:lang w:bidi="es-ES"/>
        </w:rPr>
        <w:t xml:space="preserve"> funciones misionales de</w:t>
      </w:r>
      <w:r w:rsidR="002F704E" w:rsidRPr="0031131A">
        <w:rPr>
          <w:rFonts w:ascii="Arial" w:hAnsi="Arial" w:cs="Arial"/>
          <w:sz w:val="24"/>
          <w:szCs w:val="24"/>
          <w:lang w:bidi="es-ES"/>
        </w:rPr>
        <w:t>l INCI</w:t>
      </w:r>
      <w:r w:rsidR="005D3F4B" w:rsidRPr="0031131A">
        <w:rPr>
          <w:rFonts w:ascii="Arial" w:hAnsi="Arial" w:cs="Arial"/>
          <w:sz w:val="24"/>
          <w:szCs w:val="24"/>
          <w:lang w:bidi="es-ES"/>
        </w:rPr>
        <w:t>.</w:t>
      </w:r>
    </w:p>
    <w:p w14:paraId="30DA2CA9" w14:textId="2BB0851C" w:rsidR="008F6002" w:rsidRPr="008F6002" w:rsidRDefault="008F6002" w:rsidP="00A40EB4">
      <w:pPr>
        <w:spacing w:after="120"/>
        <w:jc w:val="both"/>
        <w:rPr>
          <w:rFonts w:ascii="Arial" w:hAnsi="Arial" w:cs="Arial"/>
          <w:color w:val="FF0000"/>
          <w:lang w:bidi="es-ES"/>
        </w:rPr>
      </w:pPr>
    </w:p>
    <w:p w14:paraId="02C3602B" w14:textId="5E4E7ECD" w:rsidR="006F3E53" w:rsidRPr="00010303" w:rsidRDefault="00D455D6" w:rsidP="00E36AF8">
      <w:pPr>
        <w:pStyle w:val="Prrafodelista"/>
        <w:keepNext/>
        <w:spacing w:after="0"/>
        <w:ind w:left="0" w:right="-425"/>
        <w:jc w:val="center"/>
        <w:rPr>
          <w:rFonts w:ascii="Arial" w:hAnsi="Arial" w:cs="Arial"/>
        </w:rPr>
      </w:pPr>
      <w:r w:rsidRPr="00010303">
        <w:rPr>
          <w:rFonts w:ascii="Arial" w:hAnsi="Arial" w:cs="Arial"/>
          <w:noProof/>
          <w:lang w:eastAsia="es-CO"/>
        </w:rPr>
        <w:drawing>
          <wp:anchor distT="0" distB="0" distL="114300" distR="114300" simplePos="0" relativeHeight="251658240" behindDoc="0" locked="0" layoutInCell="1" allowOverlap="1" wp14:anchorId="1C6E17AE" wp14:editId="4D7AADF7">
            <wp:simplePos x="0" y="0"/>
            <wp:positionH relativeFrom="margin">
              <wp:posOffset>2806055</wp:posOffset>
            </wp:positionH>
            <wp:positionV relativeFrom="paragraph">
              <wp:posOffset>53501</wp:posOffset>
            </wp:positionV>
            <wp:extent cx="2545307" cy="1517528"/>
            <wp:effectExtent l="0" t="0" r="7620" b="698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5307" cy="1517528"/>
                    </a:xfrm>
                    <a:prstGeom prst="rect">
                      <a:avLst/>
                    </a:prstGeom>
                    <a:noFill/>
                  </pic:spPr>
                </pic:pic>
              </a:graphicData>
            </a:graphic>
            <wp14:sizeRelH relativeFrom="page">
              <wp14:pctWidth>0</wp14:pctWidth>
            </wp14:sizeRelH>
            <wp14:sizeRelV relativeFrom="page">
              <wp14:pctHeight>0</wp14:pctHeight>
            </wp14:sizeRelV>
          </wp:anchor>
        </w:drawing>
      </w:r>
      <w:r w:rsidR="00320C36" w:rsidRPr="00010303">
        <w:rPr>
          <w:rFonts w:ascii="Arial" w:hAnsi="Arial" w:cs="Arial"/>
          <w:noProof/>
          <w:lang w:eastAsia="es-CO"/>
        </w:rPr>
        <w:drawing>
          <wp:inline distT="0" distB="0" distL="0" distR="0" wp14:anchorId="4BA23544" wp14:editId="46ABE897">
            <wp:extent cx="4824114" cy="2893341"/>
            <wp:effectExtent l="57150" t="57150" r="109855" b="1168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896" t="15535" r="18710" b="19637"/>
                    <a:stretch/>
                  </pic:blipFill>
                  <pic:spPr bwMode="auto">
                    <a:xfrm>
                      <a:off x="0" y="0"/>
                      <a:ext cx="4837285" cy="290124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C4CFCC8" w14:textId="056ECE63" w:rsidR="006F3E53" w:rsidRDefault="006F3E53" w:rsidP="006B04EB">
      <w:pPr>
        <w:pStyle w:val="Descripcin"/>
        <w:spacing w:after="0"/>
        <w:jc w:val="center"/>
        <w:rPr>
          <w:rFonts w:ascii="Arial" w:hAnsi="Arial" w:cs="Arial"/>
          <w:b/>
          <w:bCs/>
          <w:i w:val="0"/>
          <w:iCs w:val="0"/>
          <w:color w:val="auto"/>
          <w:sz w:val="22"/>
          <w:szCs w:val="22"/>
        </w:rPr>
      </w:pPr>
      <w:bookmarkStart w:id="19" w:name="_Toc80294794"/>
      <w:r w:rsidRPr="006B04EB">
        <w:rPr>
          <w:rFonts w:ascii="Arial" w:hAnsi="Arial" w:cs="Arial"/>
          <w:b/>
          <w:bCs/>
          <w:i w:val="0"/>
          <w:iCs w:val="0"/>
          <w:color w:val="auto"/>
          <w:sz w:val="22"/>
          <w:szCs w:val="22"/>
        </w:rPr>
        <w:t xml:space="preserve">Ilustración </w:t>
      </w:r>
      <w:r w:rsidRPr="006B04EB">
        <w:rPr>
          <w:rFonts w:ascii="Arial" w:hAnsi="Arial" w:cs="Arial"/>
          <w:b/>
          <w:bCs/>
          <w:i w:val="0"/>
          <w:iCs w:val="0"/>
          <w:color w:val="auto"/>
          <w:sz w:val="22"/>
          <w:szCs w:val="22"/>
        </w:rPr>
        <w:fldChar w:fldCharType="begin"/>
      </w:r>
      <w:r w:rsidRPr="006B04EB">
        <w:rPr>
          <w:rFonts w:ascii="Arial" w:hAnsi="Arial" w:cs="Arial"/>
          <w:b/>
          <w:bCs/>
          <w:i w:val="0"/>
          <w:iCs w:val="0"/>
          <w:color w:val="auto"/>
          <w:sz w:val="22"/>
          <w:szCs w:val="22"/>
        </w:rPr>
        <w:instrText xml:space="preserve"> SEQ Ilustración \* ARABIC </w:instrText>
      </w:r>
      <w:r w:rsidRPr="006B04EB">
        <w:rPr>
          <w:rFonts w:ascii="Arial" w:hAnsi="Arial" w:cs="Arial"/>
          <w:b/>
          <w:bCs/>
          <w:i w:val="0"/>
          <w:iCs w:val="0"/>
          <w:color w:val="auto"/>
          <w:sz w:val="22"/>
          <w:szCs w:val="22"/>
        </w:rPr>
        <w:fldChar w:fldCharType="separate"/>
      </w:r>
      <w:r w:rsidR="00A11AC5" w:rsidRPr="006B04EB">
        <w:rPr>
          <w:rFonts w:ascii="Arial" w:hAnsi="Arial" w:cs="Arial"/>
          <w:b/>
          <w:bCs/>
          <w:i w:val="0"/>
          <w:iCs w:val="0"/>
          <w:color w:val="auto"/>
          <w:sz w:val="22"/>
          <w:szCs w:val="22"/>
        </w:rPr>
        <w:t>1</w:t>
      </w:r>
      <w:r w:rsidRPr="006B04EB">
        <w:rPr>
          <w:rFonts w:ascii="Arial" w:hAnsi="Arial" w:cs="Arial"/>
          <w:b/>
          <w:bCs/>
          <w:i w:val="0"/>
          <w:iCs w:val="0"/>
          <w:color w:val="auto"/>
          <w:sz w:val="22"/>
          <w:szCs w:val="22"/>
        </w:rPr>
        <w:fldChar w:fldCharType="end"/>
      </w:r>
      <w:r w:rsidRPr="006B04EB">
        <w:rPr>
          <w:rFonts w:ascii="Arial" w:hAnsi="Arial" w:cs="Arial"/>
          <w:b/>
          <w:bCs/>
          <w:i w:val="0"/>
          <w:iCs w:val="0"/>
          <w:color w:val="auto"/>
          <w:sz w:val="22"/>
          <w:szCs w:val="22"/>
        </w:rPr>
        <w:t xml:space="preserve"> </w:t>
      </w:r>
      <w:bookmarkEnd w:id="19"/>
      <w:r w:rsidR="006B04EB">
        <w:rPr>
          <w:rFonts w:ascii="Arial" w:hAnsi="Arial" w:cs="Arial"/>
          <w:b/>
          <w:bCs/>
          <w:i w:val="0"/>
          <w:iCs w:val="0"/>
          <w:color w:val="auto"/>
          <w:sz w:val="22"/>
          <w:szCs w:val="22"/>
        </w:rPr>
        <w:t>Sede Administrativa INCI</w:t>
      </w:r>
    </w:p>
    <w:p w14:paraId="15F9202B" w14:textId="77777777" w:rsidR="006B04EB" w:rsidRPr="003773F9" w:rsidRDefault="006B04EB" w:rsidP="006B04EB">
      <w:pPr>
        <w:spacing w:line="276" w:lineRule="auto"/>
        <w:jc w:val="center"/>
        <w:rPr>
          <w:rFonts w:ascii="Arial" w:hAnsi="Arial" w:cs="Arial"/>
          <w:b/>
        </w:rPr>
      </w:pPr>
      <w:r w:rsidRPr="003773F9">
        <w:rPr>
          <w:rFonts w:ascii="Arial" w:hAnsi="Arial" w:cs="Arial"/>
          <w:b/>
        </w:rPr>
        <w:t>Fuente: Elaboración propia</w:t>
      </w:r>
    </w:p>
    <w:p w14:paraId="31F36375" w14:textId="77777777" w:rsidR="006B04EB" w:rsidRDefault="006B04EB" w:rsidP="0031131A">
      <w:pPr>
        <w:spacing w:after="0" w:line="276" w:lineRule="auto"/>
        <w:jc w:val="both"/>
        <w:rPr>
          <w:rFonts w:ascii="Arial" w:hAnsi="Arial" w:cs="Arial"/>
          <w:bCs/>
          <w:sz w:val="24"/>
          <w:szCs w:val="24"/>
        </w:rPr>
      </w:pPr>
    </w:p>
    <w:p w14:paraId="14F3A1AE" w14:textId="5EEDFE02" w:rsidR="00E07B02" w:rsidRPr="0031131A" w:rsidRDefault="005D3F4B" w:rsidP="0031131A">
      <w:pPr>
        <w:spacing w:after="0" w:line="276" w:lineRule="auto"/>
        <w:jc w:val="both"/>
        <w:rPr>
          <w:rFonts w:ascii="Arial" w:hAnsi="Arial" w:cs="Arial"/>
          <w:bCs/>
          <w:sz w:val="24"/>
          <w:szCs w:val="24"/>
        </w:rPr>
      </w:pPr>
      <w:r w:rsidRPr="0031131A">
        <w:rPr>
          <w:rFonts w:ascii="Arial" w:hAnsi="Arial" w:cs="Arial"/>
          <w:bCs/>
          <w:sz w:val="24"/>
          <w:szCs w:val="24"/>
        </w:rPr>
        <w:t>La sede principal aparte de sus áreas administrativas cuenta con la Biblioteca Virtual para Ciegos,</w:t>
      </w:r>
      <w:r w:rsidR="002D2DB9" w:rsidRPr="0031131A">
        <w:rPr>
          <w:rFonts w:ascii="Arial" w:hAnsi="Arial" w:cs="Arial"/>
          <w:bCs/>
          <w:sz w:val="24"/>
          <w:szCs w:val="24"/>
        </w:rPr>
        <w:t xml:space="preserve"> Centro Cultural</w:t>
      </w:r>
      <w:r w:rsidR="00454523" w:rsidRPr="0031131A">
        <w:rPr>
          <w:rFonts w:ascii="Arial" w:hAnsi="Arial" w:cs="Arial"/>
          <w:bCs/>
          <w:sz w:val="24"/>
          <w:szCs w:val="24"/>
        </w:rPr>
        <w:t xml:space="preserve"> </w:t>
      </w:r>
      <w:r w:rsidR="002D2DB9" w:rsidRPr="0031131A">
        <w:rPr>
          <w:rFonts w:ascii="Arial" w:hAnsi="Arial" w:cs="Arial"/>
          <w:bCs/>
          <w:sz w:val="24"/>
          <w:szCs w:val="24"/>
        </w:rPr>
        <w:t>Salón Louis Braille, Tienda INCI y Emisora</w:t>
      </w:r>
      <w:r w:rsidRPr="0031131A">
        <w:rPr>
          <w:rFonts w:ascii="Arial" w:hAnsi="Arial" w:cs="Arial"/>
          <w:bCs/>
          <w:sz w:val="24"/>
          <w:szCs w:val="24"/>
        </w:rPr>
        <w:t xml:space="preserve"> INCI</w:t>
      </w:r>
      <w:r w:rsidR="004944C0" w:rsidRPr="0031131A">
        <w:rPr>
          <w:rFonts w:ascii="Arial" w:hAnsi="Arial" w:cs="Arial"/>
          <w:bCs/>
          <w:sz w:val="24"/>
          <w:szCs w:val="24"/>
        </w:rPr>
        <w:t>-</w:t>
      </w:r>
      <w:r w:rsidRPr="0031131A">
        <w:rPr>
          <w:rFonts w:ascii="Arial" w:hAnsi="Arial" w:cs="Arial"/>
          <w:bCs/>
          <w:sz w:val="24"/>
          <w:szCs w:val="24"/>
        </w:rPr>
        <w:t>radio</w:t>
      </w:r>
      <w:r w:rsidR="006B04EB">
        <w:rPr>
          <w:rFonts w:ascii="Arial" w:hAnsi="Arial" w:cs="Arial"/>
          <w:bCs/>
          <w:sz w:val="24"/>
          <w:szCs w:val="24"/>
        </w:rPr>
        <w:t>:</w:t>
      </w:r>
      <w:r w:rsidR="006B04EB">
        <w:rPr>
          <w:rFonts w:ascii="Arial" w:hAnsi="Arial" w:cs="Arial"/>
          <w:bCs/>
          <w:sz w:val="24"/>
          <w:szCs w:val="24"/>
        </w:rPr>
        <w:br/>
      </w:r>
    </w:p>
    <w:p w14:paraId="2B4E7706" w14:textId="294A5C73" w:rsidR="00E07B02" w:rsidRPr="0031131A" w:rsidRDefault="002D2DB9">
      <w:pPr>
        <w:pStyle w:val="Prrafodelista"/>
        <w:numPr>
          <w:ilvl w:val="0"/>
          <w:numId w:val="16"/>
        </w:numPr>
        <w:spacing w:after="0" w:line="276" w:lineRule="auto"/>
        <w:jc w:val="both"/>
        <w:rPr>
          <w:rFonts w:ascii="Arial" w:hAnsi="Arial" w:cs="Arial"/>
          <w:bCs/>
          <w:sz w:val="24"/>
          <w:szCs w:val="24"/>
          <w:shd w:val="clear" w:color="auto" w:fill="FFFFFF"/>
        </w:rPr>
      </w:pPr>
      <w:r w:rsidRPr="0031131A">
        <w:rPr>
          <w:rFonts w:ascii="Arial" w:hAnsi="Arial" w:cs="Arial"/>
          <w:bCs/>
          <w:sz w:val="24"/>
          <w:szCs w:val="24"/>
        </w:rPr>
        <w:t xml:space="preserve">La tienda INCI es un </w:t>
      </w:r>
      <w:r w:rsidRPr="0031131A">
        <w:rPr>
          <w:rFonts w:ascii="Arial" w:hAnsi="Arial" w:cs="Arial"/>
          <w:bCs/>
          <w:sz w:val="24"/>
          <w:szCs w:val="24"/>
          <w:shd w:val="clear" w:color="auto" w:fill="FFFFFF"/>
        </w:rPr>
        <w:t>punto de venta de productos especializados para personas con discapacidad visual</w:t>
      </w:r>
      <w:r w:rsidR="00454523" w:rsidRPr="0031131A">
        <w:rPr>
          <w:rFonts w:ascii="Arial" w:hAnsi="Arial" w:cs="Arial"/>
          <w:bCs/>
          <w:sz w:val="24"/>
          <w:szCs w:val="24"/>
          <w:shd w:val="clear" w:color="auto" w:fill="FFFFFF"/>
        </w:rPr>
        <w:t xml:space="preserve">. </w:t>
      </w:r>
    </w:p>
    <w:p w14:paraId="060A1C04" w14:textId="3A3BACBF" w:rsidR="00E07B02" w:rsidRPr="0031131A" w:rsidRDefault="00454523">
      <w:pPr>
        <w:pStyle w:val="Prrafodelista"/>
        <w:numPr>
          <w:ilvl w:val="0"/>
          <w:numId w:val="16"/>
        </w:numPr>
        <w:spacing w:after="0" w:line="276" w:lineRule="auto"/>
        <w:jc w:val="both"/>
        <w:rPr>
          <w:rFonts w:ascii="Arial" w:hAnsi="Arial" w:cs="Arial"/>
          <w:sz w:val="24"/>
          <w:szCs w:val="24"/>
        </w:rPr>
      </w:pPr>
      <w:r w:rsidRPr="0031131A">
        <w:rPr>
          <w:rFonts w:ascii="Arial" w:hAnsi="Arial" w:cs="Arial"/>
          <w:sz w:val="24"/>
          <w:szCs w:val="24"/>
        </w:rPr>
        <w:lastRenderedPageBreak/>
        <w:t xml:space="preserve">Emisora </w:t>
      </w:r>
      <w:r w:rsidR="00DD7743" w:rsidRPr="0031131A">
        <w:rPr>
          <w:rFonts w:ascii="Arial" w:hAnsi="Arial" w:cs="Arial"/>
          <w:sz w:val="24"/>
          <w:szCs w:val="24"/>
        </w:rPr>
        <w:t>INCI</w:t>
      </w:r>
      <w:r w:rsidR="004944C0" w:rsidRPr="0031131A">
        <w:rPr>
          <w:rFonts w:ascii="Arial" w:hAnsi="Arial" w:cs="Arial"/>
          <w:sz w:val="24"/>
          <w:szCs w:val="24"/>
        </w:rPr>
        <w:t>-</w:t>
      </w:r>
      <w:r w:rsidR="00DD7743" w:rsidRPr="0031131A">
        <w:rPr>
          <w:rFonts w:ascii="Arial" w:hAnsi="Arial" w:cs="Arial"/>
          <w:sz w:val="24"/>
          <w:szCs w:val="24"/>
        </w:rPr>
        <w:t xml:space="preserve">Radio es uno de los canales de comunicación e información del Instituto Nacional para Ciegos-INCI, es una emisora virtual que tiene como objetivo contribuir a la educación, entretenimiento y participación de la población ciega y con baja </w:t>
      </w:r>
      <w:proofErr w:type="spellStart"/>
      <w:proofErr w:type="gramStart"/>
      <w:r w:rsidR="00DD7743" w:rsidRPr="0031131A">
        <w:rPr>
          <w:rFonts w:ascii="Arial" w:hAnsi="Arial" w:cs="Arial"/>
          <w:sz w:val="24"/>
          <w:szCs w:val="24"/>
        </w:rPr>
        <w:t>visión.Diariamente</w:t>
      </w:r>
      <w:proofErr w:type="spellEnd"/>
      <w:proofErr w:type="gramEnd"/>
      <w:r w:rsidR="00DD7743" w:rsidRPr="0031131A">
        <w:rPr>
          <w:rFonts w:ascii="Arial" w:hAnsi="Arial" w:cs="Arial"/>
          <w:sz w:val="24"/>
          <w:szCs w:val="24"/>
        </w:rPr>
        <w:t xml:space="preserve"> se emiten contenidos grabados, producidos y emitidos en vivo incluyendo temáticas en torno al día de la población con discapacidad visual, sus familias, y demás agentes que interactúan con esta población.</w:t>
      </w:r>
      <w:r w:rsidR="000C3953" w:rsidRPr="0031131A">
        <w:rPr>
          <w:rFonts w:ascii="Arial" w:hAnsi="Arial" w:cs="Arial"/>
          <w:sz w:val="24"/>
          <w:szCs w:val="24"/>
        </w:rPr>
        <w:t xml:space="preserve"> </w:t>
      </w:r>
      <w:r w:rsidR="00DD7743" w:rsidRPr="0031131A">
        <w:rPr>
          <w:rFonts w:ascii="Arial" w:hAnsi="Arial" w:cs="Arial"/>
          <w:sz w:val="24"/>
          <w:szCs w:val="24"/>
        </w:rPr>
        <w:t>La salud, la educación, inclusión laboral, la tecnología, alfabetización digital, historias de vida, deporte, democracia participativa, cultura, rehabilitación, noticias, mini programas, spots, cuñas, promociones y campañas de inclusión se emiten en la programación de INCI</w:t>
      </w:r>
      <w:r w:rsidR="004944C0" w:rsidRPr="0031131A">
        <w:rPr>
          <w:rFonts w:ascii="Arial" w:hAnsi="Arial" w:cs="Arial"/>
          <w:sz w:val="24"/>
          <w:szCs w:val="24"/>
        </w:rPr>
        <w:t>-</w:t>
      </w:r>
      <w:r w:rsidR="00DD7743" w:rsidRPr="0031131A">
        <w:rPr>
          <w:rFonts w:ascii="Arial" w:hAnsi="Arial" w:cs="Arial"/>
          <w:sz w:val="24"/>
          <w:szCs w:val="24"/>
        </w:rPr>
        <w:t>Radio que cuenta actualmente con 32 espacios.</w:t>
      </w:r>
    </w:p>
    <w:p w14:paraId="4F0CE856" w14:textId="18FF47D6" w:rsidR="00454523" w:rsidRPr="0031131A" w:rsidRDefault="00454523">
      <w:pPr>
        <w:pStyle w:val="Prrafodelista"/>
        <w:numPr>
          <w:ilvl w:val="0"/>
          <w:numId w:val="16"/>
        </w:numPr>
        <w:spacing w:after="0" w:line="276" w:lineRule="auto"/>
        <w:jc w:val="both"/>
        <w:rPr>
          <w:rFonts w:ascii="Arial" w:hAnsi="Arial" w:cs="Arial"/>
          <w:bCs/>
          <w:sz w:val="24"/>
          <w:szCs w:val="24"/>
          <w:shd w:val="clear" w:color="auto" w:fill="FFFFFF"/>
        </w:rPr>
      </w:pPr>
      <w:r w:rsidRPr="0031131A">
        <w:rPr>
          <w:rFonts w:ascii="Arial" w:hAnsi="Arial" w:cs="Arial"/>
          <w:bCs/>
          <w:sz w:val="24"/>
          <w:szCs w:val="24"/>
        </w:rPr>
        <w:t xml:space="preserve">Centro Cultural Salón Louis Braille, </w:t>
      </w:r>
      <w:r w:rsidR="00067BC4">
        <w:rPr>
          <w:rFonts w:ascii="Arial" w:hAnsi="Arial" w:cs="Arial"/>
          <w:bCs/>
          <w:sz w:val="24"/>
          <w:szCs w:val="24"/>
          <w:shd w:val="clear" w:color="auto" w:fill="FFFFFF"/>
        </w:rPr>
        <w:t>a través del cual se garantiza</w:t>
      </w:r>
      <w:r w:rsidRPr="0031131A">
        <w:rPr>
          <w:rFonts w:ascii="Arial" w:hAnsi="Arial" w:cs="Arial"/>
          <w:bCs/>
          <w:sz w:val="24"/>
          <w:szCs w:val="24"/>
          <w:shd w:val="clear" w:color="auto" w:fill="FFFFFF"/>
        </w:rPr>
        <w:t xml:space="preserve"> el acceso a la cultura con actividades multisensoriales, talleres y fomento a la lectura.</w:t>
      </w:r>
    </w:p>
    <w:p w14:paraId="243959F4" w14:textId="7D4B8E2D" w:rsidR="00E07B02" w:rsidRDefault="00476692">
      <w:pPr>
        <w:pStyle w:val="Prrafodelista"/>
        <w:numPr>
          <w:ilvl w:val="0"/>
          <w:numId w:val="16"/>
        </w:numPr>
        <w:spacing w:after="0" w:line="276" w:lineRule="auto"/>
        <w:jc w:val="both"/>
        <w:rPr>
          <w:rFonts w:ascii="Arial" w:hAnsi="Arial" w:cs="Arial"/>
          <w:bCs/>
          <w:sz w:val="24"/>
          <w:szCs w:val="24"/>
          <w:shd w:val="clear" w:color="auto" w:fill="FFFFFF"/>
        </w:rPr>
      </w:pPr>
      <w:r w:rsidRPr="0031131A">
        <w:rPr>
          <w:rFonts w:ascii="Arial" w:hAnsi="Arial" w:cs="Arial"/>
          <w:bCs/>
          <w:sz w:val="24"/>
          <w:szCs w:val="24"/>
        </w:rPr>
        <w:t>La</w:t>
      </w:r>
      <w:r w:rsidR="00E07B02" w:rsidRPr="0031131A">
        <w:rPr>
          <w:rFonts w:ascii="Arial" w:hAnsi="Arial" w:cs="Arial"/>
          <w:bCs/>
          <w:sz w:val="24"/>
          <w:szCs w:val="24"/>
        </w:rPr>
        <w:t xml:space="preserve"> Biblioteca Virtual, </w:t>
      </w:r>
      <w:r w:rsidR="00E07B02" w:rsidRPr="0031131A">
        <w:rPr>
          <w:rFonts w:ascii="Arial" w:hAnsi="Arial" w:cs="Arial"/>
          <w:bCs/>
          <w:sz w:val="24"/>
          <w:szCs w:val="24"/>
          <w:shd w:val="clear" w:color="auto" w:fill="FFFFFF"/>
        </w:rPr>
        <w:t>que permite el acceso a libros hablados, textos y otros contenidos digitales.</w:t>
      </w:r>
    </w:p>
    <w:p w14:paraId="0F9AF72B" w14:textId="77777777" w:rsidR="0031131A" w:rsidRPr="0031131A" w:rsidRDefault="0031131A" w:rsidP="0031131A">
      <w:pPr>
        <w:pStyle w:val="Prrafodelista"/>
        <w:spacing w:after="0" w:line="276" w:lineRule="auto"/>
        <w:jc w:val="both"/>
        <w:rPr>
          <w:rFonts w:ascii="Arial" w:hAnsi="Arial" w:cs="Arial"/>
          <w:bCs/>
          <w:sz w:val="24"/>
          <w:szCs w:val="24"/>
          <w:shd w:val="clear" w:color="auto" w:fill="FFFFFF"/>
        </w:rPr>
      </w:pPr>
    </w:p>
    <w:p w14:paraId="4D850E8D" w14:textId="404BE276" w:rsidR="004208C2" w:rsidRDefault="00D141C7" w:rsidP="0031131A">
      <w:pPr>
        <w:spacing w:after="0" w:line="276" w:lineRule="auto"/>
        <w:jc w:val="both"/>
        <w:rPr>
          <w:rFonts w:ascii="Arial" w:hAnsi="Arial" w:cs="Arial"/>
          <w:sz w:val="24"/>
          <w:szCs w:val="24"/>
        </w:rPr>
      </w:pPr>
      <w:r w:rsidRPr="0031131A">
        <w:rPr>
          <w:rFonts w:ascii="Arial" w:hAnsi="Arial" w:cs="Arial"/>
          <w:sz w:val="24"/>
          <w:szCs w:val="24"/>
          <w:lang w:bidi="es-ES"/>
        </w:rPr>
        <w:t xml:space="preserve">La sede principal </w:t>
      </w:r>
      <w:r w:rsidR="002F704E" w:rsidRPr="0031131A">
        <w:rPr>
          <w:rFonts w:ascii="Arial" w:hAnsi="Arial" w:cs="Arial"/>
          <w:sz w:val="24"/>
          <w:szCs w:val="24"/>
          <w:lang w:bidi="es-ES"/>
        </w:rPr>
        <w:t>administrativa cuenta</w:t>
      </w:r>
      <w:r w:rsidR="00336A8E" w:rsidRPr="0031131A">
        <w:rPr>
          <w:rFonts w:ascii="Arial" w:hAnsi="Arial" w:cs="Arial"/>
          <w:sz w:val="24"/>
          <w:szCs w:val="24"/>
          <w:lang w:bidi="es-ES"/>
        </w:rPr>
        <w:t xml:space="preserve"> con la </w:t>
      </w:r>
      <w:r w:rsidR="002F704E" w:rsidRPr="0031131A">
        <w:rPr>
          <w:rFonts w:ascii="Arial" w:hAnsi="Arial" w:cs="Arial"/>
          <w:sz w:val="24"/>
          <w:szCs w:val="24"/>
          <w:lang w:bidi="es-ES"/>
        </w:rPr>
        <w:t>e</w:t>
      </w:r>
      <w:r w:rsidR="00336A8E" w:rsidRPr="0031131A">
        <w:rPr>
          <w:rFonts w:ascii="Arial" w:hAnsi="Arial" w:cs="Arial"/>
          <w:sz w:val="24"/>
          <w:szCs w:val="24"/>
          <w:lang w:bidi="es-ES"/>
        </w:rPr>
        <w:t>dificación contigua con comunicación interna</w:t>
      </w:r>
      <w:r w:rsidR="00CB11FC" w:rsidRPr="0031131A">
        <w:rPr>
          <w:rFonts w:ascii="Arial" w:hAnsi="Arial" w:cs="Arial"/>
          <w:sz w:val="24"/>
          <w:szCs w:val="24"/>
          <w:lang w:bidi="es-ES"/>
        </w:rPr>
        <w:t xml:space="preserve"> a la sede </w:t>
      </w:r>
      <w:r w:rsidR="00E07B02" w:rsidRPr="0031131A">
        <w:rPr>
          <w:rFonts w:ascii="Arial" w:hAnsi="Arial" w:cs="Arial"/>
          <w:sz w:val="24"/>
          <w:szCs w:val="24"/>
          <w:lang w:bidi="es-ES"/>
        </w:rPr>
        <w:t xml:space="preserve">operativa, </w:t>
      </w:r>
      <w:r w:rsidR="00E910C4">
        <w:rPr>
          <w:rFonts w:ascii="Arial" w:hAnsi="Arial" w:cs="Arial"/>
          <w:sz w:val="24"/>
          <w:szCs w:val="24"/>
          <w:lang w:bidi="es-ES"/>
        </w:rPr>
        <w:t xml:space="preserve">esta última es una </w:t>
      </w:r>
      <w:r w:rsidR="00E07B02" w:rsidRPr="0031131A">
        <w:rPr>
          <w:rFonts w:ascii="Arial" w:hAnsi="Arial" w:cs="Arial"/>
          <w:sz w:val="24"/>
          <w:szCs w:val="24"/>
          <w:lang w:bidi="es-ES"/>
        </w:rPr>
        <w:t>edificación de dos pisos</w:t>
      </w:r>
      <w:r w:rsidR="00CB11FC" w:rsidRPr="0031131A">
        <w:rPr>
          <w:rFonts w:ascii="Arial" w:hAnsi="Arial" w:cs="Arial"/>
          <w:sz w:val="24"/>
          <w:szCs w:val="24"/>
          <w:lang w:bidi="es-ES"/>
        </w:rPr>
        <w:t xml:space="preserve"> </w:t>
      </w:r>
      <w:r w:rsidR="004944C0" w:rsidRPr="0031131A">
        <w:rPr>
          <w:rFonts w:ascii="Arial" w:hAnsi="Arial" w:cs="Arial"/>
          <w:sz w:val="24"/>
          <w:szCs w:val="24"/>
          <w:lang w:bidi="es-ES"/>
        </w:rPr>
        <w:t>ubicada en la Cra.</w:t>
      </w:r>
      <w:r w:rsidR="00336A8E" w:rsidRPr="0031131A">
        <w:rPr>
          <w:rFonts w:ascii="Arial" w:hAnsi="Arial" w:cs="Arial"/>
          <w:sz w:val="24"/>
          <w:szCs w:val="24"/>
          <w:lang w:bidi="es-ES"/>
        </w:rPr>
        <w:t>13A No 34-66, donde funciona la Imprenta</w:t>
      </w:r>
      <w:r w:rsidR="00E07B02" w:rsidRPr="0031131A">
        <w:rPr>
          <w:rFonts w:ascii="Arial" w:hAnsi="Arial" w:cs="Arial"/>
          <w:sz w:val="24"/>
          <w:szCs w:val="24"/>
          <w:lang w:bidi="es-ES"/>
        </w:rPr>
        <w:t xml:space="preserve"> especializada en </w:t>
      </w:r>
      <w:r w:rsidR="00336A8E" w:rsidRPr="0031131A">
        <w:rPr>
          <w:rFonts w:ascii="Arial" w:hAnsi="Arial" w:cs="Arial"/>
          <w:sz w:val="24"/>
          <w:szCs w:val="24"/>
          <w:lang w:bidi="es-ES"/>
        </w:rPr>
        <w:t>Braille</w:t>
      </w:r>
      <w:r w:rsidR="00E07B02" w:rsidRPr="0031131A">
        <w:rPr>
          <w:rFonts w:ascii="Arial" w:hAnsi="Arial" w:cs="Arial"/>
          <w:sz w:val="24"/>
          <w:szCs w:val="24"/>
          <w:lang w:bidi="es-ES"/>
        </w:rPr>
        <w:t xml:space="preserve"> y tinta braille</w:t>
      </w:r>
      <w:r w:rsidRPr="0031131A">
        <w:rPr>
          <w:rFonts w:ascii="Arial" w:hAnsi="Arial" w:cs="Arial"/>
          <w:sz w:val="24"/>
          <w:szCs w:val="24"/>
          <w:lang w:bidi="es-ES"/>
        </w:rPr>
        <w:t>,</w:t>
      </w:r>
      <w:r w:rsidR="00CB11FC" w:rsidRPr="0031131A">
        <w:rPr>
          <w:rFonts w:ascii="Arial" w:hAnsi="Arial" w:cs="Arial"/>
          <w:sz w:val="24"/>
          <w:szCs w:val="24"/>
          <w:shd w:val="clear" w:color="auto" w:fill="FFFFFF"/>
        </w:rPr>
        <w:t xml:space="preserve"> ofrece el servicio de elaboración de </w:t>
      </w:r>
      <w:r w:rsidR="00CB11FC" w:rsidRPr="00086E01">
        <w:rPr>
          <w:rFonts w:ascii="Arial" w:hAnsi="Arial" w:cs="Arial"/>
          <w:sz w:val="24"/>
          <w:szCs w:val="24"/>
          <w:shd w:val="clear" w:color="auto" w:fill="FFFFFF"/>
        </w:rPr>
        <w:t>productos impresos con el sistema braille,</w:t>
      </w:r>
      <w:r w:rsidR="00E07B02" w:rsidRPr="00086E01">
        <w:rPr>
          <w:rFonts w:ascii="Arial" w:hAnsi="Arial" w:cs="Arial"/>
          <w:sz w:val="24"/>
          <w:szCs w:val="24"/>
          <w:lang w:bidi="es-ES"/>
        </w:rPr>
        <w:t xml:space="preserve"> </w:t>
      </w:r>
      <w:r w:rsidR="00E07B02" w:rsidRPr="00086E01">
        <w:rPr>
          <w:rFonts w:ascii="Arial" w:hAnsi="Arial" w:cs="Arial"/>
          <w:sz w:val="24"/>
          <w:szCs w:val="24"/>
        </w:rPr>
        <w:t xml:space="preserve">siendo la única imprenta de su tipo en el país; </w:t>
      </w:r>
      <w:r w:rsidR="00086E01" w:rsidRPr="00086E01">
        <w:rPr>
          <w:rFonts w:ascii="Arial" w:hAnsi="Arial" w:cs="Arial"/>
          <w:sz w:val="24"/>
          <w:szCs w:val="24"/>
        </w:rPr>
        <w:t xml:space="preserve">cuenta con diferentes </w:t>
      </w:r>
      <w:r w:rsidR="00E07B02" w:rsidRPr="00086E01">
        <w:rPr>
          <w:rFonts w:ascii="Arial" w:hAnsi="Arial" w:cs="Arial"/>
          <w:sz w:val="24"/>
          <w:szCs w:val="24"/>
        </w:rPr>
        <w:t>máquinas y equipos con las que el INCI elabora los productos editoriales para apoyar los proyectos misionales, entre otros los servicios de Impresión en Braille</w:t>
      </w:r>
      <w:r w:rsidR="00E07B02" w:rsidRPr="0031131A">
        <w:rPr>
          <w:rFonts w:ascii="Arial" w:hAnsi="Arial" w:cs="Arial"/>
          <w:sz w:val="24"/>
          <w:szCs w:val="24"/>
        </w:rPr>
        <w:t xml:space="preserve"> y los procesos de diseño y encuadernación. En el primer piso se encuentra el </w:t>
      </w:r>
      <w:r w:rsidR="00A40EB4" w:rsidRPr="0031131A">
        <w:rPr>
          <w:rFonts w:ascii="Arial" w:hAnsi="Arial" w:cs="Arial"/>
          <w:sz w:val="24"/>
          <w:szCs w:val="24"/>
        </w:rPr>
        <w:t>área de producción, r</w:t>
      </w:r>
      <w:r w:rsidR="00E07B02" w:rsidRPr="0031131A">
        <w:rPr>
          <w:rFonts w:ascii="Arial" w:hAnsi="Arial" w:cs="Arial"/>
          <w:sz w:val="24"/>
          <w:szCs w:val="24"/>
        </w:rPr>
        <w:t>ecepción</w:t>
      </w:r>
      <w:r w:rsidR="00A40EB4" w:rsidRPr="0031131A">
        <w:rPr>
          <w:rFonts w:ascii="Arial" w:hAnsi="Arial" w:cs="Arial"/>
          <w:sz w:val="24"/>
          <w:szCs w:val="24"/>
        </w:rPr>
        <w:t xml:space="preserve">, </w:t>
      </w:r>
      <w:r w:rsidR="00E07B02" w:rsidRPr="0031131A">
        <w:rPr>
          <w:rFonts w:ascii="Arial" w:hAnsi="Arial" w:cs="Arial"/>
          <w:sz w:val="24"/>
          <w:szCs w:val="24"/>
        </w:rPr>
        <w:t>almacenamiento de materia prima para producción (papelería), almacenamiento de pinturas, equipos de tipografía, zona de encuadernación</w:t>
      </w:r>
      <w:r w:rsidR="00A40EB4" w:rsidRPr="0031131A">
        <w:rPr>
          <w:rFonts w:ascii="Arial" w:hAnsi="Arial" w:cs="Arial"/>
          <w:sz w:val="24"/>
          <w:szCs w:val="24"/>
        </w:rPr>
        <w:t xml:space="preserve"> y </w:t>
      </w:r>
      <w:r w:rsidR="00E07B02" w:rsidRPr="0031131A">
        <w:rPr>
          <w:rFonts w:ascii="Arial" w:hAnsi="Arial" w:cs="Arial"/>
          <w:sz w:val="24"/>
          <w:szCs w:val="24"/>
        </w:rPr>
        <w:t>almacenamiento de productos terminados.</w:t>
      </w:r>
      <w:r w:rsidR="00A40EB4" w:rsidRPr="0031131A">
        <w:rPr>
          <w:rFonts w:ascii="Arial" w:hAnsi="Arial" w:cs="Arial"/>
          <w:sz w:val="24"/>
          <w:szCs w:val="24"/>
        </w:rPr>
        <w:t xml:space="preserve"> En el </w:t>
      </w:r>
      <w:r w:rsidR="00E910C4">
        <w:rPr>
          <w:rFonts w:ascii="Arial" w:hAnsi="Arial" w:cs="Arial"/>
          <w:sz w:val="24"/>
          <w:szCs w:val="24"/>
        </w:rPr>
        <w:t>s</w:t>
      </w:r>
      <w:r w:rsidR="00A40EB4" w:rsidRPr="0031131A">
        <w:rPr>
          <w:rFonts w:ascii="Arial" w:hAnsi="Arial" w:cs="Arial"/>
          <w:sz w:val="24"/>
          <w:szCs w:val="24"/>
        </w:rPr>
        <w:t>egundo piso hay baños, centro de datos, oficinas administrativas</w:t>
      </w:r>
      <w:r w:rsidR="004C5906" w:rsidRPr="0031131A">
        <w:rPr>
          <w:rFonts w:ascii="Arial" w:hAnsi="Arial" w:cs="Arial"/>
          <w:sz w:val="24"/>
          <w:szCs w:val="24"/>
        </w:rPr>
        <w:t xml:space="preserve"> y área de impresión braille digital</w:t>
      </w:r>
      <w:r w:rsidR="00FA5D65" w:rsidRPr="0031131A">
        <w:rPr>
          <w:rFonts w:ascii="Arial" w:hAnsi="Arial" w:cs="Arial"/>
          <w:sz w:val="24"/>
          <w:szCs w:val="24"/>
        </w:rPr>
        <w:t>.</w:t>
      </w:r>
      <w:r w:rsidR="008F6AB2" w:rsidRPr="0031131A">
        <w:rPr>
          <w:rFonts w:ascii="Arial" w:hAnsi="Arial" w:cs="Arial"/>
          <w:sz w:val="24"/>
          <w:szCs w:val="24"/>
        </w:rPr>
        <w:t xml:space="preserve"> Las dos sedes son propiedad del INCI.</w:t>
      </w:r>
    </w:p>
    <w:p w14:paraId="39C399AE" w14:textId="77777777" w:rsidR="0031131A" w:rsidRPr="0031131A" w:rsidRDefault="0031131A" w:rsidP="0031131A">
      <w:pPr>
        <w:spacing w:after="0" w:line="276" w:lineRule="auto"/>
        <w:jc w:val="both"/>
        <w:rPr>
          <w:rFonts w:ascii="Arial" w:hAnsi="Arial" w:cs="Arial"/>
          <w:sz w:val="24"/>
          <w:szCs w:val="24"/>
        </w:rPr>
      </w:pPr>
    </w:p>
    <w:p w14:paraId="58AEA354" w14:textId="77777777" w:rsidR="00E910C4" w:rsidRDefault="004208C2" w:rsidP="0031131A">
      <w:pPr>
        <w:shd w:val="clear" w:color="auto" w:fill="FFFFFF"/>
        <w:spacing w:after="0" w:line="276" w:lineRule="auto"/>
        <w:jc w:val="both"/>
        <w:rPr>
          <w:rFonts w:ascii="Arial" w:eastAsia="Times New Roman" w:hAnsi="Arial" w:cs="Arial"/>
          <w:sz w:val="24"/>
          <w:szCs w:val="24"/>
          <w:shd w:val="clear" w:color="auto" w:fill="FFFFFF"/>
          <w:lang w:eastAsia="es-CO"/>
        </w:rPr>
      </w:pPr>
      <w:r w:rsidRPr="0031131A">
        <w:rPr>
          <w:rFonts w:ascii="Arial" w:eastAsia="Times New Roman" w:hAnsi="Arial" w:cs="Arial"/>
          <w:sz w:val="24"/>
          <w:szCs w:val="24"/>
          <w:shd w:val="clear" w:color="auto" w:fill="FFFFFF"/>
          <w:lang w:eastAsia="es-CO"/>
        </w:rPr>
        <w:t xml:space="preserve">En la Imprenta Nacional para Ciegos </w:t>
      </w:r>
      <w:r w:rsidR="00E910C4">
        <w:rPr>
          <w:rFonts w:ascii="Arial" w:eastAsia="Times New Roman" w:hAnsi="Arial" w:cs="Arial"/>
          <w:sz w:val="24"/>
          <w:szCs w:val="24"/>
          <w:shd w:val="clear" w:color="auto" w:fill="FFFFFF"/>
          <w:lang w:eastAsia="es-CO"/>
        </w:rPr>
        <w:t>se ofrece</w:t>
      </w:r>
      <w:r w:rsidRPr="0031131A">
        <w:rPr>
          <w:rFonts w:ascii="Arial" w:eastAsia="Times New Roman" w:hAnsi="Arial" w:cs="Arial"/>
          <w:sz w:val="24"/>
          <w:szCs w:val="24"/>
          <w:shd w:val="clear" w:color="auto" w:fill="FFFFFF"/>
          <w:lang w:eastAsia="es-CO"/>
        </w:rPr>
        <w:t xml:space="preserve"> el servicio de elaboración de productos impresos especializados en braille y tinta macro tipo para el acceso a la información de la población con discapacidad visual. Contamos con más de 40 años de experiencia trabajando con empresas públicas y privadas en la producción de materiales accesibles que cumplan con el criterio diferencial de accesibilidad que establece las normas vigentes, con el objetivo de mejorar las condiciones de inclusión de las personas ciegas y con baja visión.</w:t>
      </w:r>
      <w:r w:rsidR="009208C3" w:rsidRPr="0031131A">
        <w:rPr>
          <w:rFonts w:ascii="Arial" w:eastAsia="Times New Roman" w:hAnsi="Arial" w:cs="Arial"/>
          <w:sz w:val="24"/>
          <w:szCs w:val="24"/>
          <w:lang w:eastAsia="es-CO"/>
        </w:rPr>
        <w:t xml:space="preserve"> </w:t>
      </w:r>
      <w:r w:rsidRPr="0031131A">
        <w:rPr>
          <w:rFonts w:ascii="Arial" w:eastAsia="Times New Roman" w:hAnsi="Arial" w:cs="Arial"/>
          <w:sz w:val="24"/>
          <w:szCs w:val="24"/>
          <w:shd w:val="clear" w:color="auto" w:fill="FFFFFF"/>
          <w:lang w:eastAsia="es-CO"/>
        </w:rPr>
        <w:t xml:space="preserve">Hemos liderado la producción de alta calidad de material accesible en braille que es elaborada y validada por un equipo especialista y experimentado en el sistema de lectoescritura. </w:t>
      </w:r>
    </w:p>
    <w:p w14:paraId="67C8F014" w14:textId="77777777" w:rsidR="00E910C4" w:rsidRDefault="00E910C4" w:rsidP="0031131A">
      <w:pPr>
        <w:shd w:val="clear" w:color="auto" w:fill="FFFFFF"/>
        <w:spacing w:after="0" w:line="276" w:lineRule="auto"/>
        <w:jc w:val="both"/>
        <w:rPr>
          <w:rFonts w:ascii="Arial" w:eastAsia="Times New Roman" w:hAnsi="Arial" w:cs="Arial"/>
          <w:sz w:val="24"/>
          <w:szCs w:val="24"/>
          <w:shd w:val="clear" w:color="auto" w:fill="FFFFFF"/>
          <w:lang w:eastAsia="es-CO"/>
        </w:rPr>
      </w:pPr>
    </w:p>
    <w:p w14:paraId="10232424" w14:textId="3EBCB06C" w:rsidR="004208C2" w:rsidRPr="0031131A" w:rsidRDefault="004208C2" w:rsidP="0031131A">
      <w:pPr>
        <w:shd w:val="clear" w:color="auto" w:fill="FFFFFF"/>
        <w:spacing w:after="0" w:line="276" w:lineRule="auto"/>
        <w:jc w:val="both"/>
        <w:rPr>
          <w:rFonts w:ascii="Arial" w:eastAsia="Times New Roman" w:hAnsi="Arial" w:cs="Arial"/>
          <w:sz w:val="24"/>
          <w:szCs w:val="24"/>
          <w:lang w:eastAsia="es-CO"/>
        </w:rPr>
      </w:pPr>
      <w:r w:rsidRPr="0031131A">
        <w:rPr>
          <w:rFonts w:ascii="Arial" w:eastAsia="Times New Roman" w:hAnsi="Arial" w:cs="Arial"/>
          <w:sz w:val="24"/>
          <w:szCs w:val="24"/>
          <w:shd w:val="clear" w:color="auto" w:fill="FFFFFF"/>
          <w:lang w:eastAsia="es-CO"/>
        </w:rPr>
        <w:lastRenderedPageBreak/>
        <w:t>Realizamos rigurosos procesos de revisión y auditoria a los productos elaborados. Brindamos una asesoría técnica integral, trabajando conjuntamente en el desarrollo de los procesos, productos y espacios accesibles para la población con discapacidad visual. Orientamos las estrategias e iniciativas de nuestros clientes de acuerdo al conocimiento técnico y a la normativa vigente colombiana.</w:t>
      </w:r>
    </w:p>
    <w:p w14:paraId="2F2E3DCA" w14:textId="77777777" w:rsidR="004208C2" w:rsidRPr="00010303" w:rsidRDefault="004208C2" w:rsidP="004208C2">
      <w:pPr>
        <w:shd w:val="clear" w:color="auto" w:fill="FFFFFF"/>
        <w:spacing w:after="0" w:line="240" w:lineRule="auto"/>
        <w:rPr>
          <w:rFonts w:ascii="Arial" w:eastAsia="Times New Roman" w:hAnsi="Arial" w:cs="Arial"/>
          <w:color w:val="000000"/>
          <w:lang w:eastAsia="es-CO"/>
        </w:rPr>
      </w:pPr>
    </w:p>
    <w:p w14:paraId="18FF10CD" w14:textId="77777777" w:rsidR="006F3E53" w:rsidRPr="00010303" w:rsidRDefault="00FA5D65" w:rsidP="006E584A">
      <w:pPr>
        <w:keepNext/>
        <w:spacing w:after="0"/>
        <w:jc w:val="center"/>
        <w:rPr>
          <w:rFonts w:ascii="Arial" w:hAnsi="Arial" w:cs="Arial"/>
        </w:rPr>
      </w:pPr>
      <w:r w:rsidRPr="00010303">
        <w:rPr>
          <w:rFonts w:ascii="Arial" w:hAnsi="Arial" w:cs="Arial"/>
          <w:noProof/>
          <w:lang w:eastAsia="es-CO"/>
        </w:rPr>
        <w:drawing>
          <wp:inline distT="0" distB="0" distL="0" distR="0" wp14:anchorId="2AF6870A" wp14:editId="7602BA8B">
            <wp:extent cx="5182481" cy="2875785"/>
            <wp:effectExtent l="57150" t="57150" r="113665" b="1155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6187" t="10441" r="1813" b="13066"/>
                    <a:stretch/>
                  </pic:blipFill>
                  <pic:spPr bwMode="auto">
                    <a:xfrm>
                      <a:off x="0" y="0"/>
                      <a:ext cx="5255205" cy="291614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602EFAA" w14:textId="163F8C73" w:rsidR="006B04EB" w:rsidRDefault="006B04EB" w:rsidP="006E584A">
      <w:pPr>
        <w:pStyle w:val="Descripcin"/>
        <w:spacing w:after="0"/>
        <w:jc w:val="center"/>
        <w:rPr>
          <w:rFonts w:ascii="Arial" w:hAnsi="Arial" w:cs="Arial"/>
          <w:b/>
          <w:bCs/>
          <w:i w:val="0"/>
          <w:iCs w:val="0"/>
          <w:color w:val="auto"/>
          <w:sz w:val="22"/>
          <w:szCs w:val="22"/>
        </w:rPr>
      </w:pPr>
      <w:bookmarkStart w:id="20" w:name="_Toc80294795"/>
      <w:r w:rsidRPr="006B04EB">
        <w:rPr>
          <w:rFonts w:ascii="Arial" w:hAnsi="Arial" w:cs="Arial"/>
          <w:b/>
          <w:bCs/>
          <w:i w:val="0"/>
          <w:iCs w:val="0"/>
          <w:color w:val="auto"/>
          <w:sz w:val="22"/>
          <w:szCs w:val="22"/>
        </w:rPr>
        <w:t xml:space="preserve">Ilustración </w:t>
      </w:r>
      <w:r>
        <w:rPr>
          <w:rFonts w:ascii="Arial" w:hAnsi="Arial" w:cs="Arial"/>
          <w:b/>
          <w:bCs/>
          <w:i w:val="0"/>
          <w:iCs w:val="0"/>
          <w:color w:val="auto"/>
          <w:sz w:val="22"/>
          <w:szCs w:val="22"/>
        </w:rPr>
        <w:t>2 Sede Imprenta Nacional para Ciegos Cra 13 A # 34-66</w:t>
      </w:r>
    </w:p>
    <w:p w14:paraId="29B127A6" w14:textId="2F18E056" w:rsidR="006B04EB" w:rsidRDefault="006B04EB" w:rsidP="006E584A">
      <w:pPr>
        <w:spacing w:line="276" w:lineRule="auto"/>
        <w:jc w:val="center"/>
        <w:rPr>
          <w:rFonts w:ascii="Arial" w:hAnsi="Arial" w:cs="Arial"/>
          <w:b/>
        </w:rPr>
      </w:pPr>
      <w:r w:rsidRPr="003773F9">
        <w:rPr>
          <w:rFonts w:ascii="Arial" w:hAnsi="Arial" w:cs="Arial"/>
          <w:b/>
        </w:rPr>
        <w:t>Fuente: Elaboración propia</w:t>
      </w:r>
    </w:p>
    <w:bookmarkEnd w:id="20"/>
    <w:p w14:paraId="416690F7" w14:textId="77987625" w:rsidR="006E584A" w:rsidRDefault="006E584A" w:rsidP="004D4FBA">
      <w:pPr>
        <w:pStyle w:val="Sinespaciado"/>
        <w:jc w:val="center"/>
        <w:rPr>
          <w:rFonts w:ascii="Arial" w:hAnsi="Arial" w:cs="Arial"/>
          <w:b/>
        </w:rPr>
      </w:pPr>
    </w:p>
    <w:tbl>
      <w:tblPr>
        <w:tblStyle w:val="Tablaconcuadrcula4-nfasis6"/>
        <w:tblpPr w:leftFromText="141" w:rightFromText="141" w:vertAnchor="page" w:horzAnchor="margin" w:tblpY="9241"/>
        <w:tblW w:w="9209" w:type="dxa"/>
        <w:tblLook w:val="04A0" w:firstRow="1" w:lastRow="0" w:firstColumn="1" w:lastColumn="0" w:noHBand="0" w:noVBand="1"/>
      </w:tblPr>
      <w:tblGrid>
        <w:gridCol w:w="1960"/>
        <w:gridCol w:w="2004"/>
        <w:gridCol w:w="3260"/>
        <w:gridCol w:w="1985"/>
      </w:tblGrid>
      <w:tr w:rsidR="004600CC" w:rsidRPr="00B816C8" w14:paraId="65CE6CC3" w14:textId="77777777" w:rsidTr="004600CC">
        <w:trPr>
          <w:cnfStyle w:val="100000000000" w:firstRow="1" w:lastRow="0" w:firstColumn="0" w:lastColumn="0" w:oddVBand="0" w:evenVBand="0" w:oddHBand="0"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1960" w:type="dxa"/>
          </w:tcPr>
          <w:p w14:paraId="1D125A9B" w14:textId="77777777" w:rsidR="004600CC" w:rsidRPr="00B816C8" w:rsidRDefault="004600CC" w:rsidP="004600CC">
            <w:pPr>
              <w:jc w:val="center"/>
              <w:rPr>
                <w:rFonts w:ascii="Arial" w:hAnsi="Arial" w:cs="Arial"/>
                <w:b w:val="0"/>
                <w:bCs w:val="0"/>
                <w:color w:val="auto"/>
              </w:rPr>
            </w:pPr>
          </w:p>
          <w:p w14:paraId="642A9C09" w14:textId="77777777" w:rsidR="004600CC" w:rsidRPr="00B816C8" w:rsidRDefault="004600CC" w:rsidP="004600CC">
            <w:pPr>
              <w:jc w:val="center"/>
              <w:rPr>
                <w:rFonts w:ascii="Arial" w:hAnsi="Arial" w:cs="Arial"/>
                <w:color w:val="auto"/>
              </w:rPr>
            </w:pPr>
            <w:r w:rsidRPr="00B816C8">
              <w:rPr>
                <w:rFonts w:ascii="Arial" w:hAnsi="Arial" w:cs="Arial"/>
                <w:color w:val="auto"/>
              </w:rPr>
              <w:t>SEDE</w:t>
            </w:r>
          </w:p>
        </w:tc>
        <w:tc>
          <w:tcPr>
            <w:tcW w:w="2004" w:type="dxa"/>
          </w:tcPr>
          <w:p w14:paraId="51B0FA28" w14:textId="77777777" w:rsidR="004600CC" w:rsidRPr="00B816C8" w:rsidRDefault="004600CC" w:rsidP="004600C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p>
          <w:p w14:paraId="0D79B829" w14:textId="77777777" w:rsidR="004600CC" w:rsidRPr="00B816C8" w:rsidRDefault="004600CC" w:rsidP="004600C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B816C8">
              <w:rPr>
                <w:rFonts w:ascii="Arial" w:hAnsi="Arial" w:cs="Arial"/>
                <w:color w:val="auto"/>
              </w:rPr>
              <w:t>DIRECCIÓN</w:t>
            </w:r>
          </w:p>
        </w:tc>
        <w:tc>
          <w:tcPr>
            <w:tcW w:w="3260" w:type="dxa"/>
          </w:tcPr>
          <w:p w14:paraId="119AB864" w14:textId="77777777" w:rsidR="004600CC" w:rsidRPr="00B816C8" w:rsidRDefault="004600CC" w:rsidP="004600C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B816C8">
              <w:rPr>
                <w:rFonts w:ascii="Arial" w:hAnsi="Arial" w:cs="Arial"/>
                <w:color w:val="auto"/>
              </w:rPr>
              <w:t>TIPO DE OPERACIÓN /HORARIO</w:t>
            </w:r>
          </w:p>
        </w:tc>
        <w:tc>
          <w:tcPr>
            <w:tcW w:w="1985" w:type="dxa"/>
          </w:tcPr>
          <w:p w14:paraId="77A09058" w14:textId="77777777" w:rsidR="004600CC" w:rsidRPr="00B816C8" w:rsidRDefault="004600CC" w:rsidP="004600C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B816C8">
              <w:rPr>
                <w:rFonts w:ascii="Arial" w:hAnsi="Arial" w:cs="Arial"/>
                <w:color w:val="auto"/>
              </w:rPr>
              <w:t>PROGRAMAS PIGA QUE APLICAN</w:t>
            </w:r>
          </w:p>
        </w:tc>
      </w:tr>
      <w:tr w:rsidR="004600CC" w:rsidRPr="00B816C8" w14:paraId="05FEE48B" w14:textId="77777777" w:rsidTr="004600CC">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960" w:type="dxa"/>
          </w:tcPr>
          <w:p w14:paraId="3B2F6B27" w14:textId="77777777" w:rsidR="004600CC" w:rsidRPr="00B816C8" w:rsidRDefault="004600CC" w:rsidP="004600CC">
            <w:pPr>
              <w:jc w:val="center"/>
              <w:rPr>
                <w:rFonts w:ascii="Arial" w:hAnsi="Arial" w:cs="Arial"/>
                <w:color w:val="000000" w:themeColor="text1"/>
              </w:rPr>
            </w:pPr>
            <w:r w:rsidRPr="00B816C8">
              <w:rPr>
                <w:rFonts w:ascii="Arial" w:hAnsi="Arial" w:cs="Arial"/>
                <w:color w:val="000000" w:themeColor="text1"/>
              </w:rPr>
              <w:t>Sede principal</w:t>
            </w:r>
          </w:p>
          <w:p w14:paraId="252E89BE" w14:textId="77777777" w:rsidR="004600CC" w:rsidRPr="00B816C8" w:rsidRDefault="004600CC" w:rsidP="004600CC">
            <w:pPr>
              <w:jc w:val="center"/>
              <w:rPr>
                <w:rFonts w:ascii="Arial" w:hAnsi="Arial" w:cs="Arial"/>
                <w:color w:val="000000" w:themeColor="text1"/>
              </w:rPr>
            </w:pPr>
          </w:p>
        </w:tc>
        <w:tc>
          <w:tcPr>
            <w:tcW w:w="2004" w:type="dxa"/>
          </w:tcPr>
          <w:p w14:paraId="0566F7F2" w14:textId="77777777" w:rsidR="004600CC" w:rsidRPr="00B816C8" w:rsidRDefault="004600CC" w:rsidP="004600C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816C8">
              <w:rPr>
                <w:rFonts w:ascii="Arial" w:hAnsi="Arial" w:cs="Arial"/>
                <w:lang w:bidi="es-ES"/>
              </w:rPr>
              <w:t>Cra.13 No 34-91</w:t>
            </w:r>
          </w:p>
        </w:tc>
        <w:tc>
          <w:tcPr>
            <w:tcW w:w="3260" w:type="dxa"/>
          </w:tcPr>
          <w:p w14:paraId="5A42C20C" w14:textId="77777777" w:rsidR="004600CC" w:rsidRPr="00B816C8" w:rsidRDefault="004600CC" w:rsidP="004600C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816C8">
              <w:rPr>
                <w:rFonts w:ascii="Arial" w:hAnsi="Arial" w:cs="Arial"/>
                <w:color w:val="000000" w:themeColor="text1"/>
              </w:rPr>
              <w:t>Lunes a viernes de 7:00 am a</w:t>
            </w:r>
            <w:r>
              <w:rPr>
                <w:rFonts w:ascii="Arial" w:hAnsi="Arial" w:cs="Arial"/>
                <w:color w:val="000000" w:themeColor="text1"/>
              </w:rPr>
              <w:t xml:space="preserve"> </w:t>
            </w:r>
            <w:r w:rsidRPr="00B816C8">
              <w:rPr>
                <w:rFonts w:ascii="Arial" w:hAnsi="Arial" w:cs="Arial"/>
                <w:color w:val="000000" w:themeColor="text1"/>
              </w:rPr>
              <w:t>4:30 pm</w:t>
            </w:r>
          </w:p>
        </w:tc>
        <w:tc>
          <w:tcPr>
            <w:tcW w:w="1985" w:type="dxa"/>
          </w:tcPr>
          <w:p w14:paraId="4E1B3CF8" w14:textId="77777777" w:rsidR="004600CC" w:rsidRPr="00B816C8" w:rsidRDefault="004600CC" w:rsidP="004600C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816C8">
              <w:rPr>
                <w:rFonts w:ascii="Arial" w:hAnsi="Arial" w:cs="Arial"/>
                <w:color w:val="000000" w:themeColor="text1"/>
              </w:rPr>
              <w:t>Todos</w:t>
            </w:r>
          </w:p>
        </w:tc>
      </w:tr>
      <w:tr w:rsidR="004600CC" w:rsidRPr="00B816C8" w14:paraId="5444B868" w14:textId="77777777" w:rsidTr="004600CC">
        <w:trPr>
          <w:trHeight w:val="623"/>
        </w:trPr>
        <w:tc>
          <w:tcPr>
            <w:cnfStyle w:val="001000000000" w:firstRow="0" w:lastRow="0" w:firstColumn="1" w:lastColumn="0" w:oddVBand="0" w:evenVBand="0" w:oddHBand="0" w:evenHBand="0" w:firstRowFirstColumn="0" w:firstRowLastColumn="0" w:lastRowFirstColumn="0" w:lastRowLastColumn="0"/>
            <w:tcW w:w="1960" w:type="dxa"/>
          </w:tcPr>
          <w:p w14:paraId="1E9251EF" w14:textId="77777777" w:rsidR="004600CC" w:rsidRPr="00B816C8" w:rsidRDefault="004600CC" w:rsidP="004600CC">
            <w:pPr>
              <w:jc w:val="center"/>
              <w:rPr>
                <w:rFonts w:ascii="Arial" w:hAnsi="Arial" w:cs="Arial"/>
                <w:b w:val="0"/>
                <w:bCs w:val="0"/>
                <w:color w:val="000000" w:themeColor="text1"/>
              </w:rPr>
            </w:pPr>
            <w:r w:rsidRPr="00B816C8">
              <w:rPr>
                <w:rFonts w:ascii="Arial" w:hAnsi="Arial" w:cs="Arial"/>
                <w:color w:val="000000" w:themeColor="text1"/>
              </w:rPr>
              <w:t xml:space="preserve">Sede Imprenta Nacional para Ciegos </w:t>
            </w:r>
          </w:p>
        </w:tc>
        <w:tc>
          <w:tcPr>
            <w:tcW w:w="2004" w:type="dxa"/>
          </w:tcPr>
          <w:p w14:paraId="6E5E0275" w14:textId="77777777" w:rsidR="004600CC" w:rsidRPr="00B816C8" w:rsidRDefault="004600CC" w:rsidP="004600C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B816C8">
              <w:rPr>
                <w:rFonts w:ascii="Arial" w:hAnsi="Arial" w:cs="Arial"/>
              </w:rPr>
              <w:t>Cra</w:t>
            </w:r>
            <w:r>
              <w:rPr>
                <w:rFonts w:ascii="Arial" w:hAnsi="Arial" w:cs="Arial"/>
              </w:rPr>
              <w:t>.</w:t>
            </w:r>
            <w:r w:rsidRPr="00B816C8">
              <w:rPr>
                <w:rFonts w:ascii="Arial" w:hAnsi="Arial" w:cs="Arial"/>
              </w:rPr>
              <w:t xml:space="preserve"> 13 A # 34-66</w:t>
            </w:r>
          </w:p>
        </w:tc>
        <w:tc>
          <w:tcPr>
            <w:tcW w:w="3260" w:type="dxa"/>
          </w:tcPr>
          <w:p w14:paraId="27912B08" w14:textId="77777777" w:rsidR="004600CC" w:rsidRPr="00B816C8" w:rsidRDefault="004600CC" w:rsidP="004600C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B816C8">
              <w:rPr>
                <w:rFonts w:ascii="Arial" w:hAnsi="Arial" w:cs="Arial"/>
                <w:color w:val="000000" w:themeColor="text1"/>
              </w:rPr>
              <w:t>Lunes a viernes de 7:00 am a 4:30 pm</w:t>
            </w:r>
          </w:p>
        </w:tc>
        <w:tc>
          <w:tcPr>
            <w:tcW w:w="1985" w:type="dxa"/>
          </w:tcPr>
          <w:p w14:paraId="072C945F" w14:textId="77777777" w:rsidR="004600CC" w:rsidRPr="00E67F67" w:rsidRDefault="004600CC" w:rsidP="004600C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E67F67">
              <w:rPr>
                <w:rFonts w:ascii="Arial" w:hAnsi="Arial" w:cs="Arial"/>
                <w:color w:val="000000" w:themeColor="text1"/>
              </w:rPr>
              <w:t>Todos</w:t>
            </w:r>
          </w:p>
        </w:tc>
      </w:tr>
    </w:tbl>
    <w:p w14:paraId="2EF96CA4" w14:textId="2592717A" w:rsidR="006E584A" w:rsidRDefault="006E584A" w:rsidP="004D4FBA">
      <w:pPr>
        <w:pStyle w:val="Sinespaciado"/>
        <w:jc w:val="center"/>
        <w:rPr>
          <w:rFonts w:ascii="Arial" w:hAnsi="Arial" w:cs="Arial"/>
          <w:b/>
        </w:rPr>
      </w:pPr>
      <w:r w:rsidRPr="003773F9">
        <w:rPr>
          <w:rFonts w:ascii="Arial" w:hAnsi="Arial" w:cs="Arial"/>
          <w:b/>
        </w:rPr>
        <w:t>Tabla 2. Sede</w:t>
      </w:r>
      <w:r>
        <w:rPr>
          <w:rFonts w:ascii="Arial" w:hAnsi="Arial" w:cs="Arial"/>
          <w:b/>
        </w:rPr>
        <w:t>s</w:t>
      </w:r>
      <w:r w:rsidRPr="003773F9">
        <w:rPr>
          <w:rFonts w:ascii="Arial" w:hAnsi="Arial" w:cs="Arial"/>
          <w:b/>
        </w:rPr>
        <w:t xml:space="preserve"> funcionamiento </w:t>
      </w:r>
      <w:r>
        <w:rPr>
          <w:rFonts w:ascii="Arial" w:hAnsi="Arial" w:cs="Arial"/>
          <w:b/>
        </w:rPr>
        <w:t>del INCI</w:t>
      </w:r>
    </w:p>
    <w:p w14:paraId="6AEE77FA" w14:textId="77777777" w:rsidR="00E36AF8" w:rsidRDefault="00E36AF8" w:rsidP="00E36AF8">
      <w:pPr>
        <w:spacing w:line="276" w:lineRule="auto"/>
        <w:jc w:val="center"/>
        <w:rPr>
          <w:rFonts w:ascii="Arial" w:hAnsi="Arial" w:cs="Arial"/>
          <w:b/>
        </w:rPr>
      </w:pPr>
      <w:r w:rsidRPr="003773F9">
        <w:rPr>
          <w:rFonts w:ascii="Arial" w:hAnsi="Arial" w:cs="Arial"/>
          <w:b/>
        </w:rPr>
        <w:t>Fuente: Elaboración propia</w:t>
      </w:r>
    </w:p>
    <w:p w14:paraId="03051E83" w14:textId="591B5073" w:rsidR="00E36AF8" w:rsidRDefault="00E36AF8" w:rsidP="009846E5">
      <w:pPr>
        <w:pStyle w:val="Ttulo2"/>
        <w:spacing w:before="0" w:line="276" w:lineRule="auto"/>
        <w:jc w:val="both"/>
        <w:rPr>
          <w:rFonts w:cs="Arial"/>
          <w:szCs w:val="24"/>
        </w:rPr>
      </w:pPr>
    </w:p>
    <w:p w14:paraId="60D3C5FA" w14:textId="7F20B009" w:rsidR="00A616D9" w:rsidRPr="009846E5" w:rsidRDefault="00B1489C" w:rsidP="006E584A">
      <w:pPr>
        <w:pStyle w:val="Ttulo2"/>
        <w:spacing w:before="0" w:line="276" w:lineRule="auto"/>
        <w:jc w:val="both"/>
        <w:rPr>
          <w:rFonts w:cs="Arial"/>
          <w:szCs w:val="24"/>
        </w:rPr>
      </w:pPr>
      <w:bookmarkStart w:id="21" w:name="_Toc168671474"/>
      <w:r w:rsidRPr="009846E5">
        <w:rPr>
          <w:rFonts w:cs="Arial"/>
          <w:szCs w:val="24"/>
        </w:rPr>
        <w:t>2.8</w:t>
      </w:r>
      <w:r w:rsidR="00E36AF8">
        <w:rPr>
          <w:rFonts w:cs="Arial"/>
          <w:szCs w:val="24"/>
        </w:rPr>
        <w:t xml:space="preserve"> </w:t>
      </w:r>
      <w:r w:rsidR="00A616D9" w:rsidRPr="009846E5">
        <w:rPr>
          <w:rFonts w:cs="Arial"/>
          <w:szCs w:val="24"/>
        </w:rPr>
        <w:t>SERVIDORES P</w:t>
      </w:r>
      <w:r w:rsidR="00B816C8" w:rsidRPr="009846E5">
        <w:rPr>
          <w:rFonts w:cs="Arial"/>
          <w:szCs w:val="24"/>
        </w:rPr>
        <w:t>Ú</w:t>
      </w:r>
      <w:r w:rsidR="00A616D9" w:rsidRPr="009846E5">
        <w:rPr>
          <w:rFonts w:cs="Arial"/>
          <w:szCs w:val="24"/>
        </w:rPr>
        <w:t>BLICOS</w:t>
      </w:r>
      <w:bookmarkEnd w:id="21"/>
      <w:r w:rsidR="00A616D9" w:rsidRPr="009846E5">
        <w:rPr>
          <w:rFonts w:cs="Arial"/>
          <w:szCs w:val="24"/>
        </w:rPr>
        <w:t xml:space="preserve"> </w:t>
      </w:r>
    </w:p>
    <w:p w14:paraId="5584F905" w14:textId="77777777" w:rsidR="00B1489C" w:rsidRPr="009846E5" w:rsidRDefault="00B1489C" w:rsidP="006E584A">
      <w:pPr>
        <w:spacing w:after="0" w:line="276" w:lineRule="auto"/>
        <w:jc w:val="both"/>
        <w:rPr>
          <w:sz w:val="24"/>
          <w:szCs w:val="24"/>
        </w:rPr>
      </w:pPr>
    </w:p>
    <w:p w14:paraId="375F0480" w14:textId="3CA3136F" w:rsidR="00A616D9" w:rsidRDefault="00A616D9" w:rsidP="006E584A">
      <w:pPr>
        <w:spacing w:after="0" w:line="276" w:lineRule="auto"/>
        <w:jc w:val="both"/>
        <w:rPr>
          <w:rFonts w:ascii="Arial" w:hAnsi="Arial" w:cs="Arial"/>
          <w:sz w:val="24"/>
          <w:szCs w:val="24"/>
          <w:lang w:bidi="es-ES"/>
        </w:rPr>
      </w:pPr>
      <w:bookmarkStart w:id="22" w:name="_Hlk63940286"/>
      <w:r w:rsidRPr="009846E5">
        <w:rPr>
          <w:rFonts w:ascii="Arial" w:hAnsi="Arial" w:cs="Arial"/>
          <w:sz w:val="24"/>
          <w:szCs w:val="24"/>
          <w:lang w:bidi="es-ES"/>
        </w:rPr>
        <w:t xml:space="preserve">El Instituto Nacional para Ciegos INCI </w:t>
      </w:r>
      <w:bookmarkEnd w:id="22"/>
      <w:r w:rsidRPr="009846E5">
        <w:rPr>
          <w:rFonts w:ascii="Arial" w:hAnsi="Arial" w:cs="Arial"/>
          <w:sz w:val="24"/>
          <w:szCs w:val="24"/>
          <w:lang w:bidi="es-ES"/>
        </w:rPr>
        <w:t>para realizar sus actividades cuenta con funcionarios de planta y contratistas, se debe tener en cuenta que el número de contratistas es variable de acuerdo a las necesidades de la entidad</w:t>
      </w:r>
      <w:r w:rsidR="00D141C7" w:rsidRPr="009846E5">
        <w:rPr>
          <w:rFonts w:ascii="Arial" w:hAnsi="Arial" w:cs="Arial"/>
          <w:sz w:val="24"/>
          <w:szCs w:val="24"/>
          <w:lang w:bidi="es-ES"/>
        </w:rPr>
        <w:t xml:space="preserve">. </w:t>
      </w:r>
    </w:p>
    <w:p w14:paraId="572D4B1C" w14:textId="77777777" w:rsidR="006E584A" w:rsidRDefault="006E584A" w:rsidP="006E584A">
      <w:pPr>
        <w:spacing w:after="0" w:line="276" w:lineRule="auto"/>
        <w:jc w:val="both"/>
        <w:rPr>
          <w:rFonts w:ascii="Arial" w:hAnsi="Arial" w:cs="Arial"/>
          <w:sz w:val="24"/>
          <w:szCs w:val="24"/>
          <w:lang w:bidi="es-ES"/>
        </w:rPr>
      </w:pPr>
    </w:p>
    <w:p w14:paraId="61A07A24" w14:textId="50FDB98E" w:rsidR="00B21012" w:rsidRPr="009846E5" w:rsidRDefault="00B1489C" w:rsidP="009017C0">
      <w:pPr>
        <w:pStyle w:val="Ttulo2"/>
        <w:spacing w:before="0" w:line="276" w:lineRule="auto"/>
        <w:jc w:val="both"/>
        <w:rPr>
          <w:szCs w:val="24"/>
        </w:rPr>
      </w:pPr>
      <w:bookmarkStart w:id="23" w:name="_Toc168671475"/>
      <w:r w:rsidRPr="009846E5">
        <w:rPr>
          <w:szCs w:val="24"/>
        </w:rPr>
        <w:lastRenderedPageBreak/>
        <w:t>2.9</w:t>
      </w:r>
      <w:r w:rsidR="00B21012" w:rsidRPr="009846E5">
        <w:rPr>
          <w:szCs w:val="24"/>
        </w:rPr>
        <w:t xml:space="preserve"> HORARIOS DE FUNCIONAMIENTO</w:t>
      </w:r>
      <w:bookmarkEnd w:id="23"/>
    </w:p>
    <w:p w14:paraId="404C51F5" w14:textId="77777777" w:rsidR="00B1489C" w:rsidRPr="009846E5" w:rsidRDefault="00B1489C" w:rsidP="009017C0">
      <w:pPr>
        <w:spacing w:after="0" w:line="276" w:lineRule="auto"/>
        <w:jc w:val="both"/>
        <w:rPr>
          <w:sz w:val="24"/>
          <w:szCs w:val="24"/>
          <w:lang w:bidi="es-ES"/>
        </w:rPr>
      </w:pPr>
    </w:p>
    <w:p w14:paraId="50EE45F6" w14:textId="08E8A462" w:rsidR="0049733C" w:rsidRPr="009846E5" w:rsidRDefault="0049733C" w:rsidP="009017C0">
      <w:pPr>
        <w:spacing w:after="0" w:line="276" w:lineRule="auto"/>
        <w:jc w:val="both"/>
        <w:rPr>
          <w:rFonts w:ascii="Arial" w:hAnsi="Arial" w:cs="Arial"/>
          <w:sz w:val="24"/>
          <w:szCs w:val="24"/>
          <w:lang w:bidi="es-ES"/>
        </w:rPr>
      </w:pPr>
      <w:r w:rsidRPr="009846E5">
        <w:rPr>
          <w:rFonts w:ascii="Arial" w:hAnsi="Arial" w:cs="Arial"/>
          <w:sz w:val="24"/>
          <w:szCs w:val="24"/>
          <w:lang w:bidi="es-ES"/>
        </w:rPr>
        <w:t xml:space="preserve">El Instituto Nacional para Ciegos INCI </w:t>
      </w:r>
      <w:r w:rsidR="006E057A" w:rsidRPr="009846E5">
        <w:rPr>
          <w:rFonts w:ascii="Arial" w:hAnsi="Arial" w:cs="Arial"/>
          <w:sz w:val="24"/>
          <w:szCs w:val="24"/>
          <w:lang w:bidi="es-ES"/>
        </w:rPr>
        <w:t xml:space="preserve">maneja </w:t>
      </w:r>
      <w:r w:rsidR="00086E01">
        <w:rPr>
          <w:rFonts w:ascii="Arial" w:hAnsi="Arial" w:cs="Arial"/>
          <w:sz w:val="24"/>
          <w:szCs w:val="24"/>
          <w:lang w:bidi="es-ES"/>
        </w:rPr>
        <w:t xml:space="preserve">dos </w:t>
      </w:r>
      <w:r w:rsidR="006E057A" w:rsidRPr="009846E5">
        <w:rPr>
          <w:rFonts w:ascii="Arial" w:hAnsi="Arial" w:cs="Arial"/>
          <w:sz w:val="24"/>
          <w:szCs w:val="24"/>
          <w:lang w:bidi="es-ES"/>
        </w:rPr>
        <w:t>horarios laborales en la sede administrativa de</w:t>
      </w:r>
      <w:r w:rsidRPr="009846E5">
        <w:rPr>
          <w:rFonts w:ascii="Arial" w:hAnsi="Arial" w:cs="Arial"/>
          <w:sz w:val="24"/>
          <w:szCs w:val="24"/>
          <w:lang w:bidi="es-ES"/>
        </w:rPr>
        <w:t xml:space="preserve"> lunes a </w:t>
      </w:r>
      <w:r w:rsidR="00086E01">
        <w:rPr>
          <w:rFonts w:ascii="Arial" w:hAnsi="Arial" w:cs="Arial"/>
          <w:sz w:val="24"/>
          <w:szCs w:val="24"/>
          <w:lang w:bidi="es-ES"/>
        </w:rPr>
        <w:t>viernes</w:t>
      </w:r>
      <w:r w:rsidRPr="009846E5">
        <w:rPr>
          <w:rFonts w:ascii="Arial" w:hAnsi="Arial" w:cs="Arial"/>
          <w:sz w:val="24"/>
          <w:szCs w:val="24"/>
          <w:lang w:bidi="es-ES"/>
        </w:rPr>
        <w:t xml:space="preserve"> de </w:t>
      </w:r>
      <w:r w:rsidR="00086E01">
        <w:rPr>
          <w:rFonts w:ascii="Arial" w:hAnsi="Arial" w:cs="Arial"/>
          <w:sz w:val="24"/>
          <w:szCs w:val="24"/>
          <w:lang w:bidi="es-ES"/>
        </w:rPr>
        <w:t xml:space="preserve">7:00 am a 4:00 pm o de </w:t>
      </w:r>
      <w:r w:rsidRPr="009846E5">
        <w:rPr>
          <w:rFonts w:ascii="Arial" w:hAnsi="Arial" w:cs="Arial"/>
          <w:sz w:val="24"/>
          <w:szCs w:val="24"/>
          <w:lang w:bidi="es-ES"/>
        </w:rPr>
        <w:t>8:00 am a 5:</w:t>
      </w:r>
      <w:r w:rsidR="006E057A" w:rsidRPr="009846E5">
        <w:rPr>
          <w:rFonts w:ascii="Arial" w:hAnsi="Arial" w:cs="Arial"/>
          <w:sz w:val="24"/>
          <w:szCs w:val="24"/>
          <w:lang w:bidi="es-ES"/>
        </w:rPr>
        <w:t>00</w:t>
      </w:r>
      <w:r w:rsidR="004C1824">
        <w:rPr>
          <w:rFonts w:ascii="Arial" w:hAnsi="Arial" w:cs="Arial"/>
          <w:sz w:val="24"/>
          <w:szCs w:val="24"/>
          <w:lang w:bidi="es-ES"/>
        </w:rPr>
        <w:t xml:space="preserve"> </w:t>
      </w:r>
      <w:proofErr w:type="spellStart"/>
      <w:r w:rsidR="004C1824">
        <w:rPr>
          <w:rFonts w:ascii="Arial" w:hAnsi="Arial" w:cs="Arial"/>
          <w:sz w:val="24"/>
          <w:szCs w:val="24"/>
          <w:lang w:bidi="es-ES"/>
        </w:rPr>
        <w:t>pm</w:t>
      </w:r>
      <w:r w:rsidR="00086E01">
        <w:rPr>
          <w:rFonts w:ascii="Arial" w:hAnsi="Arial" w:cs="Arial"/>
          <w:sz w:val="24"/>
          <w:szCs w:val="24"/>
          <w:lang w:bidi="es-ES"/>
        </w:rPr>
        <w:t>en</w:t>
      </w:r>
      <w:proofErr w:type="spellEnd"/>
      <w:r w:rsidR="00086E01">
        <w:rPr>
          <w:rFonts w:ascii="Arial" w:hAnsi="Arial" w:cs="Arial"/>
          <w:sz w:val="24"/>
          <w:szCs w:val="24"/>
          <w:lang w:bidi="es-ES"/>
        </w:rPr>
        <w:t xml:space="preserve"> </w:t>
      </w:r>
      <w:r w:rsidR="006E057A" w:rsidRPr="009846E5">
        <w:rPr>
          <w:rFonts w:ascii="Arial" w:hAnsi="Arial" w:cs="Arial"/>
          <w:sz w:val="24"/>
          <w:szCs w:val="24"/>
          <w:lang w:bidi="es-ES"/>
        </w:rPr>
        <w:t>jornada continua, los horarios de la sede operativa</w:t>
      </w:r>
      <w:r w:rsidR="004D56C0" w:rsidRPr="009846E5">
        <w:rPr>
          <w:rFonts w:ascii="Arial" w:hAnsi="Arial" w:cs="Arial"/>
          <w:sz w:val="24"/>
          <w:szCs w:val="24"/>
          <w:lang w:bidi="es-ES"/>
        </w:rPr>
        <w:t xml:space="preserve"> de la imprenta son los mismos, pero ocasionalmente labora</w:t>
      </w:r>
      <w:r w:rsidR="006E057A" w:rsidRPr="009846E5">
        <w:rPr>
          <w:rFonts w:ascii="Arial" w:hAnsi="Arial" w:cs="Arial"/>
          <w:sz w:val="24"/>
          <w:szCs w:val="24"/>
          <w:lang w:bidi="es-ES"/>
        </w:rPr>
        <w:t xml:space="preserve"> fines de semana si hay alguna actividad específica para realizar como tarjetones en braille en per</w:t>
      </w:r>
      <w:r w:rsidR="009846E5" w:rsidRPr="009846E5">
        <w:rPr>
          <w:rFonts w:ascii="Arial" w:hAnsi="Arial" w:cs="Arial"/>
          <w:sz w:val="24"/>
          <w:szCs w:val="24"/>
          <w:lang w:bidi="es-ES"/>
        </w:rPr>
        <w:t>í</w:t>
      </w:r>
      <w:r w:rsidR="006E057A" w:rsidRPr="009846E5">
        <w:rPr>
          <w:rFonts w:ascii="Arial" w:hAnsi="Arial" w:cs="Arial"/>
          <w:sz w:val="24"/>
          <w:szCs w:val="24"/>
          <w:lang w:bidi="es-ES"/>
        </w:rPr>
        <w:t xml:space="preserve">odo de elecciones. </w:t>
      </w:r>
    </w:p>
    <w:p w14:paraId="0C4E3A7A" w14:textId="77777777" w:rsidR="00B1489C" w:rsidRPr="009846E5" w:rsidRDefault="00B1489C" w:rsidP="009017C0">
      <w:pPr>
        <w:spacing w:after="0" w:line="276" w:lineRule="auto"/>
        <w:jc w:val="both"/>
        <w:rPr>
          <w:rFonts w:ascii="Arial" w:hAnsi="Arial" w:cs="Arial"/>
          <w:sz w:val="24"/>
          <w:szCs w:val="24"/>
          <w:lang w:bidi="es-ES"/>
        </w:rPr>
      </w:pPr>
    </w:p>
    <w:p w14:paraId="533C85EE" w14:textId="48A2E63E" w:rsidR="00A616D9" w:rsidRPr="009846E5" w:rsidRDefault="00D141C7" w:rsidP="009017C0">
      <w:pPr>
        <w:pStyle w:val="Ttulo2"/>
        <w:spacing w:before="0" w:line="276" w:lineRule="auto"/>
        <w:rPr>
          <w:szCs w:val="24"/>
        </w:rPr>
      </w:pPr>
      <w:r w:rsidRPr="009846E5">
        <w:rPr>
          <w:szCs w:val="24"/>
        </w:rPr>
        <w:t xml:space="preserve"> </w:t>
      </w:r>
      <w:bookmarkStart w:id="24" w:name="_Toc168671476"/>
      <w:r w:rsidR="00B1489C" w:rsidRPr="009846E5">
        <w:rPr>
          <w:szCs w:val="24"/>
        </w:rPr>
        <w:t>2</w:t>
      </w:r>
      <w:r w:rsidR="00391D50" w:rsidRPr="009846E5">
        <w:rPr>
          <w:szCs w:val="24"/>
        </w:rPr>
        <w:t xml:space="preserve">.10 </w:t>
      </w:r>
      <w:r w:rsidR="00A616D9" w:rsidRPr="009846E5">
        <w:rPr>
          <w:szCs w:val="24"/>
        </w:rPr>
        <w:t>VEHÍCULOS DE LA ENTIDAD</w:t>
      </w:r>
      <w:bookmarkEnd w:id="24"/>
    </w:p>
    <w:p w14:paraId="5E94B0C3" w14:textId="77777777" w:rsidR="00B1489C" w:rsidRPr="009846E5" w:rsidRDefault="00B1489C" w:rsidP="009017C0">
      <w:pPr>
        <w:spacing w:after="0" w:line="276" w:lineRule="auto"/>
        <w:jc w:val="both"/>
        <w:rPr>
          <w:rFonts w:ascii="Arial" w:hAnsi="Arial" w:cs="Arial"/>
          <w:sz w:val="24"/>
          <w:szCs w:val="24"/>
          <w:lang w:bidi="es-ES"/>
        </w:rPr>
      </w:pPr>
    </w:p>
    <w:p w14:paraId="53EAD6B9" w14:textId="20891C64" w:rsidR="00A616D9" w:rsidRPr="009846E5" w:rsidRDefault="00A616D9" w:rsidP="009017C0">
      <w:pPr>
        <w:spacing w:after="0" w:line="276" w:lineRule="auto"/>
        <w:jc w:val="both"/>
        <w:rPr>
          <w:rFonts w:ascii="Arial" w:hAnsi="Arial" w:cs="Arial"/>
          <w:sz w:val="24"/>
          <w:szCs w:val="24"/>
          <w:lang w:bidi="es-ES"/>
        </w:rPr>
      </w:pPr>
      <w:r w:rsidRPr="009846E5">
        <w:rPr>
          <w:rFonts w:ascii="Arial" w:hAnsi="Arial" w:cs="Arial"/>
          <w:sz w:val="24"/>
          <w:szCs w:val="24"/>
          <w:lang w:bidi="es-ES"/>
        </w:rPr>
        <w:t xml:space="preserve">El parque automotor del Instituto Nacional para Ciegos INCI está conformado únicamente por un vehículo </w:t>
      </w:r>
      <w:r w:rsidR="009846E5" w:rsidRPr="009846E5">
        <w:rPr>
          <w:rFonts w:ascii="Arial" w:hAnsi="Arial" w:cs="Arial"/>
          <w:sz w:val="24"/>
          <w:szCs w:val="24"/>
          <w:lang w:bidi="es-ES"/>
        </w:rPr>
        <w:t>tipo</w:t>
      </w:r>
      <w:r w:rsidRPr="009846E5">
        <w:rPr>
          <w:rFonts w:ascii="Arial" w:hAnsi="Arial" w:cs="Arial"/>
          <w:sz w:val="24"/>
          <w:szCs w:val="24"/>
          <w:lang w:bidi="es-ES"/>
        </w:rPr>
        <w:t xml:space="preserve"> camioneta de placas OCJ</w:t>
      </w:r>
      <w:r w:rsidR="009846E5">
        <w:rPr>
          <w:rFonts w:ascii="Arial" w:hAnsi="Arial" w:cs="Arial"/>
          <w:sz w:val="24"/>
          <w:szCs w:val="24"/>
          <w:lang w:bidi="es-ES"/>
        </w:rPr>
        <w:t>-</w:t>
      </w:r>
      <w:r w:rsidRPr="009846E5">
        <w:rPr>
          <w:rFonts w:ascii="Arial" w:hAnsi="Arial" w:cs="Arial"/>
          <w:sz w:val="24"/>
          <w:szCs w:val="24"/>
          <w:lang w:bidi="es-ES"/>
        </w:rPr>
        <w:t>999. Clase de Vehículo: Microbús. Marca HUYNDAI H1 serial 370151 Cilindraje 2476 Modelo 2012</w:t>
      </w:r>
      <w:r w:rsidR="009846E5">
        <w:rPr>
          <w:rFonts w:ascii="Arial" w:hAnsi="Arial" w:cs="Arial"/>
          <w:sz w:val="24"/>
          <w:szCs w:val="24"/>
          <w:lang w:bidi="es-ES"/>
        </w:rPr>
        <w:t>, combustible:</w:t>
      </w:r>
      <w:r w:rsidRPr="009846E5">
        <w:rPr>
          <w:rFonts w:ascii="Arial" w:hAnsi="Arial" w:cs="Arial"/>
          <w:sz w:val="24"/>
          <w:szCs w:val="24"/>
          <w:lang w:bidi="es-ES"/>
        </w:rPr>
        <w:t xml:space="preserve"> Diésel.</w:t>
      </w:r>
    </w:p>
    <w:p w14:paraId="1305A526" w14:textId="77777777" w:rsidR="00B1489C" w:rsidRPr="009846E5" w:rsidRDefault="00B1489C" w:rsidP="009017C0">
      <w:pPr>
        <w:pStyle w:val="Ttulo2"/>
        <w:spacing w:before="0" w:line="276" w:lineRule="auto"/>
        <w:rPr>
          <w:szCs w:val="24"/>
        </w:rPr>
      </w:pPr>
    </w:p>
    <w:p w14:paraId="049BA3D5" w14:textId="7BB68D3E" w:rsidR="00391D50" w:rsidRPr="009846E5" w:rsidRDefault="009846E5" w:rsidP="009017C0">
      <w:pPr>
        <w:pStyle w:val="Ttulo2"/>
        <w:spacing w:before="0" w:line="276" w:lineRule="auto"/>
        <w:rPr>
          <w:szCs w:val="24"/>
        </w:rPr>
      </w:pPr>
      <w:bookmarkStart w:id="25" w:name="_Toc168671477"/>
      <w:r w:rsidRPr="009846E5">
        <w:rPr>
          <w:szCs w:val="24"/>
        </w:rPr>
        <w:t>2.11</w:t>
      </w:r>
      <w:r w:rsidR="00391D50" w:rsidRPr="009846E5">
        <w:rPr>
          <w:szCs w:val="24"/>
        </w:rPr>
        <w:t xml:space="preserve"> HERR</w:t>
      </w:r>
      <w:r w:rsidR="008A7AFA" w:rsidRPr="009846E5">
        <w:rPr>
          <w:szCs w:val="24"/>
        </w:rPr>
        <w:t>A</w:t>
      </w:r>
      <w:r w:rsidR="00391D50" w:rsidRPr="009846E5">
        <w:rPr>
          <w:szCs w:val="24"/>
        </w:rPr>
        <w:t>MIENTAS Y EQUIPOS</w:t>
      </w:r>
      <w:bookmarkEnd w:id="25"/>
    </w:p>
    <w:p w14:paraId="230136A3" w14:textId="77777777" w:rsidR="00B1489C" w:rsidRPr="009846E5" w:rsidRDefault="00B1489C" w:rsidP="009846E5">
      <w:pPr>
        <w:spacing w:after="0" w:line="276" w:lineRule="auto"/>
        <w:rPr>
          <w:sz w:val="24"/>
          <w:szCs w:val="24"/>
          <w:lang w:bidi="es-ES"/>
        </w:rPr>
      </w:pPr>
    </w:p>
    <w:p w14:paraId="69ED90EB" w14:textId="78A3035D" w:rsidR="009846E5" w:rsidRPr="009846E5" w:rsidRDefault="009846E5" w:rsidP="00F741FA">
      <w:pPr>
        <w:pStyle w:val="NormalWeb"/>
        <w:shd w:val="clear" w:color="auto" w:fill="FFFFFF"/>
        <w:spacing w:before="0" w:beforeAutospacing="0" w:after="0" w:afterAutospacing="0" w:line="276" w:lineRule="auto"/>
        <w:jc w:val="both"/>
        <w:rPr>
          <w:rFonts w:ascii="Arial" w:hAnsi="Arial" w:cs="Arial"/>
        </w:rPr>
      </w:pPr>
      <w:r w:rsidRPr="009846E5">
        <w:rPr>
          <w:rFonts w:ascii="Arial" w:hAnsi="Arial" w:cs="Arial"/>
          <w:lang w:bidi="es-ES"/>
        </w:rPr>
        <w:t>La</w:t>
      </w:r>
      <w:r w:rsidR="00025A2B" w:rsidRPr="009846E5">
        <w:rPr>
          <w:rFonts w:ascii="Arial" w:hAnsi="Arial" w:cs="Arial"/>
          <w:lang w:bidi="es-ES"/>
        </w:rPr>
        <w:t xml:space="preserve"> sede principal cuenta con equipos de </w:t>
      </w:r>
      <w:r w:rsidR="00541BE5" w:rsidRPr="009846E5">
        <w:rPr>
          <w:rFonts w:ascii="Arial" w:hAnsi="Arial" w:cs="Arial"/>
          <w:lang w:bidi="es-ES"/>
        </w:rPr>
        <w:t>cómputo</w:t>
      </w:r>
      <w:r w:rsidR="00025A2B" w:rsidRPr="009846E5">
        <w:rPr>
          <w:rFonts w:ascii="Arial" w:hAnsi="Arial" w:cs="Arial"/>
          <w:lang w:bidi="es-ES"/>
        </w:rPr>
        <w:t xml:space="preserve"> e impresoras para </w:t>
      </w:r>
      <w:r w:rsidR="00B91292" w:rsidRPr="009846E5">
        <w:rPr>
          <w:rFonts w:ascii="Arial" w:hAnsi="Arial" w:cs="Arial"/>
          <w:lang w:bidi="es-ES"/>
        </w:rPr>
        <w:t>realizar</w:t>
      </w:r>
      <w:r w:rsidR="00025A2B" w:rsidRPr="009846E5">
        <w:rPr>
          <w:rFonts w:ascii="Arial" w:hAnsi="Arial" w:cs="Arial"/>
          <w:lang w:bidi="es-ES"/>
        </w:rPr>
        <w:t xml:space="preserve"> las labores </w:t>
      </w:r>
      <w:r w:rsidR="00B91292" w:rsidRPr="009846E5">
        <w:rPr>
          <w:rFonts w:ascii="Arial" w:hAnsi="Arial" w:cs="Arial"/>
          <w:lang w:bidi="es-ES"/>
        </w:rPr>
        <w:t>administrativas,</w:t>
      </w:r>
      <w:r w:rsidR="00B22D51" w:rsidRPr="009846E5">
        <w:rPr>
          <w:rFonts w:ascii="Arial" w:hAnsi="Arial" w:cs="Arial"/>
          <w:lang w:bidi="es-ES"/>
        </w:rPr>
        <w:t xml:space="preserve"> en la emisora </w:t>
      </w:r>
      <w:r w:rsidR="00814041" w:rsidRPr="009846E5">
        <w:rPr>
          <w:rFonts w:ascii="Arial" w:hAnsi="Arial" w:cs="Arial"/>
          <w:lang w:bidi="es-ES"/>
        </w:rPr>
        <w:t>INCI</w:t>
      </w:r>
      <w:r w:rsidR="008A7AFA" w:rsidRPr="009846E5">
        <w:rPr>
          <w:rFonts w:ascii="Arial" w:hAnsi="Arial" w:cs="Arial"/>
          <w:lang w:bidi="es-ES"/>
        </w:rPr>
        <w:t xml:space="preserve"> </w:t>
      </w:r>
      <w:r w:rsidR="00814041" w:rsidRPr="009846E5">
        <w:rPr>
          <w:rFonts w:ascii="Arial" w:hAnsi="Arial" w:cs="Arial"/>
          <w:lang w:bidi="es-ES"/>
        </w:rPr>
        <w:t>radio se</w:t>
      </w:r>
      <w:r w:rsidR="00B22D51" w:rsidRPr="009846E5">
        <w:rPr>
          <w:rFonts w:ascii="Arial" w:hAnsi="Arial" w:cs="Arial"/>
          <w:lang w:bidi="es-ES"/>
        </w:rPr>
        <w:t xml:space="preserve"> tiene </w:t>
      </w:r>
      <w:r w:rsidR="00B22D51" w:rsidRPr="009846E5">
        <w:rPr>
          <w:rFonts w:ascii="Arial" w:hAnsi="Arial" w:cs="Arial"/>
        </w:rPr>
        <w:t>un computador el cual ti</w:t>
      </w:r>
      <w:r w:rsidR="00F9172A" w:rsidRPr="009846E5">
        <w:rPr>
          <w:rFonts w:ascii="Arial" w:hAnsi="Arial" w:cs="Arial"/>
        </w:rPr>
        <w:t>ene instalado un software automatizado</w:t>
      </w:r>
      <w:r w:rsidR="00B22D51" w:rsidRPr="009846E5">
        <w:rPr>
          <w:rFonts w:ascii="Arial" w:hAnsi="Arial" w:cs="Arial"/>
        </w:rPr>
        <w:t xml:space="preserve"> de radio, una cabina hermética, una (1) cabina con ocho (8) micrófonos fijos, dos (2) inalámbricos y un (1) micrófono para Grabación de cuñas, spots y cabezotes, todos con sus bases correspondientes, una </w:t>
      </w:r>
      <w:r w:rsidR="00814041" w:rsidRPr="009846E5">
        <w:rPr>
          <w:rFonts w:ascii="Arial" w:hAnsi="Arial" w:cs="Arial"/>
        </w:rPr>
        <w:t>(1)</w:t>
      </w:r>
      <w:r w:rsidR="00B22D51" w:rsidRPr="009846E5">
        <w:rPr>
          <w:rFonts w:ascii="Arial" w:hAnsi="Arial" w:cs="Arial"/>
          <w:shd w:val="clear" w:color="auto" w:fill="FFFFFF"/>
        </w:rPr>
        <w:t xml:space="preserve"> consola y </w:t>
      </w:r>
      <w:r w:rsidR="00814041" w:rsidRPr="009846E5">
        <w:rPr>
          <w:rFonts w:ascii="Arial" w:hAnsi="Arial" w:cs="Arial"/>
          <w:shd w:val="clear" w:color="auto" w:fill="FFFFFF"/>
        </w:rPr>
        <w:t>un (1) auxiliar</w:t>
      </w:r>
      <w:r w:rsidR="00B22D51" w:rsidRPr="009846E5">
        <w:rPr>
          <w:rFonts w:ascii="Arial" w:hAnsi="Arial" w:cs="Arial"/>
          <w:shd w:val="clear" w:color="auto" w:fill="FFFFFF"/>
        </w:rPr>
        <w:t> </w:t>
      </w:r>
      <w:r w:rsidR="00814041" w:rsidRPr="009846E5">
        <w:rPr>
          <w:rFonts w:ascii="Arial" w:hAnsi="Arial" w:cs="Arial"/>
          <w:shd w:val="clear" w:color="auto" w:fill="FFFFFF"/>
        </w:rPr>
        <w:t xml:space="preserve">extensor. En el </w:t>
      </w:r>
      <w:r w:rsidR="00814041" w:rsidRPr="009846E5">
        <w:rPr>
          <w:rFonts w:ascii="Arial" w:hAnsi="Arial" w:cs="Arial"/>
        </w:rPr>
        <w:t xml:space="preserve">Centro Cultural Salón Luis Braille, se encuentran equipos obsoletos como </w:t>
      </w:r>
      <w:r w:rsidR="00541BE5" w:rsidRPr="009846E5">
        <w:rPr>
          <w:rFonts w:ascii="Arial" w:hAnsi="Arial" w:cs="Arial"/>
        </w:rPr>
        <w:t>máquinas</w:t>
      </w:r>
      <w:r w:rsidR="00814041" w:rsidRPr="009846E5">
        <w:rPr>
          <w:rFonts w:ascii="Arial" w:hAnsi="Arial" w:cs="Arial"/>
        </w:rPr>
        <w:t xml:space="preserve"> y teclados en braille que se usan como </w:t>
      </w:r>
      <w:proofErr w:type="spellStart"/>
      <w:proofErr w:type="gramStart"/>
      <w:r w:rsidR="00814041" w:rsidRPr="009846E5">
        <w:rPr>
          <w:rFonts w:ascii="Arial" w:hAnsi="Arial" w:cs="Arial"/>
        </w:rPr>
        <w:t>exhibición</w:t>
      </w:r>
      <w:r w:rsidR="00F53DCE" w:rsidRPr="009846E5">
        <w:rPr>
          <w:rFonts w:ascii="Arial" w:hAnsi="Arial" w:cs="Arial"/>
        </w:rPr>
        <w:t>.</w:t>
      </w:r>
      <w:r w:rsidR="002F7DAC" w:rsidRPr="009846E5">
        <w:rPr>
          <w:rFonts w:ascii="Arial" w:hAnsi="Arial" w:cs="Arial"/>
        </w:rPr>
        <w:t>La</w:t>
      </w:r>
      <w:proofErr w:type="spellEnd"/>
      <w:proofErr w:type="gramEnd"/>
      <w:r w:rsidR="002F7DAC" w:rsidRPr="009846E5">
        <w:rPr>
          <w:rFonts w:ascii="Arial" w:hAnsi="Arial" w:cs="Arial"/>
        </w:rPr>
        <w:t xml:space="preserve"> sede de la </w:t>
      </w:r>
      <w:r w:rsidR="00F9172A" w:rsidRPr="009846E5">
        <w:rPr>
          <w:rFonts w:ascii="Arial" w:hAnsi="Arial" w:cs="Arial"/>
        </w:rPr>
        <w:t>imprenta (</w:t>
      </w:r>
      <w:r w:rsidR="002F7DAC" w:rsidRPr="009846E5">
        <w:rPr>
          <w:rFonts w:ascii="Arial" w:hAnsi="Arial" w:cs="Arial"/>
        </w:rPr>
        <w:t>operativa)</w:t>
      </w:r>
      <w:r w:rsidR="000C3F8A" w:rsidRPr="009846E5">
        <w:rPr>
          <w:rFonts w:ascii="Arial" w:hAnsi="Arial" w:cs="Arial"/>
        </w:rPr>
        <w:t xml:space="preserve"> en el primer piso </w:t>
      </w:r>
      <w:r w:rsidR="002F7DAC" w:rsidRPr="009846E5">
        <w:rPr>
          <w:rFonts w:ascii="Arial" w:hAnsi="Arial" w:cs="Arial"/>
        </w:rPr>
        <w:t xml:space="preserve">cuenta con </w:t>
      </w:r>
      <w:r w:rsidR="000C3F8A" w:rsidRPr="009846E5">
        <w:rPr>
          <w:rFonts w:ascii="Arial" w:hAnsi="Arial" w:cs="Arial"/>
        </w:rPr>
        <w:t xml:space="preserve">tres </w:t>
      </w:r>
      <w:r w:rsidR="002F7DAC" w:rsidRPr="009846E5">
        <w:rPr>
          <w:rFonts w:ascii="Arial" w:hAnsi="Arial" w:cs="Arial"/>
        </w:rPr>
        <w:t>(</w:t>
      </w:r>
      <w:r w:rsidR="000C3F8A" w:rsidRPr="009846E5">
        <w:rPr>
          <w:rFonts w:ascii="Arial" w:hAnsi="Arial" w:cs="Arial"/>
        </w:rPr>
        <w:t>3</w:t>
      </w:r>
      <w:r w:rsidR="002F7DAC" w:rsidRPr="009846E5">
        <w:rPr>
          <w:rFonts w:ascii="Arial" w:hAnsi="Arial" w:cs="Arial"/>
        </w:rPr>
        <w:t>) impresoras especializadas en sistema braille</w:t>
      </w:r>
      <w:r w:rsidR="001C5EC2" w:rsidRPr="009846E5">
        <w:rPr>
          <w:rFonts w:ascii="Arial" w:hAnsi="Arial" w:cs="Arial"/>
        </w:rPr>
        <w:t xml:space="preserve">, </w:t>
      </w:r>
      <w:r w:rsidR="002F7DAC" w:rsidRPr="009846E5">
        <w:rPr>
          <w:rFonts w:ascii="Arial" w:hAnsi="Arial" w:cs="Arial"/>
        </w:rPr>
        <w:t>(</w:t>
      </w:r>
      <w:r w:rsidR="001E2EE8" w:rsidRPr="009846E5">
        <w:rPr>
          <w:rFonts w:ascii="Arial" w:hAnsi="Arial" w:cs="Arial"/>
        </w:rPr>
        <w:t>troqueladora HEIDELBERG G.T.S.</w:t>
      </w:r>
      <w:r w:rsidR="002F7DAC" w:rsidRPr="009846E5">
        <w:rPr>
          <w:rFonts w:ascii="Arial" w:hAnsi="Arial" w:cs="Arial"/>
        </w:rPr>
        <w:t>)</w:t>
      </w:r>
      <w:r w:rsidR="000C3F8A" w:rsidRPr="009846E5">
        <w:rPr>
          <w:rFonts w:ascii="Arial" w:hAnsi="Arial" w:cs="Arial"/>
        </w:rPr>
        <w:t>,</w:t>
      </w:r>
      <w:r w:rsidR="002F7DAC" w:rsidRPr="009846E5">
        <w:rPr>
          <w:rFonts w:ascii="Arial" w:hAnsi="Arial" w:cs="Arial"/>
        </w:rPr>
        <w:t xml:space="preserve"> (Heidelberg, impresora tinta)</w:t>
      </w:r>
      <w:r w:rsidR="000C3F8A" w:rsidRPr="009846E5">
        <w:rPr>
          <w:rFonts w:ascii="Arial" w:hAnsi="Arial" w:cs="Arial"/>
        </w:rPr>
        <w:t>, impresora de lámina braille (</w:t>
      </w:r>
      <w:r w:rsidR="001E2EE8" w:rsidRPr="009846E5">
        <w:rPr>
          <w:rFonts w:ascii="Arial" w:hAnsi="Arial" w:cs="Arial"/>
        </w:rPr>
        <w:t>PED)</w:t>
      </w:r>
      <w:r w:rsidR="001C5EC2" w:rsidRPr="009846E5">
        <w:rPr>
          <w:rFonts w:ascii="Arial" w:hAnsi="Arial" w:cs="Arial"/>
        </w:rPr>
        <w:t xml:space="preserve">. </w:t>
      </w:r>
      <w:r w:rsidR="000C3F8A" w:rsidRPr="009846E5">
        <w:rPr>
          <w:rFonts w:ascii="Arial" w:hAnsi="Arial" w:cs="Arial"/>
        </w:rPr>
        <w:t>(</w:t>
      </w:r>
      <w:r w:rsidR="001E2EE8" w:rsidRPr="009846E5">
        <w:rPr>
          <w:rFonts w:ascii="Arial" w:hAnsi="Arial" w:cs="Arial"/>
        </w:rPr>
        <w:t xml:space="preserve">1) impresora láser monocromática, </w:t>
      </w:r>
      <w:r w:rsidR="004C1824">
        <w:rPr>
          <w:rFonts w:ascii="Arial" w:hAnsi="Arial" w:cs="Arial"/>
        </w:rPr>
        <w:t>Ricoh pro</w:t>
      </w:r>
      <w:r w:rsidR="001E2EE8" w:rsidRPr="009846E5">
        <w:rPr>
          <w:rFonts w:ascii="Arial" w:hAnsi="Arial" w:cs="Arial"/>
        </w:rPr>
        <w:t xml:space="preserve"> 8210S </w:t>
      </w:r>
      <w:r w:rsidR="004C1824" w:rsidRPr="009846E5">
        <w:rPr>
          <w:rFonts w:ascii="Arial" w:hAnsi="Arial" w:cs="Arial"/>
        </w:rPr>
        <w:t>serie</w:t>
      </w:r>
      <w:r w:rsidR="001E2EE8" w:rsidRPr="009846E5">
        <w:rPr>
          <w:rFonts w:ascii="Arial" w:hAnsi="Arial" w:cs="Arial"/>
        </w:rPr>
        <w:t xml:space="preserve"> C447C7000015 - </w:t>
      </w:r>
      <w:r w:rsidR="004C1824" w:rsidRPr="009846E5">
        <w:rPr>
          <w:rFonts w:ascii="Arial" w:hAnsi="Arial" w:cs="Arial"/>
        </w:rPr>
        <w:t xml:space="preserve">bandeja </w:t>
      </w:r>
      <w:r w:rsidR="001E2EE8" w:rsidRPr="009846E5">
        <w:rPr>
          <w:rFonts w:ascii="Arial" w:hAnsi="Arial" w:cs="Arial"/>
        </w:rPr>
        <w:t xml:space="preserve">G237T400154, - </w:t>
      </w:r>
      <w:proofErr w:type="spellStart"/>
      <w:r w:rsidR="001E2EE8" w:rsidRPr="009846E5">
        <w:rPr>
          <w:rFonts w:ascii="Arial" w:hAnsi="Arial" w:cs="Arial"/>
        </w:rPr>
        <w:t>F</w:t>
      </w:r>
      <w:r w:rsidR="004C1824">
        <w:rPr>
          <w:rFonts w:ascii="Arial" w:hAnsi="Arial" w:cs="Arial"/>
        </w:rPr>
        <w:t>inisher</w:t>
      </w:r>
      <w:proofErr w:type="spellEnd"/>
      <w:r w:rsidR="001E2EE8" w:rsidRPr="009846E5">
        <w:rPr>
          <w:rFonts w:ascii="Arial" w:hAnsi="Arial" w:cs="Arial"/>
        </w:rPr>
        <w:t xml:space="preserve"> E857E210276, (1) impresora digital laser (5) </w:t>
      </w:r>
      <w:r w:rsidR="004C1824" w:rsidRPr="009846E5">
        <w:rPr>
          <w:rFonts w:ascii="Arial" w:hAnsi="Arial" w:cs="Arial"/>
        </w:rPr>
        <w:t xml:space="preserve">colores </w:t>
      </w:r>
      <w:r w:rsidR="001E2EE8" w:rsidRPr="009846E5">
        <w:rPr>
          <w:rFonts w:ascii="Arial" w:hAnsi="Arial" w:cs="Arial"/>
        </w:rPr>
        <w:t>R</w:t>
      </w:r>
      <w:r w:rsidR="004C1824">
        <w:rPr>
          <w:rFonts w:ascii="Arial" w:hAnsi="Arial" w:cs="Arial"/>
        </w:rPr>
        <w:t>icoh</w:t>
      </w:r>
      <w:r w:rsidR="001E2EE8" w:rsidRPr="009846E5">
        <w:rPr>
          <w:rFonts w:ascii="Arial" w:hAnsi="Arial" w:cs="Arial"/>
        </w:rPr>
        <w:t xml:space="preserve"> </w:t>
      </w:r>
      <w:r w:rsidR="004C1824">
        <w:rPr>
          <w:rFonts w:ascii="Arial" w:hAnsi="Arial" w:cs="Arial"/>
        </w:rPr>
        <w:t>pro</w:t>
      </w:r>
      <w:r w:rsidR="001E2EE8" w:rsidRPr="009846E5">
        <w:rPr>
          <w:rFonts w:ascii="Arial" w:hAnsi="Arial" w:cs="Arial"/>
        </w:rPr>
        <w:t xml:space="preserve"> C7100X </w:t>
      </w:r>
      <w:r w:rsidR="004C1824" w:rsidRPr="009846E5">
        <w:rPr>
          <w:rFonts w:ascii="Arial" w:hAnsi="Arial" w:cs="Arial"/>
        </w:rPr>
        <w:t>serie</w:t>
      </w:r>
      <w:r w:rsidR="001E2EE8" w:rsidRPr="009846E5">
        <w:rPr>
          <w:rFonts w:ascii="Arial" w:hAnsi="Arial" w:cs="Arial"/>
        </w:rPr>
        <w:t xml:space="preserve"> X437L701467. </w:t>
      </w:r>
    </w:p>
    <w:p w14:paraId="1ECA3E6B" w14:textId="77777777" w:rsidR="006E584A" w:rsidRDefault="006E584A" w:rsidP="009846E5">
      <w:pPr>
        <w:spacing w:after="0" w:line="276" w:lineRule="auto"/>
        <w:jc w:val="both"/>
        <w:rPr>
          <w:rFonts w:ascii="Arial" w:hAnsi="Arial" w:cs="Arial"/>
          <w:sz w:val="24"/>
          <w:szCs w:val="24"/>
        </w:rPr>
      </w:pPr>
    </w:p>
    <w:p w14:paraId="181DB7B7" w14:textId="1EC17217" w:rsidR="00E36AF8" w:rsidRDefault="001E2EE8" w:rsidP="009846E5">
      <w:pPr>
        <w:spacing w:after="0" w:line="276" w:lineRule="auto"/>
        <w:jc w:val="both"/>
        <w:rPr>
          <w:rFonts w:ascii="Arial" w:hAnsi="Arial" w:cs="Arial"/>
          <w:sz w:val="24"/>
          <w:szCs w:val="24"/>
        </w:rPr>
      </w:pPr>
      <w:r w:rsidRPr="009846E5">
        <w:rPr>
          <w:rFonts w:ascii="Arial" w:hAnsi="Arial" w:cs="Arial"/>
          <w:sz w:val="24"/>
          <w:szCs w:val="24"/>
        </w:rPr>
        <w:t>T</w:t>
      </w:r>
      <w:r w:rsidR="000C3F8A" w:rsidRPr="009846E5">
        <w:rPr>
          <w:rFonts w:ascii="Arial" w:hAnsi="Arial" w:cs="Arial"/>
          <w:sz w:val="24"/>
          <w:szCs w:val="24"/>
        </w:rPr>
        <w:t xml:space="preserve">ienen otras máquinas </w:t>
      </w:r>
      <w:r w:rsidR="000E5176" w:rsidRPr="009846E5">
        <w:rPr>
          <w:rFonts w:ascii="Arial" w:hAnsi="Arial" w:cs="Arial"/>
          <w:sz w:val="24"/>
          <w:szCs w:val="24"/>
        </w:rPr>
        <w:t>como (</w:t>
      </w:r>
      <w:r w:rsidR="000C3F8A" w:rsidRPr="009846E5">
        <w:rPr>
          <w:rFonts w:ascii="Arial" w:hAnsi="Arial" w:cs="Arial"/>
          <w:sz w:val="24"/>
          <w:szCs w:val="24"/>
        </w:rPr>
        <w:t xml:space="preserve">1) </w:t>
      </w:r>
      <w:r w:rsidR="001C5EC2" w:rsidRPr="009846E5">
        <w:rPr>
          <w:rFonts w:ascii="Arial" w:hAnsi="Arial" w:cs="Arial"/>
          <w:sz w:val="24"/>
          <w:szCs w:val="24"/>
        </w:rPr>
        <w:t>plegadora HORIZON MOD.PF-39 S/325015</w:t>
      </w:r>
      <w:r w:rsidR="000E5176" w:rsidRPr="009846E5">
        <w:rPr>
          <w:rFonts w:ascii="Arial" w:hAnsi="Arial" w:cs="Arial"/>
          <w:sz w:val="24"/>
          <w:szCs w:val="24"/>
        </w:rPr>
        <w:t>,</w:t>
      </w:r>
      <w:r w:rsidR="0013749E" w:rsidRPr="009846E5">
        <w:rPr>
          <w:rFonts w:ascii="Arial" w:hAnsi="Arial" w:cs="Arial"/>
          <w:sz w:val="24"/>
          <w:szCs w:val="24"/>
        </w:rPr>
        <w:t xml:space="preserve"> (1)</w:t>
      </w:r>
      <w:r w:rsidRPr="009846E5">
        <w:rPr>
          <w:rFonts w:ascii="Arial" w:hAnsi="Arial" w:cs="Arial"/>
          <w:sz w:val="24"/>
          <w:szCs w:val="24"/>
        </w:rPr>
        <w:t xml:space="preserve"> </w:t>
      </w:r>
      <w:r w:rsidR="0013749E" w:rsidRPr="009846E5">
        <w:rPr>
          <w:rFonts w:ascii="Arial" w:hAnsi="Arial" w:cs="Arial"/>
          <w:sz w:val="24"/>
          <w:szCs w:val="24"/>
        </w:rPr>
        <w:t xml:space="preserve">Máquina perforadora </w:t>
      </w:r>
      <w:r w:rsidR="001C5EC2" w:rsidRPr="009846E5">
        <w:rPr>
          <w:rFonts w:ascii="Arial" w:hAnsi="Arial" w:cs="Arial"/>
          <w:sz w:val="24"/>
          <w:szCs w:val="24"/>
        </w:rPr>
        <w:t>industrial ref.</w:t>
      </w:r>
      <w:r w:rsidR="0013749E" w:rsidRPr="009846E5">
        <w:rPr>
          <w:rFonts w:ascii="Arial" w:hAnsi="Arial" w:cs="Arial"/>
          <w:sz w:val="24"/>
          <w:szCs w:val="24"/>
        </w:rPr>
        <w:t xml:space="preserve"> serie,</w:t>
      </w:r>
      <w:r w:rsidR="001C5EC2" w:rsidRPr="009846E5">
        <w:rPr>
          <w:rFonts w:ascii="Arial" w:hAnsi="Arial" w:cs="Arial"/>
          <w:sz w:val="24"/>
          <w:szCs w:val="24"/>
        </w:rPr>
        <w:t xml:space="preserve"> (1) equipo de perforación para papel 115V REF.HD-7000 S/D60277</w:t>
      </w:r>
      <w:r w:rsidR="0013749E" w:rsidRPr="009846E5">
        <w:rPr>
          <w:rFonts w:ascii="Arial" w:hAnsi="Arial" w:cs="Arial"/>
          <w:sz w:val="24"/>
          <w:szCs w:val="24"/>
        </w:rPr>
        <w:t xml:space="preserve"> </w:t>
      </w:r>
      <w:r w:rsidR="000E5176" w:rsidRPr="009846E5">
        <w:rPr>
          <w:rFonts w:ascii="Arial" w:hAnsi="Arial" w:cs="Arial"/>
          <w:sz w:val="24"/>
          <w:szCs w:val="24"/>
        </w:rPr>
        <w:t>(</w:t>
      </w:r>
      <w:r w:rsidR="000C3F8A" w:rsidRPr="009846E5">
        <w:rPr>
          <w:rFonts w:ascii="Arial" w:hAnsi="Arial" w:cs="Arial"/>
          <w:sz w:val="24"/>
          <w:szCs w:val="24"/>
        </w:rPr>
        <w:t xml:space="preserve">1) </w:t>
      </w:r>
      <w:r w:rsidR="00A41029" w:rsidRPr="009846E5">
        <w:rPr>
          <w:rFonts w:ascii="Arial" w:eastAsia="Times New Roman" w:hAnsi="Arial" w:cs="Arial"/>
          <w:sz w:val="24"/>
          <w:szCs w:val="24"/>
          <w:lang w:eastAsia="es-CO"/>
        </w:rPr>
        <w:t xml:space="preserve">encuadernadora manual </w:t>
      </w:r>
      <w:r w:rsidRPr="009846E5">
        <w:rPr>
          <w:rFonts w:ascii="Arial" w:eastAsia="Times New Roman" w:hAnsi="Arial" w:cs="Arial"/>
          <w:sz w:val="24"/>
          <w:szCs w:val="24"/>
          <w:lang w:eastAsia="es-CO"/>
        </w:rPr>
        <w:t>RENZ,</w:t>
      </w:r>
      <w:r w:rsidRPr="009846E5">
        <w:rPr>
          <w:rFonts w:ascii="Arial" w:hAnsi="Arial" w:cs="Arial"/>
          <w:sz w:val="24"/>
          <w:szCs w:val="24"/>
        </w:rPr>
        <w:t xml:space="preserve"> </w:t>
      </w:r>
      <w:r w:rsidR="000C3F8A" w:rsidRPr="009846E5">
        <w:rPr>
          <w:rFonts w:ascii="Arial" w:hAnsi="Arial" w:cs="Arial"/>
          <w:sz w:val="24"/>
          <w:szCs w:val="24"/>
        </w:rPr>
        <w:t>(1)</w:t>
      </w:r>
      <w:r w:rsidR="000E5176" w:rsidRPr="009846E5">
        <w:rPr>
          <w:rFonts w:ascii="Arial" w:hAnsi="Arial" w:cs="Arial"/>
          <w:sz w:val="24"/>
          <w:szCs w:val="24"/>
        </w:rPr>
        <w:t xml:space="preserve"> </w:t>
      </w:r>
      <w:r w:rsidR="000C3F8A" w:rsidRPr="009846E5">
        <w:rPr>
          <w:rFonts w:ascii="Arial" w:hAnsi="Arial" w:cs="Arial"/>
          <w:sz w:val="24"/>
          <w:szCs w:val="24"/>
        </w:rPr>
        <w:t>cosedora, (1)</w:t>
      </w:r>
      <w:r w:rsidR="00457538" w:rsidRPr="009846E5">
        <w:rPr>
          <w:rFonts w:ascii="Arial" w:hAnsi="Arial" w:cs="Arial"/>
          <w:sz w:val="24"/>
          <w:szCs w:val="24"/>
        </w:rPr>
        <w:t xml:space="preserve"> </w:t>
      </w:r>
      <w:r w:rsidR="000C3F8A" w:rsidRPr="009846E5">
        <w:rPr>
          <w:rFonts w:ascii="Arial" w:hAnsi="Arial" w:cs="Arial"/>
          <w:sz w:val="24"/>
          <w:szCs w:val="24"/>
        </w:rPr>
        <w:t xml:space="preserve">guillotina manual para papel, (1) </w:t>
      </w:r>
      <w:r w:rsidR="0013749E" w:rsidRPr="009846E5">
        <w:rPr>
          <w:rFonts w:ascii="Arial" w:hAnsi="Arial" w:cs="Arial"/>
          <w:sz w:val="24"/>
          <w:szCs w:val="24"/>
        </w:rPr>
        <w:t xml:space="preserve">guillotina polar </w:t>
      </w:r>
      <w:r w:rsidRPr="009846E5">
        <w:rPr>
          <w:rFonts w:ascii="Arial" w:hAnsi="Arial" w:cs="Arial"/>
          <w:sz w:val="24"/>
          <w:szCs w:val="24"/>
        </w:rPr>
        <w:t xml:space="preserve">MODEL </w:t>
      </w:r>
      <w:r w:rsidR="0013749E" w:rsidRPr="009846E5">
        <w:rPr>
          <w:rFonts w:ascii="Arial" w:hAnsi="Arial" w:cs="Arial"/>
          <w:sz w:val="24"/>
          <w:szCs w:val="24"/>
        </w:rPr>
        <w:t>72ce s/4951238 eléctrica,</w:t>
      </w:r>
      <w:r w:rsidRPr="009846E5">
        <w:rPr>
          <w:rFonts w:ascii="Arial" w:hAnsi="Arial" w:cs="Arial"/>
          <w:sz w:val="24"/>
          <w:szCs w:val="24"/>
        </w:rPr>
        <w:t xml:space="preserve"> (1) guillotina industrial marca GRAFCUT MOD. G73H DE 73CMS. S/0254 </w:t>
      </w:r>
      <w:r w:rsidR="000C3F8A" w:rsidRPr="009846E5">
        <w:rPr>
          <w:rFonts w:ascii="Arial" w:hAnsi="Arial" w:cs="Arial"/>
          <w:sz w:val="24"/>
          <w:szCs w:val="24"/>
        </w:rPr>
        <w:t xml:space="preserve">(1) sopladora eléctrica, </w:t>
      </w:r>
      <w:r w:rsidR="00457538" w:rsidRPr="009846E5">
        <w:rPr>
          <w:rFonts w:ascii="Arial" w:hAnsi="Arial" w:cs="Arial"/>
          <w:sz w:val="24"/>
          <w:szCs w:val="24"/>
        </w:rPr>
        <w:t>(1</w:t>
      </w:r>
      <w:r w:rsidR="001C5EC2" w:rsidRPr="009846E5">
        <w:rPr>
          <w:rFonts w:ascii="Arial" w:hAnsi="Arial" w:cs="Arial"/>
          <w:sz w:val="24"/>
          <w:szCs w:val="24"/>
        </w:rPr>
        <w:t>) m</w:t>
      </w:r>
      <w:r w:rsidR="00082CF2">
        <w:rPr>
          <w:rFonts w:ascii="Arial" w:hAnsi="Arial" w:cs="Arial"/>
          <w:sz w:val="24"/>
          <w:szCs w:val="24"/>
        </w:rPr>
        <w:t>áqu</w:t>
      </w:r>
      <w:r w:rsidR="001C5EC2" w:rsidRPr="009846E5">
        <w:rPr>
          <w:rFonts w:ascii="Arial" w:hAnsi="Arial" w:cs="Arial"/>
          <w:sz w:val="24"/>
          <w:szCs w:val="24"/>
        </w:rPr>
        <w:t xml:space="preserve">ina THERMOFORM AMERIAN C. S/4488 (220V85060MHZ) </w:t>
      </w:r>
      <w:r w:rsidR="000E5176" w:rsidRPr="009846E5">
        <w:rPr>
          <w:rFonts w:ascii="Arial" w:hAnsi="Arial" w:cs="Arial"/>
          <w:sz w:val="24"/>
          <w:szCs w:val="24"/>
        </w:rPr>
        <w:t xml:space="preserve">para realizar dibujos en papel </w:t>
      </w:r>
      <w:proofErr w:type="spellStart"/>
      <w:r w:rsidR="000E5176" w:rsidRPr="009846E5">
        <w:rPr>
          <w:rFonts w:ascii="Arial" w:hAnsi="Arial" w:cs="Arial"/>
          <w:sz w:val="24"/>
          <w:szCs w:val="24"/>
        </w:rPr>
        <w:t>brailon</w:t>
      </w:r>
      <w:proofErr w:type="spellEnd"/>
      <w:r w:rsidR="000E5176" w:rsidRPr="009846E5">
        <w:rPr>
          <w:rFonts w:ascii="Arial" w:hAnsi="Arial" w:cs="Arial"/>
          <w:sz w:val="24"/>
          <w:szCs w:val="24"/>
        </w:rPr>
        <w:t xml:space="preserve">, (1) cizalla para cortar </w:t>
      </w:r>
      <w:r w:rsidR="00666015" w:rsidRPr="009846E5">
        <w:rPr>
          <w:rFonts w:ascii="Arial" w:hAnsi="Arial" w:cs="Arial"/>
          <w:sz w:val="24"/>
          <w:szCs w:val="24"/>
        </w:rPr>
        <w:t>lámina</w:t>
      </w:r>
      <w:r w:rsidR="000E5176" w:rsidRPr="009846E5">
        <w:rPr>
          <w:rFonts w:ascii="Arial" w:hAnsi="Arial" w:cs="Arial"/>
          <w:sz w:val="24"/>
          <w:szCs w:val="24"/>
        </w:rPr>
        <w:t xml:space="preserve"> </w:t>
      </w:r>
      <w:r w:rsidR="00666015" w:rsidRPr="009846E5">
        <w:rPr>
          <w:rFonts w:ascii="Arial" w:hAnsi="Arial" w:cs="Arial"/>
          <w:sz w:val="24"/>
          <w:szCs w:val="24"/>
        </w:rPr>
        <w:t>galvanizada, (1) impresora dupla V850</w:t>
      </w:r>
      <w:r w:rsidR="00A41029" w:rsidRPr="009846E5">
        <w:rPr>
          <w:rFonts w:ascii="Arial" w:hAnsi="Arial" w:cs="Arial"/>
          <w:sz w:val="24"/>
          <w:szCs w:val="24"/>
        </w:rPr>
        <w:t>, (2) duplicadora duplo AAA-DPU850 eléc</w:t>
      </w:r>
      <w:r w:rsidR="00AB30AC" w:rsidRPr="009846E5">
        <w:rPr>
          <w:rFonts w:ascii="Arial" w:hAnsi="Arial" w:cs="Arial"/>
          <w:sz w:val="24"/>
          <w:szCs w:val="24"/>
        </w:rPr>
        <w:t xml:space="preserve">tricas, (1) estereotipadora </w:t>
      </w:r>
      <w:r w:rsidR="00615510" w:rsidRPr="009846E5">
        <w:rPr>
          <w:rFonts w:ascii="Arial" w:hAnsi="Arial" w:cs="Arial"/>
          <w:sz w:val="24"/>
          <w:szCs w:val="24"/>
        </w:rPr>
        <w:t>PED 30 PLATE EMBOSSING</w:t>
      </w:r>
      <w:r w:rsidR="00A41029" w:rsidRPr="009846E5">
        <w:rPr>
          <w:rFonts w:ascii="Arial" w:hAnsi="Arial" w:cs="Arial"/>
          <w:sz w:val="24"/>
          <w:szCs w:val="24"/>
        </w:rPr>
        <w:t xml:space="preserve">, con kit eléctrica, (2) </w:t>
      </w:r>
      <w:proofErr w:type="spellStart"/>
      <w:r w:rsidR="00A41029" w:rsidRPr="009846E5">
        <w:rPr>
          <w:rFonts w:ascii="Arial" w:hAnsi="Arial" w:cs="Arial"/>
          <w:sz w:val="24"/>
          <w:szCs w:val="24"/>
        </w:rPr>
        <w:t>anilladoras</w:t>
      </w:r>
      <w:proofErr w:type="spellEnd"/>
      <w:r w:rsidR="00A41029" w:rsidRPr="009846E5">
        <w:rPr>
          <w:rFonts w:ascii="Arial" w:hAnsi="Arial" w:cs="Arial"/>
          <w:sz w:val="24"/>
          <w:szCs w:val="24"/>
        </w:rPr>
        <w:t xml:space="preserve"> </w:t>
      </w:r>
      <w:proofErr w:type="spellStart"/>
      <w:r w:rsidR="00A41029" w:rsidRPr="009846E5">
        <w:rPr>
          <w:rFonts w:ascii="Arial" w:hAnsi="Arial" w:cs="Arial"/>
          <w:sz w:val="24"/>
          <w:szCs w:val="24"/>
        </w:rPr>
        <w:t>akiles</w:t>
      </w:r>
      <w:proofErr w:type="spellEnd"/>
      <w:r w:rsidR="00A41029" w:rsidRPr="009846E5">
        <w:rPr>
          <w:rFonts w:ascii="Arial" w:hAnsi="Arial" w:cs="Arial"/>
          <w:sz w:val="24"/>
          <w:szCs w:val="24"/>
        </w:rPr>
        <w:t xml:space="preserve"> con sistema de perforación 2-300</w:t>
      </w:r>
      <w:r w:rsidR="00F9172A" w:rsidRPr="009846E5">
        <w:rPr>
          <w:rFonts w:ascii="Arial" w:hAnsi="Arial" w:cs="Arial"/>
          <w:sz w:val="24"/>
          <w:szCs w:val="24"/>
        </w:rPr>
        <w:t xml:space="preserve"> HJS </w:t>
      </w:r>
      <w:r w:rsidR="00A41029" w:rsidRPr="009846E5">
        <w:rPr>
          <w:rFonts w:ascii="Arial" w:hAnsi="Arial" w:cs="Arial"/>
          <w:sz w:val="24"/>
          <w:szCs w:val="24"/>
        </w:rPr>
        <w:t xml:space="preserve">metálica funcionamiento </w:t>
      </w:r>
      <w:r w:rsidR="00A41029" w:rsidRPr="009846E5">
        <w:rPr>
          <w:rFonts w:ascii="Arial" w:hAnsi="Arial" w:cs="Arial"/>
          <w:sz w:val="24"/>
          <w:szCs w:val="24"/>
        </w:rPr>
        <w:lastRenderedPageBreak/>
        <w:t>manual</w:t>
      </w:r>
      <w:r w:rsidRPr="009846E5">
        <w:rPr>
          <w:rFonts w:ascii="Arial" w:hAnsi="Arial" w:cs="Arial"/>
          <w:sz w:val="24"/>
          <w:szCs w:val="24"/>
        </w:rPr>
        <w:t xml:space="preserve">, (1) máquina cerradora industrial para anillo ref.  </w:t>
      </w:r>
      <w:r w:rsidR="00F9172A" w:rsidRPr="009846E5">
        <w:rPr>
          <w:rFonts w:ascii="Arial" w:hAnsi="Arial" w:cs="Arial"/>
          <w:sz w:val="24"/>
          <w:szCs w:val="24"/>
        </w:rPr>
        <w:t>Serie</w:t>
      </w:r>
      <w:r w:rsidRPr="009846E5">
        <w:rPr>
          <w:rFonts w:ascii="Arial" w:hAnsi="Arial" w:cs="Arial"/>
          <w:sz w:val="24"/>
          <w:szCs w:val="24"/>
        </w:rPr>
        <w:t>, (1) prensa rotativa litográfica G.T.O</w:t>
      </w:r>
      <w:r w:rsidR="001C5EC2" w:rsidRPr="009846E5">
        <w:rPr>
          <w:rFonts w:ascii="Arial" w:hAnsi="Arial" w:cs="Arial"/>
          <w:sz w:val="24"/>
          <w:szCs w:val="24"/>
        </w:rPr>
        <w:t>, (1) laminadora eléctrica S/002477, no operativa.</w:t>
      </w:r>
      <w:r w:rsidR="00E36AF8">
        <w:rPr>
          <w:rFonts w:ascii="Arial" w:hAnsi="Arial" w:cs="Arial"/>
          <w:sz w:val="24"/>
          <w:szCs w:val="24"/>
        </w:rPr>
        <w:t xml:space="preserve"> </w:t>
      </w:r>
    </w:p>
    <w:p w14:paraId="230D65FA" w14:textId="77777777" w:rsidR="00E36AF8" w:rsidRDefault="00E36AF8" w:rsidP="009846E5">
      <w:pPr>
        <w:spacing w:after="0" w:line="276" w:lineRule="auto"/>
        <w:jc w:val="both"/>
        <w:rPr>
          <w:rFonts w:ascii="Arial" w:hAnsi="Arial" w:cs="Arial"/>
          <w:sz w:val="24"/>
          <w:szCs w:val="24"/>
        </w:rPr>
      </w:pPr>
    </w:p>
    <w:p w14:paraId="0D1E6713" w14:textId="2A9E8F35" w:rsidR="00CD6BC9" w:rsidRPr="009846E5" w:rsidRDefault="00A41029" w:rsidP="009846E5">
      <w:pPr>
        <w:spacing w:after="0" w:line="276" w:lineRule="auto"/>
        <w:jc w:val="both"/>
        <w:rPr>
          <w:rFonts w:ascii="Arial" w:hAnsi="Arial" w:cs="Arial"/>
          <w:sz w:val="24"/>
          <w:szCs w:val="24"/>
          <w:lang w:bidi="es-ES"/>
        </w:rPr>
      </w:pPr>
      <w:r w:rsidRPr="009846E5">
        <w:rPr>
          <w:rFonts w:ascii="Arial" w:hAnsi="Arial" w:cs="Arial"/>
          <w:sz w:val="24"/>
          <w:szCs w:val="24"/>
        </w:rPr>
        <w:t>En</w:t>
      </w:r>
      <w:r w:rsidR="00E36AF8">
        <w:rPr>
          <w:rFonts w:ascii="Arial" w:hAnsi="Arial" w:cs="Arial"/>
          <w:sz w:val="24"/>
          <w:szCs w:val="24"/>
        </w:rPr>
        <w:t xml:space="preserve"> el 2 piso de la sede imprenta</w:t>
      </w:r>
      <w:r w:rsidR="000E5176" w:rsidRPr="009846E5">
        <w:rPr>
          <w:rFonts w:ascii="Arial" w:hAnsi="Arial" w:cs="Arial"/>
          <w:sz w:val="24"/>
          <w:szCs w:val="24"/>
        </w:rPr>
        <w:t xml:space="preserve"> están las impresoras digitales especializadas en braille, (1) impresora láser, (1)</w:t>
      </w:r>
      <w:r w:rsidR="001E2EE8" w:rsidRPr="009846E5">
        <w:rPr>
          <w:rFonts w:ascii="Arial" w:hAnsi="Arial" w:cs="Arial"/>
          <w:sz w:val="24"/>
          <w:szCs w:val="24"/>
        </w:rPr>
        <w:t xml:space="preserve"> máquina impresora rígido luz UV LED (DCS DIRECT JET 1800S 10-B/G (BRAILLE &amp;</w:t>
      </w:r>
      <w:r w:rsidR="00F9172A" w:rsidRPr="009846E5">
        <w:rPr>
          <w:rFonts w:ascii="Arial" w:hAnsi="Arial" w:cs="Arial"/>
          <w:sz w:val="24"/>
          <w:szCs w:val="24"/>
        </w:rPr>
        <w:t xml:space="preserve">AMP; </w:t>
      </w:r>
      <w:r w:rsidR="001E2EE8" w:rsidRPr="009846E5">
        <w:rPr>
          <w:rFonts w:ascii="Arial" w:hAnsi="Arial" w:cs="Arial"/>
          <w:sz w:val="24"/>
          <w:szCs w:val="24"/>
        </w:rPr>
        <w:t>GRAPHICS) para la impresión en tinta braille  de señales y avisos accesibles SERIE 2003204 164-A POWER 100-24OV AC 50/60 HZ, 2A</w:t>
      </w:r>
      <w:r w:rsidR="000E5176" w:rsidRPr="009846E5">
        <w:rPr>
          <w:rFonts w:ascii="Arial" w:hAnsi="Arial" w:cs="Arial"/>
          <w:sz w:val="24"/>
          <w:szCs w:val="24"/>
        </w:rPr>
        <w:t>, (1) impresora de rígido a succión, (8) impresora Everest-DV</w:t>
      </w:r>
      <w:r w:rsidR="0013749E" w:rsidRPr="009846E5">
        <w:rPr>
          <w:rFonts w:ascii="Arial" w:hAnsi="Arial" w:cs="Arial"/>
          <w:sz w:val="24"/>
          <w:szCs w:val="24"/>
        </w:rPr>
        <w:t>5</w:t>
      </w:r>
      <w:r w:rsidR="000E5176" w:rsidRPr="009846E5">
        <w:rPr>
          <w:rFonts w:ascii="Arial" w:hAnsi="Arial" w:cs="Arial"/>
          <w:sz w:val="24"/>
          <w:szCs w:val="24"/>
        </w:rPr>
        <w:t xml:space="preserve"> </w:t>
      </w:r>
      <w:r w:rsidR="0013749E" w:rsidRPr="009846E5">
        <w:rPr>
          <w:rFonts w:ascii="Arial" w:eastAsia="Times New Roman" w:hAnsi="Arial" w:cs="Arial"/>
          <w:sz w:val="24"/>
          <w:szCs w:val="24"/>
          <w:lang w:eastAsia="es-CO"/>
        </w:rPr>
        <w:t>(CON SOFTWARE DE TRANSCRIPCION A BRAILLE DUXBURY) serie 69088 veloc</w:t>
      </w:r>
      <w:r w:rsidR="00E36AF8">
        <w:rPr>
          <w:rFonts w:ascii="Arial" w:eastAsia="Times New Roman" w:hAnsi="Arial" w:cs="Arial"/>
          <w:sz w:val="24"/>
          <w:szCs w:val="24"/>
          <w:lang w:eastAsia="es-CO"/>
        </w:rPr>
        <w:t>idad de impresión: 400 páginas A</w:t>
      </w:r>
      <w:r w:rsidR="0013749E" w:rsidRPr="009846E5">
        <w:rPr>
          <w:rFonts w:ascii="Arial" w:eastAsia="Times New Roman" w:hAnsi="Arial" w:cs="Arial"/>
          <w:sz w:val="24"/>
          <w:szCs w:val="24"/>
          <w:lang w:eastAsia="es-CO"/>
        </w:rPr>
        <w:t>4 x hora, alimentador de papel de 50 páginas, gráficos táctiles de alta resolución, impresión automática</w:t>
      </w:r>
      <w:r w:rsidR="001E2EE8" w:rsidRPr="009846E5">
        <w:rPr>
          <w:rFonts w:ascii="Arial" w:eastAsia="Times New Roman" w:hAnsi="Arial" w:cs="Arial"/>
          <w:sz w:val="24"/>
          <w:szCs w:val="24"/>
          <w:lang w:eastAsia="es-CO"/>
        </w:rPr>
        <w:t xml:space="preserve"> (1) impresora braille BOX V5 - (con software </w:t>
      </w:r>
      <w:r w:rsidR="00CD6BC9" w:rsidRPr="009846E5">
        <w:rPr>
          <w:rFonts w:ascii="Arial" w:eastAsia="Times New Roman" w:hAnsi="Arial" w:cs="Arial"/>
          <w:sz w:val="24"/>
          <w:szCs w:val="24"/>
          <w:lang w:eastAsia="es-CO"/>
        </w:rPr>
        <w:t>graficador</w:t>
      </w:r>
      <w:r w:rsidR="001E2EE8" w:rsidRPr="009846E5">
        <w:rPr>
          <w:rFonts w:ascii="Arial" w:eastAsia="Times New Roman" w:hAnsi="Arial" w:cs="Arial"/>
          <w:sz w:val="24"/>
          <w:szCs w:val="24"/>
          <w:lang w:eastAsia="es-CO"/>
        </w:rPr>
        <w:t xml:space="preserve"> en braille </w:t>
      </w:r>
      <w:proofErr w:type="spellStart"/>
      <w:r w:rsidR="001E2EE8" w:rsidRPr="009846E5">
        <w:rPr>
          <w:rFonts w:ascii="Arial" w:eastAsia="Times New Roman" w:hAnsi="Arial" w:cs="Arial"/>
          <w:sz w:val="24"/>
          <w:szCs w:val="24"/>
          <w:lang w:eastAsia="es-CO"/>
        </w:rPr>
        <w:t>tactilevie</w:t>
      </w:r>
      <w:r w:rsidR="00E36AF8">
        <w:rPr>
          <w:rFonts w:ascii="Arial" w:eastAsia="Times New Roman" w:hAnsi="Arial" w:cs="Arial"/>
          <w:sz w:val="24"/>
          <w:szCs w:val="24"/>
          <w:lang w:eastAsia="es-CO"/>
        </w:rPr>
        <w:t>w</w:t>
      </w:r>
      <w:proofErr w:type="spellEnd"/>
      <w:r w:rsidR="00E36AF8">
        <w:rPr>
          <w:rFonts w:ascii="Arial" w:eastAsia="Times New Roman" w:hAnsi="Arial" w:cs="Arial"/>
          <w:sz w:val="24"/>
          <w:szCs w:val="24"/>
          <w:lang w:eastAsia="es-CO"/>
        </w:rPr>
        <w:t xml:space="preserve">) velocidad 900 </w:t>
      </w:r>
      <w:r w:rsidR="006E584A">
        <w:rPr>
          <w:rFonts w:ascii="Arial" w:eastAsia="Times New Roman" w:hAnsi="Arial" w:cs="Arial"/>
          <w:sz w:val="24"/>
          <w:szCs w:val="24"/>
          <w:lang w:eastAsia="es-CO"/>
        </w:rPr>
        <w:t>pág. x</w:t>
      </w:r>
      <w:r w:rsidR="00E36AF8">
        <w:rPr>
          <w:rFonts w:ascii="Arial" w:eastAsia="Times New Roman" w:hAnsi="Arial" w:cs="Arial"/>
          <w:sz w:val="24"/>
          <w:szCs w:val="24"/>
          <w:lang w:eastAsia="es-CO"/>
        </w:rPr>
        <w:t xml:space="preserve"> hora en A</w:t>
      </w:r>
      <w:r w:rsidR="001E2EE8" w:rsidRPr="009846E5">
        <w:rPr>
          <w:rFonts w:ascii="Arial" w:eastAsia="Times New Roman" w:hAnsi="Arial" w:cs="Arial"/>
          <w:sz w:val="24"/>
          <w:szCs w:val="24"/>
          <w:lang w:eastAsia="es-CO"/>
        </w:rPr>
        <w:t>4 tamaño 56*7*90cm. potencia STANBY 5WATT POTENCIA SERIE 70131</w:t>
      </w:r>
      <w:r w:rsidR="00773907" w:rsidRPr="009846E5">
        <w:rPr>
          <w:rFonts w:ascii="Arial" w:eastAsia="Times New Roman" w:hAnsi="Arial" w:cs="Arial"/>
          <w:sz w:val="24"/>
          <w:szCs w:val="24"/>
          <w:lang w:eastAsia="es-CO"/>
        </w:rPr>
        <w:t xml:space="preserve"> y </w:t>
      </w:r>
      <w:r w:rsidR="00666015" w:rsidRPr="009846E5">
        <w:rPr>
          <w:rFonts w:ascii="Arial" w:hAnsi="Arial" w:cs="Arial"/>
          <w:sz w:val="24"/>
          <w:szCs w:val="24"/>
        </w:rPr>
        <w:t>(3) maquina</w:t>
      </w:r>
      <w:r w:rsidR="009846E5" w:rsidRPr="009846E5">
        <w:rPr>
          <w:rFonts w:ascii="Arial" w:hAnsi="Arial" w:cs="Arial"/>
          <w:sz w:val="24"/>
          <w:szCs w:val="24"/>
        </w:rPr>
        <w:t xml:space="preserve">s </w:t>
      </w:r>
      <w:r w:rsidR="006E584A">
        <w:rPr>
          <w:rFonts w:ascii="Arial" w:hAnsi="Arial" w:cs="Arial"/>
          <w:sz w:val="24"/>
          <w:szCs w:val="24"/>
        </w:rPr>
        <w:t xml:space="preserve">impresoras braille. </w:t>
      </w:r>
      <w:r w:rsidR="00666015" w:rsidRPr="009846E5">
        <w:rPr>
          <w:rFonts w:ascii="Arial" w:hAnsi="Arial" w:cs="Arial"/>
          <w:sz w:val="24"/>
          <w:szCs w:val="24"/>
          <w:lang w:bidi="es-ES"/>
        </w:rPr>
        <w:t>Las m</w:t>
      </w:r>
      <w:r w:rsidR="00E56B8E">
        <w:rPr>
          <w:rFonts w:ascii="Arial" w:hAnsi="Arial" w:cs="Arial"/>
          <w:sz w:val="24"/>
          <w:szCs w:val="24"/>
          <w:lang w:bidi="es-ES"/>
        </w:rPr>
        <w:t>á</w:t>
      </w:r>
      <w:r w:rsidR="00666015" w:rsidRPr="009846E5">
        <w:rPr>
          <w:rFonts w:ascii="Arial" w:hAnsi="Arial" w:cs="Arial"/>
          <w:sz w:val="24"/>
          <w:szCs w:val="24"/>
          <w:lang w:bidi="es-ES"/>
        </w:rPr>
        <w:t>quinas descritas anteriormente cumplen funciones específicas misionales del INCI como impresiones en braille, encuadernación, perforación,</w:t>
      </w:r>
      <w:r w:rsidR="00A51CC0" w:rsidRPr="009846E5">
        <w:rPr>
          <w:rFonts w:ascii="Arial" w:hAnsi="Arial" w:cs="Arial"/>
          <w:sz w:val="24"/>
          <w:szCs w:val="24"/>
          <w:lang w:bidi="es-ES"/>
        </w:rPr>
        <w:t xml:space="preserve"> cortar, </w:t>
      </w:r>
      <w:r w:rsidR="00666015" w:rsidRPr="009846E5">
        <w:rPr>
          <w:rFonts w:ascii="Arial" w:hAnsi="Arial" w:cs="Arial"/>
          <w:sz w:val="24"/>
          <w:szCs w:val="24"/>
          <w:lang w:bidi="es-ES"/>
        </w:rPr>
        <w:t>coser o pegar los libros</w:t>
      </w:r>
      <w:r w:rsidR="00A51CC0" w:rsidRPr="009846E5">
        <w:rPr>
          <w:rFonts w:ascii="Arial" w:hAnsi="Arial" w:cs="Arial"/>
          <w:sz w:val="24"/>
          <w:szCs w:val="24"/>
          <w:lang w:bidi="es-ES"/>
        </w:rPr>
        <w:t>, imprimir</w:t>
      </w:r>
      <w:r w:rsidR="00773907" w:rsidRPr="009846E5">
        <w:rPr>
          <w:rFonts w:ascii="Arial" w:hAnsi="Arial" w:cs="Arial"/>
          <w:sz w:val="24"/>
          <w:szCs w:val="24"/>
          <w:lang w:bidi="es-ES"/>
        </w:rPr>
        <w:t xml:space="preserve"> en papel, en </w:t>
      </w:r>
      <w:r w:rsidR="00F9172A" w:rsidRPr="009846E5">
        <w:rPr>
          <w:rFonts w:ascii="Arial" w:hAnsi="Arial" w:cs="Arial"/>
          <w:sz w:val="24"/>
          <w:szCs w:val="24"/>
          <w:lang w:bidi="es-ES"/>
        </w:rPr>
        <w:t>láminas</w:t>
      </w:r>
      <w:r w:rsidR="00901D59" w:rsidRPr="009846E5">
        <w:rPr>
          <w:rFonts w:ascii="Arial" w:hAnsi="Arial" w:cs="Arial"/>
          <w:sz w:val="24"/>
          <w:szCs w:val="24"/>
          <w:lang w:bidi="es-ES"/>
        </w:rPr>
        <w:t>, en acrílico etc.</w:t>
      </w:r>
    </w:p>
    <w:p w14:paraId="72F40ACD" w14:textId="77777777" w:rsidR="009846E5" w:rsidRPr="009846E5" w:rsidRDefault="009846E5" w:rsidP="009846E5">
      <w:pPr>
        <w:spacing w:after="0" w:line="276" w:lineRule="auto"/>
        <w:jc w:val="both"/>
        <w:rPr>
          <w:rFonts w:ascii="Arial" w:hAnsi="Arial" w:cs="Arial"/>
          <w:sz w:val="24"/>
          <w:szCs w:val="24"/>
          <w:lang w:bidi="es-ES"/>
        </w:rPr>
      </w:pPr>
    </w:p>
    <w:p w14:paraId="733C5A2F" w14:textId="5F18C9B9" w:rsidR="00A616D9" w:rsidRPr="009846E5" w:rsidRDefault="009846E5" w:rsidP="009846E5">
      <w:pPr>
        <w:pStyle w:val="Ttulo2"/>
        <w:spacing w:line="276" w:lineRule="auto"/>
        <w:rPr>
          <w:rFonts w:cs="Arial"/>
          <w:szCs w:val="24"/>
          <w:lang w:bidi="es-ES"/>
        </w:rPr>
      </w:pPr>
      <w:bookmarkStart w:id="26" w:name="_Toc168671478"/>
      <w:r>
        <w:rPr>
          <w:rFonts w:cs="Arial"/>
          <w:szCs w:val="24"/>
          <w:lang w:bidi="es-ES"/>
        </w:rPr>
        <w:t>2</w:t>
      </w:r>
      <w:r w:rsidR="00391D50" w:rsidRPr="009846E5">
        <w:rPr>
          <w:rFonts w:cs="Arial"/>
          <w:szCs w:val="24"/>
          <w:lang w:bidi="es-ES"/>
        </w:rPr>
        <w:t>.1</w:t>
      </w:r>
      <w:r w:rsidR="00025A2B" w:rsidRPr="009846E5">
        <w:rPr>
          <w:rFonts w:cs="Arial"/>
          <w:szCs w:val="24"/>
          <w:lang w:bidi="es-ES"/>
        </w:rPr>
        <w:t>2</w:t>
      </w:r>
      <w:r w:rsidR="00A616D9" w:rsidRPr="009846E5">
        <w:rPr>
          <w:rFonts w:cs="Arial"/>
          <w:szCs w:val="24"/>
          <w:lang w:bidi="es-ES"/>
        </w:rPr>
        <w:tab/>
        <w:t>ORGANIGRAMA</w:t>
      </w:r>
      <w:bookmarkEnd w:id="26"/>
    </w:p>
    <w:p w14:paraId="2931D010" w14:textId="77777777" w:rsidR="00B1489C" w:rsidRPr="009846E5" w:rsidRDefault="00B1489C" w:rsidP="00E36AF8">
      <w:pPr>
        <w:spacing w:after="0" w:line="276" w:lineRule="auto"/>
        <w:rPr>
          <w:sz w:val="24"/>
          <w:szCs w:val="24"/>
          <w:lang w:bidi="es-ES"/>
        </w:rPr>
      </w:pPr>
    </w:p>
    <w:p w14:paraId="6E111ACA" w14:textId="77777777" w:rsidR="009017C0" w:rsidRDefault="00A616D9" w:rsidP="00E36AF8">
      <w:pPr>
        <w:spacing w:after="0" w:line="276" w:lineRule="auto"/>
        <w:jc w:val="both"/>
        <w:rPr>
          <w:rFonts w:ascii="Arial" w:hAnsi="Arial" w:cs="Arial"/>
          <w:sz w:val="24"/>
          <w:szCs w:val="24"/>
          <w:lang w:bidi="es-ES"/>
        </w:rPr>
      </w:pPr>
      <w:r w:rsidRPr="009846E5">
        <w:rPr>
          <w:rFonts w:ascii="Arial" w:hAnsi="Arial" w:cs="Arial"/>
          <w:sz w:val="24"/>
          <w:szCs w:val="24"/>
          <w:lang w:bidi="es-ES"/>
        </w:rPr>
        <w:t xml:space="preserve">El Decreto 1006 de abril 01 de 2004 modificó la estructura del Instituto Nacional para Ciegos, INCI, en su Artículo 4 </w:t>
      </w:r>
      <w:r w:rsidR="00444797" w:rsidRPr="009846E5">
        <w:rPr>
          <w:rFonts w:ascii="Arial" w:hAnsi="Arial" w:cs="Arial"/>
          <w:sz w:val="24"/>
          <w:szCs w:val="24"/>
          <w:lang w:bidi="es-ES"/>
        </w:rPr>
        <w:t>e</w:t>
      </w:r>
      <w:r w:rsidRPr="009846E5">
        <w:rPr>
          <w:rFonts w:ascii="Arial" w:hAnsi="Arial" w:cs="Arial"/>
          <w:sz w:val="24"/>
          <w:szCs w:val="24"/>
          <w:lang w:bidi="es-ES"/>
        </w:rPr>
        <w:t xml:space="preserve">stableció los </w:t>
      </w:r>
      <w:r w:rsidR="004C1824">
        <w:rPr>
          <w:rFonts w:ascii="Arial" w:hAnsi="Arial" w:cs="Arial"/>
          <w:sz w:val="24"/>
          <w:szCs w:val="24"/>
          <w:lang w:bidi="es-ES"/>
        </w:rPr>
        <w:t>ó</w:t>
      </w:r>
      <w:r w:rsidRPr="009846E5">
        <w:rPr>
          <w:rFonts w:ascii="Arial" w:hAnsi="Arial" w:cs="Arial"/>
          <w:sz w:val="24"/>
          <w:szCs w:val="24"/>
          <w:lang w:bidi="es-ES"/>
        </w:rPr>
        <w:t>rganos de dirección y ad</w:t>
      </w:r>
      <w:r w:rsidR="005E3BF4" w:rsidRPr="009846E5">
        <w:rPr>
          <w:rFonts w:ascii="Arial" w:hAnsi="Arial" w:cs="Arial"/>
          <w:sz w:val="24"/>
          <w:szCs w:val="24"/>
          <w:lang w:bidi="es-ES"/>
        </w:rPr>
        <w:t>ministración instaurando que</w:t>
      </w:r>
      <w:r w:rsidR="004C1824">
        <w:rPr>
          <w:rFonts w:ascii="Arial" w:hAnsi="Arial" w:cs="Arial"/>
          <w:sz w:val="24"/>
          <w:szCs w:val="24"/>
          <w:lang w:bidi="es-ES"/>
        </w:rPr>
        <w:t xml:space="preserve"> la</w:t>
      </w:r>
      <w:r w:rsidR="005E3BF4" w:rsidRPr="009846E5">
        <w:rPr>
          <w:rFonts w:ascii="Arial" w:hAnsi="Arial" w:cs="Arial"/>
          <w:sz w:val="24"/>
          <w:szCs w:val="24"/>
          <w:lang w:bidi="es-ES"/>
        </w:rPr>
        <w:t xml:space="preserve"> </w:t>
      </w:r>
      <w:r w:rsidRPr="009846E5">
        <w:rPr>
          <w:rFonts w:ascii="Arial" w:hAnsi="Arial" w:cs="Arial"/>
          <w:sz w:val="24"/>
          <w:szCs w:val="24"/>
          <w:lang w:bidi="es-ES"/>
        </w:rPr>
        <w:t xml:space="preserve">dirección y administración del Instituto Nacional para Ciegos, INCI, estará a cargo de un Consejo Directivo y de un </w:t>
      </w:r>
      <w:r w:rsidR="00222CEC" w:rsidRPr="009846E5">
        <w:rPr>
          <w:rFonts w:ascii="Arial" w:hAnsi="Arial" w:cs="Arial"/>
          <w:sz w:val="24"/>
          <w:szCs w:val="24"/>
          <w:lang w:bidi="es-ES"/>
        </w:rPr>
        <w:t>director general</w:t>
      </w:r>
      <w:r w:rsidRPr="009846E5">
        <w:rPr>
          <w:rFonts w:ascii="Arial" w:hAnsi="Arial" w:cs="Arial"/>
          <w:sz w:val="24"/>
          <w:szCs w:val="24"/>
          <w:lang w:bidi="es-ES"/>
        </w:rPr>
        <w:t>, quien es el representante legal del Instituto. Y en su Artículo 8° determinó la estructura del Instituto Nacional para Ciegos, INCI</w:t>
      </w:r>
      <w:r w:rsidR="00FD1792">
        <w:rPr>
          <w:rFonts w:ascii="Arial" w:hAnsi="Arial" w:cs="Arial"/>
          <w:sz w:val="24"/>
          <w:szCs w:val="24"/>
          <w:lang w:bidi="es-ES"/>
        </w:rPr>
        <w:t xml:space="preserve">, </w:t>
      </w:r>
      <w:r w:rsidR="00E56B8E">
        <w:rPr>
          <w:rFonts w:ascii="Arial" w:hAnsi="Arial" w:cs="Arial"/>
          <w:sz w:val="24"/>
          <w:szCs w:val="24"/>
          <w:lang w:bidi="es-ES"/>
        </w:rPr>
        <w:t>el cual</w:t>
      </w:r>
      <w:r w:rsidR="00FD1792">
        <w:rPr>
          <w:rFonts w:ascii="Arial" w:hAnsi="Arial" w:cs="Arial"/>
          <w:sz w:val="24"/>
          <w:szCs w:val="24"/>
          <w:lang w:bidi="es-ES"/>
        </w:rPr>
        <w:t xml:space="preserve"> se presenta a continuación:</w:t>
      </w:r>
    </w:p>
    <w:p w14:paraId="35F25683" w14:textId="62AEFC47" w:rsidR="00773907" w:rsidRPr="009846E5" w:rsidRDefault="00FD1792" w:rsidP="00E36AF8">
      <w:pPr>
        <w:spacing w:after="0" w:line="276" w:lineRule="auto"/>
        <w:jc w:val="both"/>
        <w:rPr>
          <w:rFonts w:ascii="Arial" w:hAnsi="Arial" w:cs="Arial"/>
          <w:sz w:val="24"/>
          <w:szCs w:val="24"/>
          <w:lang w:bidi="es-ES"/>
        </w:rPr>
      </w:pPr>
      <w:r>
        <w:rPr>
          <w:rFonts w:ascii="Arial" w:hAnsi="Arial" w:cs="Arial"/>
          <w:sz w:val="24"/>
          <w:szCs w:val="24"/>
          <w:lang w:bidi="es-ES"/>
        </w:rPr>
        <w:t xml:space="preserve"> </w:t>
      </w:r>
    </w:p>
    <w:p w14:paraId="2A43FB17" w14:textId="301A513E" w:rsidR="00B1489C" w:rsidRPr="00010303" w:rsidRDefault="00B1489C" w:rsidP="00D00DDA">
      <w:pPr>
        <w:spacing w:after="0"/>
        <w:jc w:val="center"/>
        <w:rPr>
          <w:rFonts w:ascii="Arial" w:hAnsi="Arial" w:cs="Arial"/>
          <w:lang w:bidi="es-ES"/>
        </w:rPr>
      </w:pPr>
      <w:r>
        <w:rPr>
          <w:noProof/>
          <w:lang w:eastAsia="es-CO"/>
        </w:rPr>
        <w:drawing>
          <wp:inline distT="0" distB="0" distL="0" distR="0" wp14:anchorId="0C57E397" wp14:editId="7C4183EE">
            <wp:extent cx="4924425" cy="2314468"/>
            <wp:effectExtent l="57150" t="57150" r="85725" b="86360"/>
            <wp:docPr id="845170612" name="Imagen 1" descr="Imagen - Organigrama funcional INCI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 Organigrama funcional INCI 20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1207" cy="235995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59870C" w14:textId="37ACBD5C" w:rsidR="0043344F" w:rsidRPr="003E5709" w:rsidRDefault="0043344F" w:rsidP="00F741FA">
      <w:pPr>
        <w:tabs>
          <w:tab w:val="left" w:pos="5670"/>
        </w:tabs>
        <w:spacing w:after="0" w:line="240" w:lineRule="auto"/>
        <w:jc w:val="center"/>
        <w:rPr>
          <w:rFonts w:ascii="Arial" w:hAnsi="Arial" w:cs="Arial"/>
          <w:b/>
          <w:color w:val="000000" w:themeColor="text1"/>
        </w:rPr>
      </w:pPr>
      <w:r w:rsidRPr="003E5709">
        <w:rPr>
          <w:rFonts w:ascii="Arial" w:hAnsi="Arial" w:cs="Arial"/>
          <w:b/>
          <w:color w:val="000000" w:themeColor="text1"/>
        </w:rPr>
        <w:t xml:space="preserve">Figura No. </w:t>
      </w:r>
      <w:r w:rsidR="003E5709" w:rsidRPr="003E5709">
        <w:rPr>
          <w:rFonts w:ascii="Arial" w:hAnsi="Arial" w:cs="Arial"/>
          <w:b/>
          <w:color w:val="000000" w:themeColor="text1"/>
        </w:rPr>
        <w:t>1</w:t>
      </w:r>
      <w:r w:rsidRPr="003E5709">
        <w:rPr>
          <w:rFonts w:ascii="Arial" w:hAnsi="Arial" w:cs="Arial"/>
          <w:b/>
          <w:color w:val="000000" w:themeColor="text1"/>
        </w:rPr>
        <w:t>. Estructura organizacional</w:t>
      </w:r>
    </w:p>
    <w:p w14:paraId="139EBE8A" w14:textId="77777777" w:rsidR="0043344F" w:rsidRPr="003E5709" w:rsidRDefault="0043344F" w:rsidP="0043344F">
      <w:pPr>
        <w:spacing w:line="276" w:lineRule="auto"/>
        <w:jc w:val="center"/>
        <w:rPr>
          <w:rFonts w:ascii="Arial" w:hAnsi="Arial" w:cs="Arial"/>
          <w:b/>
        </w:rPr>
      </w:pPr>
      <w:r w:rsidRPr="003E5709">
        <w:rPr>
          <w:rFonts w:ascii="Arial" w:hAnsi="Arial" w:cs="Arial"/>
          <w:b/>
        </w:rPr>
        <w:t>Fuente: Elaboración propia</w:t>
      </w:r>
    </w:p>
    <w:p w14:paraId="61B6E816" w14:textId="1AAE5273" w:rsidR="0019698A" w:rsidRPr="00010303" w:rsidRDefault="00BD5683" w:rsidP="00F741FA">
      <w:pPr>
        <w:pStyle w:val="Ttulo1"/>
        <w:tabs>
          <w:tab w:val="left" w:pos="947"/>
        </w:tabs>
        <w:ind w:left="0" w:right="104"/>
        <w:rPr>
          <w:rFonts w:cs="Arial"/>
          <w:sz w:val="22"/>
          <w:szCs w:val="22"/>
        </w:rPr>
      </w:pPr>
      <w:r w:rsidRPr="00010303">
        <w:rPr>
          <w:rFonts w:cs="Arial"/>
          <w:sz w:val="22"/>
          <w:szCs w:val="22"/>
        </w:rPr>
        <w:lastRenderedPageBreak/>
        <w:t xml:space="preserve">    </w:t>
      </w:r>
      <w:r w:rsidR="00C70B1B" w:rsidRPr="00010303">
        <w:rPr>
          <w:rFonts w:cs="Arial"/>
          <w:sz w:val="22"/>
          <w:szCs w:val="22"/>
        </w:rPr>
        <w:t xml:space="preserve">        </w:t>
      </w:r>
      <w:r w:rsidR="004F1554" w:rsidRPr="00010303">
        <w:rPr>
          <w:rFonts w:cs="Arial"/>
          <w:sz w:val="22"/>
          <w:szCs w:val="22"/>
        </w:rPr>
        <w:t xml:space="preserve">              </w:t>
      </w:r>
    </w:p>
    <w:p w14:paraId="40F271CD" w14:textId="5710FE90" w:rsidR="00C87837" w:rsidRPr="00E67F67" w:rsidRDefault="00444797" w:rsidP="00E67F67">
      <w:pPr>
        <w:pStyle w:val="Ttulo2"/>
      </w:pPr>
      <w:bookmarkStart w:id="27" w:name="_Toc168671479"/>
      <w:r w:rsidRPr="00E67F67">
        <w:t>2</w:t>
      </w:r>
      <w:r w:rsidR="008F6AB2" w:rsidRPr="00E67F67">
        <w:t>.13</w:t>
      </w:r>
      <w:r w:rsidR="00C87837" w:rsidRPr="00E67F67">
        <w:t xml:space="preserve">   MAPA DE MACROPROCESOS</w:t>
      </w:r>
      <w:bookmarkEnd w:id="27"/>
    </w:p>
    <w:p w14:paraId="001EA74E" w14:textId="77777777" w:rsidR="00444797" w:rsidRPr="00082CF2" w:rsidRDefault="00444797" w:rsidP="00F741FA">
      <w:pPr>
        <w:spacing w:after="0" w:line="276" w:lineRule="auto"/>
      </w:pPr>
    </w:p>
    <w:p w14:paraId="240AF6EB" w14:textId="16784554" w:rsidR="00297E8A" w:rsidRPr="00082CF2" w:rsidRDefault="00297E8A" w:rsidP="00F741FA">
      <w:pPr>
        <w:spacing w:after="0" w:line="276" w:lineRule="auto"/>
        <w:jc w:val="both"/>
        <w:rPr>
          <w:rFonts w:ascii="Arial" w:hAnsi="Arial" w:cs="Arial"/>
          <w:sz w:val="24"/>
          <w:szCs w:val="24"/>
          <w:lang w:bidi="es-ES"/>
        </w:rPr>
      </w:pPr>
      <w:r w:rsidRPr="00082CF2">
        <w:rPr>
          <w:rFonts w:ascii="Arial" w:hAnsi="Arial" w:cs="Arial"/>
          <w:sz w:val="24"/>
          <w:szCs w:val="24"/>
          <w:lang w:bidi="es-ES"/>
        </w:rPr>
        <w:t>El mapa de macro procesos tiene un enfoque basado en procesos que permiten evidenciar los distintos roles de las dependencias y su ejecución, los diseños, implementación y mejoramiento están basados en la transversalidad. El Modelo de operación por procesos del Instituto Nacional para Ciegos cuenta con quince (15) procesos y ochenta y cuatro (84) procedimientos</w:t>
      </w:r>
      <w:r w:rsidR="004C1824" w:rsidRPr="00082CF2">
        <w:rPr>
          <w:rFonts w:ascii="Arial" w:hAnsi="Arial" w:cs="Arial"/>
          <w:sz w:val="24"/>
          <w:szCs w:val="24"/>
          <w:lang w:bidi="es-ES"/>
        </w:rPr>
        <w:t xml:space="preserve"> enmarcados en el ciclo</w:t>
      </w:r>
      <w:r w:rsidRPr="00082CF2">
        <w:rPr>
          <w:rFonts w:ascii="Arial" w:hAnsi="Arial" w:cs="Arial"/>
          <w:sz w:val="24"/>
          <w:szCs w:val="24"/>
          <w:lang w:bidi="es-ES"/>
        </w:rPr>
        <w:t xml:space="preserve"> PHVA</w:t>
      </w:r>
      <w:r w:rsidR="00D6076F" w:rsidRPr="00082CF2">
        <w:rPr>
          <w:rFonts w:ascii="Arial" w:hAnsi="Arial" w:cs="Arial"/>
          <w:sz w:val="24"/>
          <w:szCs w:val="24"/>
          <w:lang w:bidi="es-ES"/>
        </w:rPr>
        <w:t>-</w:t>
      </w:r>
      <w:r w:rsidRPr="00082CF2">
        <w:rPr>
          <w:rFonts w:ascii="Arial" w:hAnsi="Arial" w:cs="Arial"/>
          <w:sz w:val="24"/>
          <w:szCs w:val="24"/>
          <w:lang w:bidi="es-ES"/>
        </w:rPr>
        <w:t xml:space="preserve"> (Planear, Hacer, Verificar, Actuar).</w:t>
      </w:r>
    </w:p>
    <w:p w14:paraId="406842EB" w14:textId="77777777" w:rsidR="00F741FA" w:rsidRPr="00297E8A" w:rsidRDefault="00F741FA" w:rsidP="00F741FA">
      <w:pPr>
        <w:spacing w:after="0" w:line="276" w:lineRule="auto"/>
        <w:jc w:val="both"/>
        <w:rPr>
          <w:rFonts w:ascii="Arial" w:hAnsi="Arial" w:cs="Arial"/>
          <w:sz w:val="24"/>
          <w:szCs w:val="24"/>
          <w:lang w:bidi="es-ES"/>
        </w:rPr>
      </w:pPr>
    </w:p>
    <w:p w14:paraId="22C7912F" w14:textId="6348A97D" w:rsidR="004F1554" w:rsidRPr="00010303" w:rsidRDefault="00D6076F" w:rsidP="001679CB">
      <w:pPr>
        <w:keepNext/>
        <w:spacing w:after="0" w:line="276" w:lineRule="auto"/>
        <w:jc w:val="center"/>
        <w:rPr>
          <w:rFonts w:ascii="Arial" w:hAnsi="Arial" w:cs="Arial"/>
        </w:rPr>
      </w:pPr>
      <w:r>
        <w:rPr>
          <w:noProof/>
        </w:rPr>
        <w:drawing>
          <wp:inline distT="0" distB="0" distL="0" distR="0" wp14:anchorId="59D86D29" wp14:editId="5EF19DB4">
            <wp:extent cx="4267200" cy="2668905"/>
            <wp:effectExtent l="0" t="0" r="0" b="0"/>
            <wp:docPr id="1892876751" name="Imagen 1" descr="Imagen, Modelo de operación por procesos del Instituto Nacional para Cie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Modelo de operación por procesos del Instituto Nacional para Ciego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98984" cy="2688784"/>
                    </a:xfrm>
                    <a:prstGeom prst="rect">
                      <a:avLst/>
                    </a:prstGeom>
                    <a:noFill/>
                    <a:ln>
                      <a:noFill/>
                    </a:ln>
                  </pic:spPr>
                </pic:pic>
              </a:graphicData>
            </a:graphic>
          </wp:inline>
        </w:drawing>
      </w:r>
    </w:p>
    <w:p w14:paraId="4CD8D808" w14:textId="47E7C84C" w:rsidR="00870DE9" w:rsidRPr="00297E8A" w:rsidRDefault="00870DE9" w:rsidP="001679CB">
      <w:pPr>
        <w:tabs>
          <w:tab w:val="left" w:pos="5670"/>
        </w:tabs>
        <w:spacing w:after="0" w:line="276" w:lineRule="auto"/>
        <w:jc w:val="center"/>
        <w:rPr>
          <w:rFonts w:ascii="Arial" w:hAnsi="Arial" w:cs="Arial"/>
          <w:b/>
          <w:color w:val="000000" w:themeColor="text1"/>
        </w:rPr>
      </w:pPr>
      <w:r w:rsidRPr="00297E8A">
        <w:rPr>
          <w:rFonts w:ascii="Arial" w:hAnsi="Arial" w:cs="Arial"/>
          <w:b/>
          <w:color w:val="000000" w:themeColor="text1"/>
        </w:rPr>
        <w:t xml:space="preserve">Figura No.2. Mapa de Procesos </w:t>
      </w:r>
    </w:p>
    <w:p w14:paraId="35E49827" w14:textId="77777777" w:rsidR="00870DE9" w:rsidRPr="003773F9" w:rsidRDefault="00870DE9" w:rsidP="001679CB">
      <w:pPr>
        <w:spacing w:after="0" w:line="276" w:lineRule="auto"/>
        <w:jc w:val="center"/>
        <w:rPr>
          <w:rFonts w:ascii="Arial" w:hAnsi="Arial" w:cs="Arial"/>
          <w:b/>
        </w:rPr>
      </w:pPr>
      <w:r w:rsidRPr="00297E8A">
        <w:rPr>
          <w:rFonts w:ascii="Arial" w:hAnsi="Arial" w:cs="Arial"/>
          <w:b/>
        </w:rPr>
        <w:t>Fuente: Elaboración propia</w:t>
      </w:r>
    </w:p>
    <w:p w14:paraId="5C24C09B" w14:textId="77777777" w:rsidR="00E9619B" w:rsidRDefault="00E9619B" w:rsidP="001679CB">
      <w:pPr>
        <w:spacing w:after="0" w:line="276" w:lineRule="auto"/>
        <w:jc w:val="both"/>
        <w:rPr>
          <w:rFonts w:ascii="Arial" w:hAnsi="Arial" w:cs="Arial"/>
          <w:lang w:bidi="es-ES"/>
        </w:rPr>
      </w:pPr>
    </w:p>
    <w:p w14:paraId="6F5E01AF" w14:textId="6FE0FDF3" w:rsidR="00F2449C" w:rsidRDefault="00444797" w:rsidP="001679CB">
      <w:pPr>
        <w:pStyle w:val="Ttulo1"/>
        <w:spacing w:line="276" w:lineRule="auto"/>
      </w:pPr>
      <w:bookmarkStart w:id="28" w:name="_Toc168671480"/>
      <w:r>
        <w:t xml:space="preserve">3. SISTEMA DE </w:t>
      </w:r>
      <w:r w:rsidR="0019698A" w:rsidRPr="00010303">
        <w:t>GESTIÓN AMBIENTAL</w:t>
      </w:r>
      <w:bookmarkEnd w:id="28"/>
    </w:p>
    <w:p w14:paraId="511B712E" w14:textId="77777777" w:rsidR="00444797" w:rsidRDefault="00444797" w:rsidP="001679CB">
      <w:pPr>
        <w:spacing w:after="0" w:line="276" w:lineRule="auto"/>
        <w:rPr>
          <w:lang w:bidi="es-ES"/>
        </w:rPr>
      </w:pPr>
    </w:p>
    <w:p w14:paraId="173C4117" w14:textId="77777777" w:rsidR="001679CB" w:rsidRPr="00444797" w:rsidRDefault="001679CB" w:rsidP="001679CB">
      <w:pPr>
        <w:spacing w:after="0" w:line="276" w:lineRule="auto"/>
        <w:rPr>
          <w:lang w:bidi="es-ES"/>
        </w:rPr>
      </w:pPr>
    </w:p>
    <w:p w14:paraId="43DF60AB" w14:textId="52683B88" w:rsidR="00444797" w:rsidRDefault="00444797" w:rsidP="001679CB">
      <w:pPr>
        <w:pStyle w:val="Ttulo2"/>
        <w:spacing w:line="276" w:lineRule="auto"/>
        <w:rPr>
          <w:lang w:bidi="es-ES"/>
        </w:rPr>
      </w:pPr>
      <w:bookmarkStart w:id="29" w:name="_Toc168671481"/>
      <w:r>
        <w:rPr>
          <w:lang w:bidi="es-ES"/>
        </w:rPr>
        <w:t>3.1 LIDERAZGO DEL SISTEMA DE GESTIÓN AMBIENTAL</w:t>
      </w:r>
      <w:bookmarkEnd w:id="29"/>
      <w:r>
        <w:rPr>
          <w:lang w:bidi="es-ES"/>
        </w:rPr>
        <w:t xml:space="preserve"> </w:t>
      </w:r>
    </w:p>
    <w:p w14:paraId="7AE8F84C" w14:textId="77777777" w:rsidR="00CA5A82" w:rsidRDefault="00CA5A82" w:rsidP="001679CB">
      <w:pPr>
        <w:spacing w:after="0" w:line="276" w:lineRule="auto"/>
        <w:jc w:val="both"/>
        <w:rPr>
          <w:rFonts w:ascii="Arial" w:hAnsi="Arial" w:cs="Arial"/>
          <w:bCs/>
          <w:sz w:val="24"/>
          <w:szCs w:val="24"/>
          <w:lang w:bidi="es-ES"/>
        </w:rPr>
      </w:pPr>
    </w:p>
    <w:p w14:paraId="7672BDF8" w14:textId="568A7392" w:rsidR="00A51CC0" w:rsidRPr="001679CB" w:rsidRDefault="00297E8A" w:rsidP="000A4181">
      <w:pPr>
        <w:spacing w:after="0" w:line="276" w:lineRule="auto"/>
        <w:jc w:val="both"/>
        <w:rPr>
          <w:rFonts w:ascii="Arial" w:hAnsi="Arial" w:cs="Arial"/>
          <w:bCs/>
          <w:sz w:val="24"/>
          <w:szCs w:val="24"/>
        </w:rPr>
      </w:pPr>
      <w:r w:rsidRPr="001679CB">
        <w:rPr>
          <w:rFonts w:ascii="Arial" w:hAnsi="Arial" w:cs="Arial"/>
          <w:bCs/>
          <w:sz w:val="24"/>
          <w:szCs w:val="24"/>
          <w:lang w:bidi="es-ES"/>
        </w:rPr>
        <w:t xml:space="preserve">El Decreto Distrital </w:t>
      </w:r>
      <w:r w:rsidRPr="001679CB">
        <w:rPr>
          <w:rFonts w:ascii="Arial" w:hAnsi="Arial" w:cs="Arial"/>
          <w:bCs/>
          <w:sz w:val="24"/>
          <w:szCs w:val="24"/>
          <w:shd w:val="clear" w:color="auto" w:fill="FFFFFF"/>
        </w:rPr>
        <w:t xml:space="preserve">165 de 2015 </w:t>
      </w:r>
      <w:r w:rsidRPr="001679CB">
        <w:rPr>
          <w:rStyle w:val="Textoennegrita"/>
          <w:rFonts w:ascii="Arial" w:hAnsi="Arial" w:cs="Arial"/>
          <w:b w:val="0"/>
          <w:i/>
          <w:iCs/>
          <w:sz w:val="24"/>
          <w:szCs w:val="24"/>
          <w:shd w:val="clear" w:color="auto" w:fill="FFFFFF"/>
        </w:rPr>
        <w:t>“Por el cual se reglamenta la figura de Gestor Ambiental para las entidades distritales, prevista en el Acuerdo </w:t>
      </w:r>
      <w:r w:rsidRPr="001679CB">
        <w:rPr>
          <w:rFonts w:ascii="Arial" w:hAnsi="Arial" w:cs="Arial"/>
          <w:bCs/>
          <w:i/>
          <w:iCs/>
          <w:sz w:val="24"/>
          <w:szCs w:val="24"/>
          <w:shd w:val="clear" w:color="auto" w:fill="FFFFFF"/>
        </w:rPr>
        <w:t>333</w:t>
      </w:r>
      <w:r w:rsidRPr="001679CB">
        <w:rPr>
          <w:rStyle w:val="Textoennegrita"/>
          <w:rFonts w:ascii="Arial" w:hAnsi="Arial" w:cs="Arial"/>
          <w:bCs w:val="0"/>
          <w:i/>
          <w:iCs/>
          <w:sz w:val="24"/>
          <w:szCs w:val="24"/>
          <w:shd w:val="clear" w:color="auto" w:fill="FFFFFF"/>
        </w:rPr>
        <w:t> </w:t>
      </w:r>
      <w:r w:rsidRPr="001679CB">
        <w:rPr>
          <w:rStyle w:val="Textoennegrita"/>
          <w:rFonts w:ascii="Arial" w:hAnsi="Arial" w:cs="Arial"/>
          <w:b w:val="0"/>
          <w:i/>
          <w:iCs/>
          <w:sz w:val="24"/>
          <w:szCs w:val="24"/>
          <w:shd w:val="clear" w:color="auto" w:fill="FFFFFF"/>
        </w:rPr>
        <w:t>de 2008, y se dictan otras disposiciones”</w:t>
      </w:r>
      <w:r w:rsidR="002823D5" w:rsidRPr="001679CB">
        <w:rPr>
          <w:rStyle w:val="Textoennegrita"/>
          <w:rFonts w:ascii="Arial" w:hAnsi="Arial" w:cs="Arial"/>
          <w:b w:val="0"/>
          <w:i/>
          <w:iCs/>
          <w:sz w:val="24"/>
          <w:szCs w:val="24"/>
          <w:shd w:val="clear" w:color="auto" w:fill="FFFFFF"/>
        </w:rPr>
        <w:t xml:space="preserve"> </w:t>
      </w:r>
      <w:r w:rsidR="002823D5" w:rsidRPr="00D6076F">
        <w:rPr>
          <w:rStyle w:val="Textoennegrita"/>
          <w:rFonts w:ascii="Arial" w:hAnsi="Arial" w:cs="Arial"/>
          <w:b w:val="0"/>
          <w:sz w:val="24"/>
          <w:szCs w:val="24"/>
          <w:shd w:val="clear" w:color="auto" w:fill="FFFFFF"/>
        </w:rPr>
        <w:t>define el gestor ambiental como</w:t>
      </w:r>
      <w:r w:rsidR="002823D5" w:rsidRPr="001679CB">
        <w:rPr>
          <w:rStyle w:val="Textoennegrita"/>
          <w:rFonts w:ascii="Arial" w:hAnsi="Arial" w:cs="Arial"/>
          <w:bCs w:val="0"/>
          <w:i/>
          <w:iCs/>
          <w:sz w:val="24"/>
          <w:szCs w:val="24"/>
          <w:shd w:val="clear" w:color="auto" w:fill="FFFFFF"/>
        </w:rPr>
        <w:t xml:space="preserve"> </w:t>
      </w:r>
      <w:r w:rsidR="002823D5" w:rsidRPr="001679CB">
        <w:rPr>
          <w:rFonts w:ascii="Arial" w:hAnsi="Arial" w:cs="Arial"/>
          <w:bCs/>
          <w:sz w:val="24"/>
          <w:szCs w:val="24"/>
          <w:shd w:val="clear" w:color="auto" w:fill="FFFFFF"/>
        </w:rPr>
        <w:t>“</w:t>
      </w:r>
      <w:r w:rsidR="002823D5" w:rsidRPr="001679CB">
        <w:rPr>
          <w:rFonts w:ascii="Arial" w:hAnsi="Arial" w:cs="Arial"/>
          <w:bCs/>
          <w:i/>
          <w:iCs/>
          <w:sz w:val="24"/>
          <w:szCs w:val="24"/>
          <w:shd w:val="clear" w:color="auto" w:fill="FFFFFF"/>
        </w:rPr>
        <w:t xml:space="preserve">el servidor público de nivel directivo que adelanta gestiones que propendan por la protección ambiental; además de contar con competencias de carácter estratégico, organizativo y relacional. Sus acciones se centrarán en el seguimiento y control del impacto ambiental en las actividades diarias de la entidad o empresa del Distrito Capital”.  </w:t>
      </w:r>
      <w:r w:rsidR="002823D5" w:rsidRPr="00D6076F">
        <w:rPr>
          <w:rFonts w:ascii="Arial" w:hAnsi="Arial" w:cs="Arial"/>
          <w:bCs/>
          <w:sz w:val="24"/>
          <w:szCs w:val="24"/>
          <w:shd w:val="clear" w:color="auto" w:fill="FFFFFF"/>
        </w:rPr>
        <w:t>Por lo anterior, m</w:t>
      </w:r>
      <w:r w:rsidR="0013582D" w:rsidRPr="00D6076F">
        <w:rPr>
          <w:rFonts w:ascii="Arial" w:hAnsi="Arial" w:cs="Arial"/>
          <w:bCs/>
          <w:sz w:val="24"/>
          <w:szCs w:val="24"/>
          <w:lang w:bidi="es-ES"/>
        </w:rPr>
        <w:t xml:space="preserve">ediante </w:t>
      </w:r>
      <w:r w:rsidR="00633CAE" w:rsidRPr="00D6076F">
        <w:rPr>
          <w:rFonts w:ascii="Arial" w:hAnsi="Arial" w:cs="Arial"/>
          <w:bCs/>
          <w:sz w:val="24"/>
          <w:szCs w:val="24"/>
          <w:lang w:bidi="es-ES"/>
        </w:rPr>
        <w:t xml:space="preserve">la </w:t>
      </w:r>
      <w:r w:rsidR="000864BB" w:rsidRPr="00D6076F">
        <w:rPr>
          <w:rFonts w:ascii="Arial" w:hAnsi="Arial" w:cs="Arial"/>
          <w:bCs/>
          <w:sz w:val="24"/>
          <w:szCs w:val="24"/>
        </w:rPr>
        <w:t>resolución</w:t>
      </w:r>
      <w:r w:rsidR="0013582D" w:rsidRPr="00D6076F">
        <w:rPr>
          <w:rFonts w:ascii="Arial" w:hAnsi="Arial" w:cs="Arial"/>
          <w:bCs/>
          <w:sz w:val="24"/>
          <w:szCs w:val="24"/>
        </w:rPr>
        <w:t xml:space="preserve"> No. *20211000000693* 20211000000693 02-06-2021</w:t>
      </w:r>
      <w:r w:rsidR="0013582D" w:rsidRPr="001679CB">
        <w:rPr>
          <w:rFonts w:ascii="Arial" w:hAnsi="Arial" w:cs="Arial"/>
          <w:bCs/>
          <w:sz w:val="24"/>
          <w:szCs w:val="24"/>
        </w:rPr>
        <w:t xml:space="preserve"> </w:t>
      </w:r>
      <w:r w:rsidR="002823D5" w:rsidRPr="001679CB">
        <w:rPr>
          <w:rFonts w:ascii="Arial" w:hAnsi="Arial" w:cs="Arial"/>
          <w:bCs/>
          <w:sz w:val="24"/>
          <w:szCs w:val="24"/>
        </w:rPr>
        <w:t>“</w:t>
      </w:r>
      <w:r w:rsidR="0013582D" w:rsidRPr="001679CB">
        <w:rPr>
          <w:rFonts w:ascii="Arial" w:hAnsi="Arial" w:cs="Arial"/>
          <w:bCs/>
          <w:i/>
          <w:iCs/>
          <w:sz w:val="24"/>
          <w:szCs w:val="24"/>
        </w:rPr>
        <w:t xml:space="preserve">Por la cual se crea el Comité de Gestión Ambiental del Instituto Nacional para </w:t>
      </w:r>
      <w:r w:rsidR="0013582D" w:rsidRPr="001679CB">
        <w:rPr>
          <w:rFonts w:ascii="Arial" w:hAnsi="Arial" w:cs="Arial"/>
          <w:bCs/>
          <w:i/>
          <w:iCs/>
          <w:sz w:val="24"/>
          <w:szCs w:val="24"/>
        </w:rPr>
        <w:lastRenderedPageBreak/>
        <w:t>Ciegos –INCI y se designa la figura de Gestor Ambiental</w:t>
      </w:r>
      <w:r w:rsidR="002823D5" w:rsidRPr="001679CB">
        <w:rPr>
          <w:rFonts w:ascii="Arial" w:hAnsi="Arial" w:cs="Arial"/>
          <w:bCs/>
          <w:i/>
          <w:iCs/>
          <w:sz w:val="24"/>
          <w:szCs w:val="24"/>
        </w:rPr>
        <w:t>”</w:t>
      </w:r>
      <w:r w:rsidR="002823D5" w:rsidRPr="001679CB">
        <w:rPr>
          <w:rFonts w:ascii="Arial" w:hAnsi="Arial" w:cs="Arial"/>
          <w:bCs/>
          <w:sz w:val="24"/>
          <w:szCs w:val="24"/>
        </w:rPr>
        <w:t xml:space="preserve"> se estableció lo siguiente a nivel institucional:</w:t>
      </w:r>
      <w:r w:rsidR="006D3000" w:rsidRPr="001679CB">
        <w:rPr>
          <w:rFonts w:ascii="Arial" w:hAnsi="Arial" w:cs="Arial"/>
          <w:bCs/>
          <w:sz w:val="24"/>
          <w:szCs w:val="24"/>
        </w:rPr>
        <w:t xml:space="preserve"> </w:t>
      </w:r>
    </w:p>
    <w:p w14:paraId="2FDEAA32" w14:textId="77777777" w:rsidR="00444797" w:rsidRPr="001679CB" w:rsidRDefault="00444797" w:rsidP="000A4181">
      <w:pPr>
        <w:spacing w:after="0" w:line="276" w:lineRule="auto"/>
        <w:jc w:val="both"/>
        <w:rPr>
          <w:rFonts w:ascii="Arial" w:hAnsi="Arial" w:cs="Arial"/>
          <w:sz w:val="24"/>
          <w:szCs w:val="24"/>
        </w:rPr>
      </w:pPr>
    </w:p>
    <w:p w14:paraId="0652E0BF" w14:textId="15FEEC84" w:rsidR="006D3000" w:rsidRPr="001679CB" w:rsidRDefault="00D6076F" w:rsidP="000A4181">
      <w:pPr>
        <w:pStyle w:val="Prrafodelista"/>
        <w:numPr>
          <w:ilvl w:val="0"/>
          <w:numId w:val="24"/>
        </w:numPr>
        <w:spacing w:after="0" w:line="276" w:lineRule="auto"/>
        <w:jc w:val="both"/>
        <w:rPr>
          <w:rFonts w:ascii="Arial" w:hAnsi="Arial" w:cs="Arial"/>
          <w:sz w:val="24"/>
          <w:szCs w:val="24"/>
        </w:rPr>
      </w:pPr>
      <w:r w:rsidRPr="001679CB">
        <w:rPr>
          <w:rFonts w:ascii="Arial" w:hAnsi="Arial" w:cs="Arial"/>
          <w:b/>
          <w:bCs/>
          <w:sz w:val="24"/>
          <w:szCs w:val="24"/>
        </w:rPr>
        <w:t>Artículo primero</w:t>
      </w:r>
      <w:r>
        <w:rPr>
          <w:rFonts w:ascii="Arial" w:hAnsi="Arial" w:cs="Arial"/>
          <w:b/>
          <w:bCs/>
          <w:sz w:val="24"/>
          <w:szCs w:val="24"/>
        </w:rPr>
        <w:t>:</w:t>
      </w:r>
      <w:r w:rsidR="006D3000" w:rsidRPr="001679CB">
        <w:rPr>
          <w:rFonts w:ascii="Arial" w:hAnsi="Arial" w:cs="Arial"/>
          <w:sz w:val="24"/>
          <w:szCs w:val="24"/>
        </w:rPr>
        <w:t xml:space="preserve"> Crear y organizar el comité de gestión ambiental, como instancia coordinadora de todas las acciones que se propongan dentro de los procesos de formulación, concertación, implementación, evaluación y seguimiento del Plan Institucional de Gestión Ambiental</w:t>
      </w:r>
      <w:r>
        <w:rPr>
          <w:rFonts w:ascii="Arial" w:hAnsi="Arial" w:cs="Arial"/>
          <w:sz w:val="24"/>
          <w:szCs w:val="24"/>
        </w:rPr>
        <w:t>-PIGA.</w:t>
      </w:r>
    </w:p>
    <w:p w14:paraId="63865F7C" w14:textId="19D6424D" w:rsidR="002E3AEE" w:rsidRPr="001679CB" w:rsidRDefault="00D6076F" w:rsidP="000A4181">
      <w:pPr>
        <w:pStyle w:val="Prrafodelista"/>
        <w:numPr>
          <w:ilvl w:val="0"/>
          <w:numId w:val="24"/>
        </w:numPr>
        <w:spacing w:after="0" w:line="276" w:lineRule="auto"/>
        <w:jc w:val="both"/>
        <w:rPr>
          <w:rFonts w:ascii="Arial" w:hAnsi="Arial" w:cs="Arial"/>
          <w:sz w:val="24"/>
          <w:szCs w:val="24"/>
        </w:rPr>
      </w:pPr>
      <w:r w:rsidRPr="001679CB">
        <w:rPr>
          <w:rFonts w:ascii="Arial" w:hAnsi="Arial" w:cs="Arial"/>
          <w:b/>
          <w:bCs/>
          <w:sz w:val="24"/>
          <w:szCs w:val="24"/>
        </w:rPr>
        <w:t>Artículo segundo</w:t>
      </w:r>
      <w:r w:rsidR="006D3000" w:rsidRPr="001679CB">
        <w:rPr>
          <w:rFonts w:ascii="Arial" w:hAnsi="Arial" w:cs="Arial"/>
          <w:b/>
          <w:bCs/>
          <w:sz w:val="24"/>
          <w:szCs w:val="24"/>
        </w:rPr>
        <w:t>:</w:t>
      </w:r>
      <w:r w:rsidR="006D3000" w:rsidRPr="001679CB">
        <w:rPr>
          <w:rFonts w:ascii="Arial" w:hAnsi="Arial" w:cs="Arial"/>
          <w:sz w:val="24"/>
          <w:szCs w:val="24"/>
        </w:rPr>
        <w:t xml:space="preserve"> El comité estará conformado por el Director (a) de la entidad o su delegado (a), el Secretario General de la entidad o su delegado (a), el Jefe asesor (a) de la oficina de Planeación o su delegado (a), el Jefe asesor (a) de la oficina de Jurídica o su delegado (a), el Jefe asesor (a) de la oficina de comunicaciones o su delegado (a), el Coordinador (a) del grupo de unidades productivas, el Coordinador(a) del grupo de administrativa y financiera, el Coordinador (a) del grupo de gestión humana y de la información y el Gestor Ambiental.</w:t>
      </w:r>
      <w:r w:rsidR="00D77CD9" w:rsidRPr="001679CB">
        <w:rPr>
          <w:rFonts w:ascii="Arial" w:hAnsi="Arial" w:cs="Arial"/>
          <w:sz w:val="24"/>
          <w:szCs w:val="24"/>
        </w:rPr>
        <w:t xml:space="preserve"> </w:t>
      </w:r>
    </w:p>
    <w:p w14:paraId="2A090102" w14:textId="77777777" w:rsidR="00D6076F" w:rsidRDefault="00D6076F" w:rsidP="000A4181">
      <w:pPr>
        <w:pStyle w:val="Prrafodelista"/>
        <w:numPr>
          <w:ilvl w:val="0"/>
          <w:numId w:val="24"/>
        </w:numPr>
        <w:spacing w:after="0" w:line="276" w:lineRule="auto"/>
        <w:jc w:val="both"/>
        <w:rPr>
          <w:rFonts w:ascii="Arial" w:hAnsi="Arial" w:cs="Arial"/>
          <w:sz w:val="24"/>
          <w:szCs w:val="24"/>
        </w:rPr>
      </w:pPr>
      <w:r w:rsidRPr="001679CB">
        <w:rPr>
          <w:rFonts w:ascii="Arial" w:hAnsi="Arial" w:cs="Arial"/>
          <w:b/>
          <w:bCs/>
          <w:sz w:val="24"/>
          <w:szCs w:val="24"/>
        </w:rPr>
        <w:t>Artículo tercero:</w:t>
      </w:r>
      <w:r w:rsidR="000C3C86" w:rsidRPr="001679CB">
        <w:rPr>
          <w:rFonts w:ascii="Arial" w:hAnsi="Arial" w:cs="Arial"/>
          <w:sz w:val="24"/>
          <w:szCs w:val="24"/>
        </w:rPr>
        <w:t xml:space="preserve"> Funciones del Comité de Gestión Ambiental. Este comité tendrá las siguientes funciones: </w:t>
      </w:r>
    </w:p>
    <w:p w14:paraId="0730374C" w14:textId="77777777" w:rsidR="00D6076F" w:rsidRDefault="00D6076F" w:rsidP="000A4181">
      <w:pPr>
        <w:pStyle w:val="Prrafodelista"/>
        <w:spacing w:after="0" w:line="276" w:lineRule="auto"/>
        <w:jc w:val="both"/>
        <w:rPr>
          <w:rFonts w:ascii="Arial" w:hAnsi="Arial" w:cs="Arial"/>
          <w:sz w:val="24"/>
          <w:szCs w:val="24"/>
        </w:rPr>
      </w:pPr>
    </w:p>
    <w:p w14:paraId="7867ACFE" w14:textId="77777777" w:rsidR="000A4181" w:rsidRDefault="000C3C86" w:rsidP="000A4181">
      <w:pPr>
        <w:pStyle w:val="Prrafodelista"/>
        <w:numPr>
          <w:ilvl w:val="0"/>
          <w:numId w:val="37"/>
        </w:numPr>
        <w:spacing w:after="0" w:line="276" w:lineRule="auto"/>
        <w:jc w:val="both"/>
        <w:rPr>
          <w:rFonts w:ascii="Arial" w:hAnsi="Arial" w:cs="Arial"/>
          <w:sz w:val="24"/>
          <w:szCs w:val="24"/>
        </w:rPr>
      </w:pPr>
      <w:r w:rsidRPr="001679CB">
        <w:rPr>
          <w:rFonts w:ascii="Arial" w:hAnsi="Arial" w:cs="Arial"/>
          <w:sz w:val="24"/>
          <w:szCs w:val="24"/>
        </w:rPr>
        <w:t>Realizar las actividades necesarias para el desarrollo implementación y seguimiento del plan institucional de gestión ambiental (PIGA) del INCI</w:t>
      </w:r>
      <w:r w:rsidR="000A4181">
        <w:rPr>
          <w:rFonts w:ascii="Arial" w:hAnsi="Arial" w:cs="Arial"/>
          <w:sz w:val="24"/>
          <w:szCs w:val="24"/>
        </w:rPr>
        <w:t>.</w:t>
      </w:r>
    </w:p>
    <w:p w14:paraId="005CCAF5" w14:textId="77777777" w:rsidR="000A4181" w:rsidRDefault="000C3C86" w:rsidP="000A4181">
      <w:pPr>
        <w:pStyle w:val="Prrafodelista"/>
        <w:numPr>
          <w:ilvl w:val="0"/>
          <w:numId w:val="37"/>
        </w:numPr>
        <w:spacing w:after="0" w:line="276" w:lineRule="auto"/>
        <w:jc w:val="both"/>
        <w:rPr>
          <w:rFonts w:ascii="Arial" w:hAnsi="Arial" w:cs="Arial"/>
          <w:sz w:val="24"/>
          <w:szCs w:val="24"/>
        </w:rPr>
      </w:pPr>
      <w:r w:rsidRPr="000A4181">
        <w:rPr>
          <w:rFonts w:ascii="Arial" w:hAnsi="Arial" w:cs="Arial"/>
          <w:sz w:val="24"/>
          <w:szCs w:val="24"/>
        </w:rPr>
        <w:t>Aprobar el Plan de Acción anual del plan institucional de gestión ambiental (PIGA)y las modificaciones al mismo.</w:t>
      </w:r>
    </w:p>
    <w:p w14:paraId="53770EBD" w14:textId="77777777" w:rsidR="000A4181" w:rsidRDefault="000C3C86" w:rsidP="000A4181">
      <w:pPr>
        <w:pStyle w:val="Prrafodelista"/>
        <w:numPr>
          <w:ilvl w:val="0"/>
          <w:numId w:val="37"/>
        </w:numPr>
        <w:spacing w:after="0" w:line="276" w:lineRule="auto"/>
        <w:jc w:val="both"/>
        <w:rPr>
          <w:rFonts w:ascii="Arial" w:hAnsi="Arial" w:cs="Arial"/>
          <w:sz w:val="24"/>
          <w:szCs w:val="24"/>
        </w:rPr>
      </w:pPr>
      <w:r w:rsidRPr="000A4181">
        <w:rPr>
          <w:rFonts w:ascii="Arial" w:hAnsi="Arial" w:cs="Arial"/>
          <w:sz w:val="24"/>
          <w:szCs w:val="24"/>
        </w:rPr>
        <w:t>Gestionar la incorporación y asignación de las partidas presupuestales necesarias para desarrollar el Plan de Acción propuesto.</w:t>
      </w:r>
    </w:p>
    <w:p w14:paraId="7755A42F" w14:textId="31C0CAA6" w:rsidR="000A4181" w:rsidRDefault="000A4181" w:rsidP="000A4181">
      <w:pPr>
        <w:pStyle w:val="Prrafodelista"/>
        <w:spacing w:after="0" w:line="276" w:lineRule="auto"/>
        <w:ind w:left="1068"/>
        <w:jc w:val="both"/>
        <w:rPr>
          <w:rFonts w:ascii="Arial" w:hAnsi="Arial" w:cs="Arial"/>
          <w:sz w:val="24"/>
          <w:szCs w:val="24"/>
        </w:rPr>
      </w:pPr>
    </w:p>
    <w:p w14:paraId="28575D7E" w14:textId="77777777" w:rsidR="000A4181" w:rsidRDefault="000A4181" w:rsidP="000A4181">
      <w:pPr>
        <w:pStyle w:val="Prrafodelista"/>
        <w:spacing w:after="0" w:line="276" w:lineRule="auto"/>
        <w:ind w:left="1068"/>
        <w:jc w:val="both"/>
        <w:rPr>
          <w:rFonts w:ascii="Arial" w:hAnsi="Arial" w:cs="Arial"/>
          <w:sz w:val="24"/>
          <w:szCs w:val="24"/>
        </w:rPr>
      </w:pPr>
    </w:p>
    <w:p w14:paraId="740BF79E" w14:textId="77777777" w:rsidR="00082CF2" w:rsidRDefault="00082CF2" w:rsidP="000A4181">
      <w:pPr>
        <w:pStyle w:val="Prrafodelista"/>
        <w:spacing w:after="0" w:line="276" w:lineRule="auto"/>
        <w:ind w:left="1068"/>
        <w:jc w:val="both"/>
        <w:rPr>
          <w:rFonts w:ascii="Arial" w:hAnsi="Arial" w:cs="Arial"/>
          <w:sz w:val="24"/>
          <w:szCs w:val="24"/>
        </w:rPr>
      </w:pPr>
    </w:p>
    <w:p w14:paraId="7F0C2714" w14:textId="77777777" w:rsidR="000A4181" w:rsidRDefault="000C3C86" w:rsidP="000A4181">
      <w:pPr>
        <w:pStyle w:val="Prrafodelista"/>
        <w:numPr>
          <w:ilvl w:val="0"/>
          <w:numId w:val="37"/>
        </w:numPr>
        <w:spacing w:after="0" w:line="276" w:lineRule="auto"/>
        <w:jc w:val="both"/>
        <w:rPr>
          <w:rFonts w:ascii="Arial" w:hAnsi="Arial" w:cs="Arial"/>
          <w:sz w:val="24"/>
          <w:szCs w:val="24"/>
        </w:rPr>
      </w:pPr>
      <w:r w:rsidRPr="000A4181">
        <w:rPr>
          <w:rFonts w:ascii="Arial" w:hAnsi="Arial" w:cs="Arial"/>
          <w:sz w:val="24"/>
          <w:szCs w:val="24"/>
        </w:rPr>
        <w:t>Realizar el seguimiento y la evaluación a las actividades propuestas en el Plan de Acción anual plan institucional de gestión ambiental (PIGA) y mantener actualizada la información sobre los avances y resultados con sus respectivos soportes y/o evidencias.</w:t>
      </w:r>
    </w:p>
    <w:p w14:paraId="613DFC49" w14:textId="77777777" w:rsidR="000A4181" w:rsidRDefault="000C3C86" w:rsidP="000A4181">
      <w:pPr>
        <w:pStyle w:val="Prrafodelista"/>
        <w:numPr>
          <w:ilvl w:val="0"/>
          <w:numId w:val="37"/>
        </w:numPr>
        <w:spacing w:after="0" w:line="276" w:lineRule="auto"/>
        <w:jc w:val="both"/>
        <w:rPr>
          <w:rFonts w:ascii="Arial" w:hAnsi="Arial" w:cs="Arial"/>
          <w:sz w:val="24"/>
          <w:szCs w:val="24"/>
        </w:rPr>
      </w:pPr>
      <w:r w:rsidRPr="000A4181">
        <w:rPr>
          <w:rFonts w:ascii="Arial" w:hAnsi="Arial" w:cs="Arial"/>
          <w:sz w:val="24"/>
          <w:szCs w:val="24"/>
        </w:rPr>
        <w:t xml:space="preserve">Velar por el cumplimiento de la normativa ambiental vigente aplicable a la entidad. </w:t>
      </w:r>
    </w:p>
    <w:p w14:paraId="76EB2353" w14:textId="0E86B798" w:rsidR="001679CB" w:rsidRPr="000A4181" w:rsidRDefault="000C3C86" w:rsidP="000A4181">
      <w:pPr>
        <w:pStyle w:val="Prrafodelista"/>
        <w:numPr>
          <w:ilvl w:val="0"/>
          <w:numId w:val="37"/>
        </w:numPr>
        <w:spacing w:after="0" w:line="276" w:lineRule="auto"/>
        <w:jc w:val="both"/>
        <w:rPr>
          <w:rFonts w:ascii="Arial" w:hAnsi="Arial" w:cs="Arial"/>
          <w:sz w:val="24"/>
          <w:szCs w:val="24"/>
        </w:rPr>
      </w:pPr>
      <w:r w:rsidRPr="000A4181">
        <w:rPr>
          <w:rFonts w:ascii="Arial" w:hAnsi="Arial" w:cs="Arial"/>
          <w:sz w:val="24"/>
          <w:szCs w:val="24"/>
        </w:rPr>
        <w:t>Proponer e implementar acciones de mejora para el desarrollo del plan institucional de gestión ambiental (PIGA), al interior de la entidad.</w:t>
      </w:r>
    </w:p>
    <w:p w14:paraId="52712456" w14:textId="77777777" w:rsidR="001679CB" w:rsidRDefault="001679CB" w:rsidP="000A4181">
      <w:pPr>
        <w:spacing w:after="0" w:line="276" w:lineRule="auto"/>
        <w:ind w:left="360"/>
        <w:jc w:val="both"/>
        <w:rPr>
          <w:rFonts w:ascii="Arial" w:hAnsi="Arial" w:cs="Arial"/>
          <w:b/>
          <w:bCs/>
          <w:sz w:val="24"/>
          <w:szCs w:val="24"/>
        </w:rPr>
      </w:pPr>
    </w:p>
    <w:p w14:paraId="38D9CC8C" w14:textId="00C399D4" w:rsidR="00F41825" w:rsidRDefault="00F741FA" w:rsidP="000A4181">
      <w:pPr>
        <w:pStyle w:val="Ttulo2"/>
        <w:spacing w:line="276" w:lineRule="auto"/>
      </w:pPr>
      <w:bookmarkStart w:id="30" w:name="_Toc168671482"/>
      <w:r>
        <w:t xml:space="preserve">3.1.1 </w:t>
      </w:r>
      <w:r w:rsidR="000658A0" w:rsidRPr="001679CB">
        <w:t>FIGURA DE GESTOR AMBIENTAL PARA LAS ENTIDADES</w:t>
      </w:r>
      <w:r w:rsidR="001679CB" w:rsidRPr="001679CB">
        <w:t xml:space="preserve"> PÚBLICAS</w:t>
      </w:r>
      <w:r w:rsidR="001679CB">
        <w:t>:</w:t>
      </w:r>
      <w:bookmarkEnd w:id="30"/>
    </w:p>
    <w:p w14:paraId="7ED70095" w14:textId="77777777" w:rsidR="001679CB" w:rsidRPr="001679CB" w:rsidRDefault="001679CB" w:rsidP="000A4181">
      <w:pPr>
        <w:spacing w:after="0" w:line="276" w:lineRule="auto"/>
        <w:jc w:val="both"/>
        <w:rPr>
          <w:rFonts w:ascii="Arial" w:hAnsi="Arial" w:cs="Arial"/>
          <w:sz w:val="24"/>
          <w:szCs w:val="24"/>
        </w:rPr>
      </w:pPr>
    </w:p>
    <w:p w14:paraId="1BE07EB0" w14:textId="638ECC97" w:rsidR="00F41825" w:rsidRPr="000A4181" w:rsidRDefault="00D6076F" w:rsidP="000A4181">
      <w:pPr>
        <w:pStyle w:val="Prrafodelista"/>
        <w:numPr>
          <w:ilvl w:val="0"/>
          <w:numId w:val="26"/>
        </w:numPr>
        <w:spacing w:after="0" w:line="276" w:lineRule="auto"/>
        <w:jc w:val="both"/>
        <w:rPr>
          <w:rFonts w:ascii="Arial" w:hAnsi="Arial" w:cs="Arial"/>
          <w:sz w:val="24"/>
          <w:szCs w:val="24"/>
        </w:rPr>
      </w:pPr>
      <w:r w:rsidRPr="001679CB">
        <w:rPr>
          <w:rFonts w:ascii="Arial" w:hAnsi="Arial" w:cs="Arial"/>
          <w:b/>
          <w:bCs/>
          <w:sz w:val="24"/>
          <w:szCs w:val="24"/>
        </w:rPr>
        <w:t>Artículo octavo</w:t>
      </w:r>
      <w:r>
        <w:rPr>
          <w:rFonts w:ascii="Arial" w:hAnsi="Arial" w:cs="Arial"/>
          <w:b/>
          <w:bCs/>
          <w:sz w:val="24"/>
          <w:szCs w:val="24"/>
        </w:rPr>
        <w:t>:</w:t>
      </w:r>
      <w:r w:rsidR="006E584A">
        <w:rPr>
          <w:rFonts w:ascii="Arial" w:hAnsi="Arial" w:cs="Arial"/>
          <w:sz w:val="24"/>
          <w:szCs w:val="24"/>
        </w:rPr>
        <w:t xml:space="preserve"> </w:t>
      </w:r>
      <w:r w:rsidR="000658A0" w:rsidRPr="001679CB">
        <w:rPr>
          <w:rFonts w:ascii="Arial" w:hAnsi="Arial" w:cs="Arial"/>
          <w:sz w:val="24"/>
          <w:szCs w:val="24"/>
        </w:rPr>
        <w:t xml:space="preserve">Designar como gestor ambiental del </w:t>
      </w:r>
      <w:r w:rsidRPr="001679CB">
        <w:rPr>
          <w:rFonts w:ascii="Arial" w:hAnsi="Arial" w:cs="Arial"/>
          <w:sz w:val="24"/>
          <w:szCs w:val="24"/>
        </w:rPr>
        <w:t xml:space="preserve">Instituto Nacional </w:t>
      </w:r>
      <w:r>
        <w:rPr>
          <w:rFonts w:ascii="Arial" w:hAnsi="Arial" w:cs="Arial"/>
          <w:sz w:val="24"/>
          <w:szCs w:val="24"/>
        </w:rPr>
        <w:t>p</w:t>
      </w:r>
      <w:r w:rsidRPr="001679CB">
        <w:rPr>
          <w:rFonts w:ascii="Arial" w:hAnsi="Arial" w:cs="Arial"/>
          <w:sz w:val="24"/>
          <w:szCs w:val="24"/>
        </w:rPr>
        <w:t>ara Ciegos</w:t>
      </w:r>
      <w:r w:rsidR="000658A0" w:rsidRPr="001679CB">
        <w:rPr>
          <w:rFonts w:ascii="Arial" w:hAnsi="Arial" w:cs="Arial"/>
          <w:sz w:val="24"/>
          <w:szCs w:val="24"/>
        </w:rPr>
        <w:t xml:space="preserve"> el </w:t>
      </w:r>
      <w:r w:rsidR="00082CF2" w:rsidRPr="001679CB">
        <w:rPr>
          <w:rFonts w:ascii="Arial" w:hAnsi="Arial" w:cs="Arial"/>
          <w:sz w:val="24"/>
          <w:szCs w:val="24"/>
        </w:rPr>
        <w:t>secretario general</w:t>
      </w:r>
      <w:r w:rsidR="000658A0" w:rsidRPr="001679CB">
        <w:rPr>
          <w:rFonts w:ascii="Arial" w:hAnsi="Arial" w:cs="Arial"/>
          <w:sz w:val="24"/>
          <w:szCs w:val="24"/>
        </w:rPr>
        <w:t xml:space="preserve"> o su delegado (a).</w:t>
      </w:r>
      <w:r w:rsidR="000A4181">
        <w:rPr>
          <w:rFonts w:ascii="Arial" w:hAnsi="Arial" w:cs="Arial"/>
          <w:sz w:val="24"/>
          <w:szCs w:val="24"/>
        </w:rPr>
        <w:t xml:space="preserve"> </w:t>
      </w:r>
      <w:r w:rsidR="000658A0" w:rsidRPr="000A4181">
        <w:rPr>
          <w:rFonts w:ascii="Arial" w:hAnsi="Arial" w:cs="Arial"/>
          <w:sz w:val="24"/>
          <w:szCs w:val="24"/>
        </w:rPr>
        <w:t>Parágrafo</w:t>
      </w:r>
      <w:r w:rsidR="000A4181">
        <w:rPr>
          <w:rFonts w:ascii="Arial" w:hAnsi="Arial" w:cs="Arial"/>
          <w:sz w:val="24"/>
          <w:szCs w:val="24"/>
        </w:rPr>
        <w:t xml:space="preserve">: </w:t>
      </w:r>
      <w:r w:rsidR="000658A0" w:rsidRPr="000A4181">
        <w:rPr>
          <w:rFonts w:ascii="Arial" w:hAnsi="Arial" w:cs="Arial"/>
          <w:sz w:val="24"/>
          <w:szCs w:val="24"/>
        </w:rPr>
        <w:t xml:space="preserve">El gestor ambiental </w:t>
      </w:r>
      <w:r w:rsidR="000658A0" w:rsidRPr="000A4181">
        <w:rPr>
          <w:rFonts w:ascii="Arial" w:hAnsi="Arial" w:cs="Arial"/>
          <w:sz w:val="24"/>
          <w:szCs w:val="24"/>
        </w:rPr>
        <w:lastRenderedPageBreak/>
        <w:t xml:space="preserve">deberá contar con un Profesional Técnico (de planta o por contrato), como apoyo para el cumplimiento de sus funciones. </w:t>
      </w:r>
    </w:p>
    <w:p w14:paraId="3F455604" w14:textId="77777777" w:rsidR="001679CB" w:rsidRPr="001679CB" w:rsidRDefault="001679CB" w:rsidP="000A4181">
      <w:pPr>
        <w:pStyle w:val="Prrafodelista"/>
        <w:spacing w:after="0" w:line="276" w:lineRule="auto"/>
        <w:jc w:val="both"/>
        <w:rPr>
          <w:rFonts w:ascii="Arial" w:hAnsi="Arial" w:cs="Arial"/>
          <w:sz w:val="24"/>
          <w:szCs w:val="24"/>
        </w:rPr>
      </w:pPr>
    </w:p>
    <w:p w14:paraId="1099AD53" w14:textId="4C0BEBC9" w:rsidR="001679CB" w:rsidRDefault="000A4181" w:rsidP="000A4181">
      <w:pPr>
        <w:pStyle w:val="Prrafodelista"/>
        <w:numPr>
          <w:ilvl w:val="0"/>
          <w:numId w:val="26"/>
        </w:numPr>
        <w:spacing w:after="0" w:line="276" w:lineRule="auto"/>
        <w:jc w:val="both"/>
        <w:rPr>
          <w:rFonts w:ascii="Arial" w:hAnsi="Arial" w:cs="Arial"/>
          <w:sz w:val="24"/>
          <w:szCs w:val="24"/>
        </w:rPr>
      </w:pPr>
      <w:r w:rsidRPr="001679CB">
        <w:rPr>
          <w:rFonts w:ascii="Arial" w:hAnsi="Arial" w:cs="Arial"/>
          <w:b/>
          <w:bCs/>
          <w:sz w:val="24"/>
          <w:szCs w:val="24"/>
        </w:rPr>
        <w:t>Art</w:t>
      </w:r>
      <w:r>
        <w:rPr>
          <w:rFonts w:ascii="Arial" w:hAnsi="Arial" w:cs="Arial"/>
          <w:b/>
          <w:bCs/>
          <w:sz w:val="24"/>
          <w:szCs w:val="24"/>
        </w:rPr>
        <w:t>í</w:t>
      </w:r>
      <w:r w:rsidRPr="001679CB">
        <w:rPr>
          <w:rFonts w:ascii="Arial" w:hAnsi="Arial" w:cs="Arial"/>
          <w:b/>
          <w:bCs/>
          <w:sz w:val="24"/>
          <w:szCs w:val="24"/>
        </w:rPr>
        <w:t>culo noveno</w:t>
      </w:r>
      <w:r w:rsidR="006E584A">
        <w:rPr>
          <w:rFonts w:ascii="Arial" w:hAnsi="Arial" w:cs="Arial"/>
          <w:sz w:val="24"/>
          <w:szCs w:val="24"/>
        </w:rPr>
        <w:t xml:space="preserve">. </w:t>
      </w:r>
      <w:r w:rsidR="000658A0" w:rsidRPr="001679CB">
        <w:rPr>
          <w:rFonts w:ascii="Arial" w:hAnsi="Arial" w:cs="Arial"/>
          <w:sz w:val="24"/>
          <w:szCs w:val="24"/>
        </w:rPr>
        <w:t>El gestor ambiental cumplirá las siguientes funciones:</w:t>
      </w:r>
    </w:p>
    <w:p w14:paraId="7C1B1CD2" w14:textId="77777777" w:rsidR="000A4181" w:rsidRDefault="000A4181" w:rsidP="000A4181">
      <w:pPr>
        <w:spacing w:after="0" w:line="276" w:lineRule="auto"/>
        <w:jc w:val="both"/>
        <w:rPr>
          <w:rFonts w:ascii="Arial" w:hAnsi="Arial" w:cs="Arial"/>
          <w:sz w:val="24"/>
          <w:szCs w:val="24"/>
        </w:rPr>
      </w:pPr>
    </w:p>
    <w:p w14:paraId="6A623F41" w14:textId="77777777" w:rsidR="000A4181" w:rsidRDefault="000658A0" w:rsidP="000A4181">
      <w:pPr>
        <w:pStyle w:val="Prrafodelista"/>
        <w:numPr>
          <w:ilvl w:val="0"/>
          <w:numId w:val="39"/>
        </w:numPr>
        <w:spacing w:after="0" w:line="276" w:lineRule="auto"/>
        <w:jc w:val="both"/>
        <w:rPr>
          <w:rFonts w:ascii="Arial" w:hAnsi="Arial" w:cs="Arial"/>
          <w:sz w:val="24"/>
          <w:szCs w:val="24"/>
        </w:rPr>
      </w:pPr>
      <w:r w:rsidRPr="000A4181">
        <w:rPr>
          <w:rFonts w:ascii="Arial" w:hAnsi="Arial" w:cs="Arial"/>
          <w:sz w:val="24"/>
          <w:szCs w:val="24"/>
        </w:rPr>
        <w:t xml:space="preserve">Gestionar acciones conducentes a la reducción de los costos ambientales producidos por las actividades de su entidad. </w:t>
      </w:r>
    </w:p>
    <w:p w14:paraId="4B8A1AE8" w14:textId="77777777" w:rsidR="000A4181" w:rsidRDefault="000658A0" w:rsidP="000A4181">
      <w:pPr>
        <w:pStyle w:val="Prrafodelista"/>
        <w:numPr>
          <w:ilvl w:val="0"/>
          <w:numId w:val="39"/>
        </w:numPr>
        <w:spacing w:after="0" w:line="276" w:lineRule="auto"/>
        <w:jc w:val="both"/>
        <w:rPr>
          <w:rFonts w:ascii="Arial" w:hAnsi="Arial" w:cs="Arial"/>
          <w:sz w:val="24"/>
          <w:szCs w:val="24"/>
        </w:rPr>
      </w:pPr>
      <w:r w:rsidRPr="000A4181">
        <w:rPr>
          <w:rFonts w:ascii="Arial" w:hAnsi="Arial" w:cs="Arial"/>
          <w:sz w:val="24"/>
          <w:szCs w:val="24"/>
        </w:rPr>
        <w:t>Coordinar la formulación e implementación del Plan Institucional de Gestión Ambiental PIGA y del Plan de Acción Cuatrienal Ambiental PACA.</w:t>
      </w:r>
    </w:p>
    <w:p w14:paraId="01C409C2" w14:textId="6CE29564" w:rsidR="001358D5" w:rsidRPr="000A4181" w:rsidRDefault="000658A0" w:rsidP="000A4181">
      <w:pPr>
        <w:pStyle w:val="Prrafodelista"/>
        <w:numPr>
          <w:ilvl w:val="0"/>
          <w:numId w:val="39"/>
        </w:numPr>
        <w:spacing w:after="0" w:line="276" w:lineRule="auto"/>
        <w:jc w:val="both"/>
        <w:rPr>
          <w:rFonts w:ascii="Arial" w:hAnsi="Arial" w:cs="Arial"/>
          <w:sz w:val="24"/>
          <w:szCs w:val="24"/>
        </w:rPr>
      </w:pPr>
      <w:r w:rsidRPr="000A4181">
        <w:rPr>
          <w:rFonts w:ascii="Arial" w:hAnsi="Arial" w:cs="Arial"/>
          <w:sz w:val="24"/>
          <w:szCs w:val="24"/>
        </w:rPr>
        <w:t>Coordinar al interior de su entidad la divulgación y socialización de el Plan de Acción Cuatrienal Ambiental PACA y el Plan Institucional de Gestión Ambiental PIGA, así como las estrategias y programas ambientales implementados.</w:t>
      </w:r>
    </w:p>
    <w:p w14:paraId="0F3A9934" w14:textId="77777777" w:rsidR="006E584A" w:rsidRPr="001679CB" w:rsidRDefault="006E584A" w:rsidP="006E584A">
      <w:pPr>
        <w:pStyle w:val="Prrafodelista"/>
        <w:spacing w:after="0" w:line="276" w:lineRule="auto"/>
        <w:ind w:left="1068"/>
        <w:jc w:val="both"/>
        <w:rPr>
          <w:rFonts w:ascii="Arial" w:hAnsi="Arial" w:cs="Arial"/>
          <w:sz w:val="24"/>
          <w:szCs w:val="24"/>
        </w:rPr>
      </w:pPr>
    </w:p>
    <w:p w14:paraId="7ED9AF38" w14:textId="04311059" w:rsidR="00F741FA" w:rsidRDefault="00F741FA" w:rsidP="006E584A">
      <w:pPr>
        <w:pStyle w:val="Sinespaciado"/>
        <w:jc w:val="center"/>
        <w:rPr>
          <w:rFonts w:ascii="Arial" w:hAnsi="Arial" w:cs="Arial"/>
          <w:b/>
        </w:rPr>
      </w:pPr>
      <w:r>
        <w:rPr>
          <w:rFonts w:ascii="Arial" w:hAnsi="Arial" w:cs="Arial"/>
          <w:b/>
        </w:rPr>
        <w:t>Tabla 3</w:t>
      </w:r>
      <w:r w:rsidRPr="003773F9">
        <w:rPr>
          <w:rFonts w:ascii="Arial" w:hAnsi="Arial" w:cs="Arial"/>
          <w:b/>
        </w:rPr>
        <w:t xml:space="preserve">. </w:t>
      </w:r>
      <w:r>
        <w:rPr>
          <w:rFonts w:ascii="Arial" w:hAnsi="Arial" w:cs="Arial"/>
          <w:b/>
        </w:rPr>
        <w:t>Comité de Gestión Ambiental</w:t>
      </w:r>
    </w:p>
    <w:tbl>
      <w:tblPr>
        <w:tblStyle w:val="Tablaconcuadrcula4-nfasis6"/>
        <w:tblW w:w="0" w:type="auto"/>
        <w:jc w:val="center"/>
        <w:tblLook w:val="04A0" w:firstRow="1" w:lastRow="0" w:firstColumn="1" w:lastColumn="0" w:noHBand="0" w:noVBand="1"/>
      </w:tblPr>
      <w:tblGrid>
        <w:gridCol w:w="4248"/>
        <w:gridCol w:w="2268"/>
        <w:gridCol w:w="1847"/>
      </w:tblGrid>
      <w:tr w:rsidR="00A51806" w:rsidRPr="000A4181" w14:paraId="5C2D8781" w14:textId="77777777" w:rsidTr="004D7374">
        <w:trPr>
          <w:cnfStyle w:val="100000000000" w:firstRow="1" w:lastRow="0" w:firstColumn="0" w:lastColumn="0" w:oddVBand="0" w:evenVBand="0" w:oddHBand="0"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198FB1A0" w14:textId="6CC607FD" w:rsidR="00A51806" w:rsidRPr="000A4181" w:rsidRDefault="00A51806" w:rsidP="006E584A">
            <w:pPr>
              <w:spacing w:after="120"/>
              <w:jc w:val="center"/>
              <w:rPr>
                <w:rFonts w:ascii="Arial" w:hAnsi="Arial" w:cs="Arial"/>
                <w:b w:val="0"/>
                <w:bCs w:val="0"/>
                <w:color w:val="000000" w:themeColor="text1"/>
                <w:sz w:val="23"/>
                <w:szCs w:val="23"/>
                <w:lang w:bidi="es-ES"/>
              </w:rPr>
            </w:pPr>
            <w:r w:rsidRPr="000A4181">
              <w:rPr>
                <w:rFonts w:ascii="Arial" w:hAnsi="Arial" w:cs="Arial"/>
                <w:color w:val="000000" w:themeColor="text1"/>
                <w:sz w:val="23"/>
                <w:szCs w:val="23"/>
                <w:lang w:bidi="es-ES"/>
              </w:rPr>
              <w:t>COMITÉ DE GESTIÓN AMBIENTAL INTEGRADO POR</w:t>
            </w:r>
          </w:p>
        </w:tc>
        <w:tc>
          <w:tcPr>
            <w:tcW w:w="2268" w:type="dxa"/>
            <w:noWrap/>
            <w:hideMark/>
          </w:tcPr>
          <w:p w14:paraId="389E18F3" w14:textId="77777777" w:rsidR="00A51806" w:rsidRPr="000A4181" w:rsidRDefault="00A51806" w:rsidP="006E584A">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3"/>
                <w:szCs w:val="23"/>
                <w:lang w:bidi="es-ES"/>
              </w:rPr>
            </w:pPr>
            <w:r w:rsidRPr="000A4181">
              <w:rPr>
                <w:rFonts w:ascii="Arial" w:hAnsi="Arial" w:cs="Arial"/>
                <w:color w:val="000000" w:themeColor="text1"/>
                <w:sz w:val="23"/>
                <w:szCs w:val="23"/>
                <w:lang w:bidi="es-ES"/>
              </w:rPr>
              <w:t>NOMBRES</w:t>
            </w:r>
          </w:p>
        </w:tc>
        <w:tc>
          <w:tcPr>
            <w:tcW w:w="1847" w:type="dxa"/>
            <w:hideMark/>
          </w:tcPr>
          <w:p w14:paraId="242FE33E" w14:textId="77777777" w:rsidR="00A51806" w:rsidRPr="000A4181" w:rsidRDefault="00A51806" w:rsidP="006E584A">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3"/>
                <w:szCs w:val="23"/>
                <w:lang w:bidi="es-ES"/>
              </w:rPr>
            </w:pPr>
            <w:r w:rsidRPr="000A4181">
              <w:rPr>
                <w:rFonts w:ascii="Arial" w:hAnsi="Arial" w:cs="Arial"/>
                <w:color w:val="000000" w:themeColor="text1"/>
                <w:sz w:val="23"/>
                <w:szCs w:val="23"/>
                <w:lang w:bidi="es-ES"/>
              </w:rPr>
              <w:t>GESTOR AMBIENTAL DESIGNADO</w:t>
            </w:r>
          </w:p>
        </w:tc>
      </w:tr>
      <w:tr w:rsidR="000E20B5" w:rsidRPr="000A4181" w14:paraId="30B39FEA" w14:textId="77777777" w:rsidTr="004D7374">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59B452BA" w14:textId="77777777" w:rsidR="000E20B5" w:rsidRPr="000A4181" w:rsidRDefault="000E20B5"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Director (a) de la entidad o su delegado (a).</w:t>
            </w:r>
          </w:p>
        </w:tc>
        <w:tc>
          <w:tcPr>
            <w:tcW w:w="2268" w:type="dxa"/>
            <w:noWrap/>
            <w:hideMark/>
          </w:tcPr>
          <w:p w14:paraId="75D694DD" w14:textId="04DA7C39"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 xml:space="preserve">Dr. Carlos Parra </w:t>
            </w:r>
          </w:p>
        </w:tc>
        <w:tc>
          <w:tcPr>
            <w:tcW w:w="1847" w:type="dxa"/>
            <w:vMerge w:val="restart"/>
            <w:noWrap/>
            <w:hideMark/>
          </w:tcPr>
          <w:p w14:paraId="540791B0" w14:textId="165E6ACF" w:rsidR="000E20B5" w:rsidRPr="000A4181" w:rsidRDefault="00F741FA"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D</w:t>
            </w:r>
            <w:r w:rsidR="000E20B5" w:rsidRPr="000A4181">
              <w:rPr>
                <w:rFonts w:ascii="Arial" w:hAnsi="Arial" w:cs="Arial"/>
                <w:sz w:val="23"/>
                <w:szCs w:val="23"/>
                <w:lang w:val="es-ES_tradnl" w:bidi="es-ES"/>
              </w:rPr>
              <w:t>r. Darío J. Montañez V</w:t>
            </w:r>
          </w:p>
          <w:p w14:paraId="416CFE28" w14:textId="7777777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bidi="es-ES"/>
              </w:rPr>
              <w:t> </w:t>
            </w:r>
          </w:p>
          <w:p w14:paraId="0D5F099E" w14:textId="7777777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bidi="es-ES"/>
              </w:rPr>
              <w:t> </w:t>
            </w:r>
          </w:p>
          <w:p w14:paraId="1200B803" w14:textId="7777777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bidi="es-ES"/>
              </w:rPr>
              <w:t> </w:t>
            </w:r>
          </w:p>
          <w:p w14:paraId="409FF4C0" w14:textId="7777777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bidi="es-ES"/>
              </w:rPr>
              <w:t> </w:t>
            </w:r>
          </w:p>
          <w:p w14:paraId="537D434A" w14:textId="7777777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bidi="es-ES"/>
              </w:rPr>
              <w:t> </w:t>
            </w:r>
          </w:p>
          <w:p w14:paraId="078B4A0C" w14:textId="7777777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bidi="es-ES"/>
              </w:rPr>
              <w:t> </w:t>
            </w:r>
          </w:p>
          <w:p w14:paraId="4419E6AF" w14:textId="05A471E0"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bidi="es-ES"/>
              </w:rPr>
              <w:t> </w:t>
            </w:r>
          </w:p>
        </w:tc>
      </w:tr>
      <w:tr w:rsidR="000E20B5" w:rsidRPr="000A4181" w14:paraId="769EC8BA" w14:textId="77777777" w:rsidTr="004D7374">
        <w:trPr>
          <w:trHeight w:val="615"/>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760AB3C3" w14:textId="19A09FC3" w:rsidR="000E20B5" w:rsidRPr="000A4181" w:rsidRDefault="00CA5A82"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Je</w:t>
            </w:r>
            <w:r w:rsidR="000E20B5" w:rsidRPr="000A4181">
              <w:rPr>
                <w:rFonts w:ascii="Arial" w:hAnsi="Arial" w:cs="Arial"/>
                <w:b w:val="0"/>
                <w:bCs w:val="0"/>
                <w:sz w:val="23"/>
                <w:szCs w:val="23"/>
                <w:lang w:bidi="es-ES"/>
              </w:rPr>
              <w:t>fe asesor (a) de la oficina de Planeación o su delegado (a).</w:t>
            </w:r>
          </w:p>
        </w:tc>
        <w:tc>
          <w:tcPr>
            <w:tcW w:w="2268" w:type="dxa"/>
            <w:noWrap/>
            <w:hideMark/>
          </w:tcPr>
          <w:p w14:paraId="139F454A" w14:textId="048CE282" w:rsidR="000E20B5" w:rsidRPr="000A4181" w:rsidRDefault="000E20B5" w:rsidP="00A51806">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Dr</w:t>
            </w:r>
            <w:r w:rsidR="006277CC" w:rsidRPr="000A4181">
              <w:rPr>
                <w:rFonts w:ascii="Arial" w:hAnsi="Arial" w:cs="Arial"/>
                <w:sz w:val="23"/>
                <w:szCs w:val="23"/>
                <w:lang w:val="es-ES_tradnl" w:bidi="es-ES"/>
              </w:rPr>
              <w:t>a. Jenny Malaver</w:t>
            </w:r>
          </w:p>
        </w:tc>
        <w:tc>
          <w:tcPr>
            <w:tcW w:w="1847" w:type="dxa"/>
            <w:vMerge/>
            <w:noWrap/>
            <w:hideMark/>
          </w:tcPr>
          <w:p w14:paraId="6031EEB0" w14:textId="2880FA14" w:rsidR="000E20B5" w:rsidRPr="000A4181" w:rsidRDefault="000E20B5" w:rsidP="00A51806">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bidi="es-ES"/>
              </w:rPr>
            </w:pPr>
          </w:p>
        </w:tc>
      </w:tr>
      <w:tr w:rsidR="000E20B5" w:rsidRPr="000A4181" w14:paraId="627970ED" w14:textId="77777777" w:rsidTr="004D7374">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44876BE6" w14:textId="047CF011" w:rsidR="000E20B5" w:rsidRPr="000A4181" w:rsidRDefault="006277CC"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 xml:space="preserve">Jefe asesor </w:t>
            </w:r>
            <w:r w:rsidR="000E20B5" w:rsidRPr="000A4181">
              <w:rPr>
                <w:rFonts w:ascii="Arial" w:hAnsi="Arial" w:cs="Arial"/>
                <w:b w:val="0"/>
                <w:bCs w:val="0"/>
                <w:sz w:val="23"/>
                <w:szCs w:val="23"/>
                <w:lang w:bidi="es-ES"/>
              </w:rPr>
              <w:t>(a) de la oficina de Jurídica o su delegado (a).</w:t>
            </w:r>
          </w:p>
        </w:tc>
        <w:tc>
          <w:tcPr>
            <w:tcW w:w="2268" w:type="dxa"/>
            <w:noWrap/>
            <w:hideMark/>
          </w:tcPr>
          <w:p w14:paraId="1A4338CA" w14:textId="7777777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bidi="es-ES"/>
              </w:rPr>
              <w:t>Dr. Diego M. Sánchez</w:t>
            </w:r>
          </w:p>
        </w:tc>
        <w:tc>
          <w:tcPr>
            <w:tcW w:w="1847" w:type="dxa"/>
            <w:vMerge/>
            <w:noWrap/>
            <w:hideMark/>
          </w:tcPr>
          <w:p w14:paraId="1FE655E2" w14:textId="402A422C"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p>
        </w:tc>
      </w:tr>
      <w:tr w:rsidR="000E20B5" w:rsidRPr="000A4181" w14:paraId="4D41E368" w14:textId="77777777" w:rsidTr="004D7374">
        <w:trPr>
          <w:trHeight w:val="615"/>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67EE2C48" w14:textId="047DA06D" w:rsidR="000E20B5" w:rsidRPr="000A4181" w:rsidRDefault="006277CC"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 xml:space="preserve">Jefe asesor </w:t>
            </w:r>
            <w:r w:rsidR="000E20B5" w:rsidRPr="000A4181">
              <w:rPr>
                <w:rFonts w:ascii="Arial" w:hAnsi="Arial" w:cs="Arial"/>
                <w:b w:val="0"/>
                <w:bCs w:val="0"/>
                <w:sz w:val="23"/>
                <w:szCs w:val="23"/>
                <w:lang w:bidi="es-ES"/>
              </w:rPr>
              <w:t>(a) de la oficina de comunicaciones o su delegado (a).</w:t>
            </w:r>
          </w:p>
        </w:tc>
        <w:tc>
          <w:tcPr>
            <w:tcW w:w="2268" w:type="dxa"/>
            <w:noWrap/>
            <w:hideMark/>
          </w:tcPr>
          <w:p w14:paraId="3725AD7C" w14:textId="77777777" w:rsidR="000E20B5" w:rsidRPr="000A4181" w:rsidRDefault="000E20B5" w:rsidP="00A51806">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Dr. Juan Esteban Gómez R</w:t>
            </w:r>
          </w:p>
        </w:tc>
        <w:tc>
          <w:tcPr>
            <w:tcW w:w="1847" w:type="dxa"/>
            <w:vMerge/>
            <w:noWrap/>
            <w:hideMark/>
          </w:tcPr>
          <w:p w14:paraId="3B7D3408" w14:textId="3F8685CA" w:rsidR="000E20B5" w:rsidRPr="000A4181" w:rsidRDefault="000E20B5" w:rsidP="00A51806">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bidi="es-ES"/>
              </w:rPr>
            </w:pPr>
          </w:p>
        </w:tc>
      </w:tr>
      <w:tr w:rsidR="000E20B5" w:rsidRPr="000A4181" w14:paraId="7E93D3D1" w14:textId="77777777" w:rsidTr="004D7374">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73BDF813" w14:textId="67E44660" w:rsidR="000E20B5" w:rsidRPr="000A4181" w:rsidRDefault="006277CC"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C</w:t>
            </w:r>
            <w:r w:rsidR="000E20B5" w:rsidRPr="000A4181">
              <w:rPr>
                <w:rFonts w:ascii="Arial" w:hAnsi="Arial" w:cs="Arial"/>
                <w:b w:val="0"/>
                <w:bCs w:val="0"/>
                <w:sz w:val="23"/>
                <w:szCs w:val="23"/>
                <w:lang w:bidi="es-ES"/>
              </w:rPr>
              <w:t>oordinador (a) del grupo de unidades productivas.</w:t>
            </w:r>
          </w:p>
        </w:tc>
        <w:tc>
          <w:tcPr>
            <w:tcW w:w="2268" w:type="dxa"/>
            <w:noWrap/>
            <w:hideMark/>
          </w:tcPr>
          <w:p w14:paraId="59E2F54D" w14:textId="5225449D"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Dr</w:t>
            </w:r>
            <w:r w:rsidR="006277CC" w:rsidRPr="000A4181">
              <w:rPr>
                <w:rFonts w:ascii="Arial" w:hAnsi="Arial" w:cs="Arial"/>
                <w:sz w:val="23"/>
                <w:szCs w:val="23"/>
                <w:lang w:val="es-ES_tradnl" w:bidi="es-ES"/>
              </w:rPr>
              <w:t xml:space="preserve">. Daniel Herrera </w:t>
            </w:r>
          </w:p>
        </w:tc>
        <w:tc>
          <w:tcPr>
            <w:tcW w:w="1847" w:type="dxa"/>
            <w:vMerge/>
            <w:noWrap/>
            <w:hideMark/>
          </w:tcPr>
          <w:p w14:paraId="72E9634F" w14:textId="34B31650"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p>
        </w:tc>
      </w:tr>
      <w:tr w:rsidR="000E20B5" w:rsidRPr="000A4181" w14:paraId="47B8D9BC" w14:textId="77777777" w:rsidTr="004D7374">
        <w:trPr>
          <w:trHeight w:val="615"/>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0831FE87" w14:textId="34E3CFBA" w:rsidR="000E20B5" w:rsidRPr="000A4181" w:rsidRDefault="000E20B5"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Coordinador(a) del grupo de administrativa y financiera.</w:t>
            </w:r>
          </w:p>
        </w:tc>
        <w:tc>
          <w:tcPr>
            <w:tcW w:w="2268" w:type="dxa"/>
            <w:noWrap/>
            <w:hideMark/>
          </w:tcPr>
          <w:p w14:paraId="00FE2F6E" w14:textId="5AAEFC3F" w:rsidR="000E20B5" w:rsidRPr="000A4181" w:rsidRDefault="000E20B5" w:rsidP="00A51806">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 xml:space="preserve">Dra. </w:t>
            </w:r>
            <w:r w:rsidR="005A2675" w:rsidRPr="000A4181">
              <w:rPr>
                <w:rFonts w:ascii="Arial" w:hAnsi="Arial" w:cs="Arial"/>
                <w:sz w:val="23"/>
                <w:szCs w:val="23"/>
                <w:lang w:val="es-ES_tradnl" w:bidi="es-ES"/>
              </w:rPr>
              <w:t>G</w:t>
            </w:r>
            <w:r w:rsidR="005A2675" w:rsidRPr="000A4181">
              <w:rPr>
                <w:sz w:val="23"/>
                <w:szCs w:val="23"/>
                <w:lang w:val="es-ES_tradnl" w:bidi="es-ES"/>
              </w:rPr>
              <w:t>ladys Pardo</w:t>
            </w:r>
          </w:p>
        </w:tc>
        <w:tc>
          <w:tcPr>
            <w:tcW w:w="1847" w:type="dxa"/>
            <w:vMerge/>
            <w:noWrap/>
            <w:hideMark/>
          </w:tcPr>
          <w:p w14:paraId="326E2CC9" w14:textId="3837EBC3" w:rsidR="000E20B5" w:rsidRPr="000A4181" w:rsidRDefault="000E20B5" w:rsidP="00A51806">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bidi="es-ES"/>
              </w:rPr>
            </w:pPr>
          </w:p>
        </w:tc>
      </w:tr>
      <w:tr w:rsidR="000E20B5" w:rsidRPr="000A4181" w14:paraId="660710E8" w14:textId="77777777" w:rsidTr="004D7374">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1985E7EA" w14:textId="07ECD20E" w:rsidR="000E20B5" w:rsidRPr="000A4181" w:rsidRDefault="000E20B5"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Coordinador (a) del grupo de gestión humana y de la información.</w:t>
            </w:r>
          </w:p>
        </w:tc>
        <w:tc>
          <w:tcPr>
            <w:tcW w:w="2268" w:type="dxa"/>
            <w:noWrap/>
            <w:hideMark/>
          </w:tcPr>
          <w:p w14:paraId="411EB94D" w14:textId="219CE23F"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Dr</w:t>
            </w:r>
            <w:r w:rsidR="005A2675" w:rsidRPr="000A4181">
              <w:rPr>
                <w:rFonts w:ascii="Arial" w:hAnsi="Arial" w:cs="Arial"/>
                <w:sz w:val="23"/>
                <w:szCs w:val="23"/>
                <w:lang w:val="es-ES_tradnl" w:bidi="es-ES"/>
              </w:rPr>
              <w:t xml:space="preserve">. </w:t>
            </w:r>
          </w:p>
        </w:tc>
        <w:tc>
          <w:tcPr>
            <w:tcW w:w="1847" w:type="dxa"/>
            <w:vMerge/>
            <w:noWrap/>
            <w:hideMark/>
          </w:tcPr>
          <w:p w14:paraId="52B788C7" w14:textId="3114988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p>
        </w:tc>
      </w:tr>
      <w:tr w:rsidR="000E20B5" w:rsidRPr="000A4181" w14:paraId="6D713F96" w14:textId="77777777" w:rsidTr="004D7374">
        <w:trPr>
          <w:trHeight w:val="675"/>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38209396" w14:textId="53C3427C" w:rsidR="000E20B5" w:rsidRPr="000A4181" w:rsidRDefault="006277CC"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S</w:t>
            </w:r>
            <w:r w:rsidR="000E20B5" w:rsidRPr="000A4181">
              <w:rPr>
                <w:rFonts w:ascii="Arial" w:hAnsi="Arial" w:cs="Arial"/>
                <w:b w:val="0"/>
                <w:bCs w:val="0"/>
                <w:sz w:val="23"/>
                <w:szCs w:val="23"/>
                <w:lang w:bidi="es-ES"/>
              </w:rPr>
              <w:t>ecretario general de la entidad o su delegado (a)</w:t>
            </w:r>
          </w:p>
        </w:tc>
        <w:tc>
          <w:tcPr>
            <w:tcW w:w="2268" w:type="dxa"/>
            <w:noWrap/>
            <w:hideMark/>
          </w:tcPr>
          <w:p w14:paraId="54CAAC45" w14:textId="77777777" w:rsidR="000E20B5" w:rsidRPr="000A4181" w:rsidRDefault="000E20B5" w:rsidP="00A51806">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Dr. Darío J. Montañez V</w:t>
            </w:r>
          </w:p>
        </w:tc>
        <w:tc>
          <w:tcPr>
            <w:tcW w:w="1847" w:type="dxa"/>
            <w:vMerge/>
            <w:noWrap/>
            <w:hideMark/>
          </w:tcPr>
          <w:p w14:paraId="7E3FB78B" w14:textId="76CBB673" w:rsidR="000E20B5" w:rsidRPr="000A4181" w:rsidRDefault="000E20B5" w:rsidP="00A51806">
            <w:pPr>
              <w:spacing w:after="120"/>
              <w:jc w:val="both"/>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bidi="es-ES"/>
              </w:rPr>
            </w:pPr>
          </w:p>
        </w:tc>
      </w:tr>
      <w:tr w:rsidR="000E20B5" w:rsidRPr="000A4181" w14:paraId="05F8EE65" w14:textId="77777777" w:rsidTr="004D7374">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248" w:type="dxa"/>
            <w:hideMark/>
          </w:tcPr>
          <w:p w14:paraId="2CA15381" w14:textId="77777777" w:rsidR="000E20B5" w:rsidRPr="000A4181" w:rsidRDefault="000E20B5" w:rsidP="00A51806">
            <w:pPr>
              <w:spacing w:after="120"/>
              <w:jc w:val="both"/>
              <w:rPr>
                <w:rFonts w:ascii="Arial" w:hAnsi="Arial" w:cs="Arial"/>
                <w:b w:val="0"/>
                <w:bCs w:val="0"/>
                <w:sz w:val="23"/>
                <w:szCs w:val="23"/>
                <w:lang w:bidi="es-ES"/>
              </w:rPr>
            </w:pPr>
            <w:r w:rsidRPr="000A4181">
              <w:rPr>
                <w:rFonts w:ascii="Arial" w:hAnsi="Arial" w:cs="Arial"/>
                <w:b w:val="0"/>
                <w:bCs w:val="0"/>
                <w:sz w:val="23"/>
                <w:szCs w:val="23"/>
                <w:lang w:bidi="es-ES"/>
              </w:rPr>
              <w:t>Gestor Ambiental</w:t>
            </w:r>
          </w:p>
        </w:tc>
        <w:tc>
          <w:tcPr>
            <w:tcW w:w="2268" w:type="dxa"/>
            <w:noWrap/>
            <w:hideMark/>
          </w:tcPr>
          <w:p w14:paraId="440D5900" w14:textId="77777777"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r w:rsidRPr="000A4181">
              <w:rPr>
                <w:rFonts w:ascii="Arial" w:hAnsi="Arial" w:cs="Arial"/>
                <w:sz w:val="23"/>
                <w:szCs w:val="23"/>
                <w:lang w:val="es-ES_tradnl" w:bidi="es-ES"/>
              </w:rPr>
              <w:t>Dr. Darío J. Montañez V</w:t>
            </w:r>
          </w:p>
        </w:tc>
        <w:tc>
          <w:tcPr>
            <w:tcW w:w="1847" w:type="dxa"/>
            <w:vMerge/>
            <w:noWrap/>
            <w:hideMark/>
          </w:tcPr>
          <w:p w14:paraId="4F1C265F" w14:textId="0261975E" w:rsidR="000E20B5" w:rsidRPr="000A4181" w:rsidRDefault="000E20B5" w:rsidP="00A51806">
            <w:pPr>
              <w:spacing w:after="120"/>
              <w:jc w:val="both"/>
              <w:cnfStyle w:val="000000100000" w:firstRow="0" w:lastRow="0" w:firstColumn="0" w:lastColumn="0" w:oddVBand="0" w:evenVBand="0" w:oddHBand="1" w:evenHBand="0" w:firstRowFirstColumn="0" w:firstRowLastColumn="0" w:lastRowFirstColumn="0" w:lastRowLastColumn="0"/>
              <w:rPr>
                <w:rFonts w:ascii="Arial" w:hAnsi="Arial" w:cs="Arial"/>
                <w:sz w:val="23"/>
                <w:szCs w:val="23"/>
                <w:lang w:bidi="es-ES"/>
              </w:rPr>
            </w:pPr>
          </w:p>
        </w:tc>
      </w:tr>
    </w:tbl>
    <w:p w14:paraId="6A8C3248" w14:textId="77777777" w:rsidR="00F741FA" w:rsidRPr="003773F9" w:rsidRDefault="00F741FA" w:rsidP="00F741FA">
      <w:pPr>
        <w:spacing w:after="0" w:line="276" w:lineRule="auto"/>
        <w:jc w:val="center"/>
        <w:rPr>
          <w:rFonts w:ascii="Arial" w:hAnsi="Arial" w:cs="Arial"/>
          <w:b/>
        </w:rPr>
      </w:pPr>
      <w:r w:rsidRPr="00297E8A">
        <w:rPr>
          <w:rFonts w:ascii="Arial" w:hAnsi="Arial" w:cs="Arial"/>
          <w:b/>
        </w:rPr>
        <w:t>Fuente: Elaboración propia</w:t>
      </w:r>
    </w:p>
    <w:p w14:paraId="2BD8A185" w14:textId="77777777" w:rsidR="00CD6BC9" w:rsidRPr="005E56E8" w:rsidRDefault="00CD6BC9" w:rsidP="00684A5B">
      <w:pPr>
        <w:spacing w:after="120"/>
        <w:jc w:val="both"/>
        <w:rPr>
          <w:rFonts w:ascii="Arial" w:hAnsi="Arial" w:cs="Arial"/>
          <w:highlight w:val="yellow"/>
          <w:lang w:bidi="es-ES"/>
        </w:rPr>
      </w:pPr>
    </w:p>
    <w:p w14:paraId="0B20212D" w14:textId="1EBC80EE" w:rsidR="0019698A" w:rsidRPr="00CA5A82" w:rsidRDefault="00CA5A82" w:rsidP="00CA5A82">
      <w:pPr>
        <w:pStyle w:val="Ttulo2"/>
      </w:pPr>
      <w:bookmarkStart w:id="31" w:name="_Toc168671483"/>
      <w:r w:rsidRPr="00CA5A82">
        <w:t xml:space="preserve">3.2 </w:t>
      </w:r>
      <w:r w:rsidR="0019698A" w:rsidRPr="00CA5A82">
        <w:t>POLÍTICA AMBIENTAL</w:t>
      </w:r>
      <w:bookmarkEnd w:id="31"/>
    </w:p>
    <w:p w14:paraId="76A438B1" w14:textId="77777777" w:rsidR="00444797" w:rsidRPr="00644E5F" w:rsidRDefault="00444797" w:rsidP="000A4181">
      <w:pPr>
        <w:spacing w:after="0" w:line="276" w:lineRule="auto"/>
        <w:jc w:val="both"/>
        <w:rPr>
          <w:rFonts w:ascii="Arial" w:hAnsi="Arial" w:cs="Arial"/>
          <w:bCs/>
          <w:sz w:val="24"/>
          <w:szCs w:val="24"/>
        </w:rPr>
      </w:pPr>
    </w:p>
    <w:p w14:paraId="6B0F1292" w14:textId="2A9343F5" w:rsidR="00C70B1B" w:rsidRDefault="00444797" w:rsidP="000A4181">
      <w:pPr>
        <w:spacing w:after="0" w:line="276" w:lineRule="auto"/>
        <w:jc w:val="both"/>
        <w:rPr>
          <w:rFonts w:ascii="Arial" w:hAnsi="Arial" w:cs="Arial"/>
          <w:bCs/>
          <w:sz w:val="24"/>
          <w:szCs w:val="24"/>
          <w:lang w:bidi="es-ES"/>
        </w:rPr>
      </w:pPr>
      <w:r w:rsidRPr="00644E5F">
        <w:rPr>
          <w:rFonts w:ascii="Arial" w:hAnsi="Arial" w:cs="Arial"/>
          <w:bCs/>
          <w:sz w:val="24"/>
          <w:szCs w:val="24"/>
          <w:lang w:bidi="es-ES"/>
        </w:rPr>
        <w:lastRenderedPageBreak/>
        <w:t>El INCI implementa acciones para prevenir y controlar las fuentes de contaminación producto de sus actividades, dirigidas a la optimización de los recursos, la disminución de los impactos ambientales de su gestión, buscando generar un ambiente propicio y saludable para los clientes internos y externos a través de la mejora continua y el cumplimiento de la normativa ambiental aplicable.</w:t>
      </w:r>
    </w:p>
    <w:p w14:paraId="6EA2CD3E" w14:textId="77777777" w:rsidR="00F741FA" w:rsidRPr="00644E5F" w:rsidRDefault="00F741FA" w:rsidP="00644E5F">
      <w:pPr>
        <w:spacing w:after="120" w:line="276" w:lineRule="auto"/>
        <w:jc w:val="both"/>
        <w:rPr>
          <w:rFonts w:ascii="Arial" w:hAnsi="Arial" w:cs="Arial"/>
          <w:bCs/>
          <w:sz w:val="24"/>
          <w:szCs w:val="24"/>
          <w:lang w:bidi="es-ES"/>
        </w:rPr>
      </w:pPr>
    </w:p>
    <w:p w14:paraId="6AD54113" w14:textId="601BD2CA" w:rsidR="0019698A" w:rsidRDefault="008F6AB2" w:rsidP="00CB2E15">
      <w:pPr>
        <w:pStyle w:val="Ttulo3"/>
        <w:rPr>
          <w:rFonts w:ascii="Arial" w:hAnsi="Arial" w:cs="Arial"/>
          <w:b/>
          <w:color w:val="auto"/>
          <w:sz w:val="22"/>
          <w:szCs w:val="22"/>
          <w:lang w:bidi="es-ES"/>
        </w:rPr>
      </w:pPr>
      <w:bookmarkStart w:id="32" w:name="_Toc168671484"/>
      <w:r w:rsidRPr="00010303">
        <w:rPr>
          <w:rFonts w:ascii="Arial" w:hAnsi="Arial" w:cs="Arial"/>
          <w:b/>
          <w:color w:val="auto"/>
          <w:sz w:val="22"/>
          <w:szCs w:val="22"/>
          <w:lang w:bidi="es-ES"/>
        </w:rPr>
        <w:t>3</w:t>
      </w:r>
      <w:r w:rsidR="00CB2E15" w:rsidRPr="00010303">
        <w:rPr>
          <w:rFonts w:ascii="Arial" w:hAnsi="Arial" w:cs="Arial"/>
          <w:b/>
          <w:color w:val="auto"/>
          <w:sz w:val="22"/>
          <w:szCs w:val="22"/>
          <w:lang w:bidi="es-ES"/>
        </w:rPr>
        <w:t>.</w:t>
      </w:r>
      <w:r w:rsidR="00F741FA">
        <w:rPr>
          <w:rFonts w:ascii="Arial" w:hAnsi="Arial" w:cs="Arial"/>
          <w:b/>
          <w:color w:val="auto"/>
          <w:sz w:val="22"/>
          <w:szCs w:val="22"/>
          <w:lang w:bidi="es-ES"/>
        </w:rPr>
        <w:t>3</w:t>
      </w:r>
      <w:r w:rsidR="00CB2E15" w:rsidRPr="00010303">
        <w:rPr>
          <w:rFonts w:ascii="Arial" w:hAnsi="Arial" w:cs="Arial"/>
          <w:b/>
          <w:color w:val="auto"/>
          <w:sz w:val="22"/>
          <w:szCs w:val="22"/>
          <w:lang w:bidi="es-ES"/>
        </w:rPr>
        <w:t xml:space="preserve"> </w:t>
      </w:r>
      <w:r w:rsidR="009F4CDF" w:rsidRPr="00010303">
        <w:rPr>
          <w:rFonts w:ascii="Arial" w:hAnsi="Arial" w:cs="Arial"/>
          <w:b/>
          <w:color w:val="auto"/>
          <w:sz w:val="22"/>
          <w:szCs w:val="22"/>
          <w:lang w:bidi="es-ES"/>
        </w:rPr>
        <w:t>PLANIFICACIÓN</w:t>
      </w:r>
      <w:bookmarkEnd w:id="32"/>
    </w:p>
    <w:p w14:paraId="0C37D08A" w14:textId="0828EA42" w:rsidR="004A0B8F" w:rsidRDefault="004A0B8F" w:rsidP="004A0B8F">
      <w:pPr>
        <w:rPr>
          <w:lang w:bidi="es-ES"/>
        </w:rPr>
      </w:pPr>
    </w:p>
    <w:p w14:paraId="24AF963C" w14:textId="6AACF54E" w:rsidR="001169F3" w:rsidRDefault="001169F3" w:rsidP="004D7374">
      <w:pPr>
        <w:jc w:val="both"/>
        <w:rPr>
          <w:rFonts w:ascii="Arial" w:hAnsi="Arial" w:cs="Arial"/>
          <w:sz w:val="24"/>
          <w:szCs w:val="24"/>
          <w:lang w:bidi="es-ES"/>
        </w:rPr>
      </w:pPr>
      <w:r w:rsidRPr="007D0C6F">
        <w:rPr>
          <w:rFonts w:ascii="Arial" w:hAnsi="Arial" w:cs="Arial"/>
          <w:sz w:val="24"/>
          <w:szCs w:val="24"/>
          <w:lang w:bidi="es-ES"/>
        </w:rPr>
        <w:t>En el siguiente diagrama se describe la estructura del PIGA en el marco del ciclo PHVA:</w:t>
      </w:r>
    </w:p>
    <w:p w14:paraId="65691239" w14:textId="3FE74CD1" w:rsidR="004A0B8F" w:rsidRDefault="00494948" w:rsidP="004D7374">
      <w:pPr>
        <w:spacing w:after="0"/>
        <w:jc w:val="center"/>
        <w:rPr>
          <w:lang w:bidi="es-ES"/>
        </w:rPr>
      </w:pPr>
      <w:r w:rsidRPr="00494948">
        <w:rPr>
          <w:noProof/>
          <w:lang w:eastAsia="es-CO"/>
        </w:rPr>
        <w:drawing>
          <wp:inline distT="0" distB="0" distL="0" distR="0" wp14:anchorId="3C61C62D" wp14:editId="3B4FB7AE">
            <wp:extent cx="5376087" cy="2538217"/>
            <wp:effectExtent l="57150" t="57150" r="91440" b="90805"/>
            <wp:docPr id="887171801" name="Imagen 887171801">
              <a:extLst xmlns:a="http://schemas.openxmlformats.org/drawingml/2006/main">
                <a:ext uri="{FF2B5EF4-FFF2-40B4-BE49-F238E27FC236}">
                  <a16:creationId xmlns:a16="http://schemas.microsoft.com/office/drawing/2014/main" id="{FDB1CA3C-BDEE-9543-BA89-E12BC3C59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DB1CA3C-BDEE-9543-BA89-E12BC3C59546}"/>
                        </a:ext>
                      </a:extLst>
                    </pic:cNvPr>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3760" cy="256544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5C4BA82" w14:textId="3E7EA14A" w:rsidR="001169F3" w:rsidRPr="003773F9" w:rsidRDefault="001169F3" w:rsidP="001169F3">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No.3</w:t>
      </w:r>
      <w:r w:rsidRPr="00297E8A">
        <w:rPr>
          <w:rFonts w:ascii="Arial" w:hAnsi="Arial" w:cs="Arial"/>
          <w:b/>
          <w:color w:val="000000" w:themeColor="text1"/>
        </w:rPr>
        <w:t xml:space="preserve">. </w:t>
      </w:r>
      <w:r w:rsidRPr="003773F9">
        <w:rPr>
          <w:rFonts w:ascii="Arial" w:hAnsi="Arial" w:cs="Arial"/>
          <w:b/>
          <w:color w:val="000000" w:themeColor="text1"/>
        </w:rPr>
        <w:t xml:space="preserve">Diagrama estructura PIGA </w:t>
      </w:r>
    </w:p>
    <w:p w14:paraId="17340351" w14:textId="5E16626B" w:rsidR="001169F3" w:rsidRDefault="001169F3" w:rsidP="001169F3">
      <w:pPr>
        <w:spacing w:line="276" w:lineRule="auto"/>
        <w:jc w:val="center"/>
        <w:rPr>
          <w:rFonts w:ascii="Arial" w:hAnsi="Arial" w:cs="Arial"/>
          <w:b/>
        </w:rPr>
      </w:pPr>
      <w:r w:rsidRPr="003773F9">
        <w:rPr>
          <w:rFonts w:ascii="Arial" w:hAnsi="Arial" w:cs="Arial"/>
          <w:b/>
        </w:rPr>
        <w:t>Fuente: Elaboración propia</w:t>
      </w:r>
    </w:p>
    <w:p w14:paraId="5E83764A" w14:textId="77777777" w:rsidR="006E584A" w:rsidRDefault="006E584A" w:rsidP="001169F3">
      <w:pPr>
        <w:spacing w:line="276" w:lineRule="auto"/>
        <w:jc w:val="center"/>
        <w:rPr>
          <w:rFonts w:ascii="Arial" w:hAnsi="Arial" w:cs="Arial"/>
          <w:b/>
        </w:rPr>
      </w:pPr>
    </w:p>
    <w:p w14:paraId="122E780E" w14:textId="0D6EDCFE" w:rsidR="0019698A" w:rsidRDefault="001169F3" w:rsidP="001169F3">
      <w:pPr>
        <w:pStyle w:val="Ttulo2"/>
        <w:spacing w:before="0" w:line="276" w:lineRule="auto"/>
        <w:jc w:val="both"/>
        <w:rPr>
          <w:rFonts w:cs="Arial"/>
          <w:bCs/>
          <w:szCs w:val="22"/>
        </w:rPr>
      </w:pPr>
      <w:bookmarkStart w:id="33" w:name="_Toc168671485"/>
      <w:r w:rsidRPr="001169F3">
        <w:rPr>
          <w:rFonts w:eastAsiaTheme="minorHAnsi" w:cs="Arial"/>
          <w:szCs w:val="22"/>
          <w:lang w:bidi="es-ES"/>
        </w:rPr>
        <w:t>3.3.1</w:t>
      </w:r>
      <w:r w:rsidR="00743EC8" w:rsidRPr="001169F3">
        <w:rPr>
          <w:rFonts w:cs="Arial"/>
          <w:bCs/>
          <w:szCs w:val="22"/>
        </w:rPr>
        <w:t xml:space="preserve"> IDENTIFICACIÓN</w:t>
      </w:r>
      <w:r w:rsidR="0019698A" w:rsidRPr="001169F3">
        <w:rPr>
          <w:rFonts w:cs="Arial"/>
          <w:bCs/>
          <w:szCs w:val="22"/>
        </w:rPr>
        <w:t xml:space="preserve"> DE ASPECTOS Y VALORACIÓN DE IMPACTOS AMBIENTALES</w:t>
      </w:r>
      <w:bookmarkEnd w:id="33"/>
    </w:p>
    <w:p w14:paraId="7120B644" w14:textId="77777777" w:rsidR="00320F07" w:rsidRPr="00320F07" w:rsidRDefault="00320F07" w:rsidP="00977DF2">
      <w:pPr>
        <w:spacing w:after="0" w:line="276" w:lineRule="auto"/>
      </w:pPr>
    </w:p>
    <w:p w14:paraId="39DDC82B" w14:textId="5F4607BE" w:rsidR="00F45275" w:rsidRDefault="0019698A" w:rsidP="00531BCE">
      <w:pPr>
        <w:spacing w:after="0" w:line="276" w:lineRule="auto"/>
        <w:jc w:val="both"/>
        <w:rPr>
          <w:rFonts w:ascii="Arial" w:hAnsi="Arial" w:cs="Arial"/>
          <w:sz w:val="24"/>
          <w:lang w:bidi="es-ES"/>
        </w:rPr>
      </w:pPr>
      <w:r w:rsidRPr="001169F3">
        <w:rPr>
          <w:rFonts w:ascii="Arial" w:hAnsi="Arial" w:cs="Arial"/>
          <w:sz w:val="24"/>
          <w:lang w:bidi="es-ES"/>
        </w:rPr>
        <w:t xml:space="preserve">Para la </w:t>
      </w:r>
      <w:r w:rsidR="00320F07">
        <w:rPr>
          <w:rFonts w:ascii="Arial" w:hAnsi="Arial" w:cs="Arial"/>
          <w:sz w:val="24"/>
          <w:lang w:bidi="es-ES"/>
        </w:rPr>
        <w:t xml:space="preserve">identificación y valoración </w:t>
      </w:r>
      <w:r w:rsidRPr="001169F3">
        <w:rPr>
          <w:rFonts w:ascii="Arial" w:hAnsi="Arial" w:cs="Arial"/>
          <w:sz w:val="24"/>
          <w:lang w:bidi="es-ES"/>
        </w:rPr>
        <w:t xml:space="preserve">de aspectos </w:t>
      </w:r>
      <w:r w:rsidR="001169F3" w:rsidRPr="001169F3">
        <w:rPr>
          <w:rFonts w:ascii="Arial" w:hAnsi="Arial" w:cs="Arial"/>
          <w:sz w:val="24"/>
          <w:lang w:bidi="es-ES"/>
        </w:rPr>
        <w:t xml:space="preserve">e impactos </w:t>
      </w:r>
      <w:r w:rsidRPr="001169F3">
        <w:rPr>
          <w:rFonts w:ascii="Arial" w:hAnsi="Arial" w:cs="Arial"/>
          <w:sz w:val="24"/>
          <w:lang w:bidi="es-ES"/>
        </w:rPr>
        <w:t xml:space="preserve">ambientales es necesario realizar un análisis interpretativo de la situación ambiental </w:t>
      </w:r>
      <w:r w:rsidR="00320F07">
        <w:rPr>
          <w:rFonts w:ascii="Arial" w:hAnsi="Arial" w:cs="Arial"/>
          <w:sz w:val="24"/>
          <w:lang w:bidi="es-ES"/>
        </w:rPr>
        <w:t xml:space="preserve">interna y externa </w:t>
      </w:r>
      <w:r w:rsidRPr="001169F3">
        <w:rPr>
          <w:rFonts w:ascii="Arial" w:hAnsi="Arial" w:cs="Arial"/>
          <w:sz w:val="24"/>
          <w:lang w:bidi="es-ES"/>
        </w:rPr>
        <w:t xml:space="preserve">de la entidad identificando las actividades, productos y servicios que interactúan con el medio ambiente en diferentes escenarios, siguiendo el </w:t>
      </w:r>
      <w:r w:rsidR="00320F07">
        <w:rPr>
          <w:rFonts w:ascii="Arial" w:hAnsi="Arial" w:cs="Arial"/>
          <w:sz w:val="24"/>
        </w:rPr>
        <w:t>instructivo para el d</w:t>
      </w:r>
      <w:r w:rsidR="001169F3" w:rsidRPr="001169F3">
        <w:rPr>
          <w:rFonts w:ascii="Arial" w:hAnsi="Arial" w:cs="Arial"/>
          <w:sz w:val="24"/>
        </w:rPr>
        <w:t>iligenciamiento de la Matriz de Identificación de aspectos y valoración de impactos ambientales</w:t>
      </w:r>
      <w:r w:rsidR="00320F07">
        <w:rPr>
          <w:rFonts w:ascii="Arial" w:hAnsi="Arial" w:cs="Arial"/>
          <w:sz w:val="24"/>
        </w:rPr>
        <w:t xml:space="preserve"> (2013</w:t>
      </w:r>
      <w:r w:rsidR="00320F07">
        <w:rPr>
          <w:rStyle w:val="Refdenotaalpie"/>
          <w:rFonts w:ascii="Arial" w:hAnsi="Arial" w:cs="Arial"/>
          <w:sz w:val="24"/>
        </w:rPr>
        <w:footnoteReference w:id="1"/>
      </w:r>
      <w:r w:rsidR="00320F07">
        <w:rPr>
          <w:rFonts w:ascii="Arial" w:hAnsi="Arial" w:cs="Arial"/>
          <w:sz w:val="24"/>
        </w:rPr>
        <w:t>)</w:t>
      </w:r>
      <w:r w:rsidRPr="001169F3">
        <w:rPr>
          <w:rFonts w:ascii="Arial" w:hAnsi="Arial" w:cs="Arial"/>
          <w:sz w:val="24"/>
          <w:lang w:bidi="es-ES"/>
        </w:rPr>
        <w:t>, de la Secretaria Distrital de Ambiente, con el fin de determinarlos,  desde una</w:t>
      </w:r>
      <w:r w:rsidR="001169F3" w:rsidRPr="001169F3">
        <w:rPr>
          <w:rFonts w:ascii="Arial" w:hAnsi="Arial" w:cs="Arial"/>
          <w:sz w:val="24"/>
          <w:lang w:bidi="es-ES"/>
        </w:rPr>
        <w:t xml:space="preserve"> perspectiva de ciclo de vida. </w:t>
      </w:r>
    </w:p>
    <w:p w14:paraId="34B38527" w14:textId="77777777" w:rsidR="007D0C6F" w:rsidRPr="001169F3" w:rsidRDefault="007D0C6F" w:rsidP="007D0C6F">
      <w:pPr>
        <w:spacing w:after="0" w:line="276" w:lineRule="auto"/>
        <w:jc w:val="both"/>
        <w:rPr>
          <w:rFonts w:ascii="Arial" w:hAnsi="Arial" w:cs="Arial"/>
          <w:sz w:val="24"/>
          <w:lang w:bidi="es-ES"/>
        </w:rPr>
      </w:pPr>
    </w:p>
    <w:p w14:paraId="0A541C40" w14:textId="2F5A7440" w:rsidR="001169F3" w:rsidRDefault="001169F3" w:rsidP="001169F3">
      <w:pPr>
        <w:spacing w:line="276" w:lineRule="auto"/>
        <w:jc w:val="both"/>
        <w:rPr>
          <w:rFonts w:ascii="Arial" w:hAnsi="Arial" w:cs="Arial"/>
        </w:rPr>
      </w:pPr>
      <w:r>
        <w:rPr>
          <w:rFonts w:ascii="Arial" w:hAnsi="Arial" w:cs="Arial"/>
          <w:noProof/>
          <w:lang w:eastAsia="es-CO"/>
        </w:rPr>
        <mc:AlternateContent>
          <mc:Choice Requires="wps">
            <w:drawing>
              <wp:anchor distT="0" distB="0" distL="114300" distR="114300" simplePos="0" relativeHeight="251725824" behindDoc="0" locked="0" layoutInCell="1" allowOverlap="1" wp14:anchorId="13E08834" wp14:editId="142D485A">
                <wp:simplePos x="0" y="0"/>
                <wp:positionH relativeFrom="column">
                  <wp:posOffset>2957394</wp:posOffset>
                </wp:positionH>
                <wp:positionV relativeFrom="paragraph">
                  <wp:posOffset>8255</wp:posOffset>
                </wp:positionV>
                <wp:extent cx="2305878" cy="492125"/>
                <wp:effectExtent l="0" t="0" r="0" b="3175"/>
                <wp:wrapNone/>
                <wp:docPr id="845170592" name="Cuadro de texto 845170592"/>
                <wp:cNvGraphicFramePr/>
                <a:graphic xmlns:a="http://schemas.openxmlformats.org/drawingml/2006/main">
                  <a:graphicData uri="http://schemas.microsoft.com/office/word/2010/wordprocessingShape">
                    <wps:wsp>
                      <wps:cNvSpPr txBox="1"/>
                      <wps:spPr>
                        <a:xfrm>
                          <a:off x="0" y="0"/>
                          <a:ext cx="2305878" cy="492125"/>
                        </a:xfrm>
                        <a:prstGeom prst="rect">
                          <a:avLst/>
                        </a:prstGeom>
                        <a:noFill/>
                        <a:ln w="6350">
                          <a:noFill/>
                        </a:ln>
                      </wps:spPr>
                      <wps:txbx>
                        <w:txbxContent>
                          <w:p w14:paraId="68EC9BFD" w14:textId="77777777" w:rsidR="006E584A" w:rsidRPr="00D7485B" w:rsidRDefault="006E584A" w:rsidP="001169F3">
                            <w:pPr>
                              <w:jc w:val="center"/>
                              <w:rPr>
                                <w:rFonts w:ascii="Arial" w:hAnsi="Arial" w:cs="Arial"/>
                                <w:b/>
                                <w:bCs/>
                                <w:lang w:val="es-MX"/>
                              </w:rPr>
                            </w:pPr>
                            <w:r w:rsidRPr="00D7485B">
                              <w:rPr>
                                <w:rFonts w:ascii="Arial" w:hAnsi="Arial" w:cs="Arial"/>
                                <w:b/>
                                <w:bCs/>
                                <w:lang w:val="es-MX"/>
                              </w:rPr>
                              <w:t xml:space="preserve">ASPECTOS AMBIENTALES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3E08834" id="Cuadro de texto 845170592" o:spid="_x0000_s1027" type="#_x0000_t202" style="position:absolute;left:0;text-align:left;margin-left:232.85pt;margin-top:.65pt;width:181.55pt;height:38.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" filled="f" stroked="f" strokeweight=".5pt">
                <v:textbox>
                  <w:txbxContent>
                    <w:p w14:paraId="68EC9BFD" w14:textId="77777777" w:rsidR="006E584A" w:rsidRPr="00D7485B" w:rsidRDefault="006E584A" w:rsidP="001169F3">
                      <w:pPr>
                        <w:jc w:val="center"/>
                        <w:rPr>
                          <w:rFonts w:ascii="Arial" w:hAnsi="Arial" w:cs="Arial"/>
                          <w:b/>
                          <w:bCs/>
                          <w:lang w:val="es-MX"/>
                        </w:rPr>
                      </w:pPr>
                      <w:r w:rsidRPr="00D7485B">
                        <w:rPr>
                          <w:rFonts w:ascii="Arial" w:hAnsi="Arial" w:cs="Arial"/>
                          <w:b/>
                          <w:bCs/>
                          <w:lang w:val="es-MX"/>
                        </w:rPr>
                        <w:t xml:space="preserve">ASPECTOS AMBIENTALES </w:t>
                      </w:r>
                    </w:p>
                  </w:txbxContent>
                </v:textbox>
              </v:shape>
            </w:pict>
          </mc:Fallback>
        </mc:AlternateContent>
      </w:r>
      <w:r>
        <w:rPr>
          <w:rFonts w:ascii="Arial" w:hAnsi="Arial" w:cs="Arial"/>
          <w:noProof/>
          <w:lang w:eastAsia="es-CO"/>
        </w:rPr>
        <mc:AlternateContent>
          <mc:Choice Requires="wps">
            <w:drawing>
              <wp:anchor distT="0" distB="0" distL="114300" distR="114300" simplePos="0" relativeHeight="251724800" behindDoc="0" locked="0" layoutInCell="1" allowOverlap="1" wp14:anchorId="4C7E2770" wp14:editId="7B53BF57">
                <wp:simplePos x="0" y="0"/>
                <wp:positionH relativeFrom="column">
                  <wp:posOffset>666759</wp:posOffset>
                </wp:positionH>
                <wp:positionV relativeFrom="paragraph">
                  <wp:posOffset>8890</wp:posOffset>
                </wp:positionV>
                <wp:extent cx="1400175" cy="333375"/>
                <wp:effectExtent l="0" t="0" r="0" b="0"/>
                <wp:wrapNone/>
                <wp:docPr id="845170594" name="Cuadro de texto 845170594"/>
                <wp:cNvGraphicFramePr/>
                <a:graphic xmlns:a="http://schemas.openxmlformats.org/drawingml/2006/main">
                  <a:graphicData uri="http://schemas.microsoft.com/office/word/2010/wordprocessingShape">
                    <wps:wsp>
                      <wps:cNvSpPr txBox="1"/>
                      <wps:spPr>
                        <a:xfrm>
                          <a:off x="0" y="0"/>
                          <a:ext cx="1400175" cy="333375"/>
                        </a:xfrm>
                        <a:prstGeom prst="rect">
                          <a:avLst/>
                        </a:prstGeom>
                        <a:noFill/>
                        <a:ln w="6350">
                          <a:noFill/>
                        </a:ln>
                      </wps:spPr>
                      <wps:txbx>
                        <w:txbxContent>
                          <w:p w14:paraId="400B0482" w14:textId="77777777" w:rsidR="006E584A" w:rsidRPr="00D7485B" w:rsidRDefault="006E584A" w:rsidP="001169F3">
                            <w:pPr>
                              <w:jc w:val="center"/>
                              <w:rPr>
                                <w:rFonts w:ascii="Arial" w:hAnsi="Arial" w:cs="Arial"/>
                                <w:b/>
                                <w:bCs/>
                                <w:lang w:val="es-MX"/>
                              </w:rPr>
                            </w:pPr>
                            <w:r w:rsidRPr="00D7485B">
                              <w:rPr>
                                <w:rFonts w:ascii="Arial" w:hAnsi="Arial" w:cs="Arial"/>
                                <w:b/>
                                <w:bCs/>
                                <w:lang w:val="es-MX"/>
                              </w:rPr>
                              <w:t>ACTIVIDADES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C7E2770" id="Cuadro de texto 845170594" o:spid="_x0000_s1028" type="#_x0000_t202" style="position:absolute;left:0;text-align:left;margin-left:52.5pt;margin-top:.7pt;width:110.25pt;height:26.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" filled="f" stroked="f" strokeweight=".5pt">
                <v:textbox>
                  <w:txbxContent>
                    <w:p w14:paraId="400B0482" w14:textId="77777777" w:rsidR="006E584A" w:rsidRPr="00D7485B" w:rsidRDefault="006E584A" w:rsidP="001169F3">
                      <w:pPr>
                        <w:jc w:val="center"/>
                        <w:rPr>
                          <w:rFonts w:ascii="Arial" w:hAnsi="Arial" w:cs="Arial"/>
                          <w:b/>
                          <w:bCs/>
                          <w:lang w:val="es-MX"/>
                        </w:rPr>
                      </w:pPr>
                      <w:r w:rsidRPr="00D7485B">
                        <w:rPr>
                          <w:rFonts w:ascii="Arial" w:hAnsi="Arial" w:cs="Arial"/>
                          <w:b/>
                          <w:bCs/>
                          <w:lang w:val="es-MX"/>
                        </w:rPr>
                        <w:t>ACTIVIDADES</w:t>
                      </w:r>
                    </w:p>
                  </w:txbxContent>
                </v:textbox>
              </v:shape>
            </w:pict>
          </mc:Fallback>
        </mc:AlternateContent>
      </w:r>
    </w:p>
    <w:p w14:paraId="57CC80B1" w14:textId="77777777" w:rsidR="001169F3" w:rsidRDefault="001169F3" w:rsidP="00320F07">
      <w:pPr>
        <w:spacing w:after="0" w:line="240" w:lineRule="auto"/>
        <w:jc w:val="both"/>
        <w:rPr>
          <w:rFonts w:ascii="Arial" w:hAnsi="Arial" w:cs="Arial"/>
        </w:rPr>
      </w:pPr>
      <w:r>
        <w:rPr>
          <w:rFonts w:ascii="Arial" w:hAnsi="Arial" w:cs="Arial"/>
          <w:noProof/>
          <w:lang w:eastAsia="es-CO"/>
        </w:rPr>
        <w:drawing>
          <wp:inline distT="0" distB="0" distL="0" distR="0" wp14:anchorId="2421F8BA" wp14:editId="76FB8BF1">
            <wp:extent cx="5643245" cy="4206240"/>
            <wp:effectExtent l="57150" t="57150" r="52705" b="60960"/>
            <wp:docPr id="845170595" name="Diagrama 8451705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B71DE0A" w14:textId="04FC7DAF" w:rsidR="001169F3" w:rsidRDefault="001169F3" w:rsidP="001169F3">
      <w:pPr>
        <w:tabs>
          <w:tab w:val="left" w:pos="5670"/>
        </w:tabs>
        <w:spacing w:after="0" w:line="276" w:lineRule="auto"/>
        <w:jc w:val="center"/>
        <w:rPr>
          <w:rFonts w:ascii="Arial" w:hAnsi="Arial" w:cs="Arial"/>
          <w:b/>
          <w:color w:val="000000" w:themeColor="text1"/>
        </w:rPr>
      </w:pPr>
      <w:r w:rsidRPr="003773F9">
        <w:rPr>
          <w:rFonts w:ascii="Arial" w:hAnsi="Arial" w:cs="Arial"/>
          <w:b/>
          <w:color w:val="000000" w:themeColor="text1"/>
        </w:rPr>
        <w:t>Figura No.</w:t>
      </w:r>
      <w:r>
        <w:rPr>
          <w:rFonts w:ascii="Arial" w:hAnsi="Arial" w:cs="Arial"/>
          <w:b/>
          <w:color w:val="000000" w:themeColor="text1"/>
        </w:rPr>
        <w:t>4</w:t>
      </w:r>
      <w:r w:rsidRPr="003773F9">
        <w:rPr>
          <w:rFonts w:ascii="Arial" w:hAnsi="Arial" w:cs="Arial"/>
          <w:b/>
          <w:color w:val="000000" w:themeColor="text1"/>
        </w:rPr>
        <w:t xml:space="preserve">. Diagrama de </w:t>
      </w:r>
      <w:r>
        <w:rPr>
          <w:rFonts w:ascii="Arial" w:hAnsi="Arial" w:cs="Arial"/>
          <w:b/>
          <w:color w:val="000000" w:themeColor="text1"/>
        </w:rPr>
        <w:t xml:space="preserve">principales </w:t>
      </w:r>
      <w:r w:rsidRPr="003773F9">
        <w:rPr>
          <w:rFonts w:ascii="Arial" w:hAnsi="Arial" w:cs="Arial"/>
          <w:b/>
          <w:color w:val="000000" w:themeColor="text1"/>
        </w:rPr>
        <w:t xml:space="preserve">actividades </w:t>
      </w:r>
      <w:r>
        <w:rPr>
          <w:rFonts w:ascii="Arial" w:hAnsi="Arial" w:cs="Arial"/>
          <w:b/>
          <w:color w:val="000000" w:themeColor="text1"/>
        </w:rPr>
        <w:t xml:space="preserve">que generan </w:t>
      </w:r>
      <w:r w:rsidRPr="003773F9">
        <w:rPr>
          <w:rFonts w:ascii="Arial" w:hAnsi="Arial" w:cs="Arial"/>
          <w:b/>
          <w:color w:val="000000" w:themeColor="text1"/>
        </w:rPr>
        <w:t xml:space="preserve">aspectos ambientales </w:t>
      </w:r>
    </w:p>
    <w:p w14:paraId="5D8D12FB" w14:textId="77777777" w:rsidR="007D0C6F" w:rsidRDefault="007D0C6F" w:rsidP="007D0C6F">
      <w:pPr>
        <w:spacing w:line="276" w:lineRule="auto"/>
        <w:jc w:val="center"/>
        <w:rPr>
          <w:rFonts w:ascii="Arial" w:hAnsi="Arial" w:cs="Arial"/>
          <w:b/>
        </w:rPr>
      </w:pPr>
      <w:r w:rsidRPr="003773F9">
        <w:rPr>
          <w:rFonts w:ascii="Arial" w:hAnsi="Arial" w:cs="Arial"/>
          <w:b/>
        </w:rPr>
        <w:t>Fuente: Elaboración propia</w:t>
      </w:r>
    </w:p>
    <w:p w14:paraId="67CA78E7" w14:textId="77777777" w:rsidR="007D0C6F" w:rsidRPr="003773F9" w:rsidRDefault="007D0C6F" w:rsidP="001169F3">
      <w:pPr>
        <w:tabs>
          <w:tab w:val="left" w:pos="5670"/>
        </w:tabs>
        <w:spacing w:after="0" w:line="276" w:lineRule="auto"/>
        <w:jc w:val="center"/>
        <w:rPr>
          <w:rFonts w:ascii="Arial" w:hAnsi="Arial" w:cs="Arial"/>
          <w:b/>
          <w:color w:val="000000" w:themeColor="text1"/>
        </w:rPr>
      </w:pPr>
    </w:p>
    <w:p w14:paraId="465D3B5F" w14:textId="517A7606" w:rsidR="00D00DDA" w:rsidRDefault="00D00DDA" w:rsidP="00C90D30">
      <w:pPr>
        <w:spacing w:after="0" w:line="276" w:lineRule="auto"/>
        <w:jc w:val="both"/>
        <w:rPr>
          <w:rFonts w:ascii="Arial" w:hAnsi="Arial" w:cs="Arial"/>
          <w:sz w:val="24"/>
          <w:lang w:bidi="es-ES"/>
        </w:rPr>
      </w:pPr>
      <w:r w:rsidRPr="001169F3">
        <w:rPr>
          <w:rFonts w:ascii="Arial" w:hAnsi="Arial" w:cs="Arial"/>
          <w:sz w:val="24"/>
          <w:lang w:bidi="es-ES"/>
        </w:rPr>
        <w:t>La matriz de identificación de los aspectos e impactos ambientales presentes en el Instituto Nacional para Ciegos en forma resumida determinó los siguientes:</w:t>
      </w:r>
    </w:p>
    <w:p w14:paraId="29FF7C54" w14:textId="77777777" w:rsidR="007D0C6F" w:rsidRDefault="007D0C6F" w:rsidP="00D00DDA">
      <w:pPr>
        <w:spacing w:after="120" w:line="276" w:lineRule="auto"/>
        <w:jc w:val="both"/>
        <w:rPr>
          <w:rFonts w:ascii="Arial" w:hAnsi="Arial" w:cs="Arial"/>
          <w:sz w:val="24"/>
          <w:lang w:bidi="es-ES"/>
        </w:rPr>
      </w:pPr>
    </w:p>
    <w:p w14:paraId="1BDFC37B" w14:textId="3407F9E9" w:rsidR="000E20B5" w:rsidRPr="00D00DDA" w:rsidRDefault="00D00DDA" w:rsidP="00D00DDA">
      <w:pPr>
        <w:pStyle w:val="Sinespaciado"/>
        <w:jc w:val="center"/>
        <w:rPr>
          <w:rFonts w:ascii="Arial" w:hAnsi="Arial" w:cs="Arial"/>
          <w:b/>
        </w:rPr>
      </w:pPr>
      <w:r>
        <w:rPr>
          <w:rFonts w:ascii="Arial" w:hAnsi="Arial" w:cs="Arial"/>
          <w:b/>
        </w:rPr>
        <w:t>Tabla 4</w:t>
      </w:r>
      <w:r w:rsidRPr="003773F9">
        <w:rPr>
          <w:rFonts w:ascii="Arial" w:hAnsi="Arial" w:cs="Arial"/>
          <w:b/>
        </w:rPr>
        <w:t xml:space="preserve">. </w:t>
      </w:r>
      <w:r>
        <w:rPr>
          <w:rFonts w:ascii="Arial" w:hAnsi="Arial" w:cs="Arial"/>
          <w:b/>
        </w:rPr>
        <w:t>Principales aspectos e impactos ambientales del INCI</w:t>
      </w:r>
    </w:p>
    <w:tbl>
      <w:tblPr>
        <w:tblStyle w:val="Tablaconcuadrcula4-nfasis6"/>
        <w:tblW w:w="8926" w:type="dxa"/>
        <w:tblLook w:val="04A0" w:firstRow="1" w:lastRow="0" w:firstColumn="1" w:lastColumn="0" w:noHBand="0" w:noVBand="1"/>
      </w:tblPr>
      <w:tblGrid>
        <w:gridCol w:w="2207"/>
        <w:gridCol w:w="2041"/>
        <w:gridCol w:w="2410"/>
        <w:gridCol w:w="2268"/>
      </w:tblGrid>
      <w:tr w:rsidR="00532849" w:rsidRPr="00D00DDA" w14:paraId="518386A2" w14:textId="77777777" w:rsidTr="004D7374">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2207" w:type="dxa"/>
            <w:noWrap/>
            <w:hideMark/>
          </w:tcPr>
          <w:p w14:paraId="4CFC1985" w14:textId="77777777" w:rsidR="00480442" w:rsidRPr="00D00DDA" w:rsidRDefault="00480442" w:rsidP="00D00DDA">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PROCESO</w:t>
            </w:r>
          </w:p>
        </w:tc>
        <w:tc>
          <w:tcPr>
            <w:tcW w:w="2041" w:type="dxa"/>
            <w:noWrap/>
            <w:hideMark/>
          </w:tcPr>
          <w:p w14:paraId="7E6BDAC1" w14:textId="77777777" w:rsidR="00480442" w:rsidRPr="00D00DDA" w:rsidRDefault="00480442" w:rsidP="00D00D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eastAsia="es-CO"/>
              </w:rPr>
            </w:pPr>
            <w:r w:rsidRPr="00D00DDA">
              <w:rPr>
                <w:rFonts w:ascii="Arial" w:eastAsia="Times New Roman" w:hAnsi="Arial" w:cs="Arial"/>
                <w:color w:val="000000"/>
                <w:lang w:eastAsia="es-CO"/>
              </w:rPr>
              <w:t>ACTIVIDAD</w:t>
            </w:r>
          </w:p>
        </w:tc>
        <w:tc>
          <w:tcPr>
            <w:tcW w:w="2410" w:type="dxa"/>
            <w:noWrap/>
            <w:hideMark/>
          </w:tcPr>
          <w:p w14:paraId="0AB41D58" w14:textId="77777777" w:rsidR="00480442" w:rsidRPr="00D00DDA" w:rsidRDefault="007156CB" w:rsidP="00D00D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eastAsia="es-CO"/>
              </w:rPr>
            </w:pPr>
            <w:hyperlink r:id="rId25" w:anchor="'ASPECTO AMBENTAL'!A1" w:history="1">
              <w:r w:rsidR="00480442" w:rsidRPr="00D00DDA">
                <w:rPr>
                  <w:rFonts w:ascii="Arial" w:eastAsia="Times New Roman" w:hAnsi="Arial" w:cs="Arial"/>
                  <w:color w:val="000000"/>
                  <w:lang w:eastAsia="es-CO"/>
                </w:rPr>
                <w:t xml:space="preserve">ASPECTO AMBIENTAL </w:t>
              </w:r>
            </w:hyperlink>
          </w:p>
        </w:tc>
        <w:tc>
          <w:tcPr>
            <w:tcW w:w="2268" w:type="dxa"/>
            <w:noWrap/>
            <w:hideMark/>
          </w:tcPr>
          <w:p w14:paraId="3AD67CEE" w14:textId="77777777" w:rsidR="00480442" w:rsidRPr="00D00DDA" w:rsidRDefault="007156CB" w:rsidP="00D00DD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eastAsia="es-CO"/>
              </w:rPr>
            </w:pPr>
            <w:hyperlink r:id="rId26" w:anchor="'IMPACTO AMBIENTAL'!A1" w:history="1">
              <w:r w:rsidR="00480442" w:rsidRPr="00D00DDA">
                <w:rPr>
                  <w:rFonts w:ascii="Arial" w:eastAsia="Times New Roman" w:hAnsi="Arial" w:cs="Arial"/>
                  <w:color w:val="000000"/>
                  <w:lang w:eastAsia="es-CO"/>
                </w:rPr>
                <w:t>IMPACTO AMBIENTAL</w:t>
              </w:r>
            </w:hyperlink>
          </w:p>
        </w:tc>
      </w:tr>
      <w:tr w:rsidR="00532849" w:rsidRPr="00D00DDA" w14:paraId="17EF615D" w14:textId="77777777" w:rsidTr="004D7374">
        <w:trPr>
          <w:cnfStyle w:val="000000100000" w:firstRow="0" w:lastRow="0" w:firstColumn="0" w:lastColumn="0" w:oddVBand="0" w:evenVBand="0" w:oddHBand="1" w:evenHBand="0" w:firstRowFirstColumn="0" w:firstRowLastColumn="0" w:lastRowFirstColumn="0" w:lastRowLastColumn="0"/>
          <w:trHeight w:val="1498"/>
        </w:trPr>
        <w:tc>
          <w:tcPr>
            <w:cnfStyle w:val="001000000000" w:firstRow="0" w:lastRow="0" w:firstColumn="1" w:lastColumn="0" w:oddVBand="0" w:evenVBand="0" w:oddHBand="0" w:evenHBand="0" w:firstRowFirstColumn="0" w:firstRowLastColumn="0" w:lastRowFirstColumn="0" w:lastRowLastColumn="0"/>
            <w:tcW w:w="2207" w:type="dxa"/>
            <w:hideMark/>
          </w:tcPr>
          <w:p w14:paraId="3DD0DC54" w14:textId="77777777" w:rsidR="00480442" w:rsidRPr="00D00DDA" w:rsidRDefault="00480442" w:rsidP="00D00DDA">
            <w:pPr>
              <w:rPr>
                <w:rFonts w:ascii="Arial" w:eastAsia="Times New Roman" w:hAnsi="Arial" w:cs="Arial"/>
                <w:b w:val="0"/>
                <w:bCs w:val="0"/>
                <w:color w:val="000000"/>
                <w:lang w:eastAsia="es-CO"/>
              </w:rPr>
            </w:pPr>
            <w:r w:rsidRPr="00D00DDA">
              <w:rPr>
                <w:rFonts w:ascii="Arial" w:eastAsia="Times New Roman" w:hAnsi="Arial" w:cs="Arial"/>
                <w:color w:val="000000"/>
                <w:lang w:eastAsia="es-CO"/>
              </w:rPr>
              <w:t>ADMINISTRATIVO</w:t>
            </w:r>
          </w:p>
        </w:tc>
        <w:tc>
          <w:tcPr>
            <w:tcW w:w="2041" w:type="dxa"/>
            <w:hideMark/>
          </w:tcPr>
          <w:p w14:paraId="10A15670"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Mantenimiento y cambio de tóner a impresoras.</w:t>
            </w:r>
          </w:p>
        </w:tc>
        <w:tc>
          <w:tcPr>
            <w:tcW w:w="2410" w:type="dxa"/>
            <w:hideMark/>
          </w:tcPr>
          <w:p w14:paraId="187DCAF3"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Generación de residuos peligrosos</w:t>
            </w:r>
          </w:p>
        </w:tc>
        <w:tc>
          <w:tcPr>
            <w:tcW w:w="2268" w:type="dxa"/>
            <w:hideMark/>
          </w:tcPr>
          <w:p w14:paraId="2CDF91F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                                               2. Contaminación del recurso agua                                               3. Contaminación del recurso aire</w:t>
            </w:r>
          </w:p>
        </w:tc>
      </w:tr>
      <w:tr w:rsidR="00532849" w:rsidRPr="00D00DDA" w14:paraId="256AB7A1" w14:textId="77777777" w:rsidTr="004D7374">
        <w:trPr>
          <w:trHeight w:val="741"/>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5576DBD7" w14:textId="77777777" w:rsidR="00480442" w:rsidRPr="00D00DDA" w:rsidRDefault="00480442" w:rsidP="00D00DDA">
            <w:pPr>
              <w:rPr>
                <w:rFonts w:ascii="Arial" w:eastAsia="Times New Roman" w:hAnsi="Arial" w:cs="Arial"/>
                <w:b w:val="0"/>
                <w:bCs w:val="0"/>
                <w:color w:val="000000"/>
                <w:lang w:eastAsia="es-CO"/>
              </w:rPr>
            </w:pPr>
            <w:r w:rsidRPr="00D00DDA">
              <w:rPr>
                <w:rFonts w:ascii="Arial" w:eastAsia="Times New Roman" w:hAnsi="Arial" w:cs="Arial"/>
                <w:color w:val="000000"/>
                <w:lang w:eastAsia="es-CO"/>
              </w:rPr>
              <w:t>ADMINISTRATIVO</w:t>
            </w:r>
          </w:p>
        </w:tc>
        <w:tc>
          <w:tcPr>
            <w:tcW w:w="2041" w:type="dxa"/>
            <w:hideMark/>
          </w:tcPr>
          <w:p w14:paraId="4BDCA3A4" w14:textId="77D9B83C"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Baja de bienes por daño definitivo u obsolescencia total. (muebles, </w:t>
            </w:r>
            <w:r w:rsidRPr="00D00DDA">
              <w:rPr>
                <w:rFonts w:ascii="Arial" w:eastAsia="Times New Roman" w:hAnsi="Arial" w:cs="Arial"/>
                <w:color w:val="000000"/>
                <w:lang w:eastAsia="es-CO"/>
              </w:rPr>
              <w:lastRenderedPageBreak/>
              <w:t>estantes entre otros).</w:t>
            </w:r>
          </w:p>
        </w:tc>
        <w:tc>
          <w:tcPr>
            <w:tcW w:w="2410" w:type="dxa"/>
            <w:hideMark/>
          </w:tcPr>
          <w:p w14:paraId="6A7EB0EE" w14:textId="4FBACDBE"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lastRenderedPageBreak/>
              <w:t>6. Generación de residuos de manejo especial (muebles, estantería)</w:t>
            </w:r>
          </w:p>
        </w:tc>
        <w:tc>
          <w:tcPr>
            <w:tcW w:w="2268" w:type="dxa"/>
            <w:hideMark/>
          </w:tcPr>
          <w:p w14:paraId="195678F3"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w:t>
            </w:r>
          </w:p>
        </w:tc>
      </w:tr>
      <w:tr w:rsidR="00217C4F" w:rsidRPr="00D00DDA" w14:paraId="7ACA7D57" w14:textId="77777777" w:rsidTr="004D7374">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2207" w:type="dxa"/>
            <w:vMerge/>
            <w:hideMark/>
          </w:tcPr>
          <w:p w14:paraId="0A135B8E" w14:textId="77777777" w:rsidR="00480442" w:rsidRPr="00D00DDA" w:rsidRDefault="00480442" w:rsidP="00D00DDA">
            <w:pPr>
              <w:rPr>
                <w:rFonts w:ascii="Arial" w:eastAsia="Times New Roman" w:hAnsi="Arial" w:cs="Arial"/>
                <w:b w:val="0"/>
                <w:bCs w:val="0"/>
                <w:color w:val="000000"/>
                <w:lang w:eastAsia="es-CO"/>
              </w:rPr>
            </w:pPr>
          </w:p>
        </w:tc>
        <w:tc>
          <w:tcPr>
            <w:tcW w:w="2041" w:type="dxa"/>
            <w:hideMark/>
          </w:tcPr>
          <w:p w14:paraId="23AC15AD" w14:textId="050CAE27" w:rsidR="00480442" w:rsidRPr="00D00DDA" w:rsidRDefault="00217C4F"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Almacenamiento de</w:t>
            </w:r>
            <w:r w:rsidR="00480442" w:rsidRPr="00D00DDA">
              <w:rPr>
                <w:rFonts w:ascii="Arial" w:eastAsia="Times New Roman" w:hAnsi="Arial" w:cs="Arial"/>
                <w:color w:val="000000"/>
                <w:lang w:eastAsia="es-CO"/>
              </w:rPr>
              <w:t xml:space="preserve"> </w:t>
            </w:r>
            <w:r w:rsidRPr="00D00DDA">
              <w:rPr>
                <w:rFonts w:ascii="Arial" w:eastAsia="Times New Roman" w:hAnsi="Arial" w:cs="Arial"/>
                <w:color w:val="000000"/>
                <w:lang w:eastAsia="es-CO"/>
              </w:rPr>
              <w:t>bienes por</w:t>
            </w:r>
            <w:r w:rsidR="00480442" w:rsidRPr="00D00DDA">
              <w:rPr>
                <w:rFonts w:ascii="Arial" w:eastAsia="Times New Roman" w:hAnsi="Arial" w:cs="Arial"/>
                <w:color w:val="000000"/>
                <w:lang w:eastAsia="es-CO"/>
              </w:rPr>
              <w:t xml:space="preserve"> daño definitivo u obsoleto.</w:t>
            </w:r>
          </w:p>
        </w:tc>
        <w:tc>
          <w:tcPr>
            <w:tcW w:w="2410" w:type="dxa"/>
            <w:hideMark/>
          </w:tcPr>
          <w:p w14:paraId="1BC86571"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25. ambiente físico</w:t>
            </w:r>
          </w:p>
        </w:tc>
        <w:tc>
          <w:tcPr>
            <w:tcW w:w="2268" w:type="dxa"/>
            <w:hideMark/>
          </w:tcPr>
          <w:p w14:paraId="292DF56B" w14:textId="77777777" w:rsidR="00DC6F56"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12. Alteración del ambiente laboral                                         20. Malas condiciones de orden y aseo                                                                         21. Proliferación de vectores.               </w:t>
            </w:r>
          </w:p>
          <w:p w14:paraId="71E8607D" w14:textId="6FF852DE"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33. Contaminación visual</w:t>
            </w:r>
          </w:p>
        </w:tc>
      </w:tr>
      <w:tr w:rsidR="00532849" w:rsidRPr="00D00DDA" w14:paraId="3F7CA277" w14:textId="77777777" w:rsidTr="004D7374">
        <w:trPr>
          <w:trHeight w:val="987"/>
        </w:trPr>
        <w:tc>
          <w:tcPr>
            <w:cnfStyle w:val="001000000000" w:firstRow="0" w:lastRow="0" w:firstColumn="1" w:lastColumn="0" w:oddVBand="0" w:evenVBand="0" w:oddHBand="0" w:evenHBand="0" w:firstRowFirstColumn="0" w:firstRowLastColumn="0" w:lastRowFirstColumn="0" w:lastRowLastColumn="0"/>
            <w:tcW w:w="2207" w:type="dxa"/>
            <w:hideMark/>
          </w:tcPr>
          <w:p w14:paraId="45375C08" w14:textId="77777777" w:rsidR="00480442" w:rsidRPr="00D00DDA" w:rsidRDefault="00480442" w:rsidP="00D00DDA">
            <w:pPr>
              <w:rPr>
                <w:rFonts w:ascii="Arial" w:eastAsia="Times New Roman" w:hAnsi="Arial" w:cs="Arial"/>
                <w:b w:val="0"/>
                <w:bCs w:val="0"/>
                <w:color w:val="000000"/>
                <w:lang w:eastAsia="es-CO"/>
              </w:rPr>
            </w:pPr>
            <w:r w:rsidRPr="00D00DDA">
              <w:rPr>
                <w:rFonts w:ascii="Arial" w:eastAsia="Times New Roman" w:hAnsi="Arial" w:cs="Arial"/>
                <w:color w:val="000000"/>
                <w:lang w:eastAsia="es-CO"/>
              </w:rPr>
              <w:t xml:space="preserve">ADMINISTRATIVO </w:t>
            </w:r>
          </w:p>
        </w:tc>
        <w:tc>
          <w:tcPr>
            <w:tcW w:w="2041" w:type="dxa"/>
            <w:hideMark/>
          </w:tcPr>
          <w:p w14:paraId="77D26842" w14:textId="5969EC08" w:rsidR="00480442" w:rsidRPr="00D00DDA" w:rsidRDefault="00217C4F"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Cambio luminarias</w:t>
            </w:r>
            <w:r w:rsidR="00480442" w:rsidRPr="00D00DDA">
              <w:rPr>
                <w:rFonts w:ascii="Arial" w:eastAsia="Times New Roman" w:hAnsi="Arial" w:cs="Arial"/>
                <w:color w:val="000000"/>
                <w:lang w:eastAsia="es-CO"/>
              </w:rPr>
              <w:t xml:space="preserve"> </w:t>
            </w:r>
          </w:p>
        </w:tc>
        <w:tc>
          <w:tcPr>
            <w:tcW w:w="2410" w:type="dxa"/>
            <w:hideMark/>
          </w:tcPr>
          <w:p w14:paraId="5DF6A582"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Generación de residuos peligrosos</w:t>
            </w:r>
          </w:p>
        </w:tc>
        <w:tc>
          <w:tcPr>
            <w:tcW w:w="2268" w:type="dxa"/>
            <w:hideMark/>
          </w:tcPr>
          <w:p w14:paraId="5A385E0B"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4. Contaminación del recurso suelo                                               2. Contaminación del recurso agua               </w:t>
            </w:r>
          </w:p>
        </w:tc>
      </w:tr>
      <w:tr w:rsidR="00532849" w:rsidRPr="00D00DDA" w14:paraId="0104E156" w14:textId="77777777" w:rsidTr="004D7374">
        <w:trPr>
          <w:cnfStyle w:val="000000100000" w:firstRow="0" w:lastRow="0" w:firstColumn="0" w:lastColumn="0" w:oddVBand="0" w:evenVBand="0" w:oddHBand="1" w:evenHBand="0" w:firstRowFirstColumn="0" w:firstRowLastColumn="0" w:lastRowFirstColumn="0" w:lastRowLastColumn="0"/>
          <w:trHeight w:val="1838"/>
        </w:trPr>
        <w:tc>
          <w:tcPr>
            <w:cnfStyle w:val="001000000000" w:firstRow="0" w:lastRow="0" w:firstColumn="1" w:lastColumn="0" w:oddVBand="0" w:evenVBand="0" w:oddHBand="0" w:evenHBand="0" w:firstRowFirstColumn="0" w:firstRowLastColumn="0" w:lastRowFirstColumn="0" w:lastRowLastColumn="0"/>
            <w:tcW w:w="2207" w:type="dxa"/>
            <w:hideMark/>
          </w:tcPr>
          <w:p w14:paraId="2B717A3C" w14:textId="77777777" w:rsidR="00480442" w:rsidRPr="00D00DDA" w:rsidRDefault="00480442" w:rsidP="00D00DDA">
            <w:pPr>
              <w:rPr>
                <w:rFonts w:ascii="Arial" w:eastAsia="Times New Roman" w:hAnsi="Arial" w:cs="Arial"/>
                <w:b w:val="0"/>
                <w:bCs w:val="0"/>
                <w:color w:val="000000"/>
                <w:lang w:eastAsia="es-CO"/>
              </w:rPr>
            </w:pPr>
            <w:r w:rsidRPr="00D00DDA">
              <w:rPr>
                <w:rFonts w:ascii="Arial" w:eastAsia="Times New Roman" w:hAnsi="Arial" w:cs="Arial"/>
                <w:color w:val="000000"/>
                <w:lang w:eastAsia="es-CO"/>
              </w:rPr>
              <w:t xml:space="preserve">ADMINISTRATIVO </w:t>
            </w:r>
          </w:p>
        </w:tc>
        <w:tc>
          <w:tcPr>
            <w:tcW w:w="2041" w:type="dxa"/>
            <w:hideMark/>
          </w:tcPr>
          <w:p w14:paraId="3B6B22D1" w14:textId="25194D9F"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Baja de bienes por daño definitivo u obsolescencia total. (aparatos </w:t>
            </w:r>
            <w:r w:rsidR="00217C4F" w:rsidRPr="00D00DDA">
              <w:rPr>
                <w:rFonts w:ascii="Arial" w:eastAsia="Times New Roman" w:hAnsi="Arial" w:cs="Arial"/>
                <w:color w:val="000000"/>
                <w:lang w:eastAsia="es-CO"/>
              </w:rPr>
              <w:t>eléctricos</w:t>
            </w:r>
            <w:r w:rsidRPr="00D00DDA">
              <w:rPr>
                <w:rFonts w:ascii="Arial" w:eastAsia="Times New Roman" w:hAnsi="Arial" w:cs="Arial"/>
                <w:color w:val="000000"/>
                <w:lang w:eastAsia="es-CO"/>
              </w:rPr>
              <w:t xml:space="preserve"> y </w:t>
            </w:r>
            <w:r w:rsidR="00217C4F" w:rsidRPr="00D00DDA">
              <w:rPr>
                <w:rFonts w:ascii="Arial" w:eastAsia="Times New Roman" w:hAnsi="Arial" w:cs="Arial"/>
                <w:color w:val="000000"/>
                <w:lang w:eastAsia="es-CO"/>
              </w:rPr>
              <w:t>electrónicos</w:t>
            </w:r>
            <w:r w:rsidRPr="00D00DDA">
              <w:rPr>
                <w:rFonts w:ascii="Arial" w:eastAsia="Times New Roman" w:hAnsi="Arial" w:cs="Arial"/>
                <w:color w:val="000000"/>
                <w:lang w:eastAsia="es-CO"/>
              </w:rPr>
              <w:t xml:space="preserve"> entre otros).</w:t>
            </w:r>
          </w:p>
        </w:tc>
        <w:tc>
          <w:tcPr>
            <w:tcW w:w="2410" w:type="dxa"/>
            <w:hideMark/>
          </w:tcPr>
          <w:p w14:paraId="18238FA8"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Generación de residuos peligrosos</w:t>
            </w:r>
          </w:p>
        </w:tc>
        <w:tc>
          <w:tcPr>
            <w:tcW w:w="2268" w:type="dxa"/>
            <w:hideMark/>
          </w:tcPr>
          <w:p w14:paraId="274AF0CE"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13. Aumento de conciencia ambiental                                    19. Fomento de buenas prácticas ambientales (+)                                   25. Reutilización de materias primas                                           7.  Disminución del impacto ambiental (+) </w:t>
            </w:r>
          </w:p>
        </w:tc>
      </w:tr>
      <w:tr w:rsidR="00532849" w:rsidRPr="00D00DDA" w14:paraId="646F4A96" w14:textId="77777777" w:rsidTr="004D7374">
        <w:trPr>
          <w:trHeight w:val="559"/>
        </w:trPr>
        <w:tc>
          <w:tcPr>
            <w:cnfStyle w:val="001000000000" w:firstRow="0" w:lastRow="0" w:firstColumn="1" w:lastColumn="0" w:oddVBand="0" w:evenVBand="0" w:oddHBand="0" w:evenHBand="0" w:firstRowFirstColumn="0" w:firstRowLastColumn="0" w:lastRowFirstColumn="0" w:lastRowLastColumn="0"/>
            <w:tcW w:w="2207" w:type="dxa"/>
            <w:hideMark/>
          </w:tcPr>
          <w:p w14:paraId="33455332" w14:textId="77777777" w:rsidR="00480442" w:rsidRPr="00D00DDA" w:rsidRDefault="00480442" w:rsidP="00D00DDA">
            <w:pPr>
              <w:rPr>
                <w:rFonts w:ascii="Arial" w:eastAsia="Times New Roman" w:hAnsi="Arial" w:cs="Arial"/>
                <w:b w:val="0"/>
                <w:bCs w:val="0"/>
                <w:color w:val="000000"/>
                <w:lang w:eastAsia="es-CO"/>
              </w:rPr>
            </w:pPr>
            <w:r w:rsidRPr="00D00DDA">
              <w:rPr>
                <w:rFonts w:ascii="Arial" w:eastAsia="Times New Roman" w:hAnsi="Arial" w:cs="Arial"/>
                <w:color w:val="000000"/>
                <w:lang w:eastAsia="es-CO"/>
              </w:rPr>
              <w:t xml:space="preserve">ADMINISTRATIVO </w:t>
            </w:r>
          </w:p>
        </w:tc>
        <w:tc>
          <w:tcPr>
            <w:tcW w:w="2041" w:type="dxa"/>
            <w:hideMark/>
          </w:tcPr>
          <w:p w14:paraId="05956C6D"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Mantenimiento preventivo y correctivo a instalaciones sanitarias.</w:t>
            </w:r>
          </w:p>
        </w:tc>
        <w:tc>
          <w:tcPr>
            <w:tcW w:w="2410" w:type="dxa"/>
            <w:hideMark/>
          </w:tcPr>
          <w:p w14:paraId="506D469C"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25. ambiente físico</w:t>
            </w:r>
          </w:p>
        </w:tc>
        <w:tc>
          <w:tcPr>
            <w:tcW w:w="2268" w:type="dxa"/>
            <w:hideMark/>
          </w:tcPr>
          <w:p w14:paraId="0B3AA8ED"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Disminución consumo de agua</w:t>
            </w:r>
          </w:p>
        </w:tc>
      </w:tr>
      <w:tr w:rsidR="00532849" w:rsidRPr="00D00DDA" w14:paraId="26AF0F37" w14:textId="77777777" w:rsidTr="004D7374">
        <w:trPr>
          <w:cnfStyle w:val="000000100000" w:firstRow="0" w:lastRow="0" w:firstColumn="0" w:lastColumn="0" w:oddVBand="0" w:evenVBand="0" w:oddHBand="1"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2207" w:type="dxa"/>
            <w:vMerge w:val="restart"/>
            <w:noWrap/>
            <w:hideMark/>
          </w:tcPr>
          <w:p w14:paraId="1C8D4911" w14:textId="77777777" w:rsidR="00480442" w:rsidRPr="00D00DDA" w:rsidRDefault="00480442" w:rsidP="00D00DDA">
            <w:pPr>
              <w:rPr>
                <w:rFonts w:ascii="Arial" w:eastAsia="Times New Roman" w:hAnsi="Arial" w:cs="Arial"/>
                <w:b w:val="0"/>
                <w:bCs w:val="0"/>
                <w:color w:val="000000"/>
                <w:lang w:eastAsia="es-CO"/>
              </w:rPr>
            </w:pPr>
            <w:r w:rsidRPr="00D00DDA">
              <w:rPr>
                <w:rFonts w:ascii="Arial" w:eastAsia="Times New Roman" w:hAnsi="Arial" w:cs="Arial"/>
                <w:color w:val="000000"/>
                <w:lang w:eastAsia="es-CO"/>
              </w:rPr>
              <w:t xml:space="preserve">ADMINISTRATIVO </w:t>
            </w:r>
          </w:p>
        </w:tc>
        <w:tc>
          <w:tcPr>
            <w:tcW w:w="2041" w:type="dxa"/>
            <w:vMerge w:val="restart"/>
            <w:hideMark/>
          </w:tcPr>
          <w:p w14:paraId="7338CC37" w14:textId="1488A172"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Uso de recursos </w:t>
            </w:r>
            <w:r w:rsidR="0013013B" w:rsidRPr="00D00DDA">
              <w:rPr>
                <w:rFonts w:ascii="Arial" w:eastAsia="Times New Roman" w:hAnsi="Arial" w:cs="Arial"/>
                <w:color w:val="000000"/>
                <w:lang w:eastAsia="es-CO"/>
              </w:rPr>
              <w:t>físicos</w:t>
            </w:r>
            <w:r w:rsidRPr="00D00DDA">
              <w:rPr>
                <w:rFonts w:ascii="Arial" w:eastAsia="Times New Roman" w:hAnsi="Arial" w:cs="Arial"/>
                <w:color w:val="000000"/>
                <w:lang w:eastAsia="es-CO"/>
              </w:rPr>
              <w:t xml:space="preserve"> del INCI. (Computadores, consumo de materias primas).</w:t>
            </w:r>
          </w:p>
        </w:tc>
        <w:tc>
          <w:tcPr>
            <w:tcW w:w="2410" w:type="dxa"/>
            <w:hideMark/>
          </w:tcPr>
          <w:p w14:paraId="64FF5F47"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15. Consumos de agua</w:t>
            </w:r>
          </w:p>
        </w:tc>
        <w:tc>
          <w:tcPr>
            <w:tcW w:w="2268" w:type="dxa"/>
            <w:hideMark/>
          </w:tcPr>
          <w:p w14:paraId="33F70607"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w:t>
            </w:r>
          </w:p>
        </w:tc>
      </w:tr>
      <w:tr w:rsidR="00E80C36" w:rsidRPr="00D00DDA" w14:paraId="7975C32F" w14:textId="77777777" w:rsidTr="004D7374">
        <w:trPr>
          <w:trHeight w:val="2113"/>
        </w:trPr>
        <w:tc>
          <w:tcPr>
            <w:cnfStyle w:val="001000000000" w:firstRow="0" w:lastRow="0" w:firstColumn="1" w:lastColumn="0" w:oddVBand="0" w:evenVBand="0" w:oddHBand="0" w:evenHBand="0" w:firstRowFirstColumn="0" w:firstRowLastColumn="0" w:lastRowFirstColumn="0" w:lastRowLastColumn="0"/>
            <w:tcW w:w="2207" w:type="dxa"/>
            <w:vMerge/>
            <w:hideMark/>
          </w:tcPr>
          <w:p w14:paraId="24E76E33"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5D7B5D5D"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60B99386"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29. Consumo de energía eléctrica</w:t>
            </w:r>
          </w:p>
        </w:tc>
        <w:tc>
          <w:tcPr>
            <w:tcW w:w="2268" w:type="dxa"/>
            <w:hideMark/>
          </w:tcPr>
          <w:p w14:paraId="4A5D543F" w14:textId="4D632CB1"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                                         16. Consumo de energía eléctrica                                        27. Generación de gases de efecto invernadero                             29. Afectación a la capa de ozono                                             30. Calentamiento global</w:t>
            </w:r>
          </w:p>
        </w:tc>
      </w:tr>
      <w:tr w:rsidR="00E80C36" w:rsidRPr="00D00DDA" w14:paraId="0224AF9D" w14:textId="77777777" w:rsidTr="004D7374">
        <w:trPr>
          <w:cnfStyle w:val="000000100000" w:firstRow="0" w:lastRow="0" w:firstColumn="0" w:lastColumn="0" w:oddVBand="0" w:evenVBand="0" w:oddHBand="1" w:evenHBand="0" w:firstRowFirstColumn="0" w:firstRowLastColumn="0" w:lastRowFirstColumn="0" w:lastRowLastColumn="0"/>
          <w:trHeight w:val="1194"/>
        </w:trPr>
        <w:tc>
          <w:tcPr>
            <w:cnfStyle w:val="001000000000" w:firstRow="0" w:lastRow="0" w:firstColumn="1" w:lastColumn="0" w:oddVBand="0" w:evenVBand="0" w:oddHBand="0" w:evenHBand="0" w:firstRowFirstColumn="0" w:firstRowLastColumn="0" w:lastRowFirstColumn="0" w:lastRowLastColumn="0"/>
            <w:tcW w:w="2207" w:type="dxa"/>
            <w:vMerge/>
            <w:hideMark/>
          </w:tcPr>
          <w:p w14:paraId="35CDDB29"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355D7BC0"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5E615601"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18. Vertimientos domésticos con descargas en el alcantarillado</w:t>
            </w:r>
          </w:p>
        </w:tc>
        <w:tc>
          <w:tcPr>
            <w:tcW w:w="2268" w:type="dxa"/>
            <w:hideMark/>
          </w:tcPr>
          <w:p w14:paraId="572D5BB9"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Contaminación del recurso agua                                                  1. Agotamiento de los recursos naturales                                                </w:t>
            </w:r>
          </w:p>
        </w:tc>
      </w:tr>
      <w:tr w:rsidR="00E80C36" w:rsidRPr="00D00DDA" w14:paraId="5F2D14B0" w14:textId="77777777" w:rsidTr="004D7374">
        <w:trPr>
          <w:trHeight w:val="2230"/>
        </w:trPr>
        <w:tc>
          <w:tcPr>
            <w:cnfStyle w:val="001000000000" w:firstRow="0" w:lastRow="0" w:firstColumn="1" w:lastColumn="0" w:oddVBand="0" w:evenVBand="0" w:oddHBand="0" w:evenHBand="0" w:firstRowFirstColumn="0" w:firstRowLastColumn="0" w:lastRowFirstColumn="0" w:lastRowLastColumn="0"/>
            <w:tcW w:w="2207" w:type="dxa"/>
            <w:vMerge/>
            <w:hideMark/>
          </w:tcPr>
          <w:p w14:paraId="5471C09F"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2AF78282"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74569189"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Generación de residuos no aprovechables (empaques con trazas de comida, mugre de barrido, bandejas de </w:t>
            </w:r>
            <w:proofErr w:type="spellStart"/>
            <w:r w:rsidRPr="00D00DDA">
              <w:rPr>
                <w:rFonts w:ascii="Arial" w:eastAsia="Times New Roman" w:hAnsi="Arial" w:cs="Arial"/>
                <w:color w:val="000000"/>
                <w:lang w:eastAsia="es-CO"/>
              </w:rPr>
              <w:t>icopor</w:t>
            </w:r>
            <w:proofErr w:type="spellEnd"/>
            <w:r w:rsidRPr="00D00DDA">
              <w:rPr>
                <w:rFonts w:ascii="Arial" w:eastAsia="Times New Roman" w:hAnsi="Arial" w:cs="Arial"/>
                <w:color w:val="000000"/>
                <w:lang w:eastAsia="es-CO"/>
              </w:rPr>
              <w:t>, cartón y papel contaminado, envases y objetos metálicos contaminados, plástico contaminado)</w:t>
            </w:r>
          </w:p>
        </w:tc>
        <w:tc>
          <w:tcPr>
            <w:tcW w:w="2268" w:type="dxa"/>
            <w:hideMark/>
          </w:tcPr>
          <w:p w14:paraId="381A2C95"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w:t>
            </w:r>
          </w:p>
        </w:tc>
      </w:tr>
      <w:tr w:rsidR="00E80C36" w:rsidRPr="00D00DDA" w14:paraId="521BB62B" w14:textId="77777777" w:rsidTr="004D7374">
        <w:trPr>
          <w:cnfStyle w:val="000000100000" w:firstRow="0" w:lastRow="0" w:firstColumn="0" w:lastColumn="0" w:oddVBand="0" w:evenVBand="0" w:oddHBand="1" w:evenHBand="0" w:firstRowFirstColumn="0" w:firstRowLastColumn="0" w:lastRowFirstColumn="0" w:lastRowLastColumn="0"/>
          <w:trHeight w:val="1946"/>
        </w:trPr>
        <w:tc>
          <w:tcPr>
            <w:cnfStyle w:val="001000000000" w:firstRow="0" w:lastRow="0" w:firstColumn="1" w:lastColumn="0" w:oddVBand="0" w:evenVBand="0" w:oddHBand="0" w:evenHBand="0" w:firstRowFirstColumn="0" w:firstRowLastColumn="0" w:lastRowFirstColumn="0" w:lastRowLastColumn="0"/>
            <w:tcW w:w="2207" w:type="dxa"/>
            <w:vMerge/>
            <w:hideMark/>
          </w:tcPr>
          <w:p w14:paraId="5F7F857E"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3A311FA5"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0997D3DD" w14:textId="628A56ED"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 Generación de residuos aprovechables (papel, cartón, plástico, metal, vidrio, </w:t>
            </w:r>
            <w:r w:rsidR="00914237" w:rsidRPr="00D00DDA">
              <w:rPr>
                <w:rFonts w:ascii="Arial" w:eastAsia="Times New Roman" w:hAnsi="Arial" w:cs="Arial"/>
                <w:color w:val="000000"/>
                <w:lang w:eastAsia="es-CO"/>
              </w:rPr>
              <w:t>orgánicos, madera</w:t>
            </w:r>
            <w:r w:rsidRPr="00D00DDA">
              <w:rPr>
                <w:rFonts w:ascii="Arial" w:eastAsia="Times New Roman" w:hAnsi="Arial" w:cs="Arial"/>
                <w:color w:val="000000"/>
                <w:lang w:eastAsia="es-CO"/>
              </w:rPr>
              <w:t>)</w:t>
            </w:r>
          </w:p>
        </w:tc>
        <w:tc>
          <w:tcPr>
            <w:tcW w:w="2268" w:type="dxa"/>
            <w:hideMark/>
          </w:tcPr>
          <w:p w14:paraId="20A76D60"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7. Disminución del impacto ambiental (+)                                  13. Aumento de conciencia ambiental                                        19. Fomento de buenas prácticas ambientales (+)                                 25. Reutilización de materias primas       </w:t>
            </w:r>
          </w:p>
        </w:tc>
      </w:tr>
      <w:tr w:rsidR="00E80C36" w:rsidRPr="00D00DDA" w14:paraId="7B492BF5" w14:textId="77777777" w:rsidTr="004D7374">
        <w:trPr>
          <w:trHeight w:val="1845"/>
        </w:trPr>
        <w:tc>
          <w:tcPr>
            <w:cnfStyle w:val="001000000000" w:firstRow="0" w:lastRow="0" w:firstColumn="1" w:lastColumn="0" w:oddVBand="0" w:evenVBand="0" w:oddHBand="0" w:evenHBand="0" w:firstRowFirstColumn="0" w:firstRowLastColumn="0" w:lastRowFirstColumn="0" w:lastRowLastColumn="0"/>
            <w:tcW w:w="2207" w:type="dxa"/>
            <w:vMerge/>
            <w:hideMark/>
          </w:tcPr>
          <w:p w14:paraId="0C28759A"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07345098"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7D047ACE" w14:textId="7EDFC0BC"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27. Generación de gases de efecto invernadero</w:t>
            </w:r>
          </w:p>
        </w:tc>
        <w:tc>
          <w:tcPr>
            <w:tcW w:w="2268" w:type="dxa"/>
            <w:hideMark/>
          </w:tcPr>
          <w:p w14:paraId="2FE83BC1" w14:textId="3FD308BD"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 Agotamiento de los recursos naturales                                         16. Consumo de energía eléctrica                                      27. Generación de </w:t>
            </w:r>
            <w:r w:rsidR="00654E82" w:rsidRPr="00D00DDA">
              <w:rPr>
                <w:rFonts w:ascii="Arial" w:eastAsia="Times New Roman" w:hAnsi="Arial" w:cs="Arial"/>
                <w:color w:val="000000"/>
                <w:lang w:eastAsia="es-CO"/>
              </w:rPr>
              <w:t>gases de</w:t>
            </w:r>
            <w:r w:rsidRPr="00D00DDA">
              <w:rPr>
                <w:rFonts w:ascii="Arial" w:eastAsia="Times New Roman" w:hAnsi="Arial" w:cs="Arial"/>
                <w:color w:val="000000"/>
                <w:lang w:eastAsia="es-CO"/>
              </w:rPr>
              <w:t xml:space="preserve"> efecto invernadero                                        29. Afectación a la capa de ozono</w:t>
            </w:r>
            <w:r w:rsidR="00654E82" w:rsidRPr="00D00DDA">
              <w:rPr>
                <w:rFonts w:ascii="Arial" w:eastAsia="Times New Roman" w:hAnsi="Arial" w:cs="Arial"/>
                <w:color w:val="000000"/>
                <w:lang w:eastAsia="es-CO"/>
              </w:rPr>
              <w:t>.</w:t>
            </w:r>
            <w:r w:rsidRPr="00D00DDA">
              <w:rPr>
                <w:rFonts w:ascii="Arial" w:eastAsia="Times New Roman" w:hAnsi="Arial" w:cs="Arial"/>
                <w:color w:val="000000"/>
                <w:lang w:eastAsia="es-CO"/>
              </w:rPr>
              <w:t xml:space="preserve">                                         </w:t>
            </w:r>
          </w:p>
        </w:tc>
      </w:tr>
      <w:tr w:rsidR="00E80C36" w:rsidRPr="00D00DDA" w14:paraId="4B866E9A" w14:textId="77777777" w:rsidTr="004D7374">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2207" w:type="dxa"/>
            <w:vMerge/>
            <w:hideMark/>
          </w:tcPr>
          <w:p w14:paraId="412855D5"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4371A1B9"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79560BC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30.consumo de papel</w:t>
            </w:r>
          </w:p>
        </w:tc>
        <w:tc>
          <w:tcPr>
            <w:tcW w:w="2268" w:type="dxa"/>
            <w:hideMark/>
          </w:tcPr>
          <w:p w14:paraId="750E956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                                         4. Contaminación del recurso suelo</w:t>
            </w:r>
          </w:p>
        </w:tc>
      </w:tr>
      <w:tr w:rsidR="00532849" w:rsidRPr="00D00DDA" w14:paraId="677FABEB" w14:textId="77777777" w:rsidTr="004D7374">
        <w:trPr>
          <w:trHeight w:val="837"/>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7F4DF038" w14:textId="5C0616C5" w:rsidR="00480442" w:rsidRPr="00D00DDA" w:rsidRDefault="008F712D" w:rsidP="00D00DDA">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SERVICIOS GENERALES</w:t>
            </w:r>
          </w:p>
        </w:tc>
        <w:tc>
          <w:tcPr>
            <w:tcW w:w="2041" w:type="dxa"/>
            <w:vMerge w:val="restart"/>
            <w:hideMark/>
          </w:tcPr>
          <w:p w14:paraId="6C059239" w14:textId="5B574219"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Limpieza y </w:t>
            </w:r>
            <w:r w:rsidR="003B3BD1" w:rsidRPr="00D00DDA">
              <w:rPr>
                <w:rFonts w:ascii="Arial" w:eastAsia="Times New Roman" w:hAnsi="Arial" w:cs="Arial"/>
                <w:color w:val="000000"/>
                <w:lang w:eastAsia="es-CO"/>
              </w:rPr>
              <w:t>desinfección de</w:t>
            </w:r>
            <w:r w:rsidRPr="00D00DDA">
              <w:rPr>
                <w:rFonts w:ascii="Arial" w:eastAsia="Times New Roman" w:hAnsi="Arial" w:cs="Arial"/>
                <w:color w:val="000000"/>
                <w:lang w:eastAsia="es-CO"/>
              </w:rPr>
              <w:t xml:space="preserve"> las áreas de trabajo.</w:t>
            </w:r>
          </w:p>
        </w:tc>
        <w:tc>
          <w:tcPr>
            <w:tcW w:w="2410" w:type="dxa"/>
            <w:hideMark/>
          </w:tcPr>
          <w:p w14:paraId="2CC7748B"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15. Consumos de agua</w:t>
            </w:r>
          </w:p>
        </w:tc>
        <w:tc>
          <w:tcPr>
            <w:tcW w:w="2268" w:type="dxa"/>
            <w:hideMark/>
          </w:tcPr>
          <w:p w14:paraId="7ACEB842"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w:t>
            </w:r>
          </w:p>
        </w:tc>
      </w:tr>
      <w:tr w:rsidR="00E80C36" w:rsidRPr="00D00DDA" w14:paraId="40A5EBA2" w14:textId="77777777" w:rsidTr="004D7374">
        <w:trPr>
          <w:cnfStyle w:val="000000100000" w:firstRow="0" w:lastRow="0" w:firstColumn="0" w:lastColumn="0" w:oddVBand="0" w:evenVBand="0" w:oddHBand="1" w:evenHBand="0" w:firstRowFirstColumn="0" w:firstRowLastColumn="0" w:lastRowFirstColumn="0" w:lastRowLastColumn="0"/>
          <w:trHeight w:val="1133"/>
        </w:trPr>
        <w:tc>
          <w:tcPr>
            <w:cnfStyle w:val="001000000000" w:firstRow="0" w:lastRow="0" w:firstColumn="1" w:lastColumn="0" w:oddVBand="0" w:evenVBand="0" w:oddHBand="0" w:evenHBand="0" w:firstRowFirstColumn="0" w:firstRowLastColumn="0" w:lastRowFirstColumn="0" w:lastRowLastColumn="0"/>
            <w:tcW w:w="2207" w:type="dxa"/>
            <w:vMerge/>
            <w:hideMark/>
          </w:tcPr>
          <w:p w14:paraId="27F33E99"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39B5407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7976B047"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18. Vertimientos domésticos con descargas en el alcantarillado</w:t>
            </w:r>
          </w:p>
        </w:tc>
        <w:tc>
          <w:tcPr>
            <w:tcW w:w="2268" w:type="dxa"/>
            <w:hideMark/>
          </w:tcPr>
          <w:p w14:paraId="5955839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Contaminación del recurso agua                                                  1. Agotamiento de los recursos naturales                                                </w:t>
            </w:r>
          </w:p>
        </w:tc>
      </w:tr>
      <w:tr w:rsidR="00E80C36" w:rsidRPr="00D00DDA" w14:paraId="3A284A53" w14:textId="77777777" w:rsidTr="004D7374">
        <w:trPr>
          <w:trHeight w:val="1249"/>
        </w:trPr>
        <w:tc>
          <w:tcPr>
            <w:cnfStyle w:val="001000000000" w:firstRow="0" w:lastRow="0" w:firstColumn="1" w:lastColumn="0" w:oddVBand="0" w:evenVBand="0" w:oddHBand="0" w:evenHBand="0" w:firstRowFirstColumn="0" w:firstRowLastColumn="0" w:lastRowFirstColumn="0" w:lastRowLastColumn="0"/>
            <w:tcW w:w="2207" w:type="dxa"/>
            <w:vMerge/>
            <w:hideMark/>
          </w:tcPr>
          <w:p w14:paraId="384D6D09"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0D5CBB2E"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39857D12" w14:textId="6C849B68"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31. Consumo de </w:t>
            </w:r>
            <w:r w:rsidR="003B3BD1" w:rsidRPr="00D00DDA">
              <w:rPr>
                <w:rFonts w:ascii="Arial" w:eastAsia="Times New Roman" w:hAnsi="Arial" w:cs="Arial"/>
                <w:color w:val="000000"/>
                <w:lang w:eastAsia="es-CO"/>
              </w:rPr>
              <w:t>productos químicos</w:t>
            </w:r>
            <w:r w:rsidRPr="00D00DDA">
              <w:rPr>
                <w:rFonts w:ascii="Arial" w:eastAsia="Times New Roman" w:hAnsi="Arial" w:cs="Arial"/>
                <w:color w:val="000000"/>
                <w:lang w:eastAsia="es-CO"/>
              </w:rPr>
              <w:t xml:space="preserve"> (producto de aseo).</w:t>
            </w:r>
          </w:p>
        </w:tc>
        <w:tc>
          <w:tcPr>
            <w:tcW w:w="2268" w:type="dxa"/>
            <w:hideMark/>
          </w:tcPr>
          <w:p w14:paraId="511BFF91"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Contaminación del recurso agua                                               4. Contaminación del recurso suelo                                               8. Afectación a la fauna                                                                                     </w:t>
            </w:r>
          </w:p>
        </w:tc>
      </w:tr>
      <w:tr w:rsidR="00E80C36" w:rsidRPr="00D00DDA" w14:paraId="7957E3B9" w14:textId="77777777" w:rsidTr="004D7374">
        <w:trPr>
          <w:cnfStyle w:val="000000100000" w:firstRow="0" w:lastRow="0" w:firstColumn="0" w:lastColumn="0" w:oddVBand="0" w:evenVBand="0" w:oddHBand="1" w:evenHBand="0" w:firstRowFirstColumn="0" w:firstRowLastColumn="0" w:lastRowFirstColumn="0" w:lastRowLastColumn="0"/>
          <w:trHeight w:val="1952"/>
        </w:trPr>
        <w:tc>
          <w:tcPr>
            <w:cnfStyle w:val="001000000000" w:firstRow="0" w:lastRow="0" w:firstColumn="1" w:lastColumn="0" w:oddVBand="0" w:evenVBand="0" w:oddHBand="0" w:evenHBand="0" w:firstRowFirstColumn="0" w:firstRowLastColumn="0" w:lastRowFirstColumn="0" w:lastRowLastColumn="0"/>
            <w:tcW w:w="2207" w:type="dxa"/>
            <w:vMerge/>
            <w:hideMark/>
          </w:tcPr>
          <w:p w14:paraId="36B8142A"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4EEA6A12"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1F41413"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Generación de residuos aprovechables (papel, cartón, plástico, metal, vidrio, orgánicos)</w:t>
            </w:r>
          </w:p>
        </w:tc>
        <w:tc>
          <w:tcPr>
            <w:tcW w:w="2268" w:type="dxa"/>
            <w:hideMark/>
          </w:tcPr>
          <w:p w14:paraId="5BB2E714"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13. Aumento de conciencia ambiental                                            19. Fomento de buenas prácticas ambientales (+)                                   25. Reutilización de materias primas                                              7. Disminución del impacto ambiental (+) </w:t>
            </w:r>
          </w:p>
        </w:tc>
      </w:tr>
      <w:tr w:rsidR="00E80C36" w:rsidRPr="00D00DDA" w14:paraId="258CA085" w14:textId="77777777" w:rsidTr="004D7374">
        <w:trPr>
          <w:trHeight w:val="812"/>
        </w:trPr>
        <w:tc>
          <w:tcPr>
            <w:cnfStyle w:val="001000000000" w:firstRow="0" w:lastRow="0" w:firstColumn="1" w:lastColumn="0" w:oddVBand="0" w:evenVBand="0" w:oddHBand="0" w:evenHBand="0" w:firstRowFirstColumn="0" w:firstRowLastColumn="0" w:lastRowFirstColumn="0" w:lastRowLastColumn="0"/>
            <w:tcW w:w="2207" w:type="dxa"/>
            <w:vMerge/>
            <w:hideMark/>
          </w:tcPr>
          <w:p w14:paraId="3BC81AE8"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06BD02F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C265DB3" w14:textId="57019B9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27. Generación de </w:t>
            </w:r>
            <w:r w:rsidR="00341C36" w:rsidRPr="00D00DDA">
              <w:rPr>
                <w:rFonts w:ascii="Arial" w:eastAsia="Times New Roman" w:hAnsi="Arial" w:cs="Arial"/>
                <w:color w:val="000000"/>
                <w:lang w:eastAsia="es-CO"/>
              </w:rPr>
              <w:t>gases de</w:t>
            </w:r>
            <w:r w:rsidRPr="00D00DDA">
              <w:rPr>
                <w:rFonts w:ascii="Arial" w:eastAsia="Times New Roman" w:hAnsi="Arial" w:cs="Arial"/>
                <w:color w:val="000000"/>
                <w:lang w:eastAsia="es-CO"/>
              </w:rPr>
              <w:t xml:space="preserve"> efecto invernadero</w:t>
            </w:r>
          </w:p>
        </w:tc>
        <w:tc>
          <w:tcPr>
            <w:tcW w:w="2268" w:type="dxa"/>
            <w:hideMark/>
          </w:tcPr>
          <w:p w14:paraId="06E54B76"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29. Afectación a la capa de ozono                                  30. Calentamiento global     </w:t>
            </w:r>
          </w:p>
        </w:tc>
      </w:tr>
      <w:tr w:rsidR="00532849" w:rsidRPr="00D00DDA" w14:paraId="4C77F35F" w14:textId="77777777" w:rsidTr="004D7374">
        <w:trPr>
          <w:cnfStyle w:val="000000100000" w:firstRow="0" w:lastRow="0" w:firstColumn="0" w:lastColumn="0" w:oddVBand="0" w:evenVBand="0" w:oddHBand="1" w:evenHBand="0" w:firstRowFirstColumn="0" w:firstRowLastColumn="0" w:lastRowFirstColumn="0" w:lastRowLastColumn="0"/>
          <w:trHeight w:val="1805"/>
        </w:trPr>
        <w:tc>
          <w:tcPr>
            <w:cnfStyle w:val="001000000000" w:firstRow="0" w:lastRow="0" w:firstColumn="1" w:lastColumn="0" w:oddVBand="0" w:evenVBand="0" w:oddHBand="0" w:evenHBand="0" w:firstRowFirstColumn="0" w:firstRowLastColumn="0" w:lastRowFirstColumn="0" w:lastRowLastColumn="0"/>
            <w:tcW w:w="2207" w:type="dxa"/>
            <w:hideMark/>
          </w:tcPr>
          <w:p w14:paraId="1EF6E011" w14:textId="77777777" w:rsidR="00480442" w:rsidRPr="00D00DDA" w:rsidRDefault="00480442" w:rsidP="00D00DDA">
            <w:pPr>
              <w:rPr>
                <w:rFonts w:ascii="Arial" w:eastAsia="Times New Roman" w:hAnsi="Arial" w:cs="Arial"/>
                <w:b w:val="0"/>
                <w:bCs w:val="0"/>
                <w:color w:val="000000"/>
                <w:lang w:eastAsia="es-CO"/>
              </w:rPr>
            </w:pPr>
            <w:r w:rsidRPr="00D00DDA">
              <w:rPr>
                <w:rFonts w:ascii="Arial" w:eastAsia="Times New Roman" w:hAnsi="Arial" w:cs="Arial"/>
                <w:color w:val="000000"/>
                <w:lang w:eastAsia="es-CO"/>
              </w:rPr>
              <w:t xml:space="preserve">ADMINISTRATIVO </w:t>
            </w:r>
          </w:p>
        </w:tc>
        <w:tc>
          <w:tcPr>
            <w:tcW w:w="2041" w:type="dxa"/>
            <w:hideMark/>
          </w:tcPr>
          <w:p w14:paraId="7FFEA62B" w14:textId="16C48CCC" w:rsidR="00480442" w:rsidRPr="00D00DDA" w:rsidRDefault="009C1D53"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Generación de</w:t>
            </w:r>
            <w:r w:rsidR="00480442" w:rsidRPr="00D00DDA">
              <w:rPr>
                <w:rFonts w:ascii="Arial" w:eastAsia="Times New Roman" w:hAnsi="Arial" w:cs="Arial"/>
                <w:color w:val="000000"/>
                <w:lang w:eastAsia="es-CO"/>
              </w:rPr>
              <w:t xml:space="preserve"> residuos ordinarios producto de las actividades diarias.</w:t>
            </w:r>
          </w:p>
        </w:tc>
        <w:tc>
          <w:tcPr>
            <w:tcW w:w="2410" w:type="dxa"/>
            <w:hideMark/>
          </w:tcPr>
          <w:p w14:paraId="6739B01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Generación de residuos no aprovechables (empaques con trazas de comida, mugre de barrido, bandejas de </w:t>
            </w:r>
            <w:proofErr w:type="spellStart"/>
            <w:r w:rsidRPr="00D00DDA">
              <w:rPr>
                <w:rFonts w:ascii="Arial" w:eastAsia="Times New Roman" w:hAnsi="Arial" w:cs="Arial"/>
                <w:color w:val="000000"/>
                <w:lang w:eastAsia="es-CO"/>
              </w:rPr>
              <w:t>icopor</w:t>
            </w:r>
            <w:proofErr w:type="spellEnd"/>
            <w:r w:rsidRPr="00D00DDA">
              <w:rPr>
                <w:rFonts w:ascii="Arial" w:eastAsia="Times New Roman" w:hAnsi="Arial" w:cs="Arial"/>
                <w:color w:val="000000"/>
                <w:lang w:eastAsia="es-CO"/>
              </w:rPr>
              <w:t>, cartón y papel contaminado, envases y objetos metálicos contaminados, plástico contaminado)</w:t>
            </w:r>
          </w:p>
        </w:tc>
        <w:tc>
          <w:tcPr>
            <w:tcW w:w="2268" w:type="dxa"/>
            <w:hideMark/>
          </w:tcPr>
          <w:p w14:paraId="2B252E8F"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w:t>
            </w:r>
          </w:p>
        </w:tc>
      </w:tr>
      <w:tr w:rsidR="00532849" w:rsidRPr="00D00DDA" w14:paraId="4097ED04" w14:textId="77777777" w:rsidTr="004D7374">
        <w:trPr>
          <w:trHeight w:val="2275"/>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30C07208" w14:textId="367C7DF7" w:rsidR="00480442" w:rsidRPr="00D00DDA" w:rsidRDefault="00480442" w:rsidP="00D00DDA">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ADMINISTRATIVO</w:t>
            </w:r>
          </w:p>
        </w:tc>
        <w:tc>
          <w:tcPr>
            <w:tcW w:w="2041" w:type="dxa"/>
            <w:vMerge w:val="restart"/>
            <w:hideMark/>
          </w:tcPr>
          <w:p w14:paraId="61E373AC" w14:textId="1C69C88B"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Mantenimiento de la </w:t>
            </w:r>
            <w:r w:rsidR="001E3C93" w:rsidRPr="00D00DDA">
              <w:rPr>
                <w:rFonts w:ascii="Arial" w:eastAsia="Times New Roman" w:hAnsi="Arial" w:cs="Arial"/>
                <w:color w:val="000000"/>
                <w:lang w:eastAsia="es-CO"/>
              </w:rPr>
              <w:t>flota automotriz</w:t>
            </w:r>
            <w:r w:rsidRPr="00D00DDA">
              <w:rPr>
                <w:rFonts w:ascii="Arial" w:eastAsia="Times New Roman" w:hAnsi="Arial" w:cs="Arial"/>
                <w:color w:val="000000"/>
                <w:lang w:eastAsia="es-CO"/>
              </w:rPr>
              <w:t>, que generan residuos de llantas y aceite lubricante.</w:t>
            </w:r>
          </w:p>
        </w:tc>
        <w:tc>
          <w:tcPr>
            <w:tcW w:w="2410" w:type="dxa"/>
            <w:hideMark/>
          </w:tcPr>
          <w:p w14:paraId="6DD9745C" w14:textId="602A5FE2"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27. Generación de gases de efecto invernadero</w:t>
            </w:r>
          </w:p>
        </w:tc>
        <w:tc>
          <w:tcPr>
            <w:tcW w:w="2268" w:type="dxa"/>
            <w:hideMark/>
          </w:tcPr>
          <w:p w14:paraId="4A51D652"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 Contaminación del recurso agua                                                 3. Contaminación al recurso aire 4. Contaminación del recurso suelo                                                   29. Afectación a la capa de ozono                                             30. Calentamiento global                 10. Afectación a la salud humana</w:t>
            </w:r>
          </w:p>
        </w:tc>
      </w:tr>
      <w:tr w:rsidR="001D16E8" w:rsidRPr="00D00DDA" w14:paraId="6CCFCCD5" w14:textId="77777777" w:rsidTr="004D7374">
        <w:trPr>
          <w:cnfStyle w:val="000000100000" w:firstRow="0" w:lastRow="0" w:firstColumn="0" w:lastColumn="0" w:oddVBand="0" w:evenVBand="0" w:oddHBand="1" w:evenHBand="0" w:firstRowFirstColumn="0" w:firstRowLastColumn="0" w:lastRowFirstColumn="0" w:lastRowLastColumn="0"/>
          <w:trHeight w:val="1656"/>
        </w:trPr>
        <w:tc>
          <w:tcPr>
            <w:cnfStyle w:val="001000000000" w:firstRow="0" w:lastRow="0" w:firstColumn="1" w:lastColumn="0" w:oddVBand="0" w:evenVBand="0" w:oddHBand="0" w:evenHBand="0" w:firstRowFirstColumn="0" w:firstRowLastColumn="0" w:lastRowFirstColumn="0" w:lastRowLastColumn="0"/>
            <w:tcW w:w="2207" w:type="dxa"/>
            <w:vMerge/>
            <w:hideMark/>
          </w:tcPr>
          <w:p w14:paraId="1F6C9B81"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249670AB"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3A6D0A91" w14:textId="319BDF82"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23. Generación de residuos peligrosos (Aceites </w:t>
            </w:r>
            <w:r w:rsidR="00661DD4" w:rsidRPr="00D00DDA">
              <w:rPr>
                <w:rFonts w:ascii="Arial" w:eastAsia="Times New Roman" w:hAnsi="Arial" w:cs="Arial"/>
                <w:color w:val="000000"/>
                <w:lang w:eastAsia="es-CO"/>
              </w:rPr>
              <w:t>usados).</w:t>
            </w:r>
            <w:r w:rsidRPr="00D00DDA">
              <w:rPr>
                <w:rFonts w:ascii="Arial" w:eastAsia="Times New Roman" w:hAnsi="Arial" w:cs="Arial"/>
                <w:color w:val="000000"/>
                <w:lang w:eastAsia="es-CO"/>
              </w:rPr>
              <w:t xml:space="preserve">                             </w:t>
            </w:r>
          </w:p>
        </w:tc>
        <w:tc>
          <w:tcPr>
            <w:tcW w:w="2268" w:type="dxa"/>
            <w:hideMark/>
          </w:tcPr>
          <w:p w14:paraId="043B2A3B"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1. Agotamiento de los recursos naturales                                      4. Contaminación del recurso suelo                                             3. Contaminación al recurso aire            10. Afectación a la salud humana</w:t>
            </w:r>
          </w:p>
        </w:tc>
      </w:tr>
      <w:tr w:rsidR="001D16E8" w:rsidRPr="00D00DDA" w14:paraId="4CC23BE6" w14:textId="77777777" w:rsidTr="004D7374">
        <w:trPr>
          <w:trHeight w:val="1716"/>
        </w:trPr>
        <w:tc>
          <w:tcPr>
            <w:cnfStyle w:val="001000000000" w:firstRow="0" w:lastRow="0" w:firstColumn="1" w:lastColumn="0" w:oddVBand="0" w:evenVBand="0" w:oddHBand="0" w:evenHBand="0" w:firstRowFirstColumn="0" w:firstRowLastColumn="0" w:lastRowFirstColumn="0" w:lastRowLastColumn="0"/>
            <w:tcW w:w="2207" w:type="dxa"/>
            <w:vMerge/>
            <w:hideMark/>
          </w:tcPr>
          <w:p w14:paraId="7AF1F871"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2FD50B0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B13D3E5"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9. Consumo de combustibles                          </w:t>
            </w:r>
          </w:p>
        </w:tc>
        <w:tc>
          <w:tcPr>
            <w:tcW w:w="2268" w:type="dxa"/>
            <w:hideMark/>
          </w:tcPr>
          <w:p w14:paraId="62B4CA5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 Contaminación del recurso agua                                                 3. Contaminación al recurso aire    4. Contaminación del recurso suelo                                                   29. Afectación a la capa de ozono                                             30. Calentamiento global</w:t>
            </w:r>
          </w:p>
        </w:tc>
      </w:tr>
      <w:tr w:rsidR="001D16E8" w:rsidRPr="00D00DDA" w14:paraId="32F0BB1E" w14:textId="77777777" w:rsidTr="004D7374">
        <w:trPr>
          <w:cnfStyle w:val="000000100000" w:firstRow="0" w:lastRow="0" w:firstColumn="0" w:lastColumn="0" w:oddVBand="0" w:evenVBand="0" w:oddHBand="1" w:evenHBand="0" w:firstRowFirstColumn="0" w:firstRowLastColumn="0" w:lastRowFirstColumn="0" w:lastRowLastColumn="0"/>
          <w:trHeight w:val="1384"/>
        </w:trPr>
        <w:tc>
          <w:tcPr>
            <w:cnfStyle w:val="001000000000" w:firstRow="0" w:lastRow="0" w:firstColumn="1" w:lastColumn="0" w:oddVBand="0" w:evenVBand="0" w:oddHBand="0" w:evenHBand="0" w:firstRowFirstColumn="0" w:firstRowLastColumn="0" w:lastRowFirstColumn="0" w:lastRowLastColumn="0"/>
            <w:tcW w:w="2207" w:type="dxa"/>
            <w:vMerge/>
            <w:hideMark/>
          </w:tcPr>
          <w:p w14:paraId="5280C26A"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30AF50DF"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50BE5839"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5. Generación de residuos de manejo especial (llantas)</w:t>
            </w:r>
          </w:p>
        </w:tc>
        <w:tc>
          <w:tcPr>
            <w:tcW w:w="2268" w:type="dxa"/>
            <w:hideMark/>
          </w:tcPr>
          <w:p w14:paraId="314B5B0C"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4. Contaminación del recurso suelo                                                  29. Afectación a la capa de ozono                                             30. Calentamiento global</w:t>
            </w:r>
          </w:p>
        </w:tc>
      </w:tr>
      <w:tr w:rsidR="00532849" w:rsidRPr="00D00DDA" w14:paraId="3E7DCED4" w14:textId="77777777" w:rsidTr="004D7374">
        <w:trPr>
          <w:trHeight w:val="1947"/>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58474CFB" w14:textId="77777777" w:rsidR="00480442" w:rsidRPr="00D00DDA" w:rsidRDefault="00480442" w:rsidP="00D00DDA">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ADMINISTRATIVO</w:t>
            </w:r>
          </w:p>
        </w:tc>
        <w:tc>
          <w:tcPr>
            <w:tcW w:w="2041" w:type="dxa"/>
            <w:vMerge w:val="restart"/>
            <w:hideMark/>
          </w:tcPr>
          <w:p w14:paraId="42612648"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Adecuación de infraestructura. </w:t>
            </w:r>
          </w:p>
        </w:tc>
        <w:tc>
          <w:tcPr>
            <w:tcW w:w="2410" w:type="dxa"/>
            <w:hideMark/>
          </w:tcPr>
          <w:p w14:paraId="24065D9E"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4. Generación de residuos de construcción y demolición </w:t>
            </w:r>
          </w:p>
        </w:tc>
        <w:tc>
          <w:tcPr>
            <w:tcW w:w="2268" w:type="dxa"/>
            <w:hideMark/>
          </w:tcPr>
          <w:p w14:paraId="2342387D"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                                                         4. Contaminación del recurso suelo                                                    31. degradación de la calidad del paisaje y alteración de drenajes naturales                                                             12. Alteración del ambiente de trabajo</w:t>
            </w:r>
          </w:p>
        </w:tc>
      </w:tr>
      <w:tr w:rsidR="00561266" w:rsidRPr="00D00DDA" w14:paraId="4FC3E721" w14:textId="77777777" w:rsidTr="004D7374">
        <w:trPr>
          <w:cnfStyle w:val="000000100000" w:firstRow="0" w:lastRow="0" w:firstColumn="0" w:lastColumn="0" w:oddVBand="0" w:evenVBand="0" w:oddHBand="1" w:evenHBand="0" w:firstRowFirstColumn="0" w:firstRowLastColumn="0" w:lastRowFirstColumn="0" w:lastRowLastColumn="0"/>
          <w:trHeight w:val="2063"/>
        </w:trPr>
        <w:tc>
          <w:tcPr>
            <w:cnfStyle w:val="001000000000" w:firstRow="0" w:lastRow="0" w:firstColumn="1" w:lastColumn="0" w:oddVBand="0" w:evenVBand="0" w:oddHBand="0" w:evenHBand="0" w:firstRowFirstColumn="0" w:firstRowLastColumn="0" w:lastRowFirstColumn="0" w:lastRowLastColumn="0"/>
            <w:tcW w:w="2207" w:type="dxa"/>
            <w:vMerge/>
            <w:hideMark/>
          </w:tcPr>
          <w:p w14:paraId="7B74766D"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3DF02484"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40B5AB9A"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29. Consumo de energía eléctrica</w:t>
            </w:r>
          </w:p>
        </w:tc>
        <w:tc>
          <w:tcPr>
            <w:tcW w:w="2268" w:type="dxa"/>
            <w:hideMark/>
          </w:tcPr>
          <w:p w14:paraId="14851002" w14:textId="14B7F5CE"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 Agotamiento de los recursos naturales                                         16. Consumo de energía eléctrica                                        27. Generación de </w:t>
            </w:r>
            <w:r w:rsidR="00441D48" w:rsidRPr="00D00DDA">
              <w:rPr>
                <w:rFonts w:ascii="Arial" w:eastAsia="Times New Roman" w:hAnsi="Arial" w:cs="Arial"/>
                <w:color w:val="000000"/>
                <w:lang w:eastAsia="es-CO"/>
              </w:rPr>
              <w:t>gases de</w:t>
            </w:r>
            <w:r w:rsidRPr="00D00DDA">
              <w:rPr>
                <w:rFonts w:ascii="Arial" w:eastAsia="Times New Roman" w:hAnsi="Arial" w:cs="Arial"/>
                <w:color w:val="000000"/>
                <w:lang w:eastAsia="es-CO"/>
              </w:rPr>
              <w:t xml:space="preserve"> efecto invernadero                             29. Afectación a la capa de ozono                                             30. Calentamiento global</w:t>
            </w:r>
          </w:p>
        </w:tc>
      </w:tr>
      <w:tr w:rsidR="00561266" w:rsidRPr="00D00DDA" w14:paraId="441DDE84" w14:textId="77777777" w:rsidTr="004D7374">
        <w:trPr>
          <w:trHeight w:val="1824"/>
        </w:trPr>
        <w:tc>
          <w:tcPr>
            <w:cnfStyle w:val="001000000000" w:firstRow="0" w:lastRow="0" w:firstColumn="1" w:lastColumn="0" w:oddVBand="0" w:evenVBand="0" w:oddHBand="0" w:evenHBand="0" w:firstRowFirstColumn="0" w:firstRowLastColumn="0" w:lastRowFirstColumn="0" w:lastRowLastColumn="0"/>
            <w:tcW w:w="2207" w:type="dxa"/>
            <w:vMerge/>
            <w:hideMark/>
          </w:tcPr>
          <w:p w14:paraId="2986C4FE"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323FFC3F"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5BBCCAA9" w14:textId="536257E9"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Generación de residuos aprovechables (papel, cartón, plástico, metal, vidrio, orgánicos,</w:t>
            </w:r>
            <w:r w:rsidR="00441D48" w:rsidRPr="00D00DDA">
              <w:rPr>
                <w:rFonts w:ascii="Arial" w:eastAsia="Times New Roman" w:hAnsi="Arial" w:cs="Arial"/>
                <w:color w:val="000000"/>
                <w:lang w:eastAsia="es-CO"/>
              </w:rPr>
              <w:t xml:space="preserve"> </w:t>
            </w:r>
            <w:r w:rsidRPr="00D00DDA">
              <w:rPr>
                <w:rFonts w:ascii="Arial" w:eastAsia="Times New Roman" w:hAnsi="Arial" w:cs="Arial"/>
                <w:color w:val="000000"/>
                <w:lang w:eastAsia="es-CO"/>
              </w:rPr>
              <w:t>madera)</w:t>
            </w:r>
          </w:p>
        </w:tc>
        <w:tc>
          <w:tcPr>
            <w:tcW w:w="2268" w:type="dxa"/>
            <w:hideMark/>
          </w:tcPr>
          <w:p w14:paraId="74B7A41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13. Aumento de conciencia ambiental                                            19. Fomento de buenas prácticas ambientales (+)                                   25. Reutilización de materias primas                                              7. Disminución del impacto ambiental (+) </w:t>
            </w:r>
          </w:p>
        </w:tc>
      </w:tr>
      <w:tr w:rsidR="00441D48" w:rsidRPr="00D00DDA" w14:paraId="18D84FEB" w14:textId="77777777" w:rsidTr="004D7374">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2207" w:type="dxa"/>
            <w:vMerge/>
            <w:hideMark/>
          </w:tcPr>
          <w:p w14:paraId="48EE4C96"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78FD0023"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CFB4344"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15. Consumos de agua</w:t>
            </w:r>
          </w:p>
        </w:tc>
        <w:tc>
          <w:tcPr>
            <w:tcW w:w="2268" w:type="dxa"/>
            <w:hideMark/>
          </w:tcPr>
          <w:p w14:paraId="6E50479D"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w:t>
            </w:r>
          </w:p>
        </w:tc>
      </w:tr>
      <w:tr w:rsidR="00441D48" w:rsidRPr="00D00DDA" w14:paraId="5818C960" w14:textId="77777777" w:rsidTr="004D7374">
        <w:trPr>
          <w:trHeight w:val="2620"/>
        </w:trPr>
        <w:tc>
          <w:tcPr>
            <w:cnfStyle w:val="001000000000" w:firstRow="0" w:lastRow="0" w:firstColumn="1" w:lastColumn="0" w:oddVBand="0" w:evenVBand="0" w:oddHBand="0" w:evenHBand="0" w:firstRowFirstColumn="0" w:firstRowLastColumn="0" w:lastRowFirstColumn="0" w:lastRowLastColumn="0"/>
            <w:tcW w:w="2207" w:type="dxa"/>
            <w:vMerge/>
            <w:hideMark/>
          </w:tcPr>
          <w:p w14:paraId="3D7EA3D7"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3E605529"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0AFC882"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consumo de materias primas</w:t>
            </w:r>
          </w:p>
        </w:tc>
        <w:tc>
          <w:tcPr>
            <w:tcW w:w="2268" w:type="dxa"/>
            <w:hideMark/>
          </w:tcPr>
          <w:p w14:paraId="42ABE90F"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                                                         4. Contaminación del recurso suelo                                           12. Alteración del ambiente de trabajo                                        29. Afectación a la capa de ozono                                        20. Malas condiciones de orden y aseo                                                                 10. Afectación a la salud humana</w:t>
            </w:r>
          </w:p>
        </w:tc>
      </w:tr>
      <w:tr w:rsidR="007D4EF8" w:rsidRPr="00D00DDA" w14:paraId="136D25AB" w14:textId="77777777" w:rsidTr="004D7374">
        <w:trPr>
          <w:cnfStyle w:val="000000100000" w:firstRow="0" w:lastRow="0" w:firstColumn="0" w:lastColumn="0" w:oddVBand="0" w:evenVBand="0" w:oddHBand="1" w:evenHBand="0" w:firstRowFirstColumn="0" w:firstRowLastColumn="0" w:lastRowFirstColumn="0" w:lastRowLastColumn="0"/>
          <w:trHeight w:val="2088"/>
        </w:trPr>
        <w:tc>
          <w:tcPr>
            <w:cnfStyle w:val="001000000000" w:firstRow="0" w:lastRow="0" w:firstColumn="1" w:lastColumn="0" w:oddVBand="0" w:evenVBand="0" w:oddHBand="0" w:evenHBand="0" w:firstRowFirstColumn="0" w:firstRowLastColumn="0" w:lastRowFirstColumn="0" w:lastRowLastColumn="0"/>
            <w:tcW w:w="2207" w:type="dxa"/>
            <w:vMerge/>
            <w:hideMark/>
          </w:tcPr>
          <w:p w14:paraId="49F25B6A"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71A9CECA"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A6F210F"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Generación de residuos no aprovechables (empaques con trazas de comida, mugre de barrido, bandejas de </w:t>
            </w:r>
            <w:proofErr w:type="spellStart"/>
            <w:r w:rsidRPr="00D00DDA">
              <w:rPr>
                <w:rFonts w:ascii="Arial" w:eastAsia="Times New Roman" w:hAnsi="Arial" w:cs="Arial"/>
                <w:color w:val="000000"/>
                <w:lang w:eastAsia="es-CO"/>
              </w:rPr>
              <w:t>icopor</w:t>
            </w:r>
            <w:proofErr w:type="spellEnd"/>
            <w:r w:rsidRPr="00D00DDA">
              <w:rPr>
                <w:rFonts w:ascii="Arial" w:eastAsia="Times New Roman" w:hAnsi="Arial" w:cs="Arial"/>
                <w:color w:val="000000"/>
                <w:lang w:eastAsia="es-CO"/>
              </w:rPr>
              <w:t>, cartón y papel contaminado, envases y objetos metálicos contaminados, plástico contaminado)</w:t>
            </w:r>
          </w:p>
        </w:tc>
        <w:tc>
          <w:tcPr>
            <w:tcW w:w="2268" w:type="dxa"/>
            <w:hideMark/>
          </w:tcPr>
          <w:p w14:paraId="3453F1B9"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w:t>
            </w:r>
          </w:p>
        </w:tc>
      </w:tr>
      <w:tr w:rsidR="007D4EF8" w:rsidRPr="00D00DDA" w14:paraId="07090A1A" w14:textId="77777777" w:rsidTr="004D7374">
        <w:trPr>
          <w:trHeight w:val="714"/>
        </w:trPr>
        <w:tc>
          <w:tcPr>
            <w:cnfStyle w:val="001000000000" w:firstRow="0" w:lastRow="0" w:firstColumn="1" w:lastColumn="0" w:oddVBand="0" w:evenVBand="0" w:oddHBand="0" w:evenHBand="0" w:firstRowFirstColumn="0" w:firstRowLastColumn="0" w:lastRowFirstColumn="0" w:lastRowLastColumn="0"/>
            <w:tcW w:w="2207" w:type="dxa"/>
            <w:vMerge/>
            <w:hideMark/>
          </w:tcPr>
          <w:p w14:paraId="5D4AD455"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1AC09819"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6997BB0A"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Generación de residuos peligrosos</w:t>
            </w:r>
          </w:p>
        </w:tc>
        <w:tc>
          <w:tcPr>
            <w:tcW w:w="2268" w:type="dxa"/>
            <w:hideMark/>
          </w:tcPr>
          <w:p w14:paraId="7CEF652A"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w:t>
            </w:r>
          </w:p>
        </w:tc>
      </w:tr>
      <w:tr w:rsidR="00532849" w:rsidRPr="00D00DDA" w14:paraId="0955FAB4" w14:textId="77777777" w:rsidTr="004D7374">
        <w:trPr>
          <w:cnfStyle w:val="000000100000" w:firstRow="0" w:lastRow="0" w:firstColumn="0" w:lastColumn="0" w:oddVBand="0" w:evenVBand="0" w:oddHBand="1" w:evenHBand="0" w:firstRowFirstColumn="0" w:firstRowLastColumn="0" w:lastRowFirstColumn="0" w:lastRowLastColumn="0"/>
          <w:trHeight w:val="993"/>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00D53515" w14:textId="64967EDA" w:rsidR="00480442" w:rsidRPr="00D00DDA" w:rsidRDefault="00480442"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MANTENIMIENTO</w:t>
            </w:r>
          </w:p>
        </w:tc>
        <w:tc>
          <w:tcPr>
            <w:tcW w:w="2041" w:type="dxa"/>
            <w:vMerge w:val="restart"/>
            <w:hideMark/>
          </w:tcPr>
          <w:p w14:paraId="0E620B7F" w14:textId="03A8638B" w:rsidR="00480442" w:rsidRPr="00D00DDA" w:rsidRDefault="00492D5E"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Lavado de</w:t>
            </w:r>
            <w:r w:rsidR="00480442" w:rsidRPr="00D00DDA">
              <w:rPr>
                <w:rFonts w:ascii="Arial" w:eastAsia="Times New Roman" w:hAnsi="Arial" w:cs="Arial"/>
                <w:color w:val="000000"/>
                <w:lang w:eastAsia="es-CO"/>
              </w:rPr>
              <w:t xml:space="preserve"> tanques de agua y fumigación a la sede.</w:t>
            </w:r>
          </w:p>
        </w:tc>
        <w:tc>
          <w:tcPr>
            <w:tcW w:w="2410" w:type="dxa"/>
            <w:hideMark/>
          </w:tcPr>
          <w:p w14:paraId="625FC8B3"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18. Vertimientos domésticos con descargas en el alcantarillado</w:t>
            </w:r>
          </w:p>
        </w:tc>
        <w:tc>
          <w:tcPr>
            <w:tcW w:w="2268" w:type="dxa"/>
            <w:hideMark/>
          </w:tcPr>
          <w:p w14:paraId="0FA35DE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Contaminación del recurso agua                                                  1. Agotamiento de los recursos naturales                                                </w:t>
            </w:r>
          </w:p>
        </w:tc>
      </w:tr>
      <w:tr w:rsidR="00492D5E" w:rsidRPr="00D00DDA" w14:paraId="32220316" w14:textId="77777777" w:rsidTr="004D7374">
        <w:trPr>
          <w:trHeight w:val="696"/>
        </w:trPr>
        <w:tc>
          <w:tcPr>
            <w:cnfStyle w:val="001000000000" w:firstRow="0" w:lastRow="0" w:firstColumn="1" w:lastColumn="0" w:oddVBand="0" w:evenVBand="0" w:oddHBand="0" w:evenHBand="0" w:firstRowFirstColumn="0" w:firstRowLastColumn="0" w:lastRowFirstColumn="0" w:lastRowLastColumn="0"/>
            <w:tcW w:w="2207" w:type="dxa"/>
            <w:vMerge/>
            <w:hideMark/>
          </w:tcPr>
          <w:p w14:paraId="427F7D11" w14:textId="77777777" w:rsidR="00480442" w:rsidRPr="00D00DDA" w:rsidRDefault="00480442" w:rsidP="008F712D">
            <w:pPr>
              <w:jc w:val="center"/>
              <w:rPr>
                <w:rFonts w:ascii="Arial" w:eastAsia="Times New Roman" w:hAnsi="Arial" w:cs="Arial"/>
                <w:b w:val="0"/>
                <w:bCs w:val="0"/>
                <w:color w:val="000000"/>
                <w:lang w:eastAsia="es-CO"/>
              </w:rPr>
            </w:pPr>
          </w:p>
        </w:tc>
        <w:tc>
          <w:tcPr>
            <w:tcW w:w="2041" w:type="dxa"/>
            <w:vMerge/>
            <w:hideMark/>
          </w:tcPr>
          <w:p w14:paraId="2FEDDF6D"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53A121CD"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25. ambiente físico</w:t>
            </w:r>
          </w:p>
        </w:tc>
        <w:tc>
          <w:tcPr>
            <w:tcW w:w="2268" w:type="dxa"/>
            <w:hideMark/>
          </w:tcPr>
          <w:p w14:paraId="679AA111" w14:textId="439E360F"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23. </w:t>
            </w:r>
            <w:r w:rsidR="005262E6" w:rsidRPr="00D00DDA">
              <w:rPr>
                <w:rFonts w:ascii="Arial" w:eastAsia="Times New Roman" w:hAnsi="Arial" w:cs="Arial"/>
                <w:color w:val="000000"/>
                <w:lang w:eastAsia="es-CO"/>
              </w:rPr>
              <w:t>Adecuadas condiciones</w:t>
            </w:r>
            <w:r w:rsidRPr="00D00DDA">
              <w:rPr>
                <w:rFonts w:ascii="Arial" w:eastAsia="Times New Roman" w:hAnsi="Arial" w:cs="Arial"/>
                <w:color w:val="000000"/>
                <w:lang w:eastAsia="es-CO"/>
              </w:rPr>
              <w:t xml:space="preserve"> higiénico sanitarias</w:t>
            </w:r>
          </w:p>
        </w:tc>
      </w:tr>
      <w:tr w:rsidR="00532849" w:rsidRPr="00D00DDA" w14:paraId="0521EBAB" w14:textId="77777777" w:rsidTr="004D7374">
        <w:trPr>
          <w:cnfStyle w:val="000000100000" w:firstRow="0" w:lastRow="0" w:firstColumn="0" w:lastColumn="0" w:oddVBand="0" w:evenVBand="0" w:oddHBand="1" w:evenHBand="0" w:firstRowFirstColumn="0" w:firstRowLastColumn="0" w:lastRowFirstColumn="0" w:lastRowLastColumn="0"/>
          <w:trHeight w:val="2109"/>
        </w:trPr>
        <w:tc>
          <w:tcPr>
            <w:cnfStyle w:val="001000000000" w:firstRow="0" w:lastRow="0" w:firstColumn="1" w:lastColumn="0" w:oddVBand="0" w:evenVBand="0" w:oddHBand="0" w:evenHBand="0" w:firstRowFirstColumn="0" w:firstRowLastColumn="0" w:lastRowFirstColumn="0" w:lastRowLastColumn="0"/>
            <w:tcW w:w="2207" w:type="dxa"/>
            <w:hideMark/>
          </w:tcPr>
          <w:p w14:paraId="5DDD2AC6" w14:textId="77777777" w:rsidR="00480442" w:rsidRPr="00D00DDA" w:rsidRDefault="00480442"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OPERATIVAS (IMPRENTA)</w:t>
            </w:r>
          </w:p>
        </w:tc>
        <w:tc>
          <w:tcPr>
            <w:tcW w:w="2041" w:type="dxa"/>
            <w:hideMark/>
          </w:tcPr>
          <w:p w14:paraId="08BEC839" w14:textId="519C3B45"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Diagramación y </w:t>
            </w:r>
            <w:r w:rsidR="005262E6" w:rsidRPr="00D00DDA">
              <w:rPr>
                <w:rFonts w:ascii="Arial" w:eastAsia="Times New Roman" w:hAnsi="Arial" w:cs="Arial"/>
                <w:color w:val="000000"/>
                <w:lang w:eastAsia="es-CO"/>
              </w:rPr>
              <w:t>transcripción</w:t>
            </w:r>
            <w:r w:rsidRPr="00D00DDA">
              <w:rPr>
                <w:rFonts w:ascii="Arial" w:eastAsia="Times New Roman" w:hAnsi="Arial" w:cs="Arial"/>
                <w:color w:val="000000"/>
                <w:lang w:eastAsia="es-CO"/>
              </w:rPr>
              <w:t xml:space="preserve"> de textos</w:t>
            </w:r>
          </w:p>
        </w:tc>
        <w:tc>
          <w:tcPr>
            <w:tcW w:w="2410" w:type="dxa"/>
            <w:hideMark/>
          </w:tcPr>
          <w:p w14:paraId="1A13E177"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29. Consumo de energía eléctrica</w:t>
            </w:r>
          </w:p>
        </w:tc>
        <w:tc>
          <w:tcPr>
            <w:tcW w:w="2268" w:type="dxa"/>
            <w:hideMark/>
          </w:tcPr>
          <w:p w14:paraId="07BD52E6" w14:textId="52576B93"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 Agotamiento de los recursos naturales                                         16. Consumo de energía eléctrica                                        27. Generación de </w:t>
            </w:r>
            <w:r w:rsidR="005262E6" w:rsidRPr="00D00DDA">
              <w:rPr>
                <w:rFonts w:ascii="Arial" w:eastAsia="Times New Roman" w:hAnsi="Arial" w:cs="Arial"/>
                <w:color w:val="000000"/>
                <w:lang w:eastAsia="es-CO"/>
              </w:rPr>
              <w:t>gases de</w:t>
            </w:r>
            <w:r w:rsidRPr="00D00DDA">
              <w:rPr>
                <w:rFonts w:ascii="Arial" w:eastAsia="Times New Roman" w:hAnsi="Arial" w:cs="Arial"/>
                <w:color w:val="000000"/>
                <w:lang w:eastAsia="es-CO"/>
              </w:rPr>
              <w:t xml:space="preserve"> efecto invernadero                             29. Afectación a la capa de ozono                                             30. Calentamiento global</w:t>
            </w:r>
          </w:p>
        </w:tc>
      </w:tr>
      <w:tr w:rsidR="00532849" w:rsidRPr="00D00DDA" w14:paraId="48F83E41" w14:textId="77777777" w:rsidTr="004D7374">
        <w:trPr>
          <w:trHeight w:val="1958"/>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015AB5BF" w14:textId="77777777" w:rsidR="00480442" w:rsidRPr="00D00DDA" w:rsidRDefault="00480442"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lastRenderedPageBreak/>
              <w:t>UNIDADES OPERATIVAS (IMPRENTA)</w:t>
            </w:r>
          </w:p>
        </w:tc>
        <w:tc>
          <w:tcPr>
            <w:tcW w:w="2041" w:type="dxa"/>
            <w:vMerge w:val="restart"/>
            <w:hideMark/>
          </w:tcPr>
          <w:p w14:paraId="0FFB23D3"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Corte de papel </w:t>
            </w:r>
          </w:p>
        </w:tc>
        <w:tc>
          <w:tcPr>
            <w:tcW w:w="2410" w:type="dxa"/>
            <w:hideMark/>
          </w:tcPr>
          <w:p w14:paraId="309A1B6A"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29. Consumo de energía eléctrica</w:t>
            </w:r>
          </w:p>
        </w:tc>
        <w:tc>
          <w:tcPr>
            <w:tcW w:w="2268" w:type="dxa"/>
            <w:hideMark/>
          </w:tcPr>
          <w:p w14:paraId="231A749C" w14:textId="417D7381"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 Agotamiento de los recursos naturales                                         16. Consumo de energía eléctrica                                        27. Generación de </w:t>
            </w:r>
            <w:r w:rsidR="005262E6" w:rsidRPr="00D00DDA">
              <w:rPr>
                <w:rFonts w:ascii="Arial" w:eastAsia="Times New Roman" w:hAnsi="Arial" w:cs="Arial"/>
                <w:color w:val="000000"/>
                <w:lang w:eastAsia="es-CO"/>
              </w:rPr>
              <w:t>gases de</w:t>
            </w:r>
            <w:r w:rsidRPr="00D00DDA">
              <w:rPr>
                <w:rFonts w:ascii="Arial" w:eastAsia="Times New Roman" w:hAnsi="Arial" w:cs="Arial"/>
                <w:color w:val="000000"/>
                <w:lang w:eastAsia="es-CO"/>
              </w:rPr>
              <w:t xml:space="preserve"> efecto invernadero                             29. Afectación a la capa de ozono                                             30. Calentamiento global</w:t>
            </w:r>
          </w:p>
        </w:tc>
      </w:tr>
      <w:tr w:rsidR="00492D5E" w:rsidRPr="00D00DDA" w14:paraId="2BACD0BE" w14:textId="77777777" w:rsidTr="004D7374">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2207" w:type="dxa"/>
            <w:vMerge/>
            <w:hideMark/>
          </w:tcPr>
          <w:p w14:paraId="767920EF"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1FF166C3"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0B001D1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30.consumo de papel</w:t>
            </w:r>
          </w:p>
        </w:tc>
        <w:tc>
          <w:tcPr>
            <w:tcW w:w="2268" w:type="dxa"/>
            <w:hideMark/>
          </w:tcPr>
          <w:p w14:paraId="1E688B18"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                                                4. Contaminación del recurso suelo</w:t>
            </w:r>
          </w:p>
        </w:tc>
      </w:tr>
      <w:tr w:rsidR="00492D5E" w:rsidRPr="00D00DDA" w14:paraId="6D182171" w14:textId="77777777" w:rsidTr="004D7374">
        <w:trPr>
          <w:trHeight w:val="1800"/>
        </w:trPr>
        <w:tc>
          <w:tcPr>
            <w:cnfStyle w:val="001000000000" w:firstRow="0" w:lastRow="0" w:firstColumn="1" w:lastColumn="0" w:oddVBand="0" w:evenVBand="0" w:oddHBand="0" w:evenHBand="0" w:firstRowFirstColumn="0" w:firstRowLastColumn="0" w:lastRowFirstColumn="0" w:lastRowLastColumn="0"/>
            <w:tcW w:w="2207" w:type="dxa"/>
            <w:vMerge/>
            <w:hideMark/>
          </w:tcPr>
          <w:p w14:paraId="1FD0C545"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272C9D0B"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75917294"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Generación de residuos aprovechables (papel, cartón, plástico, metal, vidrio, orgánicos)</w:t>
            </w:r>
          </w:p>
        </w:tc>
        <w:tc>
          <w:tcPr>
            <w:tcW w:w="2268" w:type="dxa"/>
            <w:hideMark/>
          </w:tcPr>
          <w:p w14:paraId="67E591D2"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7. Disminución del impacto ambiental (+)                                         13. Aumento de conciencia ambiental                                         19. Fomento de buenas prácticas ambientales (+)                                       25. Reutilización de materias primas       </w:t>
            </w:r>
          </w:p>
        </w:tc>
      </w:tr>
      <w:tr w:rsidR="00532849" w:rsidRPr="00D00DDA" w14:paraId="4C56D585" w14:textId="77777777" w:rsidTr="004D7374">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51C7EB6E" w14:textId="77777777" w:rsidR="00480442" w:rsidRPr="00D00DDA" w:rsidRDefault="00480442"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OPERATIVAS (IMPRENTA)</w:t>
            </w:r>
          </w:p>
        </w:tc>
        <w:tc>
          <w:tcPr>
            <w:tcW w:w="2041" w:type="dxa"/>
            <w:vMerge w:val="restart"/>
            <w:hideMark/>
          </w:tcPr>
          <w:p w14:paraId="7D9FACB4" w14:textId="2ECCE628"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Impresión en maquina HEIDELBERG (</w:t>
            </w:r>
            <w:r w:rsidR="005262E6" w:rsidRPr="00D00DDA">
              <w:rPr>
                <w:rFonts w:ascii="Arial" w:eastAsia="Times New Roman" w:hAnsi="Arial" w:cs="Arial"/>
                <w:color w:val="000000"/>
                <w:lang w:eastAsia="es-CO"/>
              </w:rPr>
              <w:t>lámina</w:t>
            </w:r>
            <w:r w:rsidRPr="00D00DDA">
              <w:rPr>
                <w:rFonts w:ascii="Arial" w:eastAsia="Times New Roman" w:hAnsi="Arial" w:cs="Arial"/>
                <w:color w:val="000000"/>
                <w:lang w:eastAsia="es-CO"/>
              </w:rPr>
              <w:t xml:space="preserve"> galvanizada)</w:t>
            </w:r>
          </w:p>
        </w:tc>
        <w:tc>
          <w:tcPr>
            <w:tcW w:w="2410" w:type="dxa"/>
            <w:hideMark/>
          </w:tcPr>
          <w:p w14:paraId="71B17C1C"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32. consumo de materias primas</w:t>
            </w:r>
          </w:p>
        </w:tc>
        <w:tc>
          <w:tcPr>
            <w:tcW w:w="2268" w:type="dxa"/>
            <w:hideMark/>
          </w:tcPr>
          <w:p w14:paraId="40F32ECA"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w:t>
            </w:r>
          </w:p>
        </w:tc>
      </w:tr>
      <w:tr w:rsidR="00492D5E" w:rsidRPr="00D00DDA" w14:paraId="55AC4266" w14:textId="77777777" w:rsidTr="004D7374">
        <w:trPr>
          <w:trHeight w:val="1800"/>
        </w:trPr>
        <w:tc>
          <w:tcPr>
            <w:cnfStyle w:val="001000000000" w:firstRow="0" w:lastRow="0" w:firstColumn="1" w:lastColumn="0" w:oddVBand="0" w:evenVBand="0" w:oddHBand="0" w:evenHBand="0" w:firstRowFirstColumn="0" w:firstRowLastColumn="0" w:lastRowFirstColumn="0" w:lastRowLastColumn="0"/>
            <w:tcW w:w="2207" w:type="dxa"/>
            <w:vMerge/>
            <w:hideMark/>
          </w:tcPr>
          <w:p w14:paraId="3A4A3CDD"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4D0DB331"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21A02E87"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23. Generación de residuos peligrosos (Aceites usados)</w:t>
            </w:r>
          </w:p>
        </w:tc>
        <w:tc>
          <w:tcPr>
            <w:tcW w:w="2268" w:type="dxa"/>
            <w:hideMark/>
          </w:tcPr>
          <w:p w14:paraId="1925AEB6"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1. Agotamiento de los recursos naturales                                      4. Contaminación del recurso suelo                                             3. Contaminación al recurso aire            10. Afectación a la salud humana</w:t>
            </w:r>
          </w:p>
        </w:tc>
      </w:tr>
      <w:tr w:rsidR="00492D5E" w:rsidRPr="00D00DDA" w14:paraId="0E4B3E3E" w14:textId="77777777" w:rsidTr="004D7374">
        <w:trPr>
          <w:cnfStyle w:val="000000100000" w:firstRow="0" w:lastRow="0" w:firstColumn="0" w:lastColumn="0" w:oddVBand="0" w:evenVBand="0" w:oddHBand="1" w:evenHBand="0" w:firstRowFirstColumn="0" w:firstRowLastColumn="0" w:lastRowFirstColumn="0" w:lastRowLastColumn="0"/>
          <w:trHeight w:val="1238"/>
        </w:trPr>
        <w:tc>
          <w:tcPr>
            <w:cnfStyle w:val="001000000000" w:firstRow="0" w:lastRow="0" w:firstColumn="1" w:lastColumn="0" w:oddVBand="0" w:evenVBand="0" w:oddHBand="0" w:evenHBand="0" w:firstRowFirstColumn="0" w:firstRowLastColumn="0" w:lastRowFirstColumn="0" w:lastRowLastColumn="0"/>
            <w:tcW w:w="2207" w:type="dxa"/>
            <w:vMerge/>
            <w:hideMark/>
          </w:tcPr>
          <w:p w14:paraId="4C7C2B6E"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529AF5C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DD38C77"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Generación de residuos peligrosos</w:t>
            </w:r>
          </w:p>
        </w:tc>
        <w:tc>
          <w:tcPr>
            <w:tcW w:w="2268" w:type="dxa"/>
            <w:hideMark/>
          </w:tcPr>
          <w:p w14:paraId="57C07B69"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 Contaminación del recurso Agua.</w:t>
            </w:r>
            <w:r w:rsidRPr="00D00DDA">
              <w:rPr>
                <w:rFonts w:ascii="Arial" w:eastAsia="Times New Roman" w:hAnsi="Arial" w:cs="Arial"/>
                <w:color w:val="000000"/>
                <w:lang w:eastAsia="es-CO"/>
              </w:rPr>
              <w:br/>
              <w:t>4. Contaminación del recurso Suelo.                                                15. Sobrepresión del relleno sanitario</w:t>
            </w:r>
          </w:p>
        </w:tc>
      </w:tr>
      <w:tr w:rsidR="00532849" w:rsidRPr="00D00DDA" w14:paraId="394EC6C3" w14:textId="77777777" w:rsidTr="004D7374">
        <w:trPr>
          <w:trHeight w:val="985"/>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779F94DB" w14:textId="35C2B3D2" w:rsidR="00480442" w:rsidRPr="00D00DDA" w:rsidRDefault="002829FE"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PRODUCTIVAS</w:t>
            </w:r>
            <w:r w:rsidR="00480442" w:rsidRPr="00D00DDA">
              <w:rPr>
                <w:rFonts w:ascii="Arial" w:eastAsia="Times New Roman" w:hAnsi="Arial" w:cs="Arial"/>
                <w:color w:val="000000"/>
                <w:lang w:eastAsia="es-CO"/>
              </w:rPr>
              <w:t xml:space="preserve"> (IMPRENTA)</w:t>
            </w:r>
          </w:p>
        </w:tc>
        <w:tc>
          <w:tcPr>
            <w:tcW w:w="2041" w:type="dxa"/>
            <w:vMerge w:val="restart"/>
            <w:hideMark/>
          </w:tcPr>
          <w:p w14:paraId="401E8893" w14:textId="528C4313"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Lavado </w:t>
            </w:r>
            <w:r w:rsidR="002829FE" w:rsidRPr="00D00DDA">
              <w:rPr>
                <w:rFonts w:ascii="Arial" w:eastAsia="Times New Roman" w:hAnsi="Arial" w:cs="Arial"/>
                <w:color w:val="000000"/>
                <w:lang w:eastAsia="es-CO"/>
              </w:rPr>
              <w:t>de rodillos</w:t>
            </w:r>
            <w:r w:rsidRPr="00D00DDA">
              <w:rPr>
                <w:rFonts w:ascii="Arial" w:eastAsia="Times New Roman" w:hAnsi="Arial" w:cs="Arial"/>
                <w:color w:val="000000"/>
                <w:lang w:eastAsia="es-CO"/>
              </w:rPr>
              <w:t xml:space="preserve"> no desmontables de máquina de tinta (Heidelberg) </w:t>
            </w:r>
          </w:p>
        </w:tc>
        <w:tc>
          <w:tcPr>
            <w:tcW w:w="2410" w:type="dxa"/>
            <w:hideMark/>
          </w:tcPr>
          <w:p w14:paraId="6E6A4258"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15. Consumos de agua</w:t>
            </w:r>
          </w:p>
        </w:tc>
        <w:tc>
          <w:tcPr>
            <w:tcW w:w="2268" w:type="dxa"/>
            <w:hideMark/>
          </w:tcPr>
          <w:p w14:paraId="7D802D17"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1. Agotamiento de los recursos naturales                                                                 2. Contaminación del recurso Agua.</w:t>
            </w:r>
          </w:p>
        </w:tc>
      </w:tr>
      <w:tr w:rsidR="00492D5E" w:rsidRPr="00D00DDA" w14:paraId="600D89BF" w14:textId="77777777" w:rsidTr="004D7374">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2207" w:type="dxa"/>
            <w:vMerge/>
            <w:hideMark/>
          </w:tcPr>
          <w:p w14:paraId="1E2C06FA" w14:textId="77777777" w:rsidR="00480442" w:rsidRPr="00D00DDA" w:rsidRDefault="00480442" w:rsidP="008F712D">
            <w:pPr>
              <w:jc w:val="center"/>
              <w:rPr>
                <w:rFonts w:ascii="Arial" w:eastAsia="Times New Roman" w:hAnsi="Arial" w:cs="Arial"/>
                <w:b w:val="0"/>
                <w:bCs w:val="0"/>
                <w:color w:val="000000"/>
                <w:lang w:eastAsia="es-CO"/>
              </w:rPr>
            </w:pPr>
          </w:p>
        </w:tc>
        <w:tc>
          <w:tcPr>
            <w:tcW w:w="2041" w:type="dxa"/>
            <w:vMerge/>
            <w:hideMark/>
          </w:tcPr>
          <w:p w14:paraId="1A145A0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9CE4A4F"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18. Vertimientos domésticos con descargas en el alcantarillado</w:t>
            </w:r>
          </w:p>
        </w:tc>
        <w:tc>
          <w:tcPr>
            <w:tcW w:w="2268" w:type="dxa"/>
            <w:hideMark/>
          </w:tcPr>
          <w:p w14:paraId="1A058009"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Contaminación del recurso agua                                                  1. Agotamiento de los recursos naturales                                                </w:t>
            </w:r>
          </w:p>
        </w:tc>
      </w:tr>
      <w:tr w:rsidR="00492D5E" w:rsidRPr="00D00DDA" w14:paraId="198D89DF" w14:textId="77777777" w:rsidTr="004D7374">
        <w:trPr>
          <w:trHeight w:val="844"/>
        </w:trPr>
        <w:tc>
          <w:tcPr>
            <w:cnfStyle w:val="001000000000" w:firstRow="0" w:lastRow="0" w:firstColumn="1" w:lastColumn="0" w:oddVBand="0" w:evenVBand="0" w:oddHBand="0" w:evenHBand="0" w:firstRowFirstColumn="0" w:firstRowLastColumn="0" w:lastRowFirstColumn="0" w:lastRowLastColumn="0"/>
            <w:tcW w:w="2207" w:type="dxa"/>
            <w:vMerge/>
            <w:hideMark/>
          </w:tcPr>
          <w:p w14:paraId="026A523C" w14:textId="77777777" w:rsidR="00480442" w:rsidRPr="00D00DDA" w:rsidRDefault="00480442" w:rsidP="008F712D">
            <w:pPr>
              <w:jc w:val="center"/>
              <w:rPr>
                <w:rFonts w:ascii="Arial" w:eastAsia="Times New Roman" w:hAnsi="Arial" w:cs="Arial"/>
                <w:b w:val="0"/>
                <w:bCs w:val="0"/>
                <w:color w:val="000000"/>
                <w:lang w:eastAsia="es-CO"/>
              </w:rPr>
            </w:pPr>
          </w:p>
        </w:tc>
        <w:tc>
          <w:tcPr>
            <w:tcW w:w="2041" w:type="dxa"/>
            <w:vMerge/>
            <w:hideMark/>
          </w:tcPr>
          <w:p w14:paraId="43E18636"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3DE6AB39"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24.Almacenamiento y transporte de residuos peligrosos           </w:t>
            </w:r>
          </w:p>
        </w:tc>
        <w:tc>
          <w:tcPr>
            <w:tcW w:w="2268" w:type="dxa"/>
            <w:hideMark/>
          </w:tcPr>
          <w:p w14:paraId="55437FE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Contaminación del recurso agua     4. Contaminación del recurso Suelo.  </w:t>
            </w:r>
          </w:p>
        </w:tc>
      </w:tr>
      <w:tr w:rsidR="00532849" w:rsidRPr="00D00DDA" w14:paraId="330FD96D" w14:textId="77777777" w:rsidTr="004D7374">
        <w:trPr>
          <w:cnfStyle w:val="000000100000" w:firstRow="0" w:lastRow="0" w:firstColumn="0" w:lastColumn="0" w:oddVBand="0" w:evenVBand="0" w:oddHBand="1" w:evenHBand="0" w:firstRowFirstColumn="0" w:firstRowLastColumn="0" w:lastRowFirstColumn="0" w:lastRowLastColumn="0"/>
          <w:trHeight w:val="1961"/>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65EEED27" w14:textId="3F987BC2" w:rsidR="00480442" w:rsidRPr="00D00DDA" w:rsidRDefault="00970E8C"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PRODUCTIVAS</w:t>
            </w:r>
            <w:r w:rsidR="00480442" w:rsidRPr="00D00DDA">
              <w:rPr>
                <w:rFonts w:ascii="Arial" w:eastAsia="Times New Roman" w:hAnsi="Arial" w:cs="Arial"/>
                <w:color w:val="000000"/>
                <w:lang w:eastAsia="es-CO"/>
              </w:rPr>
              <w:t xml:space="preserve"> (IMPRENTA)</w:t>
            </w:r>
          </w:p>
        </w:tc>
        <w:tc>
          <w:tcPr>
            <w:tcW w:w="2041" w:type="dxa"/>
            <w:vMerge w:val="restart"/>
            <w:hideMark/>
          </w:tcPr>
          <w:p w14:paraId="1A0CD367"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corte lamina</w:t>
            </w:r>
          </w:p>
        </w:tc>
        <w:tc>
          <w:tcPr>
            <w:tcW w:w="2410" w:type="dxa"/>
            <w:hideMark/>
          </w:tcPr>
          <w:p w14:paraId="7916CEE9"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29. Consumo de energía eléctrica</w:t>
            </w:r>
          </w:p>
        </w:tc>
        <w:tc>
          <w:tcPr>
            <w:tcW w:w="2268" w:type="dxa"/>
            <w:hideMark/>
          </w:tcPr>
          <w:p w14:paraId="7B0CBF32" w14:textId="763722E0"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 Agotamiento de los recursos naturales                                         16. Consumo de energía eléctrica                                        27. Generación de </w:t>
            </w:r>
            <w:r w:rsidR="00970E8C" w:rsidRPr="00D00DDA">
              <w:rPr>
                <w:rFonts w:ascii="Arial" w:eastAsia="Times New Roman" w:hAnsi="Arial" w:cs="Arial"/>
                <w:color w:val="000000"/>
                <w:lang w:eastAsia="es-CO"/>
              </w:rPr>
              <w:t>gases de</w:t>
            </w:r>
            <w:r w:rsidRPr="00D00DDA">
              <w:rPr>
                <w:rFonts w:ascii="Arial" w:eastAsia="Times New Roman" w:hAnsi="Arial" w:cs="Arial"/>
                <w:color w:val="000000"/>
                <w:lang w:eastAsia="es-CO"/>
              </w:rPr>
              <w:t xml:space="preserve"> efecto invernadero                             29. Afectación a la capa de ozono                                             30. Calentamiento global</w:t>
            </w:r>
          </w:p>
        </w:tc>
      </w:tr>
      <w:tr w:rsidR="00492D5E" w:rsidRPr="00D00DDA" w14:paraId="68303CAF" w14:textId="77777777" w:rsidTr="004D7374">
        <w:trPr>
          <w:trHeight w:val="1695"/>
        </w:trPr>
        <w:tc>
          <w:tcPr>
            <w:cnfStyle w:val="001000000000" w:firstRow="0" w:lastRow="0" w:firstColumn="1" w:lastColumn="0" w:oddVBand="0" w:evenVBand="0" w:oddHBand="0" w:evenHBand="0" w:firstRowFirstColumn="0" w:firstRowLastColumn="0" w:lastRowFirstColumn="0" w:lastRowLastColumn="0"/>
            <w:tcW w:w="2207" w:type="dxa"/>
            <w:vMerge/>
            <w:hideMark/>
          </w:tcPr>
          <w:p w14:paraId="0214F29C"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78ABED23"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76B546D5" w14:textId="042ADF90"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Generación de residuos aprovechables (papel, cartón, plástico, metal, vidrio, orgánicos,</w:t>
            </w:r>
            <w:r w:rsidR="008C7B4D" w:rsidRPr="00D00DDA">
              <w:rPr>
                <w:rFonts w:ascii="Arial" w:eastAsia="Times New Roman" w:hAnsi="Arial" w:cs="Arial"/>
                <w:color w:val="000000"/>
                <w:lang w:eastAsia="es-CO"/>
              </w:rPr>
              <w:t xml:space="preserve"> </w:t>
            </w:r>
            <w:r w:rsidRPr="00D00DDA">
              <w:rPr>
                <w:rFonts w:ascii="Arial" w:eastAsia="Times New Roman" w:hAnsi="Arial" w:cs="Arial"/>
                <w:color w:val="000000"/>
                <w:lang w:eastAsia="es-CO"/>
              </w:rPr>
              <w:t>madera)</w:t>
            </w:r>
          </w:p>
        </w:tc>
        <w:tc>
          <w:tcPr>
            <w:tcW w:w="2268" w:type="dxa"/>
            <w:hideMark/>
          </w:tcPr>
          <w:p w14:paraId="236B5889"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13. Aumento de conciencia ambiental                                            19. Fomento de buenas prácticas ambientales (+)                                   25. Reutilización de materias primas                                              7. Disminución del impacto ambiental (+) </w:t>
            </w:r>
          </w:p>
        </w:tc>
      </w:tr>
      <w:tr w:rsidR="00492D5E" w:rsidRPr="00D00DDA" w14:paraId="2DCA5848" w14:textId="77777777" w:rsidTr="004D7374">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207" w:type="dxa"/>
            <w:vMerge/>
            <w:hideMark/>
          </w:tcPr>
          <w:p w14:paraId="1D94F944"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772B6A8F"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57A3ED61"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32. consumo de materias primas</w:t>
            </w:r>
          </w:p>
        </w:tc>
        <w:tc>
          <w:tcPr>
            <w:tcW w:w="2268" w:type="dxa"/>
            <w:hideMark/>
          </w:tcPr>
          <w:p w14:paraId="46D67EC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w:t>
            </w:r>
          </w:p>
        </w:tc>
      </w:tr>
      <w:tr w:rsidR="00532849" w:rsidRPr="00D00DDA" w14:paraId="10E74BA2" w14:textId="77777777" w:rsidTr="004D7374">
        <w:trPr>
          <w:trHeight w:val="1005"/>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46A9A0A4" w14:textId="33C608D6" w:rsidR="00480442" w:rsidRPr="00D00DDA" w:rsidRDefault="008C7B4D"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PRODUCTIVAS</w:t>
            </w:r>
            <w:r w:rsidR="00480442" w:rsidRPr="00D00DDA">
              <w:rPr>
                <w:rFonts w:ascii="Arial" w:eastAsia="Times New Roman" w:hAnsi="Arial" w:cs="Arial"/>
                <w:color w:val="000000"/>
                <w:lang w:eastAsia="es-CO"/>
              </w:rPr>
              <w:t xml:space="preserve"> (IMPRENTA)</w:t>
            </w:r>
          </w:p>
        </w:tc>
        <w:tc>
          <w:tcPr>
            <w:tcW w:w="2041" w:type="dxa"/>
            <w:vMerge w:val="restart"/>
            <w:hideMark/>
          </w:tcPr>
          <w:p w14:paraId="74848F4A"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impresión en rígido luz U.V, </w:t>
            </w:r>
          </w:p>
        </w:tc>
        <w:tc>
          <w:tcPr>
            <w:tcW w:w="2410" w:type="dxa"/>
            <w:hideMark/>
          </w:tcPr>
          <w:p w14:paraId="1C79F05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Generación de residuos peligrosos</w:t>
            </w:r>
          </w:p>
        </w:tc>
        <w:tc>
          <w:tcPr>
            <w:tcW w:w="2268" w:type="dxa"/>
            <w:hideMark/>
          </w:tcPr>
          <w:p w14:paraId="0D04EC3B"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 Contaminación al recurso aire                                               4. Contaminación del recurso suelo                                                   29. Afectación a la capa de ozono</w:t>
            </w:r>
          </w:p>
        </w:tc>
      </w:tr>
      <w:tr w:rsidR="008857EF" w:rsidRPr="00D00DDA" w14:paraId="08170DB1" w14:textId="77777777" w:rsidTr="004D7374">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2207" w:type="dxa"/>
            <w:vMerge/>
            <w:hideMark/>
          </w:tcPr>
          <w:p w14:paraId="144D422C"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72F04DED"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07EA62EE"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29. Consumo de energía eléctrica</w:t>
            </w:r>
          </w:p>
        </w:tc>
        <w:tc>
          <w:tcPr>
            <w:tcW w:w="2268" w:type="dxa"/>
            <w:hideMark/>
          </w:tcPr>
          <w:p w14:paraId="45E1F23E" w14:textId="6F184A14"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 Agotamiento de los recursos naturales                                         16. Consumo de energía eléctrica                                        27. Generación de </w:t>
            </w:r>
            <w:r w:rsidR="008857EF" w:rsidRPr="00D00DDA">
              <w:rPr>
                <w:rFonts w:ascii="Arial" w:eastAsia="Times New Roman" w:hAnsi="Arial" w:cs="Arial"/>
                <w:color w:val="000000"/>
                <w:lang w:eastAsia="es-CO"/>
              </w:rPr>
              <w:t>gases de</w:t>
            </w:r>
            <w:r w:rsidRPr="00D00DDA">
              <w:rPr>
                <w:rFonts w:ascii="Arial" w:eastAsia="Times New Roman" w:hAnsi="Arial" w:cs="Arial"/>
                <w:color w:val="000000"/>
                <w:lang w:eastAsia="es-CO"/>
              </w:rPr>
              <w:t xml:space="preserve"> efecto invernadero                             29. Afectación a la capa de ozono                                             </w:t>
            </w:r>
            <w:r w:rsidRPr="00D00DDA">
              <w:rPr>
                <w:rFonts w:ascii="Arial" w:eastAsia="Times New Roman" w:hAnsi="Arial" w:cs="Arial"/>
                <w:color w:val="000000"/>
                <w:lang w:eastAsia="es-CO"/>
              </w:rPr>
              <w:lastRenderedPageBreak/>
              <w:t>30. Calentamiento global</w:t>
            </w:r>
          </w:p>
        </w:tc>
      </w:tr>
      <w:tr w:rsidR="008857EF" w:rsidRPr="00D00DDA" w14:paraId="1DDE32F2" w14:textId="77777777" w:rsidTr="004D7374">
        <w:trPr>
          <w:trHeight w:val="1005"/>
        </w:trPr>
        <w:tc>
          <w:tcPr>
            <w:cnfStyle w:val="001000000000" w:firstRow="0" w:lastRow="0" w:firstColumn="1" w:lastColumn="0" w:oddVBand="0" w:evenVBand="0" w:oddHBand="0" w:evenHBand="0" w:firstRowFirstColumn="0" w:firstRowLastColumn="0" w:lastRowFirstColumn="0" w:lastRowLastColumn="0"/>
            <w:tcW w:w="2207" w:type="dxa"/>
            <w:vMerge/>
            <w:hideMark/>
          </w:tcPr>
          <w:p w14:paraId="7774F89E"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5D72C3E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16D15998" w14:textId="499B7933"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 Generación de residuos aprovechables (papel, cartón, plástico, metal, vidrio, </w:t>
            </w:r>
            <w:r w:rsidR="008857EF" w:rsidRPr="00D00DDA">
              <w:rPr>
                <w:rFonts w:ascii="Arial" w:eastAsia="Times New Roman" w:hAnsi="Arial" w:cs="Arial"/>
                <w:color w:val="000000"/>
                <w:lang w:eastAsia="es-CO"/>
              </w:rPr>
              <w:t>orgánicos, madera</w:t>
            </w:r>
            <w:r w:rsidRPr="00D00DDA">
              <w:rPr>
                <w:rFonts w:ascii="Arial" w:eastAsia="Times New Roman" w:hAnsi="Arial" w:cs="Arial"/>
                <w:color w:val="000000"/>
                <w:lang w:eastAsia="es-CO"/>
              </w:rPr>
              <w:t>)</w:t>
            </w:r>
          </w:p>
        </w:tc>
        <w:tc>
          <w:tcPr>
            <w:tcW w:w="2268" w:type="dxa"/>
            <w:hideMark/>
          </w:tcPr>
          <w:p w14:paraId="7866E14D"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13. Aumento de conciencia ambiental                                            19. Fomento de buenas prácticas ambientales (+)                                   25. Reutilización de materias primas                                              7. Disminución del impacto ambiental (+) </w:t>
            </w:r>
          </w:p>
        </w:tc>
      </w:tr>
      <w:tr w:rsidR="008857EF" w:rsidRPr="00D00DDA" w14:paraId="38C52C4C" w14:textId="77777777" w:rsidTr="004D737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207" w:type="dxa"/>
            <w:vMerge/>
            <w:hideMark/>
          </w:tcPr>
          <w:p w14:paraId="70553E03"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1138D99A"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4D009A9F"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32. consumo de materias primas</w:t>
            </w:r>
          </w:p>
        </w:tc>
        <w:tc>
          <w:tcPr>
            <w:tcW w:w="2268" w:type="dxa"/>
            <w:hideMark/>
          </w:tcPr>
          <w:p w14:paraId="2B38B003"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w:t>
            </w:r>
          </w:p>
        </w:tc>
      </w:tr>
      <w:tr w:rsidR="00532849" w:rsidRPr="00D00DDA" w14:paraId="42109581" w14:textId="77777777" w:rsidTr="004D7374">
        <w:trPr>
          <w:trHeight w:val="830"/>
        </w:trPr>
        <w:tc>
          <w:tcPr>
            <w:cnfStyle w:val="001000000000" w:firstRow="0" w:lastRow="0" w:firstColumn="1" w:lastColumn="0" w:oddVBand="0" w:evenVBand="0" w:oddHBand="0" w:evenHBand="0" w:firstRowFirstColumn="0" w:firstRowLastColumn="0" w:lastRowFirstColumn="0" w:lastRowLastColumn="0"/>
            <w:tcW w:w="2207" w:type="dxa"/>
            <w:hideMark/>
          </w:tcPr>
          <w:p w14:paraId="7F4124D7" w14:textId="45357A93" w:rsidR="00480442" w:rsidRPr="00D00DDA" w:rsidRDefault="008857EF"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PRODUCTIVAS</w:t>
            </w:r>
            <w:r w:rsidR="00480442" w:rsidRPr="00D00DDA">
              <w:rPr>
                <w:rFonts w:ascii="Arial" w:eastAsia="Times New Roman" w:hAnsi="Arial" w:cs="Arial"/>
                <w:color w:val="000000"/>
                <w:lang w:eastAsia="es-CO"/>
              </w:rPr>
              <w:t xml:space="preserve"> (IMPRENTA)</w:t>
            </w:r>
          </w:p>
        </w:tc>
        <w:tc>
          <w:tcPr>
            <w:tcW w:w="2041" w:type="dxa"/>
            <w:hideMark/>
          </w:tcPr>
          <w:p w14:paraId="012F4605" w14:textId="31DD7220" w:rsidR="00480442" w:rsidRPr="00D00DDA" w:rsidRDefault="008857EF"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Impresión en Maquina</w:t>
            </w:r>
            <w:r w:rsidR="00480442" w:rsidRPr="00D00DDA">
              <w:rPr>
                <w:rFonts w:ascii="Arial" w:eastAsia="Times New Roman" w:hAnsi="Arial" w:cs="Arial"/>
                <w:color w:val="000000"/>
                <w:lang w:eastAsia="es-CO"/>
              </w:rPr>
              <w:t xml:space="preserve"> </w:t>
            </w:r>
            <w:r w:rsidRPr="00D00DDA">
              <w:rPr>
                <w:rFonts w:ascii="Arial" w:eastAsia="Times New Roman" w:hAnsi="Arial" w:cs="Arial"/>
                <w:color w:val="000000"/>
                <w:lang w:eastAsia="es-CO"/>
              </w:rPr>
              <w:t>Everest</w:t>
            </w:r>
          </w:p>
        </w:tc>
        <w:tc>
          <w:tcPr>
            <w:tcW w:w="2410" w:type="dxa"/>
            <w:hideMark/>
          </w:tcPr>
          <w:p w14:paraId="0D9DCF5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11. Generación de ruido por fuentes de emisión interna</w:t>
            </w:r>
          </w:p>
        </w:tc>
        <w:tc>
          <w:tcPr>
            <w:tcW w:w="2268" w:type="dxa"/>
            <w:hideMark/>
          </w:tcPr>
          <w:p w14:paraId="7A26EAF4" w14:textId="2AAD9374"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12. Alteración del ambiente laboral                                               24. </w:t>
            </w:r>
            <w:r w:rsidR="008857EF" w:rsidRPr="00D00DDA">
              <w:rPr>
                <w:rFonts w:ascii="Arial" w:eastAsia="Times New Roman" w:hAnsi="Arial" w:cs="Arial"/>
                <w:color w:val="000000"/>
                <w:lang w:eastAsia="es-CO"/>
              </w:rPr>
              <w:t>contaminación</w:t>
            </w:r>
            <w:r w:rsidRPr="00D00DDA">
              <w:rPr>
                <w:rFonts w:ascii="Arial" w:eastAsia="Times New Roman" w:hAnsi="Arial" w:cs="Arial"/>
                <w:color w:val="000000"/>
                <w:lang w:eastAsia="es-CO"/>
              </w:rPr>
              <w:t xml:space="preserve"> auditiva</w:t>
            </w:r>
          </w:p>
        </w:tc>
      </w:tr>
      <w:tr w:rsidR="00532849" w:rsidRPr="00D00DDA" w14:paraId="6D7A2835" w14:textId="77777777" w:rsidTr="004D7374">
        <w:trPr>
          <w:cnfStyle w:val="000000100000" w:firstRow="0" w:lastRow="0" w:firstColumn="0" w:lastColumn="0" w:oddVBand="0" w:evenVBand="0" w:oddHBand="1" w:evenHBand="0" w:firstRowFirstColumn="0" w:firstRowLastColumn="0" w:lastRowFirstColumn="0" w:lastRowLastColumn="0"/>
          <w:trHeight w:val="1691"/>
        </w:trPr>
        <w:tc>
          <w:tcPr>
            <w:cnfStyle w:val="001000000000" w:firstRow="0" w:lastRow="0" w:firstColumn="1" w:lastColumn="0" w:oddVBand="0" w:evenVBand="0" w:oddHBand="0" w:evenHBand="0" w:firstRowFirstColumn="0" w:firstRowLastColumn="0" w:lastRowFirstColumn="0" w:lastRowLastColumn="0"/>
            <w:tcW w:w="2207" w:type="dxa"/>
            <w:hideMark/>
          </w:tcPr>
          <w:p w14:paraId="114445AA" w14:textId="02D5B4B8" w:rsidR="00480442" w:rsidRPr="00D00DDA" w:rsidRDefault="002902F1"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PRODUCTIVAS</w:t>
            </w:r>
            <w:r w:rsidR="00480442" w:rsidRPr="00D00DDA">
              <w:rPr>
                <w:rFonts w:ascii="Arial" w:eastAsia="Times New Roman" w:hAnsi="Arial" w:cs="Arial"/>
                <w:color w:val="000000"/>
                <w:lang w:eastAsia="es-CO"/>
              </w:rPr>
              <w:t xml:space="preserve"> (IMPRENTA)</w:t>
            </w:r>
          </w:p>
        </w:tc>
        <w:tc>
          <w:tcPr>
            <w:tcW w:w="2041" w:type="dxa"/>
            <w:hideMark/>
          </w:tcPr>
          <w:p w14:paraId="03314F65" w14:textId="3B7CB149"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generación de residuos ordinarios en las </w:t>
            </w:r>
            <w:r w:rsidR="002902F1" w:rsidRPr="00D00DDA">
              <w:rPr>
                <w:rFonts w:ascii="Arial" w:eastAsia="Times New Roman" w:hAnsi="Arial" w:cs="Arial"/>
                <w:color w:val="000000"/>
                <w:lang w:eastAsia="es-CO"/>
              </w:rPr>
              <w:t>actividades</w:t>
            </w:r>
            <w:r w:rsidRPr="00D00DDA">
              <w:rPr>
                <w:rFonts w:ascii="Arial" w:eastAsia="Times New Roman" w:hAnsi="Arial" w:cs="Arial"/>
                <w:color w:val="000000"/>
                <w:lang w:eastAsia="es-CO"/>
              </w:rPr>
              <w:t xml:space="preserve"> diarias.</w:t>
            </w:r>
          </w:p>
        </w:tc>
        <w:tc>
          <w:tcPr>
            <w:tcW w:w="2410" w:type="dxa"/>
            <w:hideMark/>
          </w:tcPr>
          <w:p w14:paraId="15BF97DB"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Generación de residuos no aprovechables (empaques con trazas de comida, mugre de barrido, bandejas de </w:t>
            </w:r>
            <w:proofErr w:type="spellStart"/>
            <w:r w:rsidRPr="00D00DDA">
              <w:rPr>
                <w:rFonts w:ascii="Arial" w:eastAsia="Times New Roman" w:hAnsi="Arial" w:cs="Arial"/>
                <w:color w:val="000000"/>
                <w:lang w:eastAsia="es-CO"/>
              </w:rPr>
              <w:t>icopor</w:t>
            </w:r>
            <w:proofErr w:type="spellEnd"/>
            <w:r w:rsidRPr="00D00DDA">
              <w:rPr>
                <w:rFonts w:ascii="Arial" w:eastAsia="Times New Roman" w:hAnsi="Arial" w:cs="Arial"/>
                <w:color w:val="000000"/>
                <w:lang w:eastAsia="es-CO"/>
              </w:rPr>
              <w:t>, cartón y papel contaminado, envases y objetos metálicos contaminados, plástico contaminado)</w:t>
            </w:r>
          </w:p>
        </w:tc>
        <w:tc>
          <w:tcPr>
            <w:tcW w:w="2268" w:type="dxa"/>
            <w:hideMark/>
          </w:tcPr>
          <w:p w14:paraId="72316EF2"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w:t>
            </w:r>
          </w:p>
        </w:tc>
      </w:tr>
      <w:tr w:rsidR="00532849" w:rsidRPr="00D00DDA" w14:paraId="07DBC0AB" w14:textId="77777777" w:rsidTr="004D7374">
        <w:trPr>
          <w:trHeight w:val="851"/>
        </w:trPr>
        <w:tc>
          <w:tcPr>
            <w:cnfStyle w:val="001000000000" w:firstRow="0" w:lastRow="0" w:firstColumn="1" w:lastColumn="0" w:oddVBand="0" w:evenVBand="0" w:oddHBand="0" w:evenHBand="0" w:firstRowFirstColumn="0" w:firstRowLastColumn="0" w:lastRowFirstColumn="0" w:lastRowLastColumn="0"/>
            <w:tcW w:w="2207" w:type="dxa"/>
            <w:hideMark/>
          </w:tcPr>
          <w:p w14:paraId="0265617C" w14:textId="113E5B6C" w:rsidR="00480442" w:rsidRPr="00D00DDA" w:rsidRDefault="00EB0C12"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PRODUCTIVAS</w:t>
            </w:r>
            <w:r w:rsidR="00480442" w:rsidRPr="00D00DDA">
              <w:rPr>
                <w:rFonts w:ascii="Arial" w:eastAsia="Times New Roman" w:hAnsi="Arial" w:cs="Arial"/>
                <w:color w:val="000000"/>
                <w:lang w:eastAsia="es-CO"/>
              </w:rPr>
              <w:t xml:space="preserve"> (IMPRENTA)</w:t>
            </w:r>
          </w:p>
        </w:tc>
        <w:tc>
          <w:tcPr>
            <w:tcW w:w="2041" w:type="dxa"/>
            <w:hideMark/>
          </w:tcPr>
          <w:p w14:paraId="065978A4" w14:textId="11C7C0C5"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Producción de textos literarios, calendarios, </w:t>
            </w:r>
            <w:r w:rsidR="00EB0C12" w:rsidRPr="00D00DDA">
              <w:rPr>
                <w:rFonts w:ascii="Arial" w:eastAsia="Times New Roman" w:hAnsi="Arial" w:cs="Arial"/>
                <w:color w:val="000000"/>
                <w:lang w:eastAsia="es-CO"/>
              </w:rPr>
              <w:t>señalización, tarjetones</w:t>
            </w:r>
            <w:r w:rsidRPr="00D00DDA">
              <w:rPr>
                <w:rFonts w:ascii="Arial" w:eastAsia="Times New Roman" w:hAnsi="Arial" w:cs="Arial"/>
                <w:color w:val="000000"/>
                <w:lang w:eastAsia="es-CO"/>
              </w:rPr>
              <w:t xml:space="preserve"> electorales entre otros</w:t>
            </w:r>
          </w:p>
        </w:tc>
        <w:tc>
          <w:tcPr>
            <w:tcW w:w="2410" w:type="dxa"/>
            <w:hideMark/>
          </w:tcPr>
          <w:p w14:paraId="3175CD99"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26. Desarrollo socioeconómico</w:t>
            </w:r>
          </w:p>
        </w:tc>
        <w:tc>
          <w:tcPr>
            <w:tcW w:w="2268" w:type="dxa"/>
            <w:hideMark/>
          </w:tcPr>
          <w:p w14:paraId="0F5D42E3"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17.Generación de empleo</w:t>
            </w:r>
          </w:p>
        </w:tc>
      </w:tr>
      <w:tr w:rsidR="00532849" w:rsidRPr="00D00DDA" w14:paraId="2FBA782C" w14:textId="77777777" w:rsidTr="004D7374">
        <w:trPr>
          <w:cnfStyle w:val="000000100000" w:firstRow="0" w:lastRow="0" w:firstColumn="0" w:lastColumn="0" w:oddVBand="0" w:evenVBand="0" w:oddHBand="1" w:evenHBand="0" w:firstRowFirstColumn="0" w:firstRowLastColumn="0" w:lastRowFirstColumn="0" w:lastRowLastColumn="0"/>
          <w:trHeight w:val="835"/>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147B12D0" w14:textId="7C8D6255" w:rsidR="00480442" w:rsidRPr="00D00DDA" w:rsidRDefault="00480442"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ALMACEN</w:t>
            </w:r>
          </w:p>
        </w:tc>
        <w:tc>
          <w:tcPr>
            <w:tcW w:w="2041" w:type="dxa"/>
            <w:vMerge w:val="restart"/>
            <w:hideMark/>
          </w:tcPr>
          <w:p w14:paraId="508D779C"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Recepción de materias primas</w:t>
            </w:r>
          </w:p>
        </w:tc>
        <w:tc>
          <w:tcPr>
            <w:tcW w:w="2410" w:type="dxa"/>
            <w:hideMark/>
          </w:tcPr>
          <w:p w14:paraId="5E328D26"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30.consumo de papel</w:t>
            </w:r>
          </w:p>
        </w:tc>
        <w:tc>
          <w:tcPr>
            <w:tcW w:w="2268" w:type="dxa"/>
            <w:hideMark/>
          </w:tcPr>
          <w:p w14:paraId="545DDB7F"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                                                4. Contaminación del recurso suelo</w:t>
            </w:r>
          </w:p>
        </w:tc>
      </w:tr>
      <w:tr w:rsidR="002902F1" w:rsidRPr="00D00DDA" w14:paraId="62333B8B" w14:textId="77777777" w:rsidTr="004D7374">
        <w:trPr>
          <w:trHeight w:val="1272"/>
        </w:trPr>
        <w:tc>
          <w:tcPr>
            <w:cnfStyle w:val="001000000000" w:firstRow="0" w:lastRow="0" w:firstColumn="1" w:lastColumn="0" w:oddVBand="0" w:evenVBand="0" w:oddHBand="0" w:evenHBand="0" w:firstRowFirstColumn="0" w:firstRowLastColumn="0" w:lastRowFirstColumn="0" w:lastRowLastColumn="0"/>
            <w:tcW w:w="2207" w:type="dxa"/>
            <w:vMerge/>
            <w:hideMark/>
          </w:tcPr>
          <w:p w14:paraId="1FA0EC14"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7B8D88AA"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7FC0D3F2" w14:textId="1778B6B3"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31. Consumo de </w:t>
            </w:r>
            <w:r w:rsidR="00EB0C12" w:rsidRPr="00D00DDA">
              <w:rPr>
                <w:rFonts w:ascii="Arial" w:eastAsia="Times New Roman" w:hAnsi="Arial" w:cs="Arial"/>
                <w:color w:val="000000"/>
                <w:lang w:eastAsia="es-CO"/>
              </w:rPr>
              <w:t>productos químicos</w:t>
            </w:r>
            <w:r w:rsidRPr="00D00DDA">
              <w:rPr>
                <w:rFonts w:ascii="Arial" w:eastAsia="Times New Roman" w:hAnsi="Arial" w:cs="Arial"/>
                <w:color w:val="000000"/>
                <w:lang w:eastAsia="es-CO"/>
              </w:rPr>
              <w:t xml:space="preserve"> (producto de aseo).</w:t>
            </w:r>
          </w:p>
        </w:tc>
        <w:tc>
          <w:tcPr>
            <w:tcW w:w="2268" w:type="dxa"/>
            <w:hideMark/>
          </w:tcPr>
          <w:p w14:paraId="238FE43A"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Contaminación del recurso agua                                               4. Contaminación del recurso suelo                                               8. Afectación a la fauna                                                                                     </w:t>
            </w:r>
          </w:p>
        </w:tc>
      </w:tr>
      <w:tr w:rsidR="002902F1" w:rsidRPr="00D00DDA" w14:paraId="2F7092F3" w14:textId="77777777" w:rsidTr="004D7374">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207" w:type="dxa"/>
            <w:vMerge/>
            <w:hideMark/>
          </w:tcPr>
          <w:p w14:paraId="62801F5B"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683FDA6C"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74AB3E71"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32. consumo de materias primas</w:t>
            </w:r>
          </w:p>
        </w:tc>
        <w:tc>
          <w:tcPr>
            <w:tcW w:w="2268" w:type="dxa"/>
            <w:hideMark/>
          </w:tcPr>
          <w:p w14:paraId="688773C1"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Agotamiento de los recursos naturales</w:t>
            </w:r>
          </w:p>
        </w:tc>
      </w:tr>
      <w:tr w:rsidR="00532849" w:rsidRPr="00D00DDA" w14:paraId="51DE8B69" w14:textId="77777777" w:rsidTr="004D7374">
        <w:trPr>
          <w:trHeight w:val="2100"/>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0CC233F8" w14:textId="77777777" w:rsidR="00480442" w:rsidRPr="00D00DDA" w:rsidRDefault="00480442"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ARCHIVO CENTRAL</w:t>
            </w:r>
          </w:p>
        </w:tc>
        <w:tc>
          <w:tcPr>
            <w:tcW w:w="2041" w:type="dxa"/>
            <w:hideMark/>
          </w:tcPr>
          <w:p w14:paraId="115073B5" w14:textId="4898FC8B"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Archivar </w:t>
            </w:r>
            <w:r w:rsidR="00EB0C12" w:rsidRPr="00D00DDA">
              <w:rPr>
                <w:rFonts w:ascii="Arial" w:eastAsia="Times New Roman" w:hAnsi="Arial" w:cs="Arial"/>
                <w:color w:val="000000"/>
                <w:lang w:eastAsia="es-CO"/>
              </w:rPr>
              <w:t>documentación del</w:t>
            </w:r>
            <w:r w:rsidRPr="00D00DDA">
              <w:rPr>
                <w:rFonts w:ascii="Arial" w:eastAsia="Times New Roman" w:hAnsi="Arial" w:cs="Arial"/>
                <w:color w:val="000000"/>
                <w:lang w:eastAsia="es-CO"/>
              </w:rPr>
              <w:t xml:space="preserve"> INCI</w:t>
            </w:r>
          </w:p>
        </w:tc>
        <w:tc>
          <w:tcPr>
            <w:tcW w:w="2410" w:type="dxa"/>
            <w:hideMark/>
          </w:tcPr>
          <w:p w14:paraId="5673AC96"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1. Generación de residuos aprovechables (papel, cartón, plástico, metal, vidrio, orgánicos)</w:t>
            </w:r>
          </w:p>
        </w:tc>
        <w:tc>
          <w:tcPr>
            <w:tcW w:w="2268" w:type="dxa"/>
            <w:hideMark/>
          </w:tcPr>
          <w:p w14:paraId="2EB0DB6C"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7. Disminución del impacto ambiental (+)                                                                      13. Aumento de conciencia ambiental                                         19. Fomento de buenas prácticas ambientales (+)                                                  25. Reutilización de materias primas       </w:t>
            </w:r>
          </w:p>
        </w:tc>
      </w:tr>
      <w:tr w:rsidR="008C7B4D" w:rsidRPr="00D00DDA" w14:paraId="04876748" w14:textId="77777777" w:rsidTr="004D7374">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207" w:type="dxa"/>
            <w:vMerge/>
            <w:hideMark/>
          </w:tcPr>
          <w:p w14:paraId="6197186E" w14:textId="77777777" w:rsidR="00480442" w:rsidRPr="00D00DDA" w:rsidRDefault="00480442" w:rsidP="008F712D">
            <w:pPr>
              <w:jc w:val="center"/>
              <w:rPr>
                <w:rFonts w:ascii="Arial" w:eastAsia="Times New Roman" w:hAnsi="Arial" w:cs="Arial"/>
                <w:b w:val="0"/>
                <w:bCs w:val="0"/>
                <w:color w:val="000000"/>
                <w:lang w:eastAsia="es-CO"/>
              </w:rPr>
            </w:pPr>
          </w:p>
        </w:tc>
        <w:tc>
          <w:tcPr>
            <w:tcW w:w="2041" w:type="dxa"/>
            <w:hideMark/>
          </w:tcPr>
          <w:p w14:paraId="7C911344" w14:textId="6CD800F6"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Archivar </w:t>
            </w:r>
            <w:r w:rsidR="00EB0C12" w:rsidRPr="00D00DDA">
              <w:rPr>
                <w:rFonts w:ascii="Arial" w:eastAsia="Times New Roman" w:hAnsi="Arial" w:cs="Arial"/>
                <w:color w:val="000000"/>
                <w:lang w:eastAsia="es-CO"/>
              </w:rPr>
              <w:t>documentación del</w:t>
            </w:r>
            <w:r w:rsidRPr="00D00DDA">
              <w:rPr>
                <w:rFonts w:ascii="Arial" w:eastAsia="Times New Roman" w:hAnsi="Arial" w:cs="Arial"/>
                <w:color w:val="000000"/>
                <w:lang w:eastAsia="es-CO"/>
              </w:rPr>
              <w:t xml:space="preserve"> INCI</w:t>
            </w:r>
          </w:p>
        </w:tc>
        <w:tc>
          <w:tcPr>
            <w:tcW w:w="2410" w:type="dxa"/>
            <w:hideMark/>
          </w:tcPr>
          <w:p w14:paraId="649D19B4"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Generación de residuos no aprovechables (empaques con trazas de comida, mugre de barrido, bandejas de </w:t>
            </w:r>
            <w:proofErr w:type="spellStart"/>
            <w:r w:rsidRPr="00D00DDA">
              <w:rPr>
                <w:rFonts w:ascii="Arial" w:eastAsia="Times New Roman" w:hAnsi="Arial" w:cs="Arial"/>
                <w:color w:val="000000"/>
                <w:lang w:eastAsia="es-CO"/>
              </w:rPr>
              <w:t>icopor</w:t>
            </w:r>
            <w:proofErr w:type="spellEnd"/>
            <w:r w:rsidRPr="00D00DDA">
              <w:rPr>
                <w:rFonts w:ascii="Arial" w:eastAsia="Times New Roman" w:hAnsi="Arial" w:cs="Arial"/>
                <w:color w:val="000000"/>
                <w:lang w:eastAsia="es-CO"/>
              </w:rPr>
              <w:t>, cartón y papel contaminado, envases y objetos metálicos contaminados, plástico contaminado)</w:t>
            </w:r>
          </w:p>
        </w:tc>
        <w:tc>
          <w:tcPr>
            <w:tcW w:w="2268" w:type="dxa"/>
            <w:hideMark/>
          </w:tcPr>
          <w:p w14:paraId="79EFEDEC"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w:t>
            </w:r>
          </w:p>
        </w:tc>
      </w:tr>
      <w:tr w:rsidR="008C7B4D" w:rsidRPr="00D00DDA" w14:paraId="4302607C" w14:textId="77777777" w:rsidTr="004D7374">
        <w:trPr>
          <w:trHeight w:val="1096"/>
        </w:trPr>
        <w:tc>
          <w:tcPr>
            <w:cnfStyle w:val="001000000000" w:firstRow="0" w:lastRow="0" w:firstColumn="1" w:lastColumn="0" w:oddVBand="0" w:evenVBand="0" w:oddHBand="0" w:evenHBand="0" w:firstRowFirstColumn="0" w:firstRowLastColumn="0" w:lastRowFirstColumn="0" w:lastRowLastColumn="0"/>
            <w:tcW w:w="2207" w:type="dxa"/>
            <w:vMerge/>
            <w:hideMark/>
          </w:tcPr>
          <w:p w14:paraId="5991E209" w14:textId="77777777" w:rsidR="00480442" w:rsidRPr="00D00DDA" w:rsidRDefault="00480442" w:rsidP="008F712D">
            <w:pPr>
              <w:jc w:val="center"/>
              <w:rPr>
                <w:rFonts w:ascii="Arial" w:eastAsia="Times New Roman" w:hAnsi="Arial" w:cs="Arial"/>
                <w:b w:val="0"/>
                <w:bCs w:val="0"/>
                <w:color w:val="000000"/>
                <w:lang w:eastAsia="es-CO"/>
              </w:rPr>
            </w:pPr>
          </w:p>
        </w:tc>
        <w:tc>
          <w:tcPr>
            <w:tcW w:w="2041" w:type="dxa"/>
            <w:hideMark/>
          </w:tcPr>
          <w:p w14:paraId="4C996BE7" w14:textId="2B4E9D0D"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Almacenamiento de archivo</w:t>
            </w:r>
          </w:p>
        </w:tc>
        <w:tc>
          <w:tcPr>
            <w:tcW w:w="2410" w:type="dxa"/>
            <w:hideMark/>
          </w:tcPr>
          <w:p w14:paraId="34CD67B1"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25. ambiente físico</w:t>
            </w:r>
          </w:p>
        </w:tc>
        <w:tc>
          <w:tcPr>
            <w:tcW w:w="2268" w:type="dxa"/>
            <w:hideMark/>
          </w:tcPr>
          <w:p w14:paraId="470FC4EC"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12. Alteración del ambiente laboral                                         20. Malas condiciones de orden y aseo                                                                         21. Proliferación de vectores</w:t>
            </w:r>
          </w:p>
        </w:tc>
      </w:tr>
      <w:tr w:rsidR="00532849" w:rsidRPr="00D00DDA" w14:paraId="4364D1F1" w14:textId="77777777" w:rsidTr="004D7374">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2207" w:type="dxa"/>
            <w:hideMark/>
          </w:tcPr>
          <w:p w14:paraId="4D3C4B37" w14:textId="7D444ACC" w:rsidR="00480442" w:rsidRPr="00D00DDA" w:rsidRDefault="007F5A90"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UNIDADES PRODUCTIVAS</w:t>
            </w:r>
            <w:r w:rsidR="00480442" w:rsidRPr="00D00DDA">
              <w:rPr>
                <w:rFonts w:ascii="Arial" w:eastAsia="Times New Roman" w:hAnsi="Arial" w:cs="Arial"/>
                <w:color w:val="000000"/>
                <w:lang w:eastAsia="es-CO"/>
              </w:rPr>
              <w:t xml:space="preserve"> (IMPRENTA)</w:t>
            </w:r>
          </w:p>
        </w:tc>
        <w:tc>
          <w:tcPr>
            <w:tcW w:w="2041" w:type="dxa"/>
            <w:hideMark/>
          </w:tcPr>
          <w:p w14:paraId="1D1E527A" w14:textId="2EA2EC35"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actividades misionales de </w:t>
            </w:r>
            <w:r w:rsidR="007F5A90" w:rsidRPr="00D00DDA">
              <w:rPr>
                <w:rFonts w:ascii="Arial" w:eastAsia="Times New Roman" w:hAnsi="Arial" w:cs="Arial"/>
                <w:color w:val="000000"/>
                <w:lang w:eastAsia="es-CO"/>
              </w:rPr>
              <w:t>la entidad</w:t>
            </w:r>
            <w:r w:rsidRPr="00D00DDA">
              <w:rPr>
                <w:rFonts w:ascii="Arial" w:eastAsia="Times New Roman" w:hAnsi="Arial" w:cs="Arial"/>
                <w:color w:val="000000"/>
                <w:lang w:eastAsia="es-CO"/>
              </w:rPr>
              <w:t xml:space="preserve"> en los diferentes procesos productivos.</w:t>
            </w:r>
          </w:p>
        </w:tc>
        <w:tc>
          <w:tcPr>
            <w:tcW w:w="2410" w:type="dxa"/>
            <w:hideMark/>
          </w:tcPr>
          <w:p w14:paraId="2F4ECF77"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26. Desarrollo socioeconómico</w:t>
            </w:r>
          </w:p>
        </w:tc>
        <w:tc>
          <w:tcPr>
            <w:tcW w:w="2268" w:type="dxa"/>
            <w:hideMark/>
          </w:tcPr>
          <w:p w14:paraId="7D79C418" w14:textId="66BADA03"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18. Inclusión social de la </w:t>
            </w:r>
            <w:r w:rsidR="007F5A90" w:rsidRPr="00D00DDA">
              <w:rPr>
                <w:rFonts w:ascii="Arial" w:eastAsia="Times New Roman" w:hAnsi="Arial" w:cs="Arial"/>
                <w:color w:val="000000"/>
                <w:lang w:eastAsia="es-CO"/>
              </w:rPr>
              <w:t>población</w:t>
            </w:r>
            <w:r w:rsidRPr="00D00DDA">
              <w:rPr>
                <w:rFonts w:ascii="Arial" w:eastAsia="Times New Roman" w:hAnsi="Arial" w:cs="Arial"/>
                <w:color w:val="000000"/>
                <w:lang w:eastAsia="es-CO"/>
              </w:rPr>
              <w:t xml:space="preserve"> con discapacidad visual</w:t>
            </w:r>
          </w:p>
        </w:tc>
      </w:tr>
      <w:tr w:rsidR="00532849" w:rsidRPr="00D00DDA" w14:paraId="7C982CF5" w14:textId="77777777" w:rsidTr="004D7374">
        <w:trPr>
          <w:trHeight w:val="1548"/>
        </w:trPr>
        <w:tc>
          <w:tcPr>
            <w:cnfStyle w:val="001000000000" w:firstRow="0" w:lastRow="0" w:firstColumn="1" w:lastColumn="0" w:oddVBand="0" w:evenVBand="0" w:oddHBand="0" w:evenHBand="0" w:firstRowFirstColumn="0" w:firstRowLastColumn="0" w:lastRowFirstColumn="0" w:lastRowLastColumn="0"/>
            <w:tcW w:w="2207" w:type="dxa"/>
            <w:vMerge w:val="restart"/>
            <w:hideMark/>
          </w:tcPr>
          <w:p w14:paraId="0DD6E2E5" w14:textId="15769FB8" w:rsidR="00480442" w:rsidRPr="00D00DDA" w:rsidRDefault="007F5A90" w:rsidP="008F712D">
            <w:pPr>
              <w:jc w:val="center"/>
              <w:rPr>
                <w:rFonts w:ascii="Arial" w:eastAsia="Times New Roman" w:hAnsi="Arial" w:cs="Arial"/>
                <w:b w:val="0"/>
                <w:bCs w:val="0"/>
                <w:color w:val="000000"/>
                <w:lang w:eastAsia="es-CO"/>
              </w:rPr>
            </w:pPr>
            <w:r w:rsidRPr="00D00DDA">
              <w:rPr>
                <w:rFonts w:ascii="Arial" w:eastAsia="Times New Roman" w:hAnsi="Arial" w:cs="Arial"/>
                <w:color w:val="000000"/>
                <w:lang w:eastAsia="es-CO"/>
              </w:rPr>
              <w:t xml:space="preserve">UNIDADES </w:t>
            </w:r>
            <w:r w:rsidR="00011665" w:rsidRPr="00D00DDA">
              <w:rPr>
                <w:rFonts w:ascii="Arial" w:eastAsia="Times New Roman" w:hAnsi="Arial" w:cs="Arial"/>
                <w:color w:val="000000"/>
                <w:lang w:eastAsia="es-CO"/>
              </w:rPr>
              <w:t>PRODUCTIVAS (</w:t>
            </w:r>
            <w:r w:rsidR="00480442" w:rsidRPr="00D00DDA">
              <w:rPr>
                <w:rFonts w:ascii="Arial" w:eastAsia="Times New Roman" w:hAnsi="Arial" w:cs="Arial"/>
                <w:color w:val="000000"/>
                <w:lang w:eastAsia="es-CO"/>
              </w:rPr>
              <w:t>IMPRENTA)</w:t>
            </w:r>
          </w:p>
        </w:tc>
        <w:tc>
          <w:tcPr>
            <w:tcW w:w="2041" w:type="dxa"/>
            <w:vMerge w:val="restart"/>
            <w:hideMark/>
          </w:tcPr>
          <w:p w14:paraId="07CB2497"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Mantenimiento preventivo de maquinaria y equipos. (lubricación y cambio de repuestos, tóner)</w:t>
            </w:r>
          </w:p>
        </w:tc>
        <w:tc>
          <w:tcPr>
            <w:tcW w:w="2410" w:type="dxa"/>
            <w:hideMark/>
          </w:tcPr>
          <w:p w14:paraId="17476D94" w14:textId="33D2C19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23. Generación de residuos peligrosos (Aceites usados)</w:t>
            </w:r>
            <w:r w:rsidR="007F5A90" w:rsidRPr="00D00DDA">
              <w:rPr>
                <w:rFonts w:ascii="Arial" w:eastAsia="Times New Roman" w:hAnsi="Arial" w:cs="Arial"/>
                <w:color w:val="000000"/>
                <w:lang w:eastAsia="es-CO"/>
              </w:rPr>
              <w:t>.</w:t>
            </w:r>
            <w:r w:rsidRPr="00D00DDA">
              <w:rPr>
                <w:rFonts w:ascii="Arial" w:eastAsia="Times New Roman" w:hAnsi="Arial" w:cs="Arial"/>
                <w:color w:val="000000"/>
                <w:lang w:eastAsia="es-CO"/>
              </w:rPr>
              <w:t xml:space="preserve">                                </w:t>
            </w:r>
          </w:p>
        </w:tc>
        <w:tc>
          <w:tcPr>
            <w:tcW w:w="2268" w:type="dxa"/>
            <w:hideMark/>
          </w:tcPr>
          <w:p w14:paraId="2A438D80" w14:textId="03756746"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 1. Agotamiento de los recursos naturales                                      4. Contaminación del recurso suelo                                             3. Contaminación al recurso aire       </w:t>
            </w:r>
            <w:r w:rsidR="00011665" w:rsidRPr="00D00DDA">
              <w:rPr>
                <w:rFonts w:ascii="Arial" w:eastAsia="Times New Roman" w:hAnsi="Arial" w:cs="Arial"/>
                <w:color w:val="000000"/>
                <w:lang w:eastAsia="es-CO"/>
              </w:rPr>
              <w:t xml:space="preserve">                                 </w:t>
            </w:r>
            <w:r w:rsidRPr="00D00DDA">
              <w:rPr>
                <w:rFonts w:ascii="Arial" w:eastAsia="Times New Roman" w:hAnsi="Arial" w:cs="Arial"/>
                <w:color w:val="000000"/>
                <w:lang w:eastAsia="es-CO"/>
              </w:rPr>
              <w:t xml:space="preserve">     10. Afectación a la salud humana</w:t>
            </w:r>
          </w:p>
        </w:tc>
      </w:tr>
      <w:tr w:rsidR="00011665" w:rsidRPr="00D00DDA" w14:paraId="0EA64A4C" w14:textId="77777777" w:rsidTr="004D7374">
        <w:trPr>
          <w:cnfStyle w:val="000000100000" w:firstRow="0" w:lastRow="0" w:firstColumn="0" w:lastColumn="0" w:oddVBand="0" w:evenVBand="0" w:oddHBand="1" w:evenHBand="0" w:firstRowFirstColumn="0" w:firstRowLastColumn="0" w:lastRowFirstColumn="0" w:lastRowLastColumn="0"/>
          <w:trHeight w:val="1160"/>
        </w:trPr>
        <w:tc>
          <w:tcPr>
            <w:cnfStyle w:val="001000000000" w:firstRow="0" w:lastRow="0" w:firstColumn="1" w:lastColumn="0" w:oddVBand="0" w:evenVBand="0" w:oddHBand="0" w:evenHBand="0" w:firstRowFirstColumn="0" w:firstRowLastColumn="0" w:lastRowFirstColumn="0" w:lastRowLastColumn="0"/>
            <w:tcW w:w="2207" w:type="dxa"/>
            <w:vMerge/>
            <w:hideMark/>
          </w:tcPr>
          <w:p w14:paraId="75019B73"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59B59312"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25D802F7"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Generación de residuos peligrosos</w:t>
            </w:r>
          </w:p>
        </w:tc>
        <w:tc>
          <w:tcPr>
            <w:tcW w:w="2268" w:type="dxa"/>
            <w:hideMark/>
          </w:tcPr>
          <w:p w14:paraId="6AF68702" w14:textId="77777777" w:rsidR="00480442" w:rsidRPr="00D00DDA" w:rsidRDefault="00480442" w:rsidP="00DC6F56">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 xml:space="preserve">2. Contaminación del recurso Agua.                                              3. Contaminación del recurso Aire.                                                   </w:t>
            </w:r>
            <w:r w:rsidRPr="00D00DDA">
              <w:rPr>
                <w:rFonts w:ascii="Arial" w:eastAsia="Times New Roman" w:hAnsi="Arial" w:cs="Arial"/>
                <w:color w:val="000000"/>
                <w:lang w:eastAsia="es-CO"/>
              </w:rPr>
              <w:lastRenderedPageBreak/>
              <w:t>4. Contaminación del recurso Suelo.</w:t>
            </w:r>
          </w:p>
        </w:tc>
      </w:tr>
      <w:tr w:rsidR="00011665" w:rsidRPr="00D00DDA" w14:paraId="55A24A9B" w14:textId="77777777" w:rsidTr="004D7374">
        <w:trPr>
          <w:trHeight w:val="1018"/>
        </w:trPr>
        <w:tc>
          <w:tcPr>
            <w:cnfStyle w:val="001000000000" w:firstRow="0" w:lastRow="0" w:firstColumn="1" w:lastColumn="0" w:oddVBand="0" w:evenVBand="0" w:oddHBand="0" w:evenHBand="0" w:firstRowFirstColumn="0" w:firstRowLastColumn="0" w:lastRowFirstColumn="0" w:lastRowLastColumn="0"/>
            <w:tcW w:w="2207" w:type="dxa"/>
            <w:vMerge/>
            <w:hideMark/>
          </w:tcPr>
          <w:p w14:paraId="1C7CEEBF" w14:textId="77777777" w:rsidR="00480442" w:rsidRPr="00D00DDA" w:rsidRDefault="00480442" w:rsidP="00D00DDA">
            <w:pPr>
              <w:rPr>
                <w:rFonts w:ascii="Arial" w:eastAsia="Times New Roman" w:hAnsi="Arial" w:cs="Arial"/>
                <w:b w:val="0"/>
                <w:bCs w:val="0"/>
                <w:color w:val="000000"/>
                <w:lang w:eastAsia="es-CO"/>
              </w:rPr>
            </w:pPr>
          </w:p>
        </w:tc>
        <w:tc>
          <w:tcPr>
            <w:tcW w:w="2041" w:type="dxa"/>
            <w:vMerge/>
            <w:hideMark/>
          </w:tcPr>
          <w:p w14:paraId="7FDFE482"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2410" w:type="dxa"/>
            <w:hideMark/>
          </w:tcPr>
          <w:p w14:paraId="4B4E483C"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28.  Generación de residuos peligrosos</w:t>
            </w:r>
          </w:p>
        </w:tc>
        <w:tc>
          <w:tcPr>
            <w:tcW w:w="2268" w:type="dxa"/>
            <w:hideMark/>
          </w:tcPr>
          <w:p w14:paraId="15360D20" w14:textId="77777777" w:rsidR="00480442" w:rsidRPr="00D00DDA" w:rsidRDefault="00480442" w:rsidP="00DC6F56">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D00DDA">
              <w:rPr>
                <w:rFonts w:ascii="Arial" w:eastAsia="Times New Roman" w:hAnsi="Arial" w:cs="Arial"/>
                <w:color w:val="000000"/>
                <w:lang w:eastAsia="es-CO"/>
              </w:rPr>
              <w:t>4. Contaminación del recurso suelo                                               2. Contaminación del recurso agua                                               3. Contaminación del recurso aire</w:t>
            </w:r>
          </w:p>
        </w:tc>
      </w:tr>
    </w:tbl>
    <w:p w14:paraId="2BD75518" w14:textId="10AC37E0" w:rsidR="00D00DDA" w:rsidRDefault="00D00DDA" w:rsidP="00D00DDA">
      <w:pPr>
        <w:pStyle w:val="Sinespaciado"/>
        <w:jc w:val="center"/>
        <w:rPr>
          <w:rFonts w:ascii="Arial" w:hAnsi="Arial" w:cs="Arial"/>
          <w:b/>
        </w:rPr>
      </w:pPr>
      <w:r>
        <w:rPr>
          <w:rFonts w:ascii="Arial" w:hAnsi="Arial" w:cs="Arial"/>
          <w:b/>
        </w:rPr>
        <w:t xml:space="preserve">Fuente: Elaboración propia </w:t>
      </w:r>
    </w:p>
    <w:p w14:paraId="12288C85" w14:textId="77777777" w:rsidR="008F712D" w:rsidRDefault="008F712D" w:rsidP="00531BCE">
      <w:pPr>
        <w:spacing w:after="120" w:line="276" w:lineRule="auto"/>
        <w:jc w:val="both"/>
        <w:rPr>
          <w:rFonts w:ascii="Arial" w:hAnsi="Arial" w:cs="Arial"/>
          <w:sz w:val="24"/>
          <w:lang w:bidi="es-ES"/>
        </w:rPr>
      </w:pPr>
    </w:p>
    <w:p w14:paraId="2E111C8C" w14:textId="440FE716" w:rsidR="00D879C0" w:rsidRDefault="006860E5" w:rsidP="008F712D">
      <w:pPr>
        <w:spacing w:after="120" w:line="276" w:lineRule="auto"/>
        <w:jc w:val="both"/>
        <w:rPr>
          <w:rFonts w:ascii="Arial" w:hAnsi="Arial" w:cs="Arial"/>
          <w:sz w:val="24"/>
          <w:lang w:bidi="es-ES"/>
        </w:rPr>
      </w:pPr>
      <w:r w:rsidRPr="00D00DDA">
        <w:rPr>
          <w:rFonts w:ascii="Arial" w:hAnsi="Arial" w:cs="Arial"/>
          <w:sz w:val="24"/>
          <w:lang w:bidi="es-ES"/>
        </w:rPr>
        <w:t>S</w:t>
      </w:r>
      <w:r w:rsidR="00EB7693" w:rsidRPr="00D00DDA">
        <w:rPr>
          <w:rFonts w:ascii="Arial" w:hAnsi="Arial" w:cs="Arial"/>
          <w:sz w:val="24"/>
          <w:lang w:bidi="es-ES"/>
        </w:rPr>
        <w:t>e tiene como resultado</w:t>
      </w:r>
      <w:r w:rsidR="004E6430" w:rsidRPr="00D00DDA">
        <w:rPr>
          <w:rFonts w:ascii="Arial" w:hAnsi="Arial" w:cs="Arial"/>
          <w:sz w:val="24"/>
          <w:lang w:bidi="es-ES"/>
        </w:rPr>
        <w:t xml:space="preserve"> total 62 </w:t>
      </w:r>
      <w:r w:rsidR="00D879C0" w:rsidRPr="00D00DDA">
        <w:rPr>
          <w:rFonts w:ascii="Arial" w:hAnsi="Arial" w:cs="Arial"/>
          <w:sz w:val="24"/>
          <w:lang w:bidi="es-ES"/>
        </w:rPr>
        <w:t xml:space="preserve">aspectos e impactos </w:t>
      </w:r>
      <w:r w:rsidR="00EB7693" w:rsidRPr="00D00DDA">
        <w:rPr>
          <w:rFonts w:ascii="Arial" w:hAnsi="Arial" w:cs="Arial"/>
          <w:sz w:val="24"/>
          <w:lang w:bidi="es-ES"/>
        </w:rPr>
        <w:t xml:space="preserve">ambientales; de los cuales </w:t>
      </w:r>
      <w:r w:rsidR="004E6430" w:rsidRPr="00D00DDA">
        <w:rPr>
          <w:rFonts w:ascii="Arial" w:hAnsi="Arial" w:cs="Arial"/>
          <w:sz w:val="24"/>
          <w:lang w:bidi="es-ES"/>
        </w:rPr>
        <w:t xml:space="preserve">50 </w:t>
      </w:r>
      <w:r w:rsidR="00EB7693" w:rsidRPr="00D00DDA">
        <w:rPr>
          <w:rFonts w:ascii="Arial" w:hAnsi="Arial" w:cs="Arial"/>
          <w:sz w:val="24"/>
          <w:lang w:bidi="es-ES"/>
        </w:rPr>
        <w:t>son impactos negativos y 1</w:t>
      </w:r>
      <w:r w:rsidR="004E6430" w:rsidRPr="00D00DDA">
        <w:rPr>
          <w:rFonts w:ascii="Arial" w:hAnsi="Arial" w:cs="Arial"/>
          <w:sz w:val="24"/>
          <w:lang w:bidi="es-ES"/>
        </w:rPr>
        <w:t>2</w:t>
      </w:r>
      <w:r w:rsidR="00D879C0" w:rsidRPr="00D00DDA">
        <w:rPr>
          <w:rFonts w:ascii="Arial" w:hAnsi="Arial" w:cs="Arial"/>
          <w:sz w:val="24"/>
          <w:lang w:bidi="es-ES"/>
        </w:rPr>
        <w:t xml:space="preserve"> son impactos positivos; a cada uno se les realiza sus debidos controles.</w:t>
      </w:r>
      <w:r w:rsidR="00D00DDA" w:rsidRPr="00D00DDA">
        <w:rPr>
          <w:rFonts w:ascii="Arial" w:hAnsi="Arial" w:cs="Arial"/>
          <w:sz w:val="24"/>
          <w:lang w:bidi="es-ES"/>
        </w:rPr>
        <w:t xml:space="preserve"> </w:t>
      </w:r>
      <w:r w:rsidR="00D879C0" w:rsidRPr="00D00DDA">
        <w:rPr>
          <w:rFonts w:ascii="Arial" w:hAnsi="Arial" w:cs="Arial"/>
          <w:sz w:val="24"/>
          <w:lang w:bidi="es-ES"/>
        </w:rPr>
        <w:t xml:space="preserve">Identificados los aspectos e impactos ambientales dentro de la </w:t>
      </w:r>
      <w:r w:rsidR="008F712D" w:rsidRPr="00D00DDA">
        <w:rPr>
          <w:rFonts w:ascii="Arial" w:hAnsi="Arial" w:cs="Arial"/>
          <w:sz w:val="24"/>
          <w:lang w:bidi="es-ES"/>
        </w:rPr>
        <w:t xml:space="preserve">Matriz </w:t>
      </w:r>
      <w:r w:rsidR="008F712D">
        <w:rPr>
          <w:rFonts w:ascii="Arial" w:hAnsi="Arial" w:cs="Arial"/>
          <w:sz w:val="24"/>
          <w:lang w:bidi="es-ES"/>
        </w:rPr>
        <w:t>d</w:t>
      </w:r>
      <w:r w:rsidR="008F712D" w:rsidRPr="00D00DDA">
        <w:rPr>
          <w:rFonts w:ascii="Arial" w:hAnsi="Arial" w:cs="Arial"/>
          <w:sz w:val="24"/>
          <w:lang w:bidi="es-ES"/>
        </w:rPr>
        <w:t xml:space="preserve">e Identificación </w:t>
      </w:r>
      <w:r w:rsidR="008F712D">
        <w:rPr>
          <w:rFonts w:ascii="Arial" w:hAnsi="Arial" w:cs="Arial"/>
          <w:sz w:val="24"/>
          <w:lang w:bidi="es-ES"/>
        </w:rPr>
        <w:t>d</w:t>
      </w:r>
      <w:r w:rsidR="008F712D" w:rsidRPr="00D00DDA">
        <w:rPr>
          <w:rFonts w:ascii="Arial" w:hAnsi="Arial" w:cs="Arial"/>
          <w:sz w:val="24"/>
          <w:lang w:bidi="es-ES"/>
        </w:rPr>
        <w:t xml:space="preserve">e Aspectos </w:t>
      </w:r>
      <w:r w:rsidR="008F712D">
        <w:rPr>
          <w:rFonts w:ascii="Arial" w:hAnsi="Arial" w:cs="Arial"/>
          <w:sz w:val="24"/>
          <w:lang w:bidi="es-ES"/>
        </w:rPr>
        <w:t>e</w:t>
      </w:r>
      <w:r w:rsidR="008F712D" w:rsidRPr="00D00DDA">
        <w:rPr>
          <w:rFonts w:ascii="Arial" w:hAnsi="Arial" w:cs="Arial"/>
          <w:sz w:val="24"/>
          <w:lang w:bidi="es-ES"/>
        </w:rPr>
        <w:t xml:space="preserve"> Impactos Ambientales </w:t>
      </w:r>
      <w:r w:rsidR="008F712D">
        <w:rPr>
          <w:rFonts w:ascii="Arial" w:hAnsi="Arial" w:cs="Arial"/>
          <w:sz w:val="24"/>
          <w:lang w:bidi="es-ES"/>
        </w:rPr>
        <w:t>d</w:t>
      </w:r>
      <w:r w:rsidR="008F712D" w:rsidRPr="00D00DDA">
        <w:rPr>
          <w:rFonts w:ascii="Arial" w:hAnsi="Arial" w:cs="Arial"/>
          <w:sz w:val="24"/>
          <w:lang w:bidi="es-ES"/>
        </w:rPr>
        <w:t>el Instituto Nacional Para Ciegos</w:t>
      </w:r>
      <w:r w:rsidR="00D879C0" w:rsidRPr="00D00DDA">
        <w:rPr>
          <w:rFonts w:ascii="Arial" w:hAnsi="Arial" w:cs="Arial"/>
          <w:sz w:val="24"/>
          <w:lang w:bidi="es-ES"/>
        </w:rPr>
        <w:t xml:space="preserve"> </w:t>
      </w:r>
      <w:r w:rsidR="008F712D">
        <w:rPr>
          <w:rFonts w:ascii="Arial" w:hAnsi="Arial" w:cs="Arial"/>
          <w:sz w:val="24"/>
          <w:lang w:bidi="es-ES"/>
        </w:rPr>
        <w:t>-</w:t>
      </w:r>
      <w:r w:rsidR="00D879C0" w:rsidRPr="00D00DDA">
        <w:rPr>
          <w:rFonts w:ascii="Arial" w:hAnsi="Arial" w:cs="Arial"/>
          <w:sz w:val="24"/>
          <w:lang w:bidi="es-ES"/>
        </w:rPr>
        <w:t>INCI, se determinan los recursos ambientales afectados o beneficiados por el impacto como sigue:</w:t>
      </w:r>
    </w:p>
    <w:p w14:paraId="6180EF77" w14:textId="23CDC8DF" w:rsidR="00D879C0" w:rsidRPr="00D00DDA" w:rsidRDefault="00D00DDA" w:rsidP="00531BCE">
      <w:pPr>
        <w:spacing w:after="120" w:line="276" w:lineRule="auto"/>
        <w:jc w:val="both"/>
        <w:rPr>
          <w:rFonts w:ascii="Arial" w:hAnsi="Arial" w:cs="Arial"/>
          <w:sz w:val="24"/>
          <w:lang w:bidi="es-ES"/>
        </w:rPr>
      </w:pPr>
      <w:r w:rsidRPr="00D00DDA">
        <w:rPr>
          <w:rFonts w:ascii="Arial" w:hAnsi="Arial" w:cs="Arial"/>
          <w:b/>
          <w:sz w:val="24"/>
          <w:lang w:bidi="es-ES"/>
        </w:rPr>
        <w:t xml:space="preserve">En los </w:t>
      </w:r>
      <w:r w:rsidR="004D7374">
        <w:rPr>
          <w:rFonts w:ascii="Arial" w:hAnsi="Arial" w:cs="Arial"/>
          <w:b/>
          <w:sz w:val="24"/>
          <w:lang w:bidi="es-ES"/>
        </w:rPr>
        <w:t>i</w:t>
      </w:r>
      <w:r w:rsidR="00D879C0" w:rsidRPr="00D00DDA">
        <w:rPr>
          <w:rFonts w:ascii="Arial" w:hAnsi="Arial" w:cs="Arial"/>
          <w:b/>
          <w:sz w:val="24"/>
          <w:lang w:bidi="es-ES"/>
        </w:rPr>
        <w:t>mpactos Negativos</w:t>
      </w:r>
      <w:r w:rsidRPr="00D00DDA">
        <w:rPr>
          <w:rFonts w:ascii="Arial" w:hAnsi="Arial" w:cs="Arial"/>
          <w:sz w:val="24"/>
          <w:lang w:bidi="es-ES"/>
        </w:rPr>
        <w:t>:</w:t>
      </w:r>
    </w:p>
    <w:p w14:paraId="2A6F8272" w14:textId="77777777" w:rsidR="00D879C0" w:rsidRPr="00D00DDA" w:rsidRDefault="00D879C0"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sz w:val="24"/>
          <w:lang w:bidi="es-ES"/>
        </w:rPr>
        <w:t>AIRE</w:t>
      </w:r>
    </w:p>
    <w:p w14:paraId="12EC1D91" w14:textId="77777777" w:rsidR="00D879C0" w:rsidRPr="00D00DDA" w:rsidRDefault="00D879C0"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sz w:val="24"/>
          <w:lang w:bidi="es-ES"/>
        </w:rPr>
        <w:t>AGUA</w:t>
      </w:r>
    </w:p>
    <w:p w14:paraId="07370877" w14:textId="77777777" w:rsidR="00D879C0" w:rsidRPr="00D00DDA" w:rsidRDefault="00D879C0"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sz w:val="24"/>
          <w:lang w:bidi="es-ES"/>
        </w:rPr>
        <w:t>SUELO</w:t>
      </w:r>
    </w:p>
    <w:p w14:paraId="511B1F42" w14:textId="0F563535" w:rsidR="00D53687" w:rsidRPr="00D00DDA" w:rsidRDefault="00EB7693"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sz w:val="24"/>
          <w:lang w:bidi="es-ES"/>
        </w:rPr>
        <w:t xml:space="preserve">POBLACIÓN </w:t>
      </w:r>
    </w:p>
    <w:p w14:paraId="654C66F7" w14:textId="15940F51" w:rsidR="00D879C0" w:rsidRPr="00D00DDA" w:rsidRDefault="00D879C0" w:rsidP="00531BCE">
      <w:pPr>
        <w:spacing w:after="120" w:line="276" w:lineRule="auto"/>
        <w:jc w:val="both"/>
        <w:rPr>
          <w:rFonts w:ascii="Arial" w:hAnsi="Arial" w:cs="Arial"/>
          <w:b/>
          <w:sz w:val="24"/>
          <w:lang w:bidi="es-ES"/>
        </w:rPr>
      </w:pPr>
      <w:r w:rsidRPr="00D00DDA">
        <w:rPr>
          <w:rFonts w:ascii="Arial" w:hAnsi="Arial" w:cs="Arial"/>
          <w:b/>
          <w:sz w:val="24"/>
          <w:lang w:bidi="es-ES"/>
        </w:rPr>
        <w:t xml:space="preserve">En los </w:t>
      </w:r>
      <w:r w:rsidR="004D7374">
        <w:rPr>
          <w:rFonts w:ascii="Arial" w:hAnsi="Arial" w:cs="Arial"/>
          <w:b/>
          <w:sz w:val="24"/>
          <w:lang w:bidi="es-ES"/>
        </w:rPr>
        <w:t>i</w:t>
      </w:r>
      <w:r w:rsidRPr="00D00DDA">
        <w:rPr>
          <w:rFonts w:ascii="Arial" w:hAnsi="Arial" w:cs="Arial"/>
          <w:b/>
          <w:sz w:val="24"/>
          <w:lang w:bidi="es-ES"/>
        </w:rPr>
        <w:t xml:space="preserve">mpactos Positivos  </w:t>
      </w:r>
    </w:p>
    <w:p w14:paraId="3F16F23D" w14:textId="17623CCA" w:rsidR="00D879C0" w:rsidRPr="00D00DDA" w:rsidRDefault="00D879C0"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sz w:val="24"/>
          <w:lang w:bidi="es-ES"/>
        </w:rPr>
        <w:t>SUELO</w:t>
      </w:r>
    </w:p>
    <w:p w14:paraId="2EC2D079" w14:textId="615482D1" w:rsidR="00773907" w:rsidRPr="00D00DDA" w:rsidRDefault="00EB7693"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sz w:val="24"/>
          <w:lang w:bidi="es-ES"/>
        </w:rPr>
        <w:t>AGUA</w:t>
      </w:r>
    </w:p>
    <w:p w14:paraId="7FAA2AE6" w14:textId="25E2B2FD" w:rsidR="003F6FB7" w:rsidRPr="00D00DDA" w:rsidRDefault="00EB7693"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sz w:val="24"/>
          <w:lang w:bidi="es-ES"/>
        </w:rPr>
        <w:t>POBLACIÓN</w:t>
      </w:r>
    </w:p>
    <w:p w14:paraId="6E57E633" w14:textId="378B0291" w:rsidR="00011BA8" w:rsidRPr="00D00DDA" w:rsidRDefault="00011BA8" w:rsidP="00531BCE">
      <w:pPr>
        <w:spacing w:after="120" w:line="276" w:lineRule="auto"/>
        <w:jc w:val="both"/>
        <w:rPr>
          <w:rFonts w:ascii="Arial" w:hAnsi="Arial" w:cs="Arial"/>
          <w:sz w:val="24"/>
          <w:lang w:bidi="es-ES"/>
        </w:rPr>
      </w:pPr>
      <w:r w:rsidRPr="00D00DDA">
        <w:rPr>
          <w:rFonts w:ascii="Arial" w:hAnsi="Arial" w:cs="Arial"/>
          <w:b/>
          <w:sz w:val="24"/>
          <w:lang w:bidi="es-ES"/>
        </w:rPr>
        <w:t>Tipo de impacto</w:t>
      </w:r>
      <w:r w:rsidRPr="00D00DDA">
        <w:rPr>
          <w:rFonts w:ascii="Arial" w:hAnsi="Arial" w:cs="Arial"/>
          <w:sz w:val="24"/>
          <w:lang w:bidi="es-ES"/>
        </w:rPr>
        <w:t xml:space="preserve"> (“SIGNO”): La entidad definirá el carácter beneficioso (positivo +) o perjudicial (negativo -) que pueda tener el impacto ambiental sobre el recurso o el ambiente, de la siguiente forma:</w:t>
      </w:r>
    </w:p>
    <w:p w14:paraId="3D271CC7" w14:textId="77777777" w:rsidR="00011BA8" w:rsidRPr="00D00DDA" w:rsidRDefault="00011BA8"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b/>
          <w:sz w:val="24"/>
          <w:lang w:bidi="es-ES"/>
        </w:rPr>
        <w:t>Positivo (+):</w:t>
      </w:r>
      <w:r w:rsidRPr="00D00DDA">
        <w:rPr>
          <w:rFonts w:ascii="Arial" w:hAnsi="Arial" w:cs="Arial"/>
          <w:sz w:val="24"/>
          <w:lang w:bidi="es-ES"/>
        </w:rPr>
        <w:t xml:space="preserve"> Mejora la calidad ambiental de la entidad u organismo y/o el entorno.</w:t>
      </w:r>
    </w:p>
    <w:p w14:paraId="2087C7A6" w14:textId="77777777" w:rsidR="00011BA8" w:rsidRPr="00D00DDA" w:rsidRDefault="00011BA8" w:rsidP="00531BCE">
      <w:pPr>
        <w:pStyle w:val="Prrafodelista"/>
        <w:numPr>
          <w:ilvl w:val="0"/>
          <w:numId w:val="2"/>
        </w:numPr>
        <w:spacing w:after="120" w:line="276" w:lineRule="auto"/>
        <w:jc w:val="both"/>
        <w:rPr>
          <w:rFonts w:ascii="Arial" w:hAnsi="Arial" w:cs="Arial"/>
          <w:sz w:val="24"/>
          <w:lang w:bidi="es-ES"/>
        </w:rPr>
      </w:pPr>
      <w:r w:rsidRPr="00D00DDA">
        <w:rPr>
          <w:rFonts w:ascii="Arial" w:hAnsi="Arial" w:cs="Arial"/>
          <w:b/>
          <w:sz w:val="24"/>
          <w:lang w:bidi="es-ES"/>
        </w:rPr>
        <w:t>Negativo (-):</w:t>
      </w:r>
      <w:r w:rsidRPr="00D00DDA">
        <w:rPr>
          <w:rFonts w:ascii="Arial" w:hAnsi="Arial" w:cs="Arial"/>
          <w:sz w:val="24"/>
          <w:lang w:bidi="es-ES"/>
        </w:rPr>
        <w:t xml:space="preserve"> Deteriora la calidad ambiental de la entidad u organismo y/o el entorno.</w:t>
      </w:r>
    </w:p>
    <w:p w14:paraId="6A385B46" w14:textId="2466D799" w:rsidR="00011BA8" w:rsidRDefault="00011BA8" w:rsidP="00531BCE">
      <w:pPr>
        <w:spacing w:after="120" w:line="276" w:lineRule="auto"/>
        <w:jc w:val="both"/>
        <w:rPr>
          <w:rFonts w:ascii="Arial" w:hAnsi="Arial" w:cs="Arial"/>
          <w:sz w:val="24"/>
          <w:lang w:bidi="es-ES"/>
        </w:rPr>
      </w:pPr>
      <w:r w:rsidRPr="00D00DDA">
        <w:rPr>
          <w:rFonts w:ascii="Arial" w:hAnsi="Arial" w:cs="Arial"/>
          <w:b/>
          <w:sz w:val="24"/>
          <w:lang w:bidi="es-ES"/>
        </w:rPr>
        <w:t>Importancia del Impacto</w:t>
      </w:r>
      <w:r w:rsidRPr="00D00DDA">
        <w:rPr>
          <w:rFonts w:ascii="Arial" w:hAnsi="Arial" w:cs="Arial"/>
          <w:sz w:val="24"/>
          <w:lang w:bidi="es-ES"/>
        </w:rPr>
        <w:t>: La entidad interpretará cuantitativamente a través de variables como escalas de valor fijas, los atributos mismos del impacto ambiental, así como el cumplimiento normativo en relación con el aspecto y/o el impacto ambiental.</w:t>
      </w:r>
      <w:r w:rsidR="00D00DDA" w:rsidRPr="00D00DDA">
        <w:rPr>
          <w:rFonts w:ascii="Arial" w:hAnsi="Arial" w:cs="Arial"/>
          <w:sz w:val="24"/>
          <w:lang w:bidi="es-ES"/>
        </w:rPr>
        <w:t xml:space="preserve"> </w:t>
      </w:r>
      <w:r w:rsidRPr="00D00DDA">
        <w:rPr>
          <w:rFonts w:ascii="Arial" w:hAnsi="Arial" w:cs="Arial"/>
          <w:sz w:val="24"/>
          <w:lang w:bidi="es-ES"/>
        </w:rPr>
        <w:t xml:space="preserve">La importancia del impacto se cuantificará de acuerdo a la influencia, posibilidad de ocurrencia, tiempo de permanencia del efecto, afectación o riesgo sobre el recurso generado por el impacto y por el cumplimiento de la normatividad </w:t>
      </w:r>
      <w:r w:rsidRPr="00D00DDA">
        <w:rPr>
          <w:rFonts w:ascii="Arial" w:hAnsi="Arial" w:cs="Arial"/>
          <w:sz w:val="24"/>
          <w:lang w:bidi="es-ES"/>
        </w:rPr>
        <w:lastRenderedPageBreak/>
        <w:t>asociada al impacto y/o al aspecto ambiental de forma específica.</w:t>
      </w:r>
      <w:r w:rsidR="00D00DDA" w:rsidRPr="00D00DDA">
        <w:rPr>
          <w:rFonts w:ascii="Arial" w:hAnsi="Arial" w:cs="Arial"/>
          <w:sz w:val="24"/>
          <w:lang w:bidi="es-ES"/>
        </w:rPr>
        <w:t xml:space="preserve"> </w:t>
      </w:r>
      <w:r w:rsidRPr="00D00DDA">
        <w:rPr>
          <w:rFonts w:ascii="Arial" w:hAnsi="Arial" w:cs="Arial"/>
          <w:sz w:val="24"/>
          <w:lang w:bidi="es-ES"/>
        </w:rPr>
        <w:t xml:space="preserve">Se cuantifica finalmente multiplicando los puntajes asignados a las variables determinadas como sigue: </w:t>
      </w:r>
    </w:p>
    <w:p w14:paraId="0F128512" w14:textId="77777777" w:rsidR="00011BA8" w:rsidRPr="00D00DDA" w:rsidRDefault="00011BA8" w:rsidP="00977DF2">
      <w:pPr>
        <w:spacing w:after="120" w:line="276" w:lineRule="auto"/>
        <w:jc w:val="center"/>
        <w:rPr>
          <w:rFonts w:ascii="Arial" w:hAnsi="Arial" w:cs="Arial"/>
          <w:b/>
          <w:sz w:val="24"/>
          <w:lang w:bidi="es-ES"/>
        </w:rPr>
      </w:pPr>
      <w:r w:rsidRPr="00D00DDA">
        <w:rPr>
          <w:rFonts w:ascii="Arial" w:hAnsi="Arial" w:cs="Arial"/>
          <w:b/>
          <w:sz w:val="24"/>
          <w:lang w:bidi="es-ES"/>
        </w:rPr>
        <w:t>(I = A*P*D*R*C*N)</w:t>
      </w:r>
    </w:p>
    <w:p w14:paraId="1F959690" w14:textId="01D85C6C" w:rsidR="00D00DDA" w:rsidRPr="00531BCE" w:rsidRDefault="00011BA8" w:rsidP="00D00DDA">
      <w:pPr>
        <w:spacing w:after="120" w:line="276" w:lineRule="auto"/>
        <w:jc w:val="both"/>
        <w:rPr>
          <w:rFonts w:ascii="Arial" w:hAnsi="Arial" w:cs="Arial"/>
          <w:sz w:val="24"/>
          <w:szCs w:val="24"/>
          <w:lang w:bidi="es-ES"/>
        </w:rPr>
      </w:pPr>
      <w:r w:rsidRPr="00531BCE">
        <w:rPr>
          <w:rFonts w:ascii="Arial" w:hAnsi="Arial" w:cs="Arial"/>
          <w:sz w:val="24"/>
          <w:szCs w:val="24"/>
          <w:lang w:bidi="es-ES"/>
        </w:rPr>
        <w:t xml:space="preserve">Dónde:   </w:t>
      </w:r>
    </w:p>
    <w:p w14:paraId="16B4BC7D" w14:textId="2E465A01" w:rsidR="00D00DDA" w:rsidRPr="00531BCE" w:rsidRDefault="00011BA8" w:rsidP="004D7374">
      <w:pPr>
        <w:spacing w:after="0" w:line="276" w:lineRule="auto"/>
        <w:rPr>
          <w:rFonts w:ascii="Arial" w:hAnsi="Arial" w:cs="Arial"/>
          <w:sz w:val="24"/>
          <w:szCs w:val="24"/>
          <w:lang w:bidi="es-ES"/>
        </w:rPr>
      </w:pPr>
      <w:r w:rsidRPr="00531BCE">
        <w:rPr>
          <w:rFonts w:ascii="Arial" w:hAnsi="Arial" w:cs="Arial"/>
          <w:b/>
          <w:sz w:val="24"/>
          <w:szCs w:val="24"/>
          <w:lang w:bidi="es-ES"/>
        </w:rPr>
        <w:t>I</w:t>
      </w:r>
      <w:r w:rsidRPr="00531BCE">
        <w:rPr>
          <w:rFonts w:ascii="Arial" w:hAnsi="Arial" w:cs="Arial"/>
          <w:sz w:val="24"/>
          <w:szCs w:val="24"/>
          <w:lang w:bidi="es-ES"/>
        </w:rPr>
        <w:t xml:space="preserve"> = Importancia</w:t>
      </w:r>
    </w:p>
    <w:p w14:paraId="510F0CA5" w14:textId="5BF7AC35" w:rsidR="00D00DDA" w:rsidRPr="00531BCE" w:rsidRDefault="00011BA8" w:rsidP="004D7374">
      <w:pPr>
        <w:spacing w:after="0" w:line="276" w:lineRule="auto"/>
        <w:rPr>
          <w:rFonts w:ascii="Arial" w:hAnsi="Arial" w:cs="Arial"/>
          <w:sz w:val="24"/>
          <w:szCs w:val="24"/>
          <w:lang w:bidi="es-ES"/>
        </w:rPr>
      </w:pPr>
      <w:r w:rsidRPr="00531BCE">
        <w:rPr>
          <w:rFonts w:ascii="Arial" w:hAnsi="Arial" w:cs="Arial"/>
          <w:b/>
          <w:sz w:val="24"/>
          <w:szCs w:val="24"/>
          <w:lang w:bidi="es-ES"/>
        </w:rPr>
        <w:t>A</w:t>
      </w:r>
      <w:r w:rsidRPr="00531BCE">
        <w:rPr>
          <w:rFonts w:ascii="Arial" w:hAnsi="Arial" w:cs="Arial"/>
          <w:sz w:val="24"/>
          <w:szCs w:val="24"/>
          <w:lang w:bidi="es-ES"/>
        </w:rPr>
        <w:t xml:space="preserve"> = Alcance</w:t>
      </w:r>
    </w:p>
    <w:p w14:paraId="05957D57" w14:textId="479650E9" w:rsidR="00D00DDA" w:rsidRPr="00531BCE" w:rsidRDefault="00011BA8" w:rsidP="004D7374">
      <w:pPr>
        <w:spacing w:after="0" w:line="276" w:lineRule="auto"/>
        <w:rPr>
          <w:rFonts w:ascii="Arial" w:hAnsi="Arial" w:cs="Arial"/>
          <w:sz w:val="24"/>
          <w:szCs w:val="24"/>
          <w:lang w:bidi="es-ES"/>
        </w:rPr>
      </w:pPr>
      <w:r w:rsidRPr="00531BCE">
        <w:rPr>
          <w:rFonts w:ascii="Arial" w:hAnsi="Arial" w:cs="Arial"/>
          <w:b/>
          <w:sz w:val="24"/>
          <w:szCs w:val="24"/>
          <w:lang w:bidi="es-ES"/>
        </w:rPr>
        <w:t>P =</w:t>
      </w:r>
      <w:r w:rsidRPr="00531BCE">
        <w:rPr>
          <w:rFonts w:ascii="Arial" w:hAnsi="Arial" w:cs="Arial"/>
          <w:sz w:val="24"/>
          <w:szCs w:val="24"/>
          <w:lang w:bidi="es-ES"/>
        </w:rPr>
        <w:t xml:space="preserve"> Probabilidad</w:t>
      </w:r>
    </w:p>
    <w:p w14:paraId="6A5CD8F6" w14:textId="6CAAC472" w:rsidR="00D00DDA" w:rsidRPr="00531BCE" w:rsidRDefault="00011BA8" w:rsidP="004D7374">
      <w:pPr>
        <w:spacing w:after="0" w:line="276" w:lineRule="auto"/>
        <w:rPr>
          <w:rFonts w:ascii="Arial" w:hAnsi="Arial" w:cs="Arial"/>
          <w:sz w:val="24"/>
          <w:szCs w:val="24"/>
          <w:lang w:bidi="es-ES"/>
        </w:rPr>
      </w:pPr>
      <w:r w:rsidRPr="00531BCE">
        <w:rPr>
          <w:rFonts w:ascii="Arial" w:hAnsi="Arial" w:cs="Arial"/>
          <w:b/>
          <w:sz w:val="24"/>
          <w:szCs w:val="24"/>
          <w:lang w:bidi="es-ES"/>
        </w:rPr>
        <w:t>D =</w:t>
      </w:r>
      <w:r w:rsidRPr="00531BCE">
        <w:rPr>
          <w:rFonts w:ascii="Arial" w:hAnsi="Arial" w:cs="Arial"/>
          <w:sz w:val="24"/>
          <w:szCs w:val="24"/>
          <w:lang w:bidi="es-ES"/>
        </w:rPr>
        <w:t xml:space="preserve"> Duración R= Recuperabilidad</w:t>
      </w:r>
    </w:p>
    <w:p w14:paraId="0167E326" w14:textId="6E3F4664" w:rsidR="00D00DDA" w:rsidRPr="00531BCE" w:rsidRDefault="00011BA8" w:rsidP="004D7374">
      <w:pPr>
        <w:spacing w:after="0" w:line="276" w:lineRule="auto"/>
        <w:rPr>
          <w:rFonts w:ascii="Arial" w:hAnsi="Arial" w:cs="Arial"/>
          <w:sz w:val="24"/>
          <w:szCs w:val="24"/>
          <w:lang w:bidi="es-ES"/>
        </w:rPr>
      </w:pPr>
      <w:r w:rsidRPr="00531BCE">
        <w:rPr>
          <w:rFonts w:ascii="Arial" w:hAnsi="Arial" w:cs="Arial"/>
          <w:b/>
          <w:sz w:val="24"/>
          <w:szCs w:val="24"/>
          <w:lang w:bidi="es-ES"/>
        </w:rPr>
        <w:t xml:space="preserve">C </w:t>
      </w:r>
      <w:r w:rsidRPr="00531BCE">
        <w:rPr>
          <w:rFonts w:ascii="Arial" w:hAnsi="Arial" w:cs="Arial"/>
          <w:sz w:val="24"/>
          <w:szCs w:val="24"/>
          <w:lang w:bidi="es-ES"/>
        </w:rPr>
        <w:t>= Cantidad</w:t>
      </w:r>
    </w:p>
    <w:p w14:paraId="417CC514" w14:textId="0C7C69A3" w:rsidR="00D00DDA" w:rsidRPr="00531BCE" w:rsidRDefault="00011BA8" w:rsidP="004D7374">
      <w:pPr>
        <w:spacing w:after="0" w:line="276" w:lineRule="auto"/>
        <w:rPr>
          <w:rFonts w:ascii="Arial" w:hAnsi="Arial" w:cs="Arial"/>
          <w:sz w:val="24"/>
          <w:szCs w:val="24"/>
          <w:lang w:bidi="es-ES"/>
        </w:rPr>
      </w:pPr>
      <w:r w:rsidRPr="00531BCE">
        <w:rPr>
          <w:rFonts w:ascii="Arial" w:hAnsi="Arial" w:cs="Arial"/>
          <w:b/>
          <w:sz w:val="24"/>
          <w:szCs w:val="24"/>
          <w:lang w:bidi="es-ES"/>
        </w:rPr>
        <w:t>N</w:t>
      </w:r>
      <w:r w:rsidRPr="00531BCE">
        <w:rPr>
          <w:rFonts w:ascii="Arial" w:hAnsi="Arial" w:cs="Arial"/>
          <w:sz w:val="24"/>
          <w:szCs w:val="24"/>
          <w:lang w:bidi="es-ES"/>
        </w:rPr>
        <w:t xml:space="preserve"> = Normatividad.</w:t>
      </w:r>
    </w:p>
    <w:p w14:paraId="08A33505" w14:textId="77777777" w:rsidR="00DC6F56" w:rsidRPr="00531BCE" w:rsidRDefault="00DC6F56" w:rsidP="00C90D30">
      <w:pPr>
        <w:spacing w:after="0"/>
        <w:jc w:val="both"/>
        <w:rPr>
          <w:rFonts w:ascii="Arial" w:hAnsi="Arial" w:cs="Arial"/>
          <w:sz w:val="24"/>
          <w:szCs w:val="24"/>
          <w:lang w:bidi="es-ES"/>
        </w:rPr>
      </w:pPr>
    </w:p>
    <w:p w14:paraId="5487AFF8" w14:textId="17938A51" w:rsidR="00011BA8" w:rsidRPr="00531BCE" w:rsidRDefault="00011BA8" w:rsidP="004E1C07">
      <w:pPr>
        <w:spacing w:after="0" w:line="276" w:lineRule="auto"/>
        <w:jc w:val="both"/>
        <w:rPr>
          <w:rFonts w:ascii="Arial" w:hAnsi="Arial" w:cs="Arial"/>
          <w:sz w:val="24"/>
          <w:szCs w:val="24"/>
          <w:lang w:bidi="es-ES"/>
        </w:rPr>
      </w:pPr>
      <w:r w:rsidRPr="00531BCE">
        <w:rPr>
          <w:rFonts w:ascii="Arial" w:hAnsi="Arial" w:cs="Arial"/>
          <w:sz w:val="24"/>
          <w:szCs w:val="24"/>
          <w:lang w:bidi="es-ES"/>
        </w:rPr>
        <w:t xml:space="preserve">Estas variables tendrán una valoración detallada del impacto ambiental con su escala de valor determinada según lo establecido en el </w:t>
      </w:r>
      <w:r w:rsidR="00746A52" w:rsidRPr="00531BCE">
        <w:rPr>
          <w:rFonts w:ascii="Arial" w:hAnsi="Arial" w:cs="Arial"/>
          <w:sz w:val="24"/>
          <w:szCs w:val="24"/>
          <w:lang w:bidi="es-ES"/>
        </w:rPr>
        <w:t xml:space="preserve">Instructivo </w:t>
      </w:r>
      <w:r w:rsidR="00746A52">
        <w:rPr>
          <w:rFonts w:ascii="Arial" w:hAnsi="Arial" w:cs="Arial"/>
          <w:sz w:val="24"/>
          <w:szCs w:val="24"/>
          <w:lang w:bidi="es-ES"/>
        </w:rPr>
        <w:t>d</w:t>
      </w:r>
      <w:r w:rsidR="00746A52" w:rsidRPr="00531BCE">
        <w:rPr>
          <w:rFonts w:ascii="Arial" w:hAnsi="Arial" w:cs="Arial"/>
          <w:sz w:val="24"/>
          <w:szCs w:val="24"/>
          <w:lang w:bidi="es-ES"/>
        </w:rPr>
        <w:t xml:space="preserve">e Diligenciamiento </w:t>
      </w:r>
      <w:r w:rsidR="00746A52">
        <w:rPr>
          <w:rFonts w:ascii="Arial" w:hAnsi="Arial" w:cs="Arial"/>
          <w:sz w:val="24"/>
          <w:szCs w:val="24"/>
          <w:lang w:bidi="es-ES"/>
        </w:rPr>
        <w:t>d</w:t>
      </w:r>
      <w:r w:rsidR="00746A52" w:rsidRPr="00531BCE">
        <w:rPr>
          <w:rFonts w:ascii="Arial" w:hAnsi="Arial" w:cs="Arial"/>
          <w:sz w:val="24"/>
          <w:szCs w:val="24"/>
          <w:lang w:bidi="es-ES"/>
        </w:rPr>
        <w:t xml:space="preserve">e </w:t>
      </w:r>
      <w:r w:rsidR="00746A52">
        <w:rPr>
          <w:rFonts w:ascii="Arial" w:hAnsi="Arial" w:cs="Arial"/>
          <w:sz w:val="24"/>
          <w:szCs w:val="24"/>
          <w:lang w:bidi="es-ES"/>
        </w:rPr>
        <w:t>l</w:t>
      </w:r>
      <w:r w:rsidR="00746A52" w:rsidRPr="00531BCE">
        <w:rPr>
          <w:rFonts w:ascii="Arial" w:hAnsi="Arial" w:cs="Arial"/>
          <w:sz w:val="24"/>
          <w:szCs w:val="24"/>
          <w:lang w:bidi="es-ES"/>
        </w:rPr>
        <w:t xml:space="preserve">a Matriz </w:t>
      </w:r>
      <w:r w:rsidR="00746A52">
        <w:rPr>
          <w:rFonts w:ascii="Arial" w:hAnsi="Arial" w:cs="Arial"/>
          <w:sz w:val="24"/>
          <w:szCs w:val="24"/>
          <w:lang w:bidi="es-ES"/>
        </w:rPr>
        <w:t>d</w:t>
      </w:r>
      <w:r w:rsidR="00746A52" w:rsidRPr="00531BCE">
        <w:rPr>
          <w:rFonts w:ascii="Arial" w:hAnsi="Arial" w:cs="Arial"/>
          <w:sz w:val="24"/>
          <w:szCs w:val="24"/>
          <w:lang w:bidi="es-ES"/>
        </w:rPr>
        <w:t xml:space="preserve">e Identificación </w:t>
      </w:r>
      <w:r w:rsidR="00746A52">
        <w:rPr>
          <w:rFonts w:ascii="Arial" w:hAnsi="Arial" w:cs="Arial"/>
          <w:sz w:val="24"/>
          <w:szCs w:val="24"/>
          <w:lang w:bidi="es-ES"/>
        </w:rPr>
        <w:t>d</w:t>
      </w:r>
      <w:r w:rsidR="00746A52" w:rsidRPr="00531BCE">
        <w:rPr>
          <w:rFonts w:ascii="Arial" w:hAnsi="Arial" w:cs="Arial"/>
          <w:sz w:val="24"/>
          <w:szCs w:val="24"/>
          <w:lang w:bidi="es-ES"/>
        </w:rPr>
        <w:t xml:space="preserve">e Aspectos </w:t>
      </w:r>
      <w:r w:rsidR="00746A52">
        <w:rPr>
          <w:rFonts w:ascii="Arial" w:hAnsi="Arial" w:cs="Arial"/>
          <w:sz w:val="24"/>
          <w:szCs w:val="24"/>
          <w:lang w:bidi="es-ES"/>
        </w:rPr>
        <w:t>y</w:t>
      </w:r>
      <w:r w:rsidR="00746A52" w:rsidRPr="00531BCE">
        <w:rPr>
          <w:rFonts w:ascii="Arial" w:hAnsi="Arial" w:cs="Arial"/>
          <w:sz w:val="24"/>
          <w:szCs w:val="24"/>
          <w:lang w:bidi="es-ES"/>
        </w:rPr>
        <w:t xml:space="preserve"> Valoración </w:t>
      </w:r>
      <w:r w:rsidR="00746A52">
        <w:rPr>
          <w:rFonts w:ascii="Arial" w:hAnsi="Arial" w:cs="Arial"/>
          <w:sz w:val="24"/>
          <w:szCs w:val="24"/>
          <w:lang w:bidi="es-ES"/>
        </w:rPr>
        <w:t>d</w:t>
      </w:r>
      <w:r w:rsidR="00746A52" w:rsidRPr="00531BCE">
        <w:rPr>
          <w:rFonts w:ascii="Arial" w:hAnsi="Arial" w:cs="Arial"/>
          <w:sz w:val="24"/>
          <w:szCs w:val="24"/>
          <w:lang w:bidi="es-ES"/>
        </w:rPr>
        <w:t xml:space="preserve">e Impactos Ambientales </w:t>
      </w:r>
      <w:r w:rsidR="00DC6F56" w:rsidRPr="00531BCE">
        <w:rPr>
          <w:rFonts w:ascii="Arial" w:hAnsi="Arial" w:cs="Arial"/>
          <w:sz w:val="24"/>
          <w:szCs w:val="24"/>
          <w:lang w:bidi="es-ES"/>
        </w:rPr>
        <w:t>(</w:t>
      </w:r>
      <w:r w:rsidRPr="00531BCE">
        <w:rPr>
          <w:rFonts w:ascii="Arial" w:hAnsi="Arial" w:cs="Arial"/>
          <w:sz w:val="24"/>
          <w:szCs w:val="24"/>
          <w:lang w:bidi="es-ES"/>
        </w:rPr>
        <w:t>2013</w:t>
      </w:r>
      <w:r w:rsidR="00DC6F56" w:rsidRPr="00531BCE">
        <w:rPr>
          <w:rFonts w:ascii="Arial" w:hAnsi="Arial" w:cs="Arial"/>
          <w:sz w:val="24"/>
          <w:szCs w:val="24"/>
          <w:lang w:bidi="es-ES"/>
        </w:rPr>
        <w:t>)</w:t>
      </w:r>
      <w:r w:rsidRPr="00531BCE">
        <w:rPr>
          <w:rFonts w:ascii="Arial" w:hAnsi="Arial" w:cs="Arial"/>
          <w:sz w:val="24"/>
          <w:szCs w:val="24"/>
          <w:lang w:bidi="es-ES"/>
        </w:rPr>
        <w:t xml:space="preserve">, de la </w:t>
      </w:r>
      <w:r w:rsidR="00746A52">
        <w:rPr>
          <w:rFonts w:ascii="Arial" w:hAnsi="Arial" w:cs="Arial"/>
          <w:sz w:val="24"/>
          <w:szCs w:val="24"/>
          <w:lang w:bidi="es-ES"/>
        </w:rPr>
        <w:t>S</w:t>
      </w:r>
      <w:r w:rsidR="000639D2" w:rsidRPr="00531BCE">
        <w:rPr>
          <w:rFonts w:ascii="Arial" w:hAnsi="Arial" w:cs="Arial"/>
          <w:sz w:val="24"/>
          <w:szCs w:val="24"/>
          <w:lang w:bidi="es-ES"/>
        </w:rPr>
        <w:t>ecretar</w:t>
      </w:r>
      <w:r w:rsidR="004D7374">
        <w:rPr>
          <w:rFonts w:ascii="Arial" w:hAnsi="Arial" w:cs="Arial"/>
          <w:sz w:val="24"/>
          <w:szCs w:val="24"/>
          <w:lang w:bidi="es-ES"/>
        </w:rPr>
        <w:t>í</w:t>
      </w:r>
      <w:r w:rsidR="000639D2" w:rsidRPr="00531BCE">
        <w:rPr>
          <w:rFonts w:ascii="Arial" w:hAnsi="Arial" w:cs="Arial"/>
          <w:sz w:val="24"/>
          <w:szCs w:val="24"/>
          <w:lang w:bidi="es-ES"/>
        </w:rPr>
        <w:t>a</w:t>
      </w:r>
      <w:r w:rsidRPr="00531BCE">
        <w:rPr>
          <w:rFonts w:ascii="Arial" w:hAnsi="Arial" w:cs="Arial"/>
          <w:sz w:val="24"/>
          <w:szCs w:val="24"/>
          <w:lang w:bidi="es-ES"/>
        </w:rPr>
        <w:t xml:space="preserve"> Distrital de Ambiente de la siguiente manera:</w:t>
      </w:r>
    </w:p>
    <w:p w14:paraId="7476B247" w14:textId="77777777" w:rsidR="00011BA8" w:rsidRPr="00531BCE" w:rsidRDefault="00011BA8" w:rsidP="004E1C07">
      <w:pPr>
        <w:spacing w:after="0" w:line="276" w:lineRule="auto"/>
        <w:jc w:val="both"/>
        <w:rPr>
          <w:rFonts w:ascii="Arial" w:hAnsi="Arial" w:cs="Arial"/>
          <w:sz w:val="24"/>
          <w:szCs w:val="24"/>
          <w:lang w:bidi="es-ES"/>
        </w:rPr>
      </w:pPr>
    </w:p>
    <w:p w14:paraId="08A2514C" w14:textId="6B52EBC3" w:rsidR="00011BA8" w:rsidRDefault="00011BA8" w:rsidP="00746A52">
      <w:pPr>
        <w:pStyle w:val="Prrafodelista"/>
        <w:numPr>
          <w:ilvl w:val="0"/>
          <w:numId w:val="40"/>
        </w:numPr>
        <w:spacing w:after="120"/>
        <w:jc w:val="both"/>
        <w:rPr>
          <w:rFonts w:ascii="Arial" w:hAnsi="Arial" w:cs="Arial"/>
          <w:sz w:val="24"/>
          <w:szCs w:val="24"/>
          <w:lang w:bidi="es-ES"/>
        </w:rPr>
      </w:pPr>
      <w:r w:rsidRPr="00746A52">
        <w:rPr>
          <w:rFonts w:ascii="Arial" w:hAnsi="Arial" w:cs="Arial"/>
          <w:b/>
          <w:sz w:val="24"/>
          <w:szCs w:val="24"/>
          <w:lang w:bidi="es-ES"/>
        </w:rPr>
        <w:t xml:space="preserve">Alcance (A): </w:t>
      </w:r>
      <w:r w:rsidRPr="00746A52">
        <w:rPr>
          <w:rFonts w:ascii="Arial" w:hAnsi="Arial" w:cs="Arial"/>
          <w:sz w:val="24"/>
          <w:szCs w:val="24"/>
          <w:lang w:bidi="es-ES"/>
        </w:rPr>
        <w:t>se refiere al área de influencia del impacto, en relación con el entorno donde se genera.</w:t>
      </w:r>
    </w:p>
    <w:p w14:paraId="07C11275" w14:textId="77777777" w:rsidR="004D7374" w:rsidRPr="00746A52" w:rsidRDefault="004D7374" w:rsidP="004D7374">
      <w:pPr>
        <w:pStyle w:val="Prrafodelista"/>
        <w:spacing w:after="120"/>
        <w:jc w:val="both"/>
        <w:rPr>
          <w:rFonts w:ascii="Arial" w:hAnsi="Arial" w:cs="Arial"/>
          <w:sz w:val="24"/>
          <w:szCs w:val="24"/>
          <w:lang w:bidi="es-ES"/>
        </w:rPr>
      </w:pPr>
    </w:p>
    <w:p w14:paraId="672B998A" w14:textId="724430DB" w:rsidR="00DC6F56" w:rsidRPr="00DC6F56" w:rsidRDefault="00DC6F56" w:rsidP="00DC6F56">
      <w:pPr>
        <w:pStyle w:val="Sinespaciado"/>
        <w:jc w:val="center"/>
        <w:rPr>
          <w:rFonts w:ascii="Arial" w:hAnsi="Arial" w:cs="Arial"/>
          <w:lang w:bidi="es-ES"/>
        </w:rPr>
      </w:pPr>
      <w:r>
        <w:rPr>
          <w:rFonts w:ascii="Arial" w:hAnsi="Arial" w:cs="Arial"/>
          <w:b/>
        </w:rPr>
        <w:t>Tabla 5</w:t>
      </w:r>
      <w:r w:rsidRPr="003773F9">
        <w:rPr>
          <w:rFonts w:ascii="Arial" w:hAnsi="Arial" w:cs="Arial"/>
          <w:b/>
        </w:rPr>
        <w:t xml:space="preserve">. </w:t>
      </w:r>
      <w:r>
        <w:rPr>
          <w:rFonts w:ascii="Arial" w:hAnsi="Arial" w:cs="Arial"/>
          <w:b/>
        </w:rPr>
        <w:t>Descripción y valoración del alcance</w:t>
      </w:r>
    </w:p>
    <w:tbl>
      <w:tblPr>
        <w:tblStyle w:val="Tablaconcuadrcula4-nfasis6"/>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98"/>
        <w:gridCol w:w="2574"/>
      </w:tblGrid>
      <w:tr w:rsidR="00684A5B" w:rsidRPr="00010303" w14:paraId="0AD92C66" w14:textId="77777777" w:rsidTr="004D7374">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6498" w:type="dxa"/>
            <w:tcBorders>
              <w:top w:val="none" w:sz="0" w:space="0" w:color="auto"/>
              <w:left w:val="none" w:sz="0" w:space="0" w:color="auto"/>
              <w:bottom w:val="none" w:sz="0" w:space="0" w:color="auto"/>
              <w:right w:val="none" w:sz="0" w:space="0" w:color="auto"/>
            </w:tcBorders>
          </w:tcPr>
          <w:p w14:paraId="56157BB1" w14:textId="77777777" w:rsidR="00684A5B" w:rsidRPr="00DC6F56" w:rsidRDefault="00684A5B" w:rsidP="00684A5B">
            <w:pPr>
              <w:spacing w:after="120"/>
              <w:jc w:val="center"/>
              <w:rPr>
                <w:rFonts w:ascii="Arial" w:hAnsi="Arial" w:cs="Arial"/>
                <w:color w:val="auto"/>
                <w:sz w:val="24"/>
                <w:lang w:bidi="es-ES"/>
              </w:rPr>
            </w:pPr>
            <w:r w:rsidRPr="00DC6F56">
              <w:rPr>
                <w:rFonts w:ascii="Arial" w:hAnsi="Arial" w:cs="Arial"/>
                <w:color w:val="auto"/>
                <w:sz w:val="24"/>
                <w:lang w:bidi="es-ES"/>
              </w:rPr>
              <w:t>Alcance (A)</w:t>
            </w:r>
          </w:p>
        </w:tc>
        <w:tc>
          <w:tcPr>
            <w:cnfStyle w:val="000100000000" w:firstRow="0" w:lastRow="0" w:firstColumn="0" w:lastColumn="1" w:oddVBand="0" w:evenVBand="0" w:oddHBand="0" w:evenHBand="0" w:firstRowFirstColumn="0" w:firstRowLastColumn="0" w:lastRowFirstColumn="0" w:lastRowLastColumn="0"/>
            <w:tcW w:w="2574" w:type="dxa"/>
            <w:tcBorders>
              <w:top w:val="none" w:sz="0" w:space="0" w:color="auto"/>
              <w:left w:val="none" w:sz="0" w:space="0" w:color="auto"/>
              <w:bottom w:val="none" w:sz="0" w:space="0" w:color="auto"/>
              <w:right w:val="none" w:sz="0" w:space="0" w:color="auto"/>
            </w:tcBorders>
          </w:tcPr>
          <w:p w14:paraId="11372027" w14:textId="77777777" w:rsidR="00684A5B" w:rsidRPr="00DC6F56" w:rsidRDefault="00684A5B" w:rsidP="00684A5B">
            <w:pPr>
              <w:spacing w:after="120"/>
              <w:jc w:val="center"/>
              <w:rPr>
                <w:rFonts w:ascii="Arial" w:hAnsi="Arial" w:cs="Arial"/>
                <w:color w:val="auto"/>
                <w:sz w:val="24"/>
                <w:lang w:bidi="es-ES"/>
              </w:rPr>
            </w:pPr>
            <w:r w:rsidRPr="00DC6F56">
              <w:rPr>
                <w:rFonts w:ascii="Arial" w:hAnsi="Arial" w:cs="Arial"/>
                <w:color w:val="auto"/>
                <w:sz w:val="24"/>
                <w:lang w:bidi="es-ES"/>
              </w:rPr>
              <w:t>Calificación de importancia</w:t>
            </w:r>
          </w:p>
        </w:tc>
      </w:tr>
      <w:tr w:rsidR="00684A5B" w:rsidRPr="00010303" w14:paraId="0C7E1FDB" w14:textId="77777777" w:rsidTr="004D7374">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498" w:type="dxa"/>
          </w:tcPr>
          <w:p w14:paraId="4888E952" w14:textId="77777777" w:rsidR="00684A5B" w:rsidRPr="00DC6F56" w:rsidRDefault="00684A5B" w:rsidP="004B1AFB">
            <w:pPr>
              <w:rPr>
                <w:rFonts w:ascii="Arial" w:hAnsi="Arial" w:cs="Arial"/>
                <w:b w:val="0"/>
                <w:lang w:bidi="es-ES"/>
              </w:rPr>
            </w:pPr>
            <w:r w:rsidRPr="00DC6F56">
              <w:rPr>
                <w:rFonts w:ascii="Arial" w:hAnsi="Arial" w:cs="Arial"/>
                <w:b w:val="0"/>
                <w:lang w:bidi="es-ES"/>
              </w:rPr>
              <w:t>Puntual: cuando el impacto afecta el entorno del área de la unidad operativa.</w:t>
            </w:r>
          </w:p>
        </w:tc>
        <w:tc>
          <w:tcPr>
            <w:cnfStyle w:val="000100000000" w:firstRow="0" w:lastRow="0" w:firstColumn="0" w:lastColumn="1" w:oddVBand="0" w:evenVBand="0" w:oddHBand="0" w:evenHBand="0" w:firstRowFirstColumn="0" w:firstRowLastColumn="0" w:lastRowFirstColumn="0" w:lastRowLastColumn="0"/>
            <w:tcW w:w="2574" w:type="dxa"/>
          </w:tcPr>
          <w:p w14:paraId="476BC555" w14:textId="77777777" w:rsidR="00684A5B" w:rsidRPr="00DC6F56" w:rsidRDefault="00684A5B" w:rsidP="004B1AFB">
            <w:pPr>
              <w:jc w:val="center"/>
              <w:rPr>
                <w:rFonts w:ascii="Arial" w:hAnsi="Arial" w:cs="Arial"/>
                <w:b w:val="0"/>
                <w:lang w:bidi="es-ES"/>
              </w:rPr>
            </w:pPr>
            <w:r w:rsidRPr="00DC6F56">
              <w:rPr>
                <w:rFonts w:ascii="Arial" w:hAnsi="Arial" w:cs="Arial"/>
                <w:b w:val="0"/>
                <w:lang w:bidi="es-ES"/>
              </w:rPr>
              <w:t>1</w:t>
            </w:r>
          </w:p>
        </w:tc>
      </w:tr>
      <w:tr w:rsidR="00684A5B" w:rsidRPr="00010303" w14:paraId="2606DCE8" w14:textId="77777777" w:rsidTr="004D7374">
        <w:trPr>
          <w:trHeight w:val="327"/>
        </w:trPr>
        <w:tc>
          <w:tcPr>
            <w:cnfStyle w:val="001000000000" w:firstRow="0" w:lastRow="0" w:firstColumn="1" w:lastColumn="0" w:oddVBand="0" w:evenVBand="0" w:oddHBand="0" w:evenHBand="0" w:firstRowFirstColumn="0" w:firstRowLastColumn="0" w:lastRowFirstColumn="0" w:lastRowLastColumn="0"/>
            <w:tcW w:w="6498" w:type="dxa"/>
          </w:tcPr>
          <w:p w14:paraId="5D98BD18" w14:textId="77777777" w:rsidR="00684A5B" w:rsidRPr="00DC6F56" w:rsidRDefault="00684A5B" w:rsidP="004B1AFB">
            <w:pPr>
              <w:rPr>
                <w:rFonts w:ascii="Arial" w:hAnsi="Arial" w:cs="Arial"/>
                <w:b w:val="0"/>
                <w:lang w:bidi="es-ES"/>
              </w:rPr>
            </w:pPr>
            <w:r w:rsidRPr="00DC6F56">
              <w:rPr>
                <w:rFonts w:ascii="Arial" w:hAnsi="Arial" w:cs="Arial"/>
                <w:b w:val="0"/>
                <w:lang w:bidi="es-ES"/>
              </w:rPr>
              <w:t>Local: cuando el impacto afecta el entorno del área de la localidad.</w:t>
            </w:r>
          </w:p>
        </w:tc>
        <w:tc>
          <w:tcPr>
            <w:cnfStyle w:val="000100000000" w:firstRow="0" w:lastRow="0" w:firstColumn="0" w:lastColumn="1" w:oddVBand="0" w:evenVBand="0" w:oddHBand="0" w:evenHBand="0" w:firstRowFirstColumn="0" w:firstRowLastColumn="0" w:lastRowFirstColumn="0" w:lastRowLastColumn="0"/>
            <w:tcW w:w="2574" w:type="dxa"/>
          </w:tcPr>
          <w:p w14:paraId="479B25D3" w14:textId="77777777" w:rsidR="00684A5B" w:rsidRPr="00DC6F56" w:rsidRDefault="00684A5B" w:rsidP="004B1AFB">
            <w:pPr>
              <w:jc w:val="center"/>
              <w:rPr>
                <w:rFonts w:ascii="Arial" w:hAnsi="Arial" w:cs="Arial"/>
                <w:b w:val="0"/>
                <w:lang w:bidi="es-ES"/>
              </w:rPr>
            </w:pPr>
            <w:r w:rsidRPr="00DC6F56">
              <w:rPr>
                <w:rFonts w:ascii="Arial" w:hAnsi="Arial" w:cs="Arial"/>
                <w:b w:val="0"/>
                <w:lang w:bidi="es-ES"/>
              </w:rPr>
              <w:t>5</w:t>
            </w:r>
          </w:p>
        </w:tc>
      </w:tr>
      <w:tr w:rsidR="00684A5B" w:rsidRPr="00010303" w14:paraId="2B7F9913" w14:textId="77777777" w:rsidTr="004D7374">
        <w:trPr>
          <w:cnfStyle w:val="010000000000" w:firstRow="0" w:lastRow="1"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6498" w:type="dxa"/>
            <w:tcBorders>
              <w:top w:val="none" w:sz="0" w:space="0" w:color="auto"/>
            </w:tcBorders>
          </w:tcPr>
          <w:p w14:paraId="70556E2B" w14:textId="6CB6726B" w:rsidR="00684A5B" w:rsidRPr="00DC6F56" w:rsidRDefault="00684A5B" w:rsidP="004B1AFB">
            <w:pPr>
              <w:rPr>
                <w:rFonts w:ascii="Arial" w:hAnsi="Arial" w:cs="Arial"/>
                <w:b w:val="0"/>
                <w:lang w:bidi="es-ES"/>
              </w:rPr>
            </w:pPr>
            <w:r w:rsidRPr="00DC6F56">
              <w:rPr>
                <w:rFonts w:ascii="Arial" w:hAnsi="Arial" w:cs="Arial"/>
                <w:b w:val="0"/>
                <w:lang w:bidi="es-ES"/>
              </w:rPr>
              <w:t>Regional: cuando el impacto afecta el entorno del área de dos o más localidades.</w:t>
            </w:r>
          </w:p>
        </w:tc>
        <w:tc>
          <w:tcPr>
            <w:cnfStyle w:val="000100000000" w:firstRow="0" w:lastRow="0" w:firstColumn="0" w:lastColumn="1" w:oddVBand="0" w:evenVBand="0" w:oddHBand="0" w:evenHBand="0" w:firstRowFirstColumn="0" w:firstRowLastColumn="0" w:lastRowFirstColumn="0" w:lastRowLastColumn="0"/>
            <w:tcW w:w="2574" w:type="dxa"/>
            <w:tcBorders>
              <w:top w:val="none" w:sz="0" w:space="0" w:color="auto"/>
            </w:tcBorders>
          </w:tcPr>
          <w:p w14:paraId="1870692D" w14:textId="77777777" w:rsidR="00684A5B" w:rsidRPr="00DC6F56" w:rsidRDefault="00684A5B" w:rsidP="004B1AFB">
            <w:pPr>
              <w:keepNext/>
              <w:jc w:val="center"/>
              <w:rPr>
                <w:rFonts w:ascii="Arial" w:hAnsi="Arial" w:cs="Arial"/>
                <w:b w:val="0"/>
                <w:lang w:bidi="es-ES"/>
              </w:rPr>
            </w:pPr>
            <w:r w:rsidRPr="00DC6F56">
              <w:rPr>
                <w:rFonts w:ascii="Arial" w:hAnsi="Arial" w:cs="Arial"/>
                <w:b w:val="0"/>
                <w:lang w:bidi="es-ES"/>
              </w:rPr>
              <w:t>10</w:t>
            </w:r>
          </w:p>
        </w:tc>
      </w:tr>
    </w:tbl>
    <w:p w14:paraId="6C2ABC1F" w14:textId="77777777" w:rsidR="00A4276F" w:rsidRDefault="00A4276F" w:rsidP="00A4276F">
      <w:pPr>
        <w:pStyle w:val="Sinespaciado"/>
        <w:jc w:val="center"/>
        <w:rPr>
          <w:rFonts w:ascii="Arial" w:hAnsi="Arial" w:cs="Arial"/>
          <w:b/>
        </w:rPr>
      </w:pPr>
      <w:r>
        <w:rPr>
          <w:rFonts w:ascii="Arial" w:hAnsi="Arial" w:cs="Arial"/>
          <w:b/>
        </w:rPr>
        <w:t xml:space="preserve">Fuente: Elaboración propia </w:t>
      </w:r>
    </w:p>
    <w:p w14:paraId="401BF7F9" w14:textId="27576133" w:rsidR="00A4276F" w:rsidRDefault="00A4276F" w:rsidP="00E91B0A">
      <w:pPr>
        <w:pStyle w:val="Prrafodelista"/>
        <w:spacing w:after="0"/>
        <w:jc w:val="both"/>
        <w:rPr>
          <w:rFonts w:ascii="Arial" w:hAnsi="Arial" w:cs="Arial"/>
          <w:highlight w:val="yellow"/>
          <w:lang w:bidi="es-ES"/>
        </w:rPr>
      </w:pPr>
    </w:p>
    <w:p w14:paraId="4BE69307" w14:textId="2403C7FD" w:rsidR="00684A5B" w:rsidRPr="00531BCE" w:rsidRDefault="00274031" w:rsidP="00E91B0A">
      <w:pPr>
        <w:pStyle w:val="Prrafodelista"/>
        <w:numPr>
          <w:ilvl w:val="0"/>
          <w:numId w:val="3"/>
        </w:numPr>
        <w:spacing w:after="0"/>
        <w:jc w:val="both"/>
        <w:rPr>
          <w:rFonts w:ascii="Arial" w:hAnsi="Arial" w:cs="Arial"/>
          <w:sz w:val="24"/>
          <w:szCs w:val="24"/>
          <w:lang w:bidi="es-ES"/>
        </w:rPr>
      </w:pPr>
      <w:r w:rsidRPr="00531BCE">
        <w:rPr>
          <w:rFonts w:ascii="Arial" w:hAnsi="Arial" w:cs="Arial"/>
          <w:b/>
          <w:sz w:val="24"/>
          <w:szCs w:val="24"/>
          <w:lang w:bidi="es-ES"/>
        </w:rPr>
        <w:t xml:space="preserve">Probabilidad (P): </w:t>
      </w:r>
      <w:r w:rsidRPr="00531BCE">
        <w:rPr>
          <w:rFonts w:ascii="Arial" w:hAnsi="Arial" w:cs="Arial"/>
          <w:sz w:val="24"/>
          <w:szCs w:val="24"/>
          <w:lang w:bidi="es-ES"/>
        </w:rPr>
        <w:t>hace referencia a la posibilidad de que se presente el impacto.</w:t>
      </w:r>
    </w:p>
    <w:p w14:paraId="260F6108" w14:textId="61C0C7AE" w:rsidR="00E00752" w:rsidRDefault="00E00752" w:rsidP="00E91B0A">
      <w:pPr>
        <w:spacing w:after="0"/>
        <w:jc w:val="both"/>
        <w:rPr>
          <w:rFonts w:ascii="Arial" w:hAnsi="Arial" w:cs="Arial"/>
          <w:highlight w:val="yellow"/>
          <w:lang w:bidi="es-ES"/>
        </w:rPr>
      </w:pPr>
    </w:p>
    <w:p w14:paraId="3BB95366" w14:textId="32CFB9BE" w:rsidR="00E00752" w:rsidRPr="00E00752" w:rsidRDefault="00E00752" w:rsidP="00E91B0A">
      <w:pPr>
        <w:pStyle w:val="Sinespaciado"/>
        <w:jc w:val="center"/>
        <w:rPr>
          <w:rFonts w:ascii="Arial" w:hAnsi="Arial" w:cs="Arial"/>
          <w:lang w:bidi="es-ES"/>
        </w:rPr>
      </w:pPr>
      <w:r>
        <w:rPr>
          <w:rFonts w:ascii="Arial" w:hAnsi="Arial" w:cs="Arial"/>
          <w:b/>
        </w:rPr>
        <w:t>Tabla 6</w:t>
      </w:r>
      <w:r w:rsidRPr="003773F9">
        <w:rPr>
          <w:rFonts w:ascii="Arial" w:hAnsi="Arial" w:cs="Arial"/>
          <w:b/>
        </w:rPr>
        <w:t xml:space="preserve">. </w:t>
      </w:r>
      <w:r>
        <w:rPr>
          <w:rFonts w:ascii="Arial" w:hAnsi="Arial" w:cs="Arial"/>
          <w:b/>
        </w:rPr>
        <w:t xml:space="preserve">Descripción y valoración </w:t>
      </w:r>
      <w:r w:rsidR="00A4276F">
        <w:rPr>
          <w:rFonts w:ascii="Arial" w:hAnsi="Arial" w:cs="Arial"/>
          <w:b/>
        </w:rPr>
        <w:t>de la probabilidad</w:t>
      </w:r>
    </w:p>
    <w:tbl>
      <w:tblPr>
        <w:tblStyle w:val="Tablaconcuadrcula4-nfasis6"/>
        <w:tblpPr w:leftFromText="141" w:rightFromText="141" w:vertAnchor="text" w:horzAnchor="margin" w:tblpY="123"/>
        <w:tblW w:w="9163" w:type="dxa"/>
        <w:tblLayout w:type="fixed"/>
        <w:tblLook w:val="01E0" w:firstRow="1" w:lastRow="1" w:firstColumn="1" w:lastColumn="1" w:noHBand="0" w:noVBand="0"/>
      </w:tblPr>
      <w:tblGrid>
        <w:gridCol w:w="7233"/>
        <w:gridCol w:w="1930"/>
      </w:tblGrid>
      <w:tr w:rsidR="00274031" w:rsidRPr="00DC6F56" w14:paraId="398F574D" w14:textId="77777777" w:rsidTr="004D7374">
        <w:trPr>
          <w:cnfStyle w:val="100000000000" w:firstRow="1" w:lastRow="0" w:firstColumn="0" w:lastColumn="0" w:oddVBand="0" w:evenVBand="0" w:oddHBand="0"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7233" w:type="dxa"/>
          </w:tcPr>
          <w:p w14:paraId="67A3619C" w14:textId="77777777" w:rsidR="00274031" w:rsidRPr="00A4276F" w:rsidRDefault="00274031" w:rsidP="00E91B0A">
            <w:pPr>
              <w:jc w:val="center"/>
              <w:rPr>
                <w:rFonts w:ascii="Arial" w:hAnsi="Arial" w:cs="Arial"/>
                <w:color w:val="auto"/>
                <w:lang w:bidi="es-ES"/>
              </w:rPr>
            </w:pPr>
            <w:r w:rsidRPr="00A4276F">
              <w:rPr>
                <w:rFonts w:ascii="Arial" w:hAnsi="Arial" w:cs="Arial"/>
                <w:color w:val="auto"/>
                <w:lang w:bidi="es-ES"/>
              </w:rPr>
              <w:t>Probabilidad (P)</w:t>
            </w:r>
          </w:p>
        </w:tc>
        <w:tc>
          <w:tcPr>
            <w:cnfStyle w:val="000100000000" w:firstRow="0" w:lastRow="0" w:firstColumn="0" w:lastColumn="1" w:oddVBand="0" w:evenVBand="0" w:oddHBand="0" w:evenHBand="0" w:firstRowFirstColumn="0" w:firstRowLastColumn="0" w:lastRowFirstColumn="0" w:lastRowLastColumn="0"/>
            <w:tcW w:w="1930" w:type="dxa"/>
          </w:tcPr>
          <w:p w14:paraId="01E4975C" w14:textId="77777777" w:rsidR="00274031" w:rsidRPr="00A4276F" w:rsidRDefault="00274031" w:rsidP="00E91B0A">
            <w:pPr>
              <w:jc w:val="center"/>
              <w:rPr>
                <w:rFonts w:ascii="Arial" w:hAnsi="Arial" w:cs="Arial"/>
                <w:color w:val="auto"/>
                <w:lang w:bidi="es-ES"/>
              </w:rPr>
            </w:pPr>
            <w:r w:rsidRPr="00A4276F">
              <w:rPr>
                <w:rFonts w:ascii="Arial" w:hAnsi="Arial" w:cs="Arial"/>
                <w:color w:val="auto"/>
                <w:lang w:bidi="es-ES"/>
              </w:rPr>
              <w:t>Calificación de importancia</w:t>
            </w:r>
          </w:p>
        </w:tc>
      </w:tr>
      <w:tr w:rsidR="00274031" w:rsidRPr="00DC6F56" w14:paraId="164799C5" w14:textId="77777777" w:rsidTr="004D7374">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7233" w:type="dxa"/>
          </w:tcPr>
          <w:p w14:paraId="4B14E543" w14:textId="77777777" w:rsidR="00274031" w:rsidRPr="00A4276F" w:rsidRDefault="00274031" w:rsidP="00B23E94">
            <w:pPr>
              <w:rPr>
                <w:rFonts w:ascii="Arial" w:hAnsi="Arial" w:cs="Arial"/>
                <w:b w:val="0"/>
                <w:lang w:bidi="es-ES"/>
              </w:rPr>
            </w:pPr>
            <w:r w:rsidRPr="00A4276F">
              <w:rPr>
                <w:rFonts w:ascii="Arial" w:hAnsi="Arial" w:cs="Arial"/>
                <w:b w:val="0"/>
                <w:lang w:bidi="es-ES"/>
              </w:rPr>
              <w:t>Baja: existe una posibilidad muy remota que se presente.</w:t>
            </w:r>
          </w:p>
        </w:tc>
        <w:tc>
          <w:tcPr>
            <w:cnfStyle w:val="000100000000" w:firstRow="0" w:lastRow="0" w:firstColumn="0" w:lastColumn="1" w:oddVBand="0" w:evenVBand="0" w:oddHBand="0" w:evenHBand="0" w:firstRowFirstColumn="0" w:firstRowLastColumn="0" w:lastRowFirstColumn="0" w:lastRowLastColumn="0"/>
            <w:tcW w:w="1930" w:type="dxa"/>
          </w:tcPr>
          <w:p w14:paraId="7BAC2656" w14:textId="77777777" w:rsidR="00274031" w:rsidRPr="00A4276F" w:rsidRDefault="00274031" w:rsidP="00B23E94">
            <w:pPr>
              <w:jc w:val="center"/>
              <w:rPr>
                <w:rFonts w:ascii="Arial" w:hAnsi="Arial" w:cs="Arial"/>
                <w:b w:val="0"/>
                <w:lang w:bidi="es-ES"/>
              </w:rPr>
            </w:pPr>
            <w:r w:rsidRPr="00A4276F">
              <w:rPr>
                <w:rFonts w:ascii="Arial" w:hAnsi="Arial" w:cs="Arial"/>
                <w:b w:val="0"/>
                <w:lang w:bidi="es-ES"/>
              </w:rPr>
              <w:t>1</w:t>
            </w:r>
          </w:p>
        </w:tc>
      </w:tr>
      <w:tr w:rsidR="00274031" w:rsidRPr="00DC6F56" w14:paraId="3D3E2CA5" w14:textId="77777777" w:rsidTr="004D7374">
        <w:trPr>
          <w:trHeight w:val="324"/>
        </w:trPr>
        <w:tc>
          <w:tcPr>
            <w:cnfStyle w:val="001000000000" w:firstRow="0" w:lastRow="0" w:firstColumn="1" w:lastColumn="0" w:oddVBand="0" w:evenVBand="0" w:oddHBand="0" w:evenHBand="0" w:firstRowFirstColumn="0" w:firstRowLastColumn="0" w:lastRowFirstColumn="0" w:lastRowLastColumn="0"/>
            <w:tcW w:w="7233" w:type="dxa"/>
          </w:tcPr>
          <w:p w14:paraId="53E2DD07" w14:textId="77777777" w:rsidR="00274031" w:rsidRPr="00A4276F" w:rsidRDefault="00274031" w:rsidP="00B23E94">
            <w:pPr>
              <w:rPr>
                <w:rFonts w:ascii="Arial" w:hAnsi="Arial" w:cs="Arial"/>
                <w:b w:val="0"/>
                <w:lang w:bidi="es-ES"/>
              </w:rPr>
            </w:pPr>
            <w:r w:rsidRPr="00A4276F">
              <w:rPr>
                <w:rFonts w:ascii="Arial" w:hAnsi="Arial" w:cs="Arial"/>
                <w:b w:val="0"/>
                <w:lang w:bidi="es-ES"/>
              </w:rPr>
              <w:t>Media: la posibilidad que suceda es regular.</w:t>
            </w:r>
          </w:p>
        </w:tc>
        <w:tc>
          <w:tcPr>
            <w:cnfStyle w:val="000100000000" w:firstRow="0" w:lastRow="0" w:firstColumn="0" w:lastColumn="1" w:oddVBand="0" w:evenVBand="0" w:oddHBand="0" w:evenHBand="0" w:firstRowFirstColumn="0" w:firstRowLastColumn="0" w:lastRowFirstColumn="0" w:lastRowLastColumn="0"/>
            <w:tcW w:w="1930" w:type="dxa"/>
          </w:tcPr>
          <w:p w14:paraId="414633CE" w14:textId="77777777" w:rsidR="00274031" w:rsidRPr="00A4276F" w:rsidRDefault="00274031" w:rsidP="00B23E94">
            <w:pPr>
              <w:jc w:val="center"/>
              <w:rPr>
                <w:rFonts w:ascii="Arial" w:hAnsi="Arial" w:cs="Arial"/>
                <w:b w:val="0"/>
                <w:lang w:bidi="es-ES"/>
              </w:rPr>
            </w:pPr>
            <w:r w:rsidRPr="00A4276F">
              <w:rPr>
                <w:rFonts w:ascii="Arial" w:hAnsi="Arial" w:cs="Arial"/>
                <w:b w:val="0"/>
                <w:lang w:bidi="es-ES"/>
              </w:rPr>
              <w:t>5</w:t>
            </w:r>
          </w:p>
        </w:tc>
      </w:tr>
      <w:tr w:rsidR="00274031" w:rsidRPr="00DC6F56" w14:paraId="7C030E79" w14:textId="77777777" w:rsidTr="004D7374">
        <w:trPr>
          <w:cnfStyle w:val="010000000000" w:firstRow="0" w:lastRow="1"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233" w:type="dxa"/>
          </w:tcPr>
          <w:p w14:paraId="1543825F" w14:textId="77777777" w:rsidR="00274031" w:rsidRPr="00A4276F" w:rsidRDefault="00274031" w:rsidP="00B23E94">
            <w:pPr>
              <w:rPr>
                <w:rFonts w:ascii="Arial" w:hAnsi="Arial" w:cs="Arial"/>
                <w:b w:val="0"/>
                <w:lang w:bidi="es-ES"/>
              </w:rPr>
            </w:pPr>
            <w:r w:rsidRPr="00A4276F">
              <w:rPr>
                <w:rFonts w:ascii="Arial" w:hAnsi="Arial" w:cs="Arial"/>
                <w:b w:val="0"/>
                <w:lang w:bidi="es-ES"/>
              </w:rPr>
              <w:t>Alta: es muy posible que suceda en cualquier momento.</w:t>
            </w:r>
          </w:p>
        </w:tc>
        <w:tc>
          <w:tcPr>
            <w:cnfStyle w:val="000100000000" w:firstRow="0" w:lastRow="0" w:firstColumn="0" w:lastColumn="1" w:oddVBand="0" w:evenVBand="0" w:oddHBand="0" w:evenHBand="0" w:firstRowFirstColumn="0" w:firstRowLastColumn="0" w:lastRowFirstColumn="0" w:lastRowLastColumn="0"/>
            <w:tcW w:w="1930" w:type="dxa"/>
          </w:tcPr>
          <w:p w14:paraId="59ED347A" w14:textId="77777777" w:rsidR="00274031" w:rsidRPr="00A4276F" w:rsidRDefault="00274031" w:rsidP="00B23E94">
            <w:pPr>
              <w:keepNext/>
              <w:jc w:val="center"/>
              <w:rPr>
                <w:rFonts w:ascii="Arial" w:hAnsi="Arial" w:cs="Arial"/>
                <w:b w:val="0"/>
                <w:lang w:bidi="es-ES"/>
              </w:rPr>
            </w:pPr>
            <w:r w:rsidRPr="00A4276F">
              <w:rPr>
                <w:rFonts w:ascii="Arial" w:hAnsi="Arial" w:cs="Arial"/>
                <w:b w:val="0"/>
                <w:lang w:bidi="es-ES"/>
              </w:rPr>
              <w:t>10</w:t>
            </w:r>
          </w:p>
        </w:tc>
      </w:tr>
    </w:tbl>
    <w:p w14:paraId="635DB321" w14:textId="77777777" w:rsidR="00A4276F" w:rsidRDefault="00A4276F" w:rsidP="00A4276F">
      <w:pPr>
        <w:pStyle w:val="Sinespaciado"/>
        <w:jc w:val="center"/>
        <w:rPr>
          <w:rFonts w:ascii="Arial" w:hAnsi="Arial" w:cs="Arial"/>
          <w:b/>
        </w:rPr>
      </w:pPr>
      <w:r>
        <w:rPr>
          <w:rFonts w:ascii="Arial" w:hAnsi="Arial" w:cs="Arial"/>
          <w:b/>
        </w:rPr>
        <w:t xml:space="preserve">Fuente: Elaboración propia </w:t>
      </w:r>
    </w:p>
    <w:p w14:paraId="68610398" w14:textId="77777777" w:rsidR="00531BCE" w:rsidRDefault="00531BCE" w:rsidP="00531BCE">
      <w:pPr>
        <w:pStyle w:val="Prrafodelista"/>
        <w:spacing w:after="120"/>
        <w:jc w:val="both"/>
        <w:rPr>
          <w:rFonts w:ascii="Arial" w:hAnsi="Arial" w:cs="Arial"/>
          <w:sz w:val="24"/>
          <w:szCs w:val="24"/>
          <w:lang w:bidi="es-ES"/>
        </w:rPr>
      </w:pPr>
    </w:p>
    <w:p w14:paraId="0CF108C8" w14:textId="2B3D43DB" w:rsidR="00684A5B" w:rsidRPr="00531BCE" w:rsidRDefault="00274031" w:rsidP="00E91B0A">
      <w:pPr>
        <w:pStyle w:val="Prrafodelista"/>
        <w:numPr>
          <w:ilvl w:val="0"/>
          <w:numId w:val="3"/>
        </w:numPr>
        <w:spacing w:after="0"/>
        <w:jc w:val="both"/>
        <w:rPr>
          <w:rFonts w:ascii="Arial" w:hAnsi="Arial" w:cs="Arial"/>
          <w:sz w:val="24"/>
          <w:szCs w:val="24"/>
          <w:lang w:bidi="es-ES"/>
        </w:rPr>
      </w:pPr>
      <w:r w:rsidRPr="00531BCE">
        <w:rPr>
          <w:rFonts w:ascii="Arial" w:hAnsi="Arial" w:cs="Arial"/>
          <w:b/>
          <w:sz w:val="24"/>
          <w:szCs w:val="24"/>
          <w:lang w:bidi="es-ES"/>
        </w:rPr>
        <w:t xml:space="preserve">Duración (D): </w:t>
      </w:r>
      <w:r w:rsidRPr="00531BCE">
        <w:rPr>
          <w:rFonts w:ascii="Arial" w:hAnsi="Arial" w:cs="Arial"/>
          <w:sz w:val="24"/>
          <w:szCs w:val="24"/>
          <w:lang w:bidi="es-ES"/>
        </w:rPr>
        <w:t>indica el tiempo que permanecerá el efecto del impacto sobre el ambiente</w:t>
      </w:r>
    </w:p>
    <w:p w14:paraId="1374BEC3" w14:textId="0F9343DB" w:rsidR="00A4276F" w:rsidRDefault="00A4276F" w:rsidP="00977DF2">
      <w:pPr>
        <w:spacing w:after="0"/>
        <w:jc w:val="right"/>
        <w:rPr>
          <w:rFonts w:ascii="Arial" w:hAnsi="Arial" w:cs="Arial"/>
          <w:lang w:bidi="es-ES"/>
        </w:rPr>
      </w:pPr>
    </w:p>
    <w:p w14:paraId="328D9969" w14:textId="14821FE3" w:rsidR="00A4276F" w:rsidRPr="00E00752" w:rsidRDefault="00A4276F" w:rsidP="00A4276F">
      <w:pPr>
        <w:pStyle w:val="Sinespaciado"/>
        <w:jc w:val="center"/>
        <w:rPr>
          <w:rFonts w:ascii="Arial" w:hAnsi="Arial" w:cs="Arial"/>
          <w:lang w:bidi="es-ES"/>
        </w:rPr>
      </w:pPr>
      <w:r>
        <w:rPr>
          <w:rFonts w:ascii="Arial" w:hAnsi="Arial" w:cs="Arial"/>
          <w:b/>
        </w:rPr>
        <w:t>Tabla</w:t>
      </w:r>
      <w:r w:rsidR="002072F1">
        <w:rPr>
          <w:rFonts w:ascii="Arial" w:hAnsi="Arial" w:cs="Arial"/>
          <w:b/>
        </w:rPr>
        <w:t xml:space="preserve"> </w:t>
      </w:r>
      <w:r>
        <w:rPr>
          <w:rFonts w:ascii="Arial" w:hAnsi="Arial" w:cs="Arial"/>
          <w:b/>
        </w:rPr>
        <w:t>7</w:t>
      </w:r>
      <w:r w:rsidRPr="003773F9">
        <w:rPr>
          <w:rFonts w:ascii="Arial" w:hAnsi="Arial" w:cs="Arial"/>
          <w:b/>
        </w:rPr>
        <w:t xml:space="preserve">. </w:t>
      </w:r>
      <w:r>
        <w:rPr>
          <w:rFonts w:ascii="Arial" w:hAnsi="Arial" w:cs="Arial"/>
          <w:b/>
        </w:rPr>
        <w:t>Descripción y valoración del impacto</w:t>
      </w:r>
    </w:p>
    <w:tbl>
      <w:tblPr>
        <w:tblStyle w:val="Tablaconcuadrcula4-nfasis6"/>
        <w:tblW w:w="9161" w:type="dxa"/>
        <w:tblLayout w:type="fixed"/>
        <w:tblLook w:val="01E0" w:firstRow="1" w:lastRow="1" w:firstColumn="1" w:lastColumn="1" w:noHBand="0" w:noVBand="0"/>
      </w:tblPr>
      <w:tblGrid>
        <w:gridCol w:w="7103"/>
        <w:gridCol w:w="2058"/>
      </w:tblGrid>
      <w:tr w:rsidR="00274031" w:rsidRPr="00DC6F56" w14:paraId="010D1AC4" w14:textId="77777777" w:rsidTr="004D7374">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7103" w:type="dxa"/>
          </w:tcPr>
          <w:p w14:paraId="15EAA106" w14:textId="77777777" w:rsidR="00274031" w:rsidRPr="00A4276F" w:rsidRDefault="00274031" w:rsidP="00A4276F">
            <w:pPr>
              <w:spacing w:after="120" w:line="259" w:lineRule="auto"/>
              <w:jc w:val="center"/>
              <w:rPr>
                <w:rFonts w:ascii="Arial" w:hAnsi="Arial" w:cs="Arial"/>
                <w:color w:val="auto"/>
                <w:lang w:bidi="es-ES"/>
              </w:rPr>
            </w:pPr>
            <w:r w:rsidRPr="00A4276F">
              <w:rPr>
                <w:rFonts w:ascii="Arial" w:hAnsi="Arial" w:cs="Arial"/>
                <w:color w:val="auto"/>
                <w:lang w:bidi="es-ES"/>
              </w:rPr>
              <w:t>Duración (D)</w:t>
            </w:r>
          </w:p>
        </w:tc>
        <w:tc>
          <w:tcPr>
            <w:cnfStyle w:val="000100000000" w:firstRow="0" w:lastRow="0" w:firstColumn="0" w:lastColumn="1" w:oddVBand="0" w:evenVBand="0" w:oddHBand="0" w:evenHBand="0" w:firstRowFirstColumn="0" w:firstRowLastColumn="0" w:lastRowFirstColumn="0" w:lastRowLastColumn="0"/>
            <w:tcW w:w="2058" w:type="dxa"/>
          </w:tcPr>
          <w:p w14:paraId="653017C7" w14:textId="77777777" w:rsidR="00274031" w:rsidRPr="00A4276F" w:rsidRDefault="00274031" w:rsidP="00A4276F">
            <w:pPr>
              <w:spacing w:after="120"/>
              <w:jc w:val="center"/>
              <w:rPr>
                <w:rFonts w:ascii="Arial" w:hAnsi="Arial" w:cs="Arial"/>
                <w:color w:val="auto"/>
                <w:lang w:bidi="es-ES"/>
              </w:rPr>
            </w:pPr>
            <w:r w:rsidRPr="00A4276F">
              <w:rPr>
                <w:rFonts w:ascii="Arial" w:hAnsi="Arial" w:cs="Arial"/>
                <w:color w:val="auto"/>
                <w:lang w:bidi="es-ES"/>
              </w:rPr>
              <w:t>Calificación de importancia</w:t>
            </w:r>
          </w:p>
        </w:tc>
      </w:tr>
      <w:tr w:rsidR="00274031" w:rsidRPr="00DC6F56" w14:paraId="62211000" w14:textId="77777777" w:rsidTr="004D7374">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7103" w:type="dxa"/>
          </w:tcPr>
          <w:p w14:paraId="6EC89323" w14:textId="77777777" w:rsidR="00274031" w:rsidRPr="00A4276F" w:rsidRDefault="00274031" w:rsidP="00B23E94">
            <w:pPr>
              <w:jc w:val="both"/>
              <w:rPr>
                <w:rFonts w:ascii="Arial" w:hAnsi="Arial" w:cs="Arial"/>
                <w:b w:val="0"/>
                <w:lang w:bidi="es-ES"/>
              </w:rPr>
            </w:pPr>
            <w:r w:rsidRPr="00A4276F">
              <w:rPr>
                <w:rFonts w:ascii="Arial" w:hAnsi="Arial" w:cs="Arial"/>
                <w:b w:val="0"/>
                <w:lang w:bidi="es-ES"/>
              </w:rPr>
              <w:t>Corto plazo: el efecto del impacto durará en un lapso de tiempo muy pequeño (&lt; 1 año).</w:t>
            </w:r>
          </w:p>
        </w:tc>
        <w:tc>
          <w:tcPr>
            <w:cnfStyle w:val="000100000000" w:firstRow="0" w:lastRow="0" w:firstColumn="0" w:lastColumn="1" w:oddVBand="0" w:evenVBand="0" w:oddHBand="0" w:evenHBand="0" w:firstRowFirstColumn="0" w:firstRowLastColumn="0" w:lastRowFirstColumn="0" w:lastRowLastColumn="0"/>
            <w:tcW w:w="2058" w:type="dxa"/>
          </w:tcPr>
          <w:p w14:paraId="1FC19FED" w14:textId="77777777" w:rsidR="00274031" w:rsidRPr="00A4276F" w:rsidRDefault="00274031" w:rsidP="00B23E94">
            <w:pPr>
              <w:jc w:val="center"/>
              <w:rPr>
                <w:rFonts w:ascii="Arial" w:hAnsi="Arial" w:cs="Arial"/>
                <w:b w:val="0"/>
                <w:lang w:bidi="es-ES"/>
              </w:rPr>
            </w:pPr>
            <w:r w:rsidRPr="00A4276F">
              <w:rPr>
                <w:rFonts w:ascii="Arial" w:hAnsi="Arial" w:cs="Arial"/>
                <w:b w:val="0"/>
                <w:lang w:bidi="es-ES"/>
              </w:rPr>
              <w:t>1</w:t>
            </w:r>
          </w:p>
        </w:tc>
      </w:tr>
      <w:tr w:rsidR="00274031" w:rsidRPr="00DC6F56" w14:paraId="1EFF9277" w14:textId="77777777" w:rsidTr="004D7374">
        <w:trPr>
          <w:trHeight w:val="468"/>
        </w:trPr>
        <w:tc>
          <w:tcPr>
            <w:cnfStyle w:val="001000000000" w:firstRow="0" w:lastRow="0" w:firstColumn="1" w:lastColumn="0" w:oddVBand="0" w:evenVBand="0" w:oddHBand="0" w:evenHBand="0" w:firstRowFirstColumn="0" w:firstRowLastColumn="0" w:lastRowFirstColumn="0" w:lastRowLastColumn="0"/>
            <w:tcW w:w="7103" w:type="dxa"/>
          </w:tcPr>
          <w:p w14:paraId="296FC617" w14:textId="77777777" w:rsidR="00274031" w:rsidRPr="00A4276F" w:rsidRDefault="00274031" w:rsidP="00B23E94">
            <w:pPr>
              <w:jc w:val="both"/>
              <w:rPr>
                <w:rFonts w:ascii="Arial" w:hAnsi="Arial" w:cs="Arial"/>
                <w:b w:val="0"/>
                <w:lang w:bidi="es-ES"/>
              </w:rPr>
            </w:pPr>
            <w:r w:rsidRPr="00A4276F">
              <w:rPr>
                <w:rFonts w:ascii="Arial" w:hAnsi="Arial" w:cs="Arial"/>
                <w:b w:val="0"/>
                <w:lang w:bidi="es-ES"/>
              </w:rPr>
              <w:t>Mediano plazo: se considera la permanencia del impacto dentro de un tiempo moderado de ≥ 1 año a &lt; 4 años.</w:t>
            </w:r>
          </w:p>
        </w:tc>
        <w:tc>
          <w:tcPr>
            <w:cnfStyle w:val="000100000000" w:firstRow="0" w:lastRow="0" w:firstColumn="0" w:lastColumn="1" w:oddVBand="0" w:evenVBand="0" w:oddHBand="0" w:evenHBand="0" w:firstRowFirstColumn="0" w:firstRowLastColumn="0" w:lastRowFirstColumn="0" w:lastRowLastColumn="0"/>
            <w:tcW w:w="2058" w:type="dxa"/>
          </w:tcPr>
          <w:p w14:paraId="400F1E06" w14:textId="77777777" w:rsidR="00274031" w:rsidRPr="00A4276F" w:rsidRDefault="00274031" w:rsidP="00B23E94">
            <w:pPr>
              <w:jc w:val="center"/>
              <w:rPr>
                <w:rFonts w:ascii="Arial" w:hAnsi="Arial" w:cs="Arial"/>
                <w:b w:val="0"/>
                <w:lang w:bidi="es-ES"/>
              </w:rPr>
            </w:pPr>
            <w:r w:rsidRPr="00A4276F">
              <w:rPr>
                <w:rFonts w:ascii="Arial" w:hAnsi="Arial" w:cs="Arial"/>
                <w:b w:val="0"/>
                <w:lang w:bidi="es-ES"/>
              </w:rPr>
              <w:t>5</w:t>
            </w:r>
          </w:p>
        </w:tc>
      </w:tr>
      <w:tr w:rsidR="00274031" w:rsidRPr="00DC6F56" w14:paraId="60309CC6" w14:textId="77777777" w:rsidTr="004D7374">
        <w:trPr>
          <w:cnfStyle w:val="010000000000" w:firstRow="0" w:lastRow="1"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7103" w:type="dxa"/>
          </w:tcPr>
          <w:p w14:paraId="4DA2A13E" w14:textId="77777777" w:rsidR="00274031" w:rsidRPr="00A4276F" w:rsidRDefault="00274031" w:rsidP="00B23E94">
            <w:pPr>
              <w:jc w:val="both"/>
              <w:rPr>
                <w:rFonts w:ascii="Arial" w:hAnsi="Arial" w:cs="Arial"/>
                <w:b w:val="0"/>
                <w:lang w:bidi="es-ES"/>
              </w:rPr>
            </w:pPr>
            <w:r w:rsidRPr="00A4276F">
              <w:rPr>
                <w:rFonts w:ascii="Arial" w:hAnsi="Arial" w:cs="Arial"/>
                <w:b w:val="0"/>
                <w:lang w:bidi="es-ES"/>
              </w:rPr>
              <w:t>Largo plazo: el tiempo de permanencia del impacto es largo o permanente ≥ 4 años.</w:t>
            </w:r>
          </w:p>
        </w:tc>
        <w:tc>
          <w:tcPr>
            <w:cnfStyle w:val="000100000000" w:firstRow="0" w:lastRow="0" w:firstColumn="0" w:lastColumn="1" w:oddVBand="0" w:evenVBand="0" w:oddHBand="0" w:evenHBand="0" w:firstRowFirstColumn="0" w:firstRowLastColumn="0" w:lastRowFirstColumn="0" w:lastRowLastColumn="0"/>
            <w:tcW w:w="2058" w:type="dxa"/>
          </w:tcPr>
          <w:p w14:paraId="7310A255" w14:textId="77777777" w:rsidR="00274031" w:rsidRPr="00A4276F" w:rsidRDefault="00274031" w:rsidP="00B23E94">
            <w:pPr>
              <w:keepNext/>
              <w:jc w:val="center"/>
              <w:rPr>
                <w:rFonts w:ascii="Arial" w:hAnsi="Arial" w:cs="Arial"/>
                <w:b w:val="0"/>
                <w:lang w:bidi="es-ES"/>
              </w:rPr>
            </w:pPr>
            <w:r w:rsidRPr="00A4276F">
              <w:rPr>
                <w:rFonts w:ascii="Arial" w:hAnsi="Arial" w:cs="Arial"/>
                <w:b w:val="0"/>
                <w:lang w:bidi="es-ES"/>
              </w:rPr>
              <w:t>10</w:t>
            </w:r>
          </w:p>
        </w:tc>
      </w:tr>
    </w:tbl>
    <w:p w14:paraId="24480625" w14:textId="77777777" w:rsidR="00A4276F" w:rsidRDefault="00A4276F" w:rsidP="00A4276F">
      <w:pPr>
        <w:pStyle w:val="Sinespaciado"/>
        <w:jc w:val="center"/>
        <w:rPr>
          <w:rFonts w:ascii="Arial" w:hAnsi="Arial" w:cs="Arial"/>
          <w:b/>
        </w:rPr>
      </w:pPr>
      <w:r>
        <w:rPr>
          <w:rFonts w:ascii="Arial" w:hAnsi="Arial" w:cs="Arial"/>
          <w:b/>
        </w:rPr>
        <w:t xml:space="preserve">Fuente: Elaboración propia </w:t>
      </w:r>
    </w:p>
    <w:p w14:paraId="1A40A847" w14:textId="77777777" w:rsidR="00531BCE" w:rsidRDefault="00531BCE" w:rsidP="00A4276F">
      <w:pPr>
        <w:pStyle w:val="Prrafodelista"/>
        <w:spacing w:after="120"/>
        <w:jc w:val="both"/>
        <w:rPr>
          <w:rFonts w:ascii="Arial" w:hAnsi="Arial" w:cs="Arial"/>
          <w:highlight w:val="yellow"/>
          <w:lang w:bidi="es-ES"/>
        </w:rPr>
      </w:pPr>
    </w:p>
    <w:p w14:paraId="1865D050" w14:textId="3A00D487" w:rsidR="002764FD" w:rsidRPr="00531BCE" w:rsidRDefault="002764FD" w:rsidP="00531BCE">
      <w:pPr>
        <w:pStyle w:val="Prrafodelista"/>
        <w:numPr>
          <w:ilvl w:val="0"/>
          <w:numId w:val="3"/>
        </w:numPr>
        <w:spacing w:after="120" w:line="276" w:lineRule="auto"/>
        <w:jc w:val="both"/>
        <w:rPr>
          <w:rFonts w:ascii="Arial" w:hAnsi="Arial" w:cs="Arial"/>
          <w:sz w:val="24"/>
          <w:szCs w:val="24"/>
          <w:lang w:bidi="es-ES"/>
        </w:rPr>
      </w:pPr>
      <w:r w:rsidRPr="00531BCE">
        <w:rPr>
          <w:rFonts w:ascii="Arial" w:hAnsi="Arial" w:cs="Arial"/>
          <w:b/>
          <w:sz w:val="24"/>
          <w:szCs w:val="24"/>
          <w:lang w:bidi="es-ES"/>
        </w:rPr>
        <w:t>Recuperabilidad (R):</w:t>
      </w:r>
      <w:r w:rsidRPr="00531BCE">
        <w:rPr>
          <w:rFonts w:ascii="Arial" w:hAnsi="Arial" w:cs="Arial"/>
          <w:sz w:val="24"/>
          <w:szCs w:val="24"/>
          <w:lang w:bidi="es-ES"/>
        </w:rPr>
        <w:t xml:space="preserve"> es la capacidad del componente o recurso alterado por el impacto, de recuperar sus condiciones iniciales o similares, por sí mismo o por medio de la intervención de actividades antrópicas.</w:t>
      </w:r>
    </w:p>
    <w:p w14:paraId="066D873E" w14:textId="77777777" w:rsidR="00A4276F" w:rsidRPr="00A4276F" w:rsidRDefault="00A4276F" w:rsidP="00A4276F">
      <w:pPr>
        <w:pStyle w:val="Prrafodelista"/>
        <w:spacing w:after="120"/>
        <w:rPr>
          <w:rFonts w:ascii="Arial" w:hAnsi="Arial" w:cs="Arial"/>
          <w:lang w:bidi="es-ES"/>
        </w:rPr>
      </w:pPr>
    </w:p>
    <w:p w14:paraId="32EA0D6C" w14:textId="60E299BE" w:rsidR="00A4276F" w:rsidRPr="00E00752" w:rsidRDefault="00A4276F" w:rsidP="00A4276F">
      <w:pPr>
        <w:pStyle w:val="Sinespaciado"/>
        <w:ind w:left="720"/>
        <w:jc w:val="center"/>
        <w:rPr>
          <w:rFonts w:ascii="Arial" w:hAnsi="Arial" w:cs="Arial"/>
          <w:lang w:bidi="es-ES"/>
        </w:rPr>
      </w:pPr>
      <w:r>
        <w:rPr>
          <w:rFonts w:ascii="Arial" w:hAnsi="Arial" w:cs="Arial"/>
          <w:b/>
        </w:rPr>
        <w:t>Tabla 8</w:t>
      </w:r>
      <w:r w:rsidRPr="003773F9">
        <w:rPr>
          <w:rFonts w:ascii="Arial" w:hAnsi="Arial" w:cs="Arial"/>
          <w:b/>
        </w:rPr>
        <w:t xml:space="preserve">. </w:t>
      </w:r>
      <w:r>
        <w:rPr>
          <w:rFonts w:ascii="Arial" w:hAnsi="Arial" w:cs="Arial"/>
          <w:b/>
        </w:rPr>
        <w:t>Descripción y valoración de la recuperabilidad</w:t>
      </w:r>
    </w:p>
    <w:tbl>
      <w:tblPr>
        <w:tblStyle w:val="Tablaconcuadrcula4-nfasis6"/>
        <w:tblW w:w="9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40"/>
        <w:gridCol w:w="1892"/>
      </w:tblGrid>
      <w:tr w:rsidR="002764FD" w:rsidRPr="00DC6F56" w14:paraId="17CB27F2" w14:textId="77777777" w:rsidTr="004D7374">
        <w:trPr>
          <w:cnfStyle w:val="100000000000" w:firstRow="1" w:lastRow="0" w:firstColumn="0" w:lastColumn="0" w:oddVBand="0" w:evenVBand="0" w:oddHBand="0"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7340" w:type="dxa"/>
            <w:tcBorders>
              <w:top w:val="none" w:sz="0" w:space="0" w:color="auto"/>
              <w:left w:val="none" w:sz="0" w:space="0" w:color="auto"/>
              <w:bottom w:val="none" w:sz="0" w:space="0" w:color="auto"/>
              <w:right w:val="none" w:sz="0" w:space="0" w:color="auto"/>
            </w:tcBorders>
          </w:tcPr>
          <w:p w14:paraId="14F55A17" w14:textId="77777777" w:rsidR="002764FD" w:rsidRPr="00A4276F" w:rsidRDefault="002764FD" w:rsidP="00247473">
            <w:pPr>
              <w:spacing w:after="120"/>
              <w:jc w:val="center"/>
              <w:rPr>
                <w:rFonts w:ascii="Arial" w:hAnsi="Arial" w:cs="Arial"/>
                <w:color w:val="auto"/>
                <w:lang w:bidi="es-ES"/>
              </w:rPr>
            </w:pPr>
            <w:r w:rsidRPr="00A4276F">
              <w:rPr>
                <w:rFonts w:ascii="Arial" w:hAnsi="Arial" w:cs="Arial"/>
                <w:color w:val="auto"/>
                <w:lang w:bidi="es-ES"/>
              </w:rPr>
              <w:t>Recuperabilidad (R)</w:t>
            </w:r>
          </w:p>
        </w:tc>
        <w:tc>
          <w:tcPr>
            <w:cnfStyle w:val="000100000000" w:firstRow="0" w:lastRow="0" w:firstColumn="0" w:lastColumn="1" w:oddVBand="0" w:evenVBand="0" w:oddHBand="0" w:evenHBand="0" w:firstRowFirstColumn="0" w:firstRowLastColumn="0" w:lastRowFirstColumn="0" w:lastRowLastColumn="0"/>
            <w:tcW w:w="1892" w:type="dxa"/>
            <w:tcBorders>
              <w:top w:val="none" w:sz="0" w:space="0" w:color="auto"/>
              <w:left w:val="none" w:sz="0" w:space="0" w:color="auto"/>
              <w:bottom w:val="none" w:sz="0" w:space="0" w:color="auto"/>
              <w:right w:val="none" w:sz="0" w:space="0" w:color="auto"/>
            </w:tcBorders>
          </w:tcPr>
          <w:p w14:paraId="238DF3B5" w14:textId="77777777" w:rsidR="002764FD" w:rsidRPr="00A4276F" w:rsidRDefault="002764FD" w:rsidP="00247473">
            <w:pPr>
              <w:spacing w:after="120"/>
              <w:jc w:val="center"/>
              <w:rPr>
                <w:rFonts w:ascii="Arial" w:hAnsi="Arial" w:cs="Arial"/>
                <w:color w:val="auto"/>
                <w:lang w:bidi="es-ES"/>
              </w:rPr>
            </w:pPr>
            <w:r w:rsidRPr="00A4276F">
              <w:rPr>
                <w:rFonts w:ascii="Arial" w:hAnsi="Arial" w:cs="Arial"/>
                <w:color w:val="auto"/>
                <w:lang w:bidi="es-ES"/>
              </w:rPr>
              <w:t>Calificación de importancia</w:t>
            </w:r>
          </w:p>
        </w:tc>
      </w:tr>
      <w:tr w:rsidR="002764FD" w:rsidRPr="00DC6F56" w14:paraId="37D12BDC" w14:textId="77777777" w:rsidTr="004D7374">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7340" w:type="dxa"/>
          </w:tcPr>
          <w:p w14:paraId="67C82370" w14:textId="77777777" w:rsidR="002764FD" w:rsidRPr="00A4276F" w:rsidRDefault="002764FD" w:rsidP="004B1AFB">
            <w:pPr>
              <w:jc w:val="both"/>
              <w:rPr>
                <w:rFonts w:ascii="Arial" w:hAnsi="Arial" w:cs="Arial"/>
                <w:b w:val="0"/>
                <w:lang w:bidi="es-ES"/>
              </w:rPr>
            </w:pPr>
            <w:r w:rsidRPr="00A4276F">
              <w:rPr>
                <w:rFonts w:ascii="Arial" w:hAnsi="Arial" w:cs="Arial"/>
                <w:b w:val="0"/>
                <w:lang w:bidi="es-ES"/>
              </w:rPr>
              <w:t>Reversible: el componente o recurso alterado, puede retornar a unas condiciones originales o similares a las iniciales, por sí mismo o con actividades humanas tendientes a restablecer estas condiciones.</w:t>
            </w:r>
          </w:p>
        </w:tc>
        <w:tc>
          <w:tcPr>
            <w:cnfStyle w:val="000100000000" w:firstRow="0" w:lastRow="0" w:firstColumn="0" w:lastColumn="1" w:oddVBand="0" w:evenVBand="0" w:oddHBand="0" w:evenHBand="0" w:firstRowFirstColumn="0" w:firstRowLastColumn="0" w:lastRowFirstColumn="0" w:lastRowLastColumn="0"/>
            <w:tcW w:w="1892" w:type="dxa"/>
          </w:tcPr>
          <w:p w14:paraId="04046632" w14:textId="77777777" w:rsidR="002764FD" w:rsidRPr="00A4276F" w:rsidRDefault="002764FD" w:rsidP="004B1AFB">
            <w:pPr>
              <w:spacing w:after="120"/>
              <w:jc w:val="center"/>
              <w:rPr>
                <w:rFonts w:ascii="Arial" w:hAnsi="Arial" w:cs="Arial"/>
                <w:b w:val="0"/>
                <w:lang w:bidi="es-ES"/>
              </w:rPr>
            </w:pPr>
            <w:r w:rsidRPr="00A4276F">
              <w:rPr>
                <w:rFonts w:ascii="Arial" w:hAnsi="Arial" w:cs="Arial"/>
                <w:b w:val="0"/>
                <w:lang w:bidi="es-ES"/>
              </w:rPr>
              <w:t>1</w:t>
            </w:r>
          </w:p>
        </w:tc>
      </w:tr>
      <w:tr w:rsidR="002764FD" w:rsidRPr="00DC6F56" w14:paraId="2474E45A" w14:textId="77777777" w:rsidTr="004D7374">
        <w:trPr>
          <w:trHeight w:val="352"/>
        </w:trPr>
        <w:tc>
          <w:tcPr>
            <w:cnfStyle w:val="001000000000" w:firstRow="0" w:lastRow="0" w:firstColumn="1" w:lastColumn="0" w:oddVBand="0" w:evenVBand="0" w:oddHBand="0" w:evenHBand="0" w:firstRowFirstColumn="0" w:firstRowLastColumn="0" w:lastRowFirstColumn="0" w:lastRowLastColumn="0"/>
            <w:tcW w:w="7340" w:type="dxa"/>
          </w:tcPr>
          <w:p w14:paraId="6E8C6A64" w14:textId="77777777" w:rsidR="002764FD" w:rsidRPr="00A4276F" w:rsidRDefault="002764FD" w:rsidP="004B1AFB">
            <w:pPr>
              <w:spacing w:after="120"/>
              <w:jc w:val="both"/>
              <w:rPr>
                <w:rFonts w:ascii="Arial" w:hAnsi="Arial" w:cs="Arial"/>
                <w:b w:val="0"/>
                <w:lang w:bidi="es-ES"/>
              </w:rPr>
            </w:pPr>
            <w:r w:rsidRPr="00A4276F">
              <w:rPr>
                <w:rFonts w:ascii="Arial" w:hAnsi="Arial" w:cs="Arial"/>
                <w:b w:val="0"/>
                <w:lang w:bidi="es-ES"/>
              </w:rPr>
              <w:t>Recuperable: disminución del efecto a través de medidas antrópicas de control para recuperar un estándar determinado.</w:t>
            </w:r>
          </w:p>
        </w:tc>
        <w:tc>
          <w:tcPr>
            <w:cnfStyle w:val="000100000000" w:firstRow="0" w:lastRow="0" w:firstColumn="0" w:lastColumn="1" w:oddVBand="0" w:evenVBand="0" w:oddHBand="0" w:evenHBand="0" w:firstRowFirstColumn="0" w:firstRowLastColumn="0" w:lastRowFirstColumn="0" w:lastRowLastColumn="0"/>
            <w:tcW w:w="1892" w:type="dxa"/>
          </w:tcPr>
          <w:p w14:paraId="1BDA6582" w14:textId="77777777" w:rsidR="002764FD" w:rsidRPr="00A4276F" w:rsidRDefault="002764FD" w:rsidP="004B1AFB">
            <w:pPr>
              <w:spacing w:after="120"/>
              <w:jc w:val="center"/>
              <w:rPr>
                <w:rFonts w:ascii="Arial" w:hAnsi="Arial" w:cs="Arial"/>
                <w:b w:val="0"/>
                <w:lang w:bidi="es-ES"/>
              </w:rPr>
            </w:pPr>
            <w:r w:rsidRPr="00A4276F">
              <w:rPr>
                <w:rFonts w:ascii="Arial" w:hAnsi="Arial" w:cs="Arial"/>
                <w:b w:val="0"/>
                <w:lang w:bidi="es-ES"/>
              </w:rPr>
              <w:t>5</w:t>
            </w:r>
          </w:p>
        </w:tc>
      </w:tr>
      <w:tr w:rsidR="002764FD" w:rsidRPr="00010303" w14:paraId="7911A6AF" w14:textId="77777777" w:rsidTr="004D7374">
        <w:trPr>
          <w:cnfStyle w:val="010000000000" w:firstRow="0" w:lastRow="1"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7340" w:type="dxa"/>
            <w:tcBorders>
              <w:top w:val="none" w:sz="0" w:space="0" w:color="auto"/>
            </w:tcBorders>
          </w:tcPr>
          <w:p w14:paraId="3369060C" w14:textId="77777777" w:rsidR="002764FD" w:rsidRPr="00A4276F" w:rsidRDefault="002764FD" w:rsidP="004B1AFB">
            <w:pPr>
              <w:spacing w:after="120"/>
              <w:jc w:val="both"/>
              <w:rPr>
                <w:rFonts w:ascii="Arial" w:hAnsi="Arial" w:cs="Arial"/>
                <w:b w:val="0"/>
                <w:lang w:bidi="es-ES"/>
              </w:rPr>
            </w:pPr>
            <w:r w:rsidRPr="00A4276F">
              <w:rPr>
                <w:rFonts w:ascii="Arial" w:hAnsi="Arial" w:cs="Arial"/>
                <w:b w:val="0"/>
                <w:lang w:bidi="es-ES"/>
              </w:rPr>
              <w:t>Irreversible: imposibilidad de retornar a sus condiciones iniciales o similares.</w:t>
            </w:r>
          </w:p>
        </w:tc>
        <w:tc>
          <w:tcPr>
            <w:cnfStyle w:val="000100000000" w:firstRow="0" w:lastRow="0" w:firstColumn="0" w:lastColumn="1" w:oddVBand="0" w:evenVBand="0" w:oddHBand="0" w:evenHBand="0" w:firstRowFirstColumn="0" w:firstRowLastColumn="0" w:lastRowFirstColumn="0" w:lastRowLastColumn="0"/>
            <w:tcW w:w="1892" w:type="dxa"/>
            <w:tcBorders>
              <w:top w:val="none" w:sz="0" w:space="0" w:color="auto"/>
            </w:tcBorders>
          </w:tcPr>
          <w:p w14:paraId="5F19BA6C" w14:textId="77777777" w:rsidR="002764FD" w:rsidRPr="00A4276F" w:rsidRDefault="002764FD" w:rsidP="004B1AFB">
            <w:pPr>
              <w:keepNext/>
              <w:spacing w:after="120"/>
              <w:jc w:val="center"/>
              <w:rPr>
                <w:rFonts w:ascii="Arial" w:hAnsi="Arial" w:cs="Arial"/>
                <w:b w:val="0"/>
                <w:lang w:bidi="es-ES"/>
              </w:rPr>
            </w:pPr>
            <w:r w:rsidRPr="00A4276F">
              <w:rPr>
                <w:rFonts w:ascii="Arial" w:hAnsi="Arial" w:cs="Arial"/>
                <w:b w:val="0"/>
                <w:lang w:bidi="es-ES"/>
              </w:rPr>
              <w:t>10</w:t>
            </w:r>
          </w:p>
        </w:tc>
      </w:tr>
    </w:tbl>
    <w:p w14:paraId="3ACB01A5" w14:textId="77777777" w:rsidR="002072F1" w:rsidRDefault="002072F1" w:rsidP="002072F1">
      <w:pPr>
        <w:pStyle w:val="Sinespaciado"/>
        <w:jc w:val="center"/>
        <w:rPr>
          <w:rFonts w:ascii="Arial" w:hAnsi="Arial" w:cs="Arial"/>
          <w:b/>
        </w:rPr>
      </w:pPr>
      <w:r>
        <w:rPr>
          <w:rFonts w:ascii="Arial" w:hAnsi="Arial" w:cs="Arial"/>
          <w:b/>
        </w:rPr>
        <w:t xml:space="preserve">Fuente: Elaboración propia </w:t>
      </w:r>
    </w:p>
    <w:p w14:paraId="173E7E72" w14:textId="77777777" w:rsidR="00531BCE" w:rsidRDefault="00531BCE" w:rsidP="00E91B0A">
      <w:pPr>
        <w:pStyle w:val="Prrafodelista"/>
        <w:spacing w:after="0"/>
        <w:ind w:left="360"/>
        <w:jc w:val="center"/>
        <w:rPr>
          <w:rFonts w:ascii="Arial" w:hAnsi="Arial" w:cs="Arial"/>
          <w:b/>
          <w:lang w:bidi="es-ES"/>
        </w:rPr>
      </w:pPr>
    </w:p>
    <w:p w14:paraId="288C8A46" w14:textId="73AA7594" w:rsidR="00684A5B" w:rsidRPr="00531BCE" w:rsidRDefault="00DB76DE" w:rsidP="00746A52">
      <w:pPr>
        <w:pStyle w:val="Prrafodelista"/>
        <w:numPr>
          <w:ilvl w:val="0"/>
          <w:numId w:val="5"/>
        </w:numPr>
        <w:spacing w:after="0" w:line="276" w:lineRule="auto"/>
        <w:jc w:val="both"/>
        <w:rPr>
          <w:rFonts w:ascii="Arial" w:hAnsi="Arial" w:cs="Arial"/>
          <w:b/>
          <w:sz w:val="24"/>
          <w:lang w:bidi="es-ES"/>
        </w:rPr>
      </w:pPr>
      <w:r w:rsidRPr="004E1C07">
        <w:rPr>
          <w:rFonts w:ascii="Arial" w:hAnsi="Arial" w:cs="Arial"/>
          <w:b/>
          <w:sz w:val="24"/>
          <w:lang w:bidi="es-ES"/>
        </w:rPr>
        <w:t>Cantidad (C):</w:t>
      </w:r>
      <w:r w:rsidRPr="004E1C07">
        <w:rPr>
          <w:rFonts w:ascii="Arial" w:hAnsi="Arial" w:cs="Arial"/>
          <w:sz w:val="24"/>
          <w:lang w:bidi="es-ES"/>
        </w:rPr>
        <w:t xml:space="preserve"> se refiere a la dimensión o tamaño del recurso alterado (positivo o negativamente), el cual puede ser medible en términos de cantidad en un periodo determinado. Algunos aspectos ambientales se valoran directamente con la normatividad vigente como: la generación de residuos peligrosos, escombros, hospitalarios y aceites usados.</w:t>
      </w:r>
    </w:p>
    <w:p w14:paraId="028D284B" w14:textId="77777777" w:rsidR="00E91B0A" w:rsidRDefault="00E91B0A" w:rsidP="002072F1">
      <w:pPr>
        <w:pStyle w:val="Sinespaciado"/>
        <w:ind w:left="720"/>
        <w:jc w:val="center"/>
        <w:rPr>
          <w:rFonts w:ascii="Arial" w:hAnsi="Arial" w:cs="Arial"/>
          <w:b/>
        </w:rPr>
      </w:pPr>
    </w:p>
    <w:p w14:paraId="1C0A7027" w14:textId="029AC94C" w:rsidR="002072F1" w:rsidRPr="00E00752" w:rsidRDefault="002072F1" w:rsidP="002072F1">
      <w:pPr>
        <w:pStyle w:val="Sinespaciado"/>
        <w:ind w:left="720"/>
        <w:jc w:val="center"/>
        <w:rPr>
          <w:rFonts w:ascii="Arial" w:hAnsi="Arial" w:cs="Arial"/>
          <w:lang w:bidi="es-ES"/>
        </w:rPr>
      </w:pPr>
      <w:r>
        <w:rPr>
          <w:rFonts w:ascii="Arial" w:hAnsi="Arial" w:cs="Arial"/>
          <w:b/>
        </w:rPr>
        <w:t>Tabla 9</w:t>
      </w:r>
      <w:r w:rsidRPr="003773F9">
        <w:rPr>
          <w:rFonts w:ascii="Arial" w:hAnsi="Arial" w:cs="Arial"/>
          <w:b/>
        </w:rPr>
        <w:t xml:space="preserve">. </w:t>
      </w:r>
      <w:r>
        <w:rPr>
          <w:rFonts w:ascii="Arial" w:hAnsi="Arial" w:cs="Arial"/>
          <w:b/>
        </w:rPr>
        <w:t>Descripción y valoración de la cantidad</w:t>
      </w:r>
    </w:p>
    <w:tbl>
      <w:tblPr>
        <w:tblStyle w:val="Tablaconcuadrcula4-nfasis6"/>
        <w:tblW w:w="9025" w:type="dxa"/>
        <w:tblLayout w:type="fixed"/>
        <w:tblLook w:val="01E0" w:firstRow="1" w:lastRow="1" w:firstColumn="1" w:lastColumn="1" w:noHBand="0" w:noVBand="0"/>
      </w:tblPr>
      <w:tblGrid>
        <w:gridCol w:w="7124"/>
        <w:gridCol w:w="1901"/>
      </w:tblGrid>
      <w:tr w:rsidR="00DB76DE" w:rsidRPr="00010303" w14:paraId="0D9ACC6A" w14:textId="77777777" w:rsidTr="004D7374">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7124" w:type="dxa"/>
          </w:tcPr>
          <w:p w14:paraId="32A15E4C" w14:textId="43CFF79F" w:rsidR="00DB76DE" w:rsidRPr="002072F1" w:rsidRDefault="002072F1" w:rsidP="00670983">
            <w:pPr>
              <w:spacing w:after="120"/>
              <w:jc w:val="center"/>
              <w:rPr>
                <w:rFonts w:ascii="Arial" w:hAnsi="Arial" w:cs="Arial"/>
                <w:color w:val="auto"/>
                <w:lang w:bidi="es-ES"/>
              </w:rPr>
            </w:pPr>
            <w:r w:rsidRPr="002072F1">
              <w:rPr>
                <w:rFonts w:ascii="Arial" w:hAnsi="Arial" w:cs="Arial"/>
                <w:color w:val="auto"/>
                <w:lang w:bidi="es-ES"/>
              </w:rPr>
              <w:t>C</w:t>
            </w:r>
            <w:r w:rsidR="00CA52A4" w:rsidRPr="002072F1">
              <w:rPr>
                <w:rFonts w:ascii="Arial" w:hAnsi="Arial" w:cs="Arial"/>
                <w:color w:val="auto"/>
                <w:lang w:bidi="es-ES"/>
              </w:rPr>
              <w:t>antidad (</w:t>
            </w:r>
            <w:r w:rsidR="00DB76DE" w:rsidRPr="002072F1">
              <w:rPr>
                <w:rFonts w:ascii="Arial" w:hAnsi="Arial" w:cs="Arial"/>
                <w:color w:val="auto"/>
                <w:lang w:bidi="es-ES"/>
              </w:rPr>
              <w:t>C)</w:t>
            </w:r>
          </w:p>
        </w:tc>
        <w:tc>
          <w:tcPr>
            <w:cnfStyle w:val="000100000000" w:firstRow="0" w:lastRow="0" w:firstColumn="0" w:lastColumn="1" w:oddVBand="0" w:evenVBand="0" w:oddHBand="0" w:evenHBand="0" w:firstRowFirstColumn="0" w:firstRowLastColumn="0" w:lastRowFirstColumn="0" w:lastRowLastColumn="0"/>
            <w:tcW w:w="1901" w:type="dxa"/>
          </w:tcPr>
          <w:p w14:paraId="73AB4C4B" w14:textId="77777777" w:rsidR="00DB76DE" w:rsidRPr="002072F1" w:rsidRDefault="00DB76DE" w:rsidP="00670983">
            <w:pPr>
              <w:spacing w:after="120"/>
              <w:jc w:val="center"/>
              <w:rPr>
                <w:rFonts w:ascii="Arial" w:hAnsi="Arial" w:cs="Arial"/>
                <w:color w:val="auto"/>
                <w:lang w:bidi="es-ES"/>
              </w:rPr>
            </w:pPr>
            <w:r w:rsidRPr="002072F1">
              <w:rPr>
                <w:rFonts w:ascii="Arial" w:hAnsi="Arial" w:cs="Arial"/>
                <w:color w:val="auto"/>
                <w:lang w:bidi="es-ES"/>
              </w:rPr>
              <w:t>Calificación de importancia</w:t>
            </w:r>
          </w:p>
        </w:tc>
      </w:tr>
      <w:tr w:rsidR="00DB76DE" w:rsidRPr="00010303" w14:paraId="62463974" w14:textId="77777777" w:rsidTr="004D737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124" w:type="dxa"/>
          </w:tcPr>
          <w:p w14:paraId="06A0B908" w14:textId="77777777" w:rsidR="00DB76DE" w:rsidRPr="002072F1" w:rsidRDefault="00DB76DE" w:rsidP="004B1AFB">
            <w:pPr>
              <w:spacing w:line="259" w:lineRule="auto"/>
              <w:jc w:val="both"/>
              <w:rPr>
                <w:rFonts w:ascii="Arial" w:hAnsi="Arial" w:cs="Arial"/>
                <w:b w:val="0"/>
                <w:lang w:bidi="es-ES"/>
              </w:rPr>
            </w:pPr>
            <w:r w:rsidRPr="002072F1">
              <w:rPr>
                <w:rFonts w:ascii="Arial" w:hAnsi="Arial" w:cs="Arial"/>
                <w:b w:val="0"/>
                <w:lang w:bidi="es-ES"/>
              </w:rPr>
              <w:t>Baja: cantidad mínima del recurso alterado</w:t>
            </w:r>
          </w:p>
        </w:tc>
        <w:tc>
          <w:tcPr>
            <w:cnfStyle w:val="000100000000" w:firstRow="0" w:lastRow="0" w:firstColumn="0" w:lastColumn="1" w:oddVBand="0" w:evenVBand="0" w:oddHBand="0" w:evenHBand="0" w:firstRowFirstColumn="0" w:firstRowLastColumn="0" w:lastRowFirstColumn="0" w:lastRowLastColumn="0"/>
            <w:tcW w:w="1901" w:type="dxa"/>
          </w:tcPr>
          <w:p w14:paraId="5EE7160F" w14:textId="77777777" w:rsidR="00DB76DE" w:rsidRPr="002072F1" w:rsidRDefault="00DB76DE" w:rsidP="004B1AFB">
            <w:pPr>
              <w:spacing w:line="259" w:lineRule="auto"/>
              <w:jc w:val="center"/>
              <w:rPr>
                <w:rFonts w:ascii="Arial" w:hAnsi="Arial" w:cs="Arial"/>
                <w:b w:val="0"/>
                <w:lang w:bidi="es-ES"/>
              </w:rPr>
            </w:pPr>
            <w:r w:rsidRPr="002072F1">
              <w:rPr>
                <w:rFonts w:ascii="Arial" w:hAnsi="Arial" w:cs="Arial"/>
                <w:b w:val="0"/>
                <w:lang w:bidi="es-ES"/>
              </w:rPr>
              <w:t>1</w:t>
            </w:r>
          </w:p>
        </w:tc>
      </w:tr>
      <w:tr w:rsidR="00DB76DE" w:rsidRPr="00010303" w14:paraId="0DAA5C83" w14:textId="77777777" w:rsidTr="004D7374">
        <w:trPr>
          <w:trHeight w:val="273"/>
        </w:trPr>
        <w:tc>
          <w:tcPr>
            <w:cnfStyle w:val="001000000000" w:firstRow="0" w:lastRow="0" w:firstColumn="1" w:lastColumn="0" w:oddVBand="0" w:evenVBand="0" w:oddHBand="0" w:evenHBand="0" w:firstRowFirstColumn="0" w:firstRowLastColumn="0" w:lastRowFirstColumn="0" w:lastRowLastColumn="0"/>
            <w:tcW w:w="7124" w:type="dxa"/>
          </w:tcPr>
          <w:p w14:paraId="3B170895" w14:textId="77777777" w:rsidR="00DB76DE" w:rsidRPr="002072F1" w:rsidRDefault="00DB76DE" w:rsidP="004B1AFB">
            <w:pPr>
              <w:jc w:val="both"/>
              <w:rPr>
                <w:rFonts w:ascii="Arial" w:hAnsi="Arial" w:cs="Arial"/>
                <w:b w:val="0"/>
                <w:lang w:bidi="es-ES"/>
              </w:rPr>
            </w:pPr>
            <w:r w:rsidRPr="002072F1">
              <w:rPr>
                <w:rFonts w:ascii="Arial" w:hAnsi="Arial" w:cs="Arial"/>
                <w:b w:val="0"/>
                <w:lang w:bidi="es-ES"/>
              </w:rPr>
              <w:t>Moderada: cantidad media del recurso alterado</w:t>
            </w:r>
          </w:p>
        </w:tc>
        <w:tc>
          <w:tcPr>
            <w:cnfStyle w:val="000100000000" w:firstRow="0" w:lastRow="0" w:firstColumn="0" w:lastColumn="1" w:oddVBand="0" w:evenVBand="0" w:oddHBand="0" w:evenHBand="0" w:firstRowFirstColumn="0" w:firstRowLastColumn="0" w:lastRowFirstColumn="0" w:lastRowLastColumn="0"/>
            <w:tcW w:w="1901" w:type="dxa"/>
          </w:tcPr>
          <w:p w14:paraId="7DB1161D" w14:textId="77777777" w:rsidR="00DB76DE" w:rsidRPr="002072F1" w:rsidRDefault="00DB76DE" w:rsidP="004B1AFB">
            <w:pPr>
              <w:jc w:val="center"/>
              <w:rPr>
                <w:rFonts w:ascii="Arial" w:hAnsi="Arial" w:cs="Arial"/>
                <w:b w:val="0"/>
                <w:lang w:bidi="es-ES"/>
              </w:rPr>
            </w:pPr>
            <w:r w:rsidRPr="002072F1">
              <w:rPr>
                <w:rFonts w:ascii="Arial" w:hAnsi="Arial" w:cs="Arial"/>
                <w:b w:val="0"/>
                <w:lang w:bidi="es-ES"/>
              </w:rPr>
              <w:t>5</w:t>
            </w:r>
          </w:p>
        </w:tc>
      </w:tr>
      <w:tr w:rsidR="00DB76DE" w:rsidRPr="00010303" w14:paraId="05FFB4E9" w14:textId="77777777" w:rsidTr="004D7374">
        <w:trPr>
          <w:cnfStyle w:val="010000000000" w:firstRow="0" w:lastRow="1" w:firstColumn="0" w:lastColumn="0" w:oddVBand="0" w:evenVBand="0" w:oddHBand="0"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7124" w:type="dxa"/>
          </w:tcPr>
          <w:p w14:paraId="5BABB85F" w14:textId="77777777" w:rsidR="00DB76DE" w:rsidRPr="002072F1" w:rsidRDefault="00DB76DE" w:rsidP="004B1AFB">
            <w:pPr>
              <w:jc w:val="both"/>
              <w:rPr>
                <w:rFonts w:ascii="Arial" w:hAnsi="Arial" w:cs="Arial"/>
                <w:b w:val="0"/>
                <w:lang w:bidi="es-ES"/>
              </w:rPr>
            </w:pPr>
            <w:r w:rsidRPr="002072F1">
              <w:rPr>
                <w:rFonts w:ascii="Arial" w:hAnsi="Arial" w:cs="Arial"/>
                <w:b w:val="0"/>
                <w:lang w:bidi="es-ES"/>
              </w:rPr>
              <w:t xml:space="preserve">Alta: cantidad elevada del recurso alterado </w:t>
            </w:r>
          </w:p>
        </w:tc>
        <w:tc>
          <w:tcPr>
            <w:cnfStyle w:val="000100000000" w:firstRow="0" w:lastRow="0" w:firstColumn="0" w:lastColumn="1" w:oddVBand="0" w:evenVBand="0" w:oddHBand="0" w:evenHBand="0" w:firstRowFirstColumn="0" w:firstRowLastColumn="0" w:lastRowFirstColumn="0" w:lastRowLastColumn="0"/>
            <w:tcW w:w="1901" w:type="dxa"/>
          </w:tcPr>
          <w:p w14:paraId="65CD09D9" w14:textId="77777777" w:rsidR="00DB76DE" w:rsidRPr="002072F1" w:rsidRDefault="00DB76DE" w:rsidP="004B1AFB">
            <w:pPr>
              <w:keepNext/>
              <w:jc w:val="center"/>
              <w:rPr>
                <w:rFonts w:ascii="Arial" w:hAnsi="Arial" w:cs="Arial"/>
                <w:b w:val="0"/>
                <w:lang w:bidi="es-ES"/>
              </w:rPr>
            </w:pPr>
            <w:r w:rsidRPr="002072F1">
              <w:rPr>
                <w:rFonts w:ascii="Arial" w:hAnsi="Arial" w:cs="Arial"/>
                <w:b w:val="0"/>
                <w:lang w:bidi="es-ES"/>
              </w:rPr>
              <w:t>10</w:t>
            </w:r>
          </w:p>
        </w:tc>
      </w:tr>
    </w:tbl>
    <w:p w14:paraId="4BF431B1" w14:textId="77777777" w:rsidR="002072F1" w:rsidRDefault="002072F1" w:rsidP="002072F1">
      <w:pPr>
        <w:pStyle w:val="Sinespaciado"/>
        <w:jc w:val="center"/>
        <w:rPr>
          <w:rFonts w:ascii="Arial" w:hAnsi="Arial" w:cs="Arial"/>
          <w:b/>
        </w:rPr>
      </w:pPr>
      <w:r>
        <w:rPr>
          <w:rFonts w:ascii="Arial" w:hAnsi="Arial" w:cs="Arial"/>
          <w:b/>
        </w:rPr>
        <w:t xml:space="preserve">Fuente: Elaboración propia </w:t>
      </w:r>
    </w:p>
    <w:p w14:paraId="0606FEF5" w14:textId="5A1DBCA9" w:rsidR="002072F1" w:rsidRDefault="002072F1" w:rsidP="00746A52">
      <w:pPr>
        <w:pStyle w:val="Prrafodelista"/>
        <w:spacing w:after="0" w:line="276" w:lineRule="auto"/>
        <w:jc w:val="both"/>
        <w:rPr>
          <w:rFonts w:ascii="Arial" w:hAnsi="Arial" w:cs="Arial"/>
          <w:lang w:bidi="es-ES"/>
        </w:rPr>
      </w:pPr>
    </w:p>
    <w:p w14:paraId="1EAE3170" w14:textId="6E0C20C5" w:rsidR="00B806F9" w:rsidRDefault="00DB76DE" w:rsidP="00746A52">
      <w:pPr>
        <w:pStyle w:val="Prrafodelista"/>
        <w:numPr>
          <w:ilvl w:val="0"/>
          <w:numId w:val="3"/>
        </w:numPr>
        <w:spacing w:after="0" w:line="276" w:lineRule="auto"/>
        <w:jc w:val="both"/>
        <w:rPr>
          <w:rFonts w:ascii="Arial" w:hAnsi="Arial" w:cs="Arial"/>
          <w:sz w:val="24"/>
          <w:szCs w:val="24"/>
          <w:lang w:bidi="es-ES"/>
        </w:rPr>
      </w:pPr>
      <w:r w:rsidRPr="00531BCE">
        <w:rPr>
          <w:rFonts w:ascii="Arial" w:hAnsi="Arial" w:cs="Arial"/>
          <w:b/>
          <w:sz w:val="24"/>
          <w:szCs w:val="24"/>
          <w:lang w:bidi="es-ES"/>
        </w:rPr>
        <w:t>Normatividad (N):</w:t>
      </w:r>
      <w:r w:rsidRPr="00531BCE">
        <w:rPr>
          <w:rFonts w:ascii="Arial" w:hAnsi="Arial" w:cs="Arial"/>
          <w:sz w:val="24"/>
          <w:szCs w:val="24"/>
          <w:lang w:bidi="es-ES"/>
        </w:rPr>
        <w:t xml:space="preserve"> hace referencia a la normatividad ambiental aplicable al aspecto y/o el impacto ambiental y/o recurso</w:t>
      </w:r>
      <w:r w:rsidR="002072F1" w:rsidRPr="00531BCE">
        <w:rPr>
          <w:rFonts w:ascii="Arial" w:hAnsi="Arial" w:cs="Arial"/>
          <w:sz w:val="24"/>
          <w:szCs w:val="24"/>
          <w:lang w:bidi="es-ES"/>
        </w:rPr>
        <w:t>.</w:t>
      </w:r>
    </w:p>
    <w:p w14:paraId="62521DF9" w14:textId="77777777" w:rsidR="00E91B0A" w:rsidRPr="00531BCE" w:rsidRDefault="00E91B0A" w:rsidP="00E91B0A">
      <w:pPr>
        <w:pStyle w:val="Prrafodelista"/>
        <w:spacing w:after="120" w:line="276" w:lineRule="auto"/>
        <w:jc w:val="both"/>
        <w:rPr>
          <w:rFonts w:ascii="Arial" w:hAnsi="Arial" w:cs="Arial"/>
          <w:sz w:val="24"/>
          <w:szCs w:val="24"/>
          <w:lang w:bidi="es-ES"/>
        </w:rPr>
      </w:pPr>
    </w:p>
    <w:p w14:paraId="7BB7DA89" w14:textId="083380F4" w:rsidR="002072F1" w:rsidRPr="00E00752" w:rsidRDefault="002072F1" w:rsidP="002072F1">
      <w:pPr>
        <w:pStyle w:val="Sinespaciado"/>
        <w:ind w:left="720"/>
        <w:jc w:val="center"/>
        <w:rPr>
          <w:rFonts w:ascii="Arial" w:hAnsi="Arial" w:cs="Arial"/>
          <w:lang w:bidi="es-ES"/>
        </w:rPr>
      </w:pPr>
      <w:r>
        <w:rPr>
          <w:rFonts w:ascii="Arial" w:hAnsi="Arial" w:cs="Arial"/>
          <w:b/>
        </w:rPr>
        <w:t>Tabla 10</w:t>
      </w:r>
      <w:r w:rsidRPr="003773F9">
        <w:rPr>
          <w:rFonts w:ascii="Arial" w:hAnsi="Arial" w:cs="Arial"/>
          <w:b/>
        </w:rPr>
        <w:t xml:space="preserve">. </w:t>
      </w:r>
      <w:r>
        <w:rPr>
          <w:rFonts w:ascii="Arial" w:hAnsi="Arial" w:cs="Arial"/>
          <w:b/>
        </w:rPr>
        <w:t>Descripción y valoración de la normatividad</w:t>
      </w:r>
    </w:p>
    <w:tbl>
      <w:tblPr>
        <w:tblStyle w:val="Tablaconcuadrcula4-nfasis6"/>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51"/>
        <w:gridCol w:w="1908"/>
      </w:tblGrid>
      <w:tr w:rsidR="00670983" w:rsidRPr="00010303" w14:paraId="23C66792" w14:textId="77777777" w:rsidTr="004D7374">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7151" w:type="dxa"/>
            <w:tcBorders>
              <w:top w:val="none" w:sz="0" w:space="0" w:color="auto"/>
              <w:left w:val="none" w:sz="0" w:space="0" w:color="auto"/>
              <w:bottom w:val="none" w:sz="0" w:space="0" w:color="auto"/>
              <w:right w:val="none" w:sz="0" w:space="0" w:color="auto"/>
            </w:tcBorders>
          </w:tcPr>
          <w:p w14:paraId="40E4A0FD" w14:textId="77777777" w:rsidR="00670983" w:rsidRPr="002072F1" w:rsidRDefault="00670983" w:rsidP="00670983">
            <w:pPr>
              <w:spacing w:after="120"/>
              <w:jc w:val="center"/>
              <w:rPr>
                <w:rFonts w:ascii="Arial" w:hAnsi="Arial" w:cs="Arial"/>
                <w:color w:val="auto"/>
                <w:lang w:bidi="es-ES"/>
              </w:rPr>
            </w:pPr>
            <w:r w:rsidRPr="002072F1">
              <w:rPr>
                <w:rFonts w:ascii="Arial" w:hAnsi="Arial" w:cs="Arial"/>
                <w:color w:val="auto"/>
                <w:lang w:bidi="es-ES"/>
              </w:rPr>
              <w:t>Normatividad (N)</w:t>
            </w:r>
          </w:p>
        </w:tc>
        <w:tc>
          <w:tcPr>
            <w:cnfStyle w:val="000100000000" w:firstRow="0" w:lastRow="0" w:firstColumn="0" w:lastColumn="1" w:oddVBand="0" w:evenVBand="0" w:oddHBand="0" w:evenHBand="0" w:firstRowFirstColumn="0" w:firstRowLastColumn="0" w:lastRowFirstColumn="0" w:lastRowLastColumn="0"/>
            <w:tcW w:w="1908" w:type="dxa"/>
            <w:tcBorders>
              <w:top w:val="none" w:sz="0" w:space="0" w:color="auto"/>
              <w:left w:val="none" w:sz="0" w:space="0" w:color="auto"/>
              <w:bottom w:val="none" w:sz="0" w:space="0" w:color="auto"/>
              <w:right w:val="none" w:sz="0" w:space="0" w:color="auto"/>
            </w:tcBorders>
          </w:tcPr>
          <w:p w14:paraId="1E00E7B9" w14:textId="77777777" w:rsidR="00670983" w:rsidRPr="002072F1" w:rsidRDefault="00670983" w:rsidP="00670983">
            <w:pPr>
              <w:spacing w:after="120"/>
              <w:jc w:val="center"/>
              <w:rPr>
                <w:rFonts w:ascii="Arial" w:hAnsi="Arial" w:cs="Arial"/>
                <w:color w:val="auto"/>
                <w:lang w:bidi="es-ES"/>
              </w:rPr>
            </w:pPr>
            <w:r w:rsidRPr="002072F1">
              <w:rPr>
                <w:rFonts w:ascii="Arial" w:hAnsi="Arial" w:cs="Arial"/>
                <w:color w:val="auto"/>
                <w:lang w:bidi="es-ES"/>
              </w:rPr>
              <w:t>Calificación de importancia</w:t>
            </w:r>
          </w:p>
        </w:tc>
      </w:tr>
      <w:tr w:rsidR="00670983" w:rsidRPr="00010303" w14:paraId="31FD1501" w14:textId="77777777" w:rsidTr="004D7374">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7151" w:type="dxa"/>
          </w:tcPr>
          <w:p w14:paraId="0D800AD5" w14:textId="77777777" w:rsidR="00670983" w:rsidRPr="002072F1" w:rsidRDefault="00670983" w:rsidP="00B23E94">
            <w:pPr>
              <w:spacing w:line="259" w:lineRule="auto"/>
              <w:jc w:val="both"/>
              <w:rPr>
                <w:rFonts w:ascii="Arial" w:hAnsi="Arial" w:cs="Arial"/>
                <w:b w:val="0"/>
                <w:lang w:bidi="es-ES"/>
              </w:rPr>
            </w:pPr>
            <w:r w:rsidRPr="002072F1">
              <w:rPr>
                <w:rFonts w:ascii="Arial" w:hAnsi="Arial" w:cs="Arial"/>
                <w:b w:val="0"/>
                <w:lang w:bidi="es-ES"/>
              </w:rPr>
              <w:t xml:space="preserve">No tiene normatividad relacionada </w:t>
            </w:r>
          </w:p>
        </w:tc>
        <w:tc>
          <w:tcPr>
            <w:cnfStyle w:val="000100000000" w:firstRow="0" w:lastRow="0" w:firstColumn="0" w:lastColumn="1" w:oddVBand="0" w:evenVBand="0" w:oddHBand="0" w:evenHBand="0" w:firstRowFirstColumn="0" w:firstRowLastColumn="0" w:lastRowFirstColumn="0" w:lastRowLastColumn="0"/>
            <w:tcW w:w="1908" w:type="dxa"/>
          </w:tcPr>
          <w:p w14:paraId="042C491A" w14:textId="77777777" w:rsidR="00670983" w:rsidRPr="002072F1" w:rsidRDefault="00670983" w:rsidP="00B23E94">
            <w:pPr>
              <w:spacing w:line="259" w:lineRule="auto"/>
              <w:jc w:val="center"/>
              <w:rPr>
                <w:rFonts w:ascii="Arial" w:hAnsi="Arial" w:cs="Arial"/>
                <w:b w:val="0"/>
                <w:lang w:bidi="es-ES"/>
              </w:rPr>
            </w:pPr>
            <w:r w:rsidRPr="002072F1">
              <w:rPr>
                <w:rFonts w:ascii="Arial" w:hAnsi="Arial" w:cs="Arial"/>
                <w:b w:val="0"/>
                <w:lang w:bidi="es-ES"/>
              </w:rPr>
              <w:t>1</w:t>
            </w:r>
          </w:p>
        </w:tc>
      </w:tr>
      <w:tr w:rsidR="00670983" w:rsidRPr="00010303" w14:paraId="4089E915" w14:textId="77777777" w:rsidTr="004D7374">
        <w:trPr>
          <w:cnfStyle w:val="010000000000" w:firstRow="0" w:lastRow="1" w:firstColumn="0" w:lastColumn="0" w:oddVBand="0" w:evenVBand="0" w:oddHBand="0"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7151" w:type="dxa"/>
            <w:tcBorders>
              <w:top w:val="none" w:sz="0" w:space="0" w:color="auto"/>
            </w:tcBorders>
          </w:tcPr>
          <w:p w14:paraId="551BA7CC" w14:textId="77777777" w:rsidR="00670983" w:rsidRPr="002072F1" w:rsidRDefault="00670983" w:rsidP="00B23E94">
            <w:pPr>
              <w:jc w:val="both"/>
              <w:rPr>
                <w:rFonts w:ascii="Arial" w:hAnsi="Arial" w:cs="Arial"/>
                <w:b w:val="0"/>
                <w:lang w:bidi="es-ES"/>
              </w:rPr>
            </w:pPr>
            <w:r w:rsidRPr="002072F1">
              <w:rPr>
                <w:rFonts w:ascii="Arial" w:hAnsi="Arial" w:cs="Arial"/>
                <w:b w:val="0"/>
                <w:lang w:bidi="es-ES"/>
              </w:rPr>
              <w:t xml:space="preserve">Tiene normatividad relacionada </w:t>
            </w:r>
          </w:p>
        </w:tc>
        <w:tc>
          <w:tcPr>
            <w:cnfStyle w:val="000100000000" w:firstRow="0" w:lastRow="0" w:firstColumn="0" w:lastColumn="1" w:oddVBand="0" w:evenVBand="0" w:oddHBand="0" w:evenHBand="0" w:firstRowFirstColumn="0" w:firstRowLastColumn="0" w:lastRowFirstColumn="0" w:lastRowLastColumn="0"/>
            <w:tcW w:w="1908" w:type="dxa"/>
            <w:tcBorders>
              <w:top w:val="none" w:sz="0" w:space="0" w:color="auto"/>
            </w:tcBorders>
          </w:tcPr>
          <w:p w14:paraId="21010E2F" w14:textId="77777777" w:rsidR="00670983" w:rsidRPr="002072F1" w:rsidRDefault="00670983" w:rsidP="00B23E94">
            <w:pPr>
              <w:keepNext/>
              <w:jc w:val="center"/>
              <w:rPr>
                <w:rFonts w:ascii="Arial" w:hAnsi="Arial" w:cs="Arial"/>
                <w:b w:val="0"/>
                <w:lang w:bidi="es-ES"/>
              </w:rPr>
            </w:pPr>
            <w:r w:rsidRPr="002072F1">
              <w:rPr>
                <w:rFonts w:ascii="Arial" w:hAnsi="Arial" w:cs="Arial"/>
                <w:b w:val="0"/>
                <w:lang w:bidi="es-ES"/>
              </w:rPr>
              <w:t>10</w:t>
            </w:r>
          </w:p>
        </w:tc>
      </w:tr>
    </w:tbl>
    <w:p w14:paraId="2BFADA96" w14:textId="77777777" w:rsidR="002072F1" w:rsidRDefault="002072F1" w:rsidP="002072F1">
      <w:pPr>
        <w:pStyle w:val="Sinespaciado"/>
        <w:jc w:val="center"/>
        <w:rPr>
          <w:rFonts w:ascii="Arial" w:hAnsi="Arial" w:cs="Arial"/>
          <w:b/>
        </w:rPr>
      </w:pPr>
      <w:r>
        <w:rPr>
          <w:rFonts w:ascii="Arial" w:hAnsi="Arial" w:cs="Arial"/>
          <w:b/>
        </w:rPr>
        <w:t xml:space="preserve">Fuente: Elaboración propia </w:t>
      </w:r>
    </w:p>
    <w:p w14:paraId="1663D854" w14:textId="77777777" w:rsidR="002072F1" w:rsidRDefault="002072F1" w:rsidP="00701CC8">
      <w:pPr>
        <w:spacing w:after="120"/>
        <w:jc w:val="both"/>
        <w:rPr>
          <w:rFonts w:ascii="Arial" w:hAnsi="Arial" w:cs="Arial"/>
          <w:lang w:bidi="es-ES"/>
        </w:rPr>
      </w:pPr>
    </w:p>
    <w:p w14:paraId="1AD161EA" w14:textId="44095445" w:rsidR="00701CC8" w:rsidRPr="00531BCE" w:rsidRDefault="00701CC8" w:rsidP="00531BCE">
      <w:pPr>
        <w:spacing w:after="0" w:line="276" w:lineRule="auto"/>
        <w:jc w:val="both"/>
        <w:rPr>
          <w:rFonts w:ascii="Arial" w:hAnsi="Arial" w:cs="Arial"/>
          <w:sz w:val="24"/>
          <w:szCs w:val="24"/>
          <w:lang w:bidi="es-ES"/>
        </w:rPr>
      </w:pPr>
      <w:r w:rsidRPr="00531BCE">
        <w:rPr>
          <w:rFonts w:ascii="Arial" w:hAnsi="Arial" w:cs="Arial"/>
          <w:sz w:val="24"/>
          <w:szCs w:val="24"/>
          <w:lang w:bidi="es-ES"/>
        </w:rPr>
        <w:t>Nota: Se califica con 10 cuando tiene normatividad relacionada, toda vez que el aspecto, impacto y recurso tiene(n) una importancia en el orden nacional, regional y distrital y, por lo tanto, es reglamentada.</w:t>
      </w:r>
      <w:r w:rsidR="002072F1" w:rsidRPr="00531BCE">
        <w:rPr>
          <w:rFonts w:ascii="Arial" w:hAnsi="Arial" w:cs="Arial"/>
          <w:sz w:val="24"/>
          <w:szCs w:val="24"/>
          <w:lang w:bidi="es-ES"/>
        </w:rPr>
        <w:t xml:space="preserve"> </w:t>
      </w:r>
      <w:r w:rsidRPr="00531BCE">
        <w:rPr>
          <w:rFonts w:ascii="Arial" w:hAnsi="Arial" w:cs="Arial"/>
          <w:sz w:val="24"/>
          <w:szCs w:val="24"/>
          <w:lang w:bidi="es-ES"/>
        </w:rPr>
        <w:t xml:space="preserve">La normatividad relacionada </w:t>
      </w:r>
      <w:r w:rsidR="00D838EB" w:rsidRPr="00531BCE">
        <w:rPr>
          <w:rFonts w:ascii="Arial" w:hAnsi="Arial" w:cs="Arial"/>
          <w:sz w:val="24"/>
          <w:szCs w:val="24"/>
          <w:lang w:bidi="es-ES"/>
        </w:rPr>
        <w:t>se encuentra en</w:t>
      </w:r>
      <w:r w:rsidRPr="00531BCE">
        <w:rPr>
          <w:rFonts w:ascii="Arial" w:hAnsi="Arial" w:cs="Arial"/>
          <w:sz w:val="24"/>
          <w:szCs w:val="24"/>
          <w:lang w:bidi="es-ES"/>
        </w:rPr>
        <w:t xml:space="preserve"> el </w:t>
      </w:r>
      <w:r w:rsidR="001E6F5A" w:rsidRPr="00531BCE">
        <w:rPr>
          <w:rFonts w:ascii="Arial" w:hAnsi="Arial" w:cs="Arial"/>
          <w:sz w:val="24"/>
          <w:szCs w:val="24"/>
          <w:lang w:bidi="es-ES"/>
        </w:rPr>
        <w:t>Normograma</w:t>
      </w:r>
      <w:r w:rsidRPr="00531BCE">
        <w:rPr>
          <w:rFonts w:ascii="Arial" w:hAnsi="Arial" w:cs="Arial"/>
          <w:sz w:val="24"/>
          <w:szCs w:val="24"/>
          <w:lang w:bidi="es-ES"/>
        </w:rPr>
        <w:t xml:space="preserve"> de la Entidad.</w:t>
      </w:r>
    </w:p>
    <w:p w14:paraId="3C8D667F" w14:textId="77777777" w:rsidR="002072F1" w:rsidRDefault="002072F1" w:rsidP="002072F1">
      <w:pPr>
        <w:pStyle w:val="Sinespaciado"/>
        <w:rPr>
          <w:rFonts w:ascii="Arial" w:hAnsi="Arial" w:cs="Arial"/>
          <w:b/>
        </w:rPr>
      </w:pPr>
    </w:p>
    <w:p w14:paraId="42A2D66F" w14:textId="43DE2C7C" w:rsidR="002072F1" w:rsidRPr="00E00752" w:rsidRDefault="002072F1" w:rsidP="002072F1">
      <w:pPr>
        <w:pStyle w:val="Sinespaciado"/>
        <w:jc w:val="center"/>
        <w:rPr>
          <w:rFonts w:ascii="Arial" w:hAnsi="Arial" w:cs="Arial"/>
          <w:lang w:bidi="es-ES"/>
        </w:rPr>
      </w:pPr>
      <w:r>
        <w:rPr>
          <w:rFonts w:ascii="Arial" w:hAnsi="Arial" w:cs="Arial"/>
          <w:b/>
        </w:rPr>
        <w:t>Tabla 11</w:t>
      </w:r>
      <w:r w:rsidRPr="003773F9">
        <w:rPr>
          <w:rFonts w:ascii="Arial" w:hAnsi="Arial" w:cs="Arial"/>
          <w:b/>
        </w:rPr>
        <w:t xml:space="preserve">. </w:t>
      </w:r>
      <w:r>
        <w:rPr>
          <w:rFonts w:ascii="Arial" w:hAnsi="Arial" w:cs="Arial"/>
          <w:b/>
        </w:rPr>
        <w:t>Rangos de importancia negativos</w:t>
      </w:r>
    </w:p>
    <w:tbl>
      <w:tblPr>
        <w:tblStyle w:val="NormalTable0"/>
        <w:tblW w:w="0" w:type="auto"/>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86"/>
        <w:gridCol w:w="2583"/>
      </w:tblGrid>
      <w:tr w:rsidR="00701CC8" w:rsidRPr="00010303" w14:paraId="5B835DDB" w14:textId="77777777" w:rsidTr="002072F1">
        <w:trPr>
          <w:trHeight w:val="384"/>
        </w:trPr>
        <w:tc>
          <w:tcPr>
            <w:tcW w:w="2786" w:type="dxa"/>
          </w:tcPr>
          <w:p w14:paraId="7B720455" w14:textId="6159AD06" w:rsidR="00701CC8" w:rsidRPr="00010303" w:rsidRDefault="002072F1" w:rsidP="00701CC8">
            <w:pPr>
              <w:spacing w:after="120"/>
              <w:jc w:val="center"/>
              <w:rPr>
                <w:rFonts w:ascii="Arial" w:hAnsi="Arial" w:cs="Arial"/>
                <w:b/>
                <w:lang w:val="es-CO" w:bidi="es-ES"/>
              </w:rPr>
            </w:pPr>
            <w:r>
              <w:rPr>
                <w:rFonts w:ascii="Arial" w:hAnsi="Arial" w:cs="Arial"/>
                <w:b/>
                <w:lang w:val="es-CO" w:bidi="es-ES"/>
              </w:rPr>
              <w:t>R</w:t>
            </w:r>
            <w:r w:rsidR="00701CC8" w:rsidRPr="00010303">
              <w:rPr>
                <w:rFonts w:ascii="Arial" w:hAnsi="Arial" w:cs="Arial"/>
                <w:b/>
                <w:lang w:val="es-CO" w:bidi="es-ES"/>
              </w:rPr>
              <w:t>ango de importancia</w:t>
            </w:r>
          </w:p>
        </w:tc>
        <w:tc>
          <w:tcPr>
            <w:tcW w:w="2583" w:type="dxa"/>
          </w:tcPr>
          <w:p w14:paraId="601D34E7" w14:textId="77777777" w:rsidR="00701CC8" w:rsidRPr="00010303" w:rsidRDefault="00701CC8" w:rsidP="00701CC8">
            <w:pPr>
              <w:spacing w:after="120"/>
              <w:jc w:val="center"/>
              <w:rPr>
                <w:rFonts w:ascii="Arial" w:hAnsi="Arial" w:cs="Arial"/>
                <w:b/>
                <w:lang w:val="es-CO" w:bidi="es-ES"/>
              </w:rPr>
            </w:pPr>
            <w:r w:rsidRPr="00010303">
              <w:rPr>
                <w:rFonts w:ascii="Arial" w:hAnsi="Arial" w:cs="Arial"/>
                <w:b/>
                <w:lang w:val="es-CO" w:bidi="es-ES"/>
              </w:rPr>
              <w:t>Clase de efecto</w:t>
            </w:r>
          </w:p>
        </w:tc>
      </w:tr>
      <w:tr w:rsidR="00701CC8" w:rsidRPr="00010303" w14:paraId="54AC5C11" w14:textId="77777777" w:rsidTr="002072F1">
        <w:trPr>
          <w:trHeight w:val="165"/>
        </w:trPr>
        <w:tc>
          <w:tcPr>
            <w:tcW w:w="2786" w:type="dxa"/>
          </w:tcPr>
          <w:p w14:paraId="59B46F87" w14:textId="77777777" w:rsidR="00701CC8" w:rsidRPr="00010303" w:rsidRDefault="00701CC8" w:rsidP="004B1AFB">
            <w:pPr>
              <w:jc w:val="both"/>
              <w:rPr>
                <w:rFonts w:ascii="Arial" w:hAnsi="Arial" w:cs="Arial"/>
                <w:lang w:val="es-CO" w:bidi="es-ES"/>
              </w:rPr>
            </w:pPr>
            <w:r w:rsidRPr="00010303">
              <w:rPr>
                <w:rFonts w:ascii="Arial" w:hAnsi="Arial" w:cs="Arial"/>
                <w:lang w:val="es-CO" w:bidi="es-ES"/>
              </w:rPr>
              <w:t>(1 a 25.000)</w:t>
            </w:r>
          </w:p>
        </w:tc>
        <w:tc>
          <w:tcPr>
            <w:tcW w:w="2583" w:type="dxa"/>
            <w:shd w:val="clear" w:color="auto" w:fill="6FAC46"/>
          </w:tcPr>
          <w:p w14:paraId="7A276721" w14:textId="77777777" w:rsidR="00701CC8" w:rsidRPr="00010303" w:rsidRDefault="00701CC8" w:rsidP="004B1AFB">
            <w:pPr>
              <w:jc w:val="both"/>
              <w:rPr>
                <w:rFonts w:ascii="Arial" w:hAnsi="Arial" w:cs="Arial"/>
                <w:lang w:val="es-CO" w:bidi="es-ES"/>
              </w:rPr>
            </w:pPr>
            <w:r w:rsidRPr="00010303">
              <w:rPr>
                <w:rFonts w:ascii="Arial" w:hAnsi="Arial" w:cs="Arial"/>
                <w:lang w:val="es-CO" w:bidi="es-ES"/>
              </w:rPr>
              <w:t>Bajo negativo</w:t>
            </w:r>
          </w:p>
        </w:tc>
      </w:tr>
      <w:tr w:rsidR="00701CC8" w:rsidRPr="00010303" w14:paraId="1043A2AB" w14:textId="77777777" w:rsidTr="002072F1">
        <w:trPr>
          <w:trHeight w:val="167"/>
        </w:trPr>
        <w:tc>
          <w:tcPr>
            <w:tcW w:w="2786" w:type="dxa"/>
          </w:tcPr>
          <w:p w14:paraId="7354D469" w14:textId="77777777" w:rsidR="00701CC8" w:rsidRPr="00010303" w:rsidRDefault="00701CC8" w:rsidP="004B1AFB">
            <w:pPr>
              <w:jc w:val="both"/>
              <w:rPr>
                <w:rFonts w:ascii="Arial" w:hAnsi="Arial" w:cs="Arial"/>
                <w:b/>
                <w:lang w:val="es-CO" w:bidi="es-ES"/>
              </w:rPr>
            </w:pPr>
            <w:r w:rsidRPr="00010303">
              <w:rPr>
                <w:rFonts w:ascii="Arial" w:hAnsi="Arial" w:cs="Arial"/>
                <w:b/>
                <w:lang w:val="es-CO" w:bidi="es-ES"/>
              </w:rPr>
              <w:t>(&gt; 25.000 a 125.000)</w:t>
            </w:r>
          </w:p>
        </w:tc>
        <w:tc>
          <w:tcPr>
            <w:tcW w:w="2583" w:type="dxa"/>
            <w:shd w:val="clear" w:color="auto" w:fill="FFFF00"/>
          </w:tcPr>
          <w:p w14:paraId="1865B0FD" w14:textId="77777777" w:rsidR="00701CC8" w:rsidRPr="00010303" w:rsidRDefault="00701CC8" w:rsidP="004B1AFB">
            <w:pPr>
              <w:jc w:val="both"/>
              <w:rPr>
                <w:rFonts w:ascii="Arial" w:hAnsi="Arial" w:cs="Arial"/>
                <w:b/>
                <w:lang w:val="es-CO" w:bidi="es-ES"/>
              </w:rPr>
            </w:pPr>
            <w:r w:rsidRPr="00010303">
              <w:rPr>
                <w:rFonts w:ascii="Arial" w:hAnsi="Arial" w:cs="Arial"/>
                <w:b/>
                <w:lang w:val="es-CO" w:bidi="es-ES"/>
              </w:rPr>
              <w:t>Moderado negativo</w:t>
            </w:r>
          </w:p>
        </w:tc>
      </w:tr>
      <w:tr w:rsidR="00701CC8" w:rsidRPr="00010303" w14:paraId="4336501F" w14:textId="77777777" w:rsidTr="004B1AFB">
        <w:trPr>
          <w:trHeight w:val="56"/>
        </w:trPr>
        <w:tc>
          <w:tcPr>
            <w:tcW w:w="2786" w:type="dxa"/>
          </w:tcPr>
          <w:p w14:paraId="0DC43BE9" w14:textId="77777777" w:rsidR="00701CC8" w:rsidRPr="00010303" w:rsidRDefault="00701CC8" w:rsidP="004B1AFB">
            <w:pPr>
              <w:jc w:val="both"/>
              <w:rPr>
                <w:rFonts w:ascii="Arial" w:hAnsi="Arial" w:cs="Arial"/>
                <w:lang w:val="es-CO" w:bidi="es-ES"/>
              </w:rPr>
            </w:pPr>
            <w:r w:rsidRPr="00010303">
              <w:rPr>
                <w:rFonts w:ascii="Arial" w:hAnsi="Arial" w:cs="Arial"/>
                <w:lang w:val="es-CO" w:bidi="es-ES"/>
              </w:rPr>
              <w:t>(&gt;125.000 a 1.000.000)</w:t>
            </w:r>
          </w:p>
        </w:tc>
        <w:tc>
          <w:tcPr>
            <w:tcW w:w="2583" w:type="dxa"/>
            <w:shd w:val="clear" w:color="auto" w:fill="FF9933"/>
          </w:tcPr>
          <w:p w14:paraId="3C3B1F8E" w14:textId="77777777" w:rsidR="00701CC8" w:rsidRPr="00010303" w:rsidRDefault="00701CC8" w:rsidP="004B1AFB">
            <w:pPr>
              <w:keepNext/>
              <w:jc w:val="both"/>
              <w:rPr>
                <w:rFonts w:ascii="Arial" w:hAnsi="Arial" w:cs="Arial"/>
                <w:lang w:val="es-CO" w:bidi="es-ES"/>
              </w:rPr>
            </w:pPr>
            <w:r w:rsidRPr="00010303">
              <w:rPr>
                <w:rFonts w:ascii="Arial" w:hAnsi="Arial" w:cs="Arial"/>
                <w:lang w:val="es-CO" w:bidi="es-ES"/>
              </w:rPr>
              <w:t>Alto negativo</w:t>
            </w:r>
          </w:p>
        </w:tc>
      </w:tr>
    </w:tbl>
    <w:p w14:paraId="5C8FCA5B" w14:textId="77777777" w:rsidR="00B23E94" w:rsidRDefault="00B23E94" w:rsidP="00B23E94">
      <w:pPr>
        <w:pStyle w:val="Sinespaciado"/>
        <w:jc w:val="center"/>
        <w:rPr>
          <w:rFonts w:ascii="Arial" w:hAnsi="Arial" w:cs="Arial"/>
          <w:b/>
          <w:sz w:val="20"/>
        </w:rPr>
      </w:pPr>
      <w:r w:rsidRPr="004B1AFB">
        <w:rPr>
          <w:rFonts w:ascii="Arial" w:hAnsi="Arial" w:cs="Arial"/>
          <w:b/>
          <w:sz w:val="20"/>
        </w:rPr>
        <w:t xml:space="preserve">Fuente: Elaboración propia </w:t>
      </w:r>
    </w:p>
    <w:p w14:paraId="19BE9E30" w14:textId="77777777" w:rsidR="00531BCE" w:rsidRPr="004B1AFB" w:rsidRDefault="00531BCE" w:rsidP="00B23E94">
      <w:pPr>
        <w:pStyle w:val="Sinespaciado"/>
        <w:jc w:val="center"/>
        <w:rPr>
          <w:rFonts w:ascii="Arial" w:hAnsi="Arial" w:cs="Arial"/>
          <w:b/>
          <w:sz w:val="20"/>
        </w:rPr>
      </w:pPr>
    </w:p>
    <w:p w14:paraId="3D1B077B" w14:textId="77777777" w:rsidR="00B23E94" w:rsidRPr="004B1AFB" w:rsidRDefault="00B23E94" w:rsidP="00E91B0A">
      <w:pPr>
        <w:pStyle w:val="Prrafodelista"/>
        <w:widowControl w:val="0"/>
        <w:numPr>
          <w:ilvl w:val="0"/>
          <w:numId w:val="4"/>
        </w:numPr>
        <w:pBdr>
          <w:top w:val="single" w:sz="4" w:space="1" w:color="auto"/>
          <w:left w:val="single" w:sz="4" w:space="4" w:color="auto"/>
          <w:bottom w:val="single" w:sz="4" w:space="1" w:color="auto"/>
          <w:right w:val="single" w:sz="4" w:space="8" w:color="auto"/>
          <w:between w:val="single" w:sz="4" w:space="1" w:color="auto"/>
          <w:bar w:val="single" w:sz="4" w:color="auto"/>
        </w:pBdr>
        <w:tabs>
          <w:tab w:val="left" w:pos="941"/>
          <w:tab w:val="left" w:pos="942"/>
        </w:tabs>
        <w:autoSpaceDE w:val="0"/>
        <w:autoSpaceDN w:val="0"/>
        <w:spacing w:after="0" w:line="240" w:lineRule="auto"/>
        <w:contextualSpacing w:val="0"/>
        <w:rPr>
          <w:rFonts w:ascii="Arial" w:hAnsi="Arial" w:cs="Arial"/>
          <w:sz w:val="20"/>
          <w:lang w:bidi="es-ES"/>
        </w:rPr>
      </w:pPr>
      <w:r w:rsidRPr="004B1AFB">
        <w:rPr>
          <w:rFonts w:ascii="Arial" w:hAnsi="Arial" w:cs="Arial"/>
          <w:b/>
          <w:sz w:val="20"/>
          <w:lang w:bidi="es-ES"/>
        </w:rPr>
        <w:t>ALTA:</w:t>
      </w:r>
      <w:r w:rsidRPr="004B1AFB">
        <w:rPr>
          <w:rFonts w:ascii="Arial" w:hAnsi="Arial" w:cs="Arial"/>
          <w:sz w:val="20"/>
          <w:lang w:bidi="es-ES"/>
        </w:rPr>
        <w:t xml:space="preserve"> en este rango se deben establecer mecanismos de mejora, control y seguimiento.</w:t>
      </w:r>
    </w:p>
    <w:p w14:paraId="50FADD7D" w14:textId="77777777" w:rsidR="00B23E94" w:rsidRPr="004B1AFB" w:rsidRDefault="00B23E94" w:rsidP="00E91B0A">
      <w:pPr>
        <w:pStyle w:val="Prrafodelista"/>
        <w:widowControl w:val="0"/>
        <w:numPr>
          <w:ilvl w:val="0"/>
          <w:numId w:val="4"/>
        </w:numPr>
        <w:pBdr>
          <w:top w:val="single" w:sz="4" w:space="1" w:color="auto"/>
          <w:left w:val="single" w:sz="4" w:space="4" w:color="auto"/>
          <w:bottom w:val="single" w:sz="4" w:space="1" w:color="auto"/>
          <w:right w:val="single" w:sz="4" w:space="8" w:color="auto"/>
          <w:between w:val="single" w:sz="4" w:space="1" w:color="auto"/>
          <w:bar w:val="single" w:sz="4" w:color="auto"/>
        </w:pBdr>
        <w:tabs>
          <w:tab w:val="left" w:pos="941"/>
          <w:tab w:val="left" w:pos="942"/>
        </w:tabs>
        <w:autoSpaceDE w:val="0"/>
        <w:autoSpaceDN w:val="0"/>
        <w:spacing w:before="1" w:after="0" w:line="240" w:lineRule="auto"/>
        <w:contextualSpacing w:val="0"/>
        <w:rPr>
          <w:rFonts w:ascii="Arial" w:hAnsi="Arial" w:cs="Arial"/>
          <w:sz w:val="20"/>
          <w:lang w:bidi="es-ES"/>
        </w:rPr>
      </w:pPr>
      <w:r w:rsidRPr="004B1AFB">
        <w:rPr>
          <w:rFonts w:ascii="Arial" w:hAnsi="Arial" w:cs="Arial"/>
          <w:b/>
          <w:sz w:val="20"/>
          <w:lang w:bidi="es-ES"/>
        </w:rPr>
        <w:t>MODERADA</w:t>
      </w:r>
      <w:r w:rsidRPr="004B1AFB">
        <w:rPr>
          <w:rFonts w:ascii="Arial" w:hAnsi="Arial" w:cs="Arial"/>
          <w:sz w:val="20"/>
          <w:lang w:bidi="es-ES"/>
        </w:rPr>
        <w:t>: en este rango se debe revisar el control operacional.</w:t>
      </w:r>
    </w:p>
    <w:p w14:paraId="430FDC27" w14:textId="77777777" w:rsidR="00B23E94" w:rsidRPr="004B1AFB" w:rsidRDefault="00B23E94" w:rsidP="00E91B0A">
      <w:pPr>
        <w:pStyle w:val="Prrafodelista"/>
        <w:widowControl w:val="0"/>
        <w:numPr>
          <w:ilvl w:val="0"/>
          <w:numId w:val="4"/>
        </w:numPr>
        <w:pBdr>
          <w:top w:val="single" w:sz="4" w:space="1" w:color="auto"/>
          <w:left w:val="single" w:sz="4" w:space="4" w:color="auto"/>
          <w:bottom w:val="single" w:sz="4" w:space="1" w:color="auto"/>
          <w:right w:val="single" w:sz="4" w:space="8" w:color="auto"/>
          <w:between w:val="single" w:sz="4" w:space="1" w:color="auto"/>
          <w:bar w:val="single" w:sz="4" w:color="auto"/>
        </w:pBdr>
        <w:tabs>
          <w:tab w:val="left" w:pos="941"/>
          <w:tab w:val="left" w:pos="942"/>
        </w:tabs>
        <w:autoSpaceDE w:val="0"/>
        <w:autoSpaceDN w:val="0"/>
        <w:spacing w:before="1" w:after="0" w:line="240" w:lineRule="auto"/>
        <w:contextualSpacing w:val="0"/>
        <w:rPr>
          <w:rFonts w:ascii="Arial" w:hAnsi="Arial" w:cs="Arial"/>
          <w:sz w:val="20"/>
          <w:lang w:bidi="es-ES"/>
        </w:rPr>
      </w:pPr>
      <w:r w:rsidRPr="004B1AFB">
        <w:rPr>
          <w:rFonts w:ascii="Arial" w:hAnsi="Arial" w:cs="Arial"/>
          <w:b/>
          <w:sz w:val="20"/>
          <w:lang w:bidi="es-ES"/>
        </w:rPr>
        <w:t>BAJA:</w:t>
      </w:r>
      <w:r w:rsidRPr="004B1AFB">
        <w:rPr>
          <w:rFonts w:ascii="Arial" w:hAnsi="Arial" w:cs="Arial"/>
          <w:sz w:val="20"/>
          <w:lang w:bidi="es-ES"/>
        </w:rPr>
        <w:t xml:space="preserve"> en este rango se debe hacer seguimiento al desempeño ambiental.</w:t>
      </w:r>
    </w:p>
    <w:p w14:paraId="6C4BCFB0" w14:textId="77777777" w:rsidR="004B1AFB" w:rsidRDefault="004B1AFB" w:rsidP="004B1AFB">
      <w:pPr>
        <w:pStyle w:val="Sinespaciado"/>
        <w:rPr>
          <w:rFonts w:ascii="Arial" w:hAnsi="Arial" w:cs="Arial"/>
          <w:b/>
        </w:rPr>
      </w:pPr>
    </w:p>
    <w:p w14:paraId="6249FCE4" w14:textId="4B24AA20" w:rsidR="002072F1" w:rsidRDefault="004B1AFB" w:rsidP="004B1AFB">
      <w:pPr>
        <w:pStyle w:val="Sinespaciado"/>
        <w:jc w:val="center"/>
        <w:rPr>
          <w:rFonts w:ascii="Arial" w:hAnsi="Arial" w:cs="Arial"/>
          <w:b/>
        </w:rPr>
      </w:pPr>
      <w:r>
        <w:rPr>
          <w:rFonts w:ascii="Arial" w:hAnsi="Arial" w:cs="Arial"/>
          <w:b/>
        </w:rPr>
        <w:t>Tabla 12</w:t>
      </w:r>
      <w:r w:rsidRPr="003773F9">
        <w:rPr>
          <w:rFonts w:ascii="Arial" w:hAnsi="Arial" w:cs="Arial"/>
          <w:b/>
        </w:rPr>
        <w:t xml:space="preserve">. </w:t>
      </w:r>
      <w:r>
        <w:rPr>
          <w:rFonts w:ascii="Arial" w:hAnsi="Arial" w:cs="Arial"/>
          <w:b/>
        </w:rPr>
        <w:t xml:space="preserve">Rangos de importancia positivos </w:t>
      </w:r>
    </w:p>
    <w:tbl>
      <w:tblPr>
        <w:tblStyle w:val="NormalTable0"/>
        <w:tblpPr w:leftFromText="141" w:rightFromText="141" w:vertAnchor="text" w:horzAnchor="margin" w:tblpXSpec="center" w:tblpY="2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9"/>
        <w:gridCol w:w="1870"/>
      </w:tblGrid>
      <w:tr w:rsidR="00746A52" w:rsidRPr="00010303" w14:paraId="33E1E5DB" w14:textId="77777777" w:rsidTr="00746A52">
        <w:trPr>
          <w:trHeight w:val="472"/>
        </w:trPr>
        <w:tc>
          <w:tcPr>
            <w:tcW w:w="2979" w:type="dxa"/>
          </w:tcPr>
          <w:p w14:paraId="3D468EE8" w14:textId="77777777" w:rsidR="00746A52" w:rsidRPr="004B1AFB" w:rsidRDefault="00746A52" w:rsidP="00746A52">
            <w:pPr>
              <w:spacing w:after="120"/>
              <w:jc w:val="center"/>
              <w:rPr>
                <w:rFonts w:ascii="Arial" w:hAnsi="Arial" w:cs="Arial"/>
                <w:b/>
                <w:lang w:val="es-CO" w:bidi="es-ES"/>
              </w:rPr>
            </w:pPr>
            <w:r w:rsidRPr="004B1AFB">
              <w:rPr>
                <w:rFonts w:ascii="Arial" w:hAnsi="Arial" w:cs="Arial"/>
                <w:b/>
                <w:lang w:val="es-CO" w:bidi="es-ES"/>
              </w:rPr>
              <w:t>Rango de importancia</w:t>
            </w:r>
          </w:p>
        </w:tc>
        <w:tc>
          <w:tcPr>
            <w:tcW w:w="1870" w:type="dxa"/>
          </w:tcPr>
          <w:p w14:paraId="56E54055" w14:textId="77777777" w:rsidR="00746A52" w:rsidRPr="004B1AFB" w:rsidRDefault="00746A52" w:rsidP="00746A52">
            <w:pPr>
              <w:spacing w:after="120"/>
              <w:jc w:val="both"/>
              <w:rPr>
                <w:rFonts w:ascii="Arial" w:hAnsi="Arial" w:cs="Arial"/>
                <w:b/>
                <w:lang w:val="es-CO" w:bidi="es-ES"/>
              </w:rPr>
            </w:pPr>
            <w:r w:rsidRPr="004B1AFB">
              <w:rPr>
                <w:rFonts w:ascii="Arial" w:hAnsi="Arial" w:cs="Arial"/>
                <w:b/>
                <w:lang w:val="es-CO" w:bidi="es-ES"/>
              </w:rPr>
              <w:t>Clase de efecto</w:t>
            </w:r>
          </w:p>
        </w:tc>
      </w:tr>
      <w:tr w:rsidR="00746A52" w:rsidRPr="00010303" w14:paraId="7D357639" w14:textId="77777777" w:rsidTr="00746A52">
        <w:trPr>
          <w:trHeight w:val="222"/>
        </w:trPr>
        <w:tc>
          <w:tcPr>
            <w:tcW w:w="2979" w:type="dxa"/>
          </w:tcPr>
          <w:p w14:paraId="7C3BC863" w14:textId="77777777" w:rsidR="00746A52" w:rsidRPr="00010303" w:rsidRDefault="00746A52" w:rsidP="00746A52">
            <w:pPr>
              <w:spacing w:after="120"/>
              <w:jc w:val="both"/>
              <w:rPr>
                <w:rFonts w:ascii="Arial" w:hAnsi="Arial" w:cs="Arial"/>
                <w:lang w:val="es-CO" w:bidi="es-ES"/>
              </w:rPr>
            </w:pPr>
            <w:r w:rsidRPr="00010303">
              <w:rPr>
                <w:rFonts w:ascii="Arial" w:hAnsi="Arial" w:cs="Arial"/>
                <w:lang w:val="es-CO" w:bidi="es-ES"/>
              </w:rPr>
              <w:t>1 a 25.000</w:t>
            </w:r>
          </w:p>
        </w:tc>
        <w:tc>
          <w:tcPr>
            <w:tcW w:w="1870" w:type="dxa"/>
            <w:shd w:val="clear" w:color="auto" w:fill="D0CECE"/>
          </w:tcPr>
          <w:p w14:paraId="1C838942" w14:textId="77777777" w:rsidR="00746A52" w:rsidRPr="00010303" w:rsidRDefault="00746A52" w:rsidP="00746A52">
            <w:pPr>
              <w:spacing w:after="120"/>
              <w:jc w:val="both"/>
              <w:rPr>
                <w:rFonts w:ascii="Arial" w:hAnsi="Arial" w:cs="Arial"/>
                <w:lang w:val="es-CO" w:bidi="es-ES"/>
              </w:rPr>
            </w:pPr>
            <w:r w:rsidRPr="00010303">
              <w:rPr>
                <w:rFonts w:ascii="Arial" w:hAnsi="Arial" w:cs="Arial"/>
                <w:lang w:val="es-CO" w:bidi="es-ES"/>
              </w:rPr>
              <w:t>Bajo positivo</w:t>
            </w:r>
          </w:p>
        </w:tc>
      </w:tr>
      <w:tr w:rsidR="00746A52" w:rsidRPr="00010303" w14:paraId="0AA02F5D" w14:textId="77777777" w:rsidTr="00746A52">
        <w:trPr>
          <w:trHeight w:val="222"/>
        </w:trPr>
        <w:tc>
          <w:tcPr>
            <w:tcW w:w="2979" w:type="dxa"/>
          </w:tcPr>
          <w:p w14:paraId="07057354" w14:textId="77777777" w:rsidR="00746A52" w:rsidRPr="00010303" w:rsidRDefault="00746A52" w:rsidP="00746A52">
            <w:pPr>
              <w:spacing w:after="120"/>
              <w:jc w:val="both"/>
              <w:rPr>
                <w:rFonts w:ascii="Arial" w:hAnsi="Arial" w:cs="Arial"/>
                <w:lang w:val="es-CO" w:bidi="es-ES"/>
              </w:rPr>
            </w:pPr>
            <w:r w:rsidRPr="00010303">
              <w:rPr>
                <w:rFonts w:ascii="Arial" w:hAnsi="Arial" w:cs="Arial"/>
                <w:lang w:val="es-CO" w:bidi="es-ES"/>
              </w:rPr>
              <w:t>&gt;25.000 a 125.000</w:t>
            </w:r>
          </w:p>
        </w:tc>
        <w:tc>
          <w:tcPr>
            <w:tcW w:w="1870" w:type="dxa"/>
            <w:shd w:val="clear" w:color="auto" w:fill="9CC2E4"/>
          </w:tcPr>
          <w:p w14:paraId="7726127D" w14:textId="77777777" w:rsidR="00746A52" w:rsidRPr="00010303" w:rsidRDefault="00746A52" w:rsidP="00746A52">
            <w:pPr>
              <w:spacing w:after="120"/>
              <w:jc w:val="both"/>
              <w:rPr>
                <w:rFonts w:ascii="Arial" w:hAnsi="Arial" w:cs="Arial"/>
                <w:lang w:val="es-CO" w:bidi="es-ES"/>
              </w:rPr>
            </w:pPr>
            <w:r w:rsidRPr="00010303">
              <w:rPr>
                <w:rFonts w:ascii="Arial" w:hAnsi="Arial" w:cs="Arial"/>
                <w:lang w:val="es-CO" w:bidi="es-ES"/>
              </w:rPr>
              <w:t>Moderado positivo</w:t>
            </w:r>
          </w:p>
        </w:tc>
      </w:tr>
      <w:tr w:rsidR="00746A52" w:rsidRPr="00010303" w14:paraId="071C073B" w14:textId="77777777" w:rsidTr="00746A52">
        <w:trPr>
          <w:trHeight w:val="249"/>
        </w:trPr>
        <w:tc>
          <w:tcPr>
            <w:tcW w:w="2979" w:type="dxa"/>
          </w:tcPr>
          <w:p w14:paraId="3E45B044" w14:textId="77777777" w:rsidR="00746A52" w:rsidRPr="00010303" w:rsidRDefault="00746A52" w:rsidP="00746A52">
            <w:pPr>
              <w:spacing w:after="120"/>
              <w:jc w:val="both"/>
              <w:rPr>
                <w:rFonts w:ascii="Arial" w:hAnsi="Arial" w:cs="Arial"/>
                <w:lang w:val="es-CO" w:bidi="es-ES"/>
              </w:rPr>
            </w:pPr>
            <w:r w:rsidRPr="00010303">
              <w:rPr>
                <w:rFonts w:ascii="Arial" w:hAnsi="Arial" w:cs="Arial"/>
                <w:lang w:val="es-CO" w:bidi="es-ES"/>
              </w:rPr>
              <w:t>&gt;125.000 a 1.000.000</w:t>
            </w:r>
          </w:p>
        </w:tc>
        <w:tc>
          <w:tcPr>
            <w:tcW w:w="1870" w:type="dxa"/>
            <w:shd w:val="clear" w:color="auto" w:fill="9999FF"/>
          </w:tcPr>
          <w:p w14:paraId="1288045C" w14:textId="77777777" w:rsidR="00746A52" w:rsidRPr="00010303" w:rsidRDefault="00746A52" w:rsidP="00746A52">
            <w:pPr>
              <w:keepNext/>
              <w:spacing w:after="120"/>
              <w:jc w:val="both"/>
              <w:rPr>
                <w:rFonts w:ascii="Arial" w:hAnsi="Arial" w:cs="Arial"/>
                <w:lang w:val="es-CO" w:bidi="es-ES"/>
              </w:rPr>
            </w:pPr>
            <w:r w:rsidRPr="00010303">
              <w:rPr>
                <w:rFonts w:ascii="Arial" w:hAnsi="Arial" w:cs="Arial"/>
                <w:lang w:val="es-CO" w:bidi="es-ES"/>
              </w:rPr>
              <w:t>Alto positivo</w:t>
            </w:r>
          </w:p>
        </w:tc>
      </w:tr>
    </w:tbl>
    <w:p w14:paraId="1412C8A3" w14:textId="77777777" w:rsidR="004B1AFB" w:rsidRPr="00010303" w:rsidRDefault="004B1AFB" w:rsidP="004B1AFB">
      <w:pPr>
        <w:pStyle w:val="Sinespaciado"/>
        <w:rPr>
          <w:rFonts w:ascii="Arial" w:hAnsi="Arial" w:cs="Arial"/>
          <w:lang w:bidi="es-ES"/>
        </w:rPr>
      </w:pPr>
    </w:p>
    <w:p w14:paraId="65400CA0" w14:textId="77777777" w:rsidR="00135229" w:rsidRPr="00010303" w:rsidRDefault="00135229" w:rsidP="00701CC8">
      <w:pPr>
        <w:spacing w:after="120"/>
        <w:jc w:val="center"/>
        <w:rPr>
          <w:rFonts w:ascii="Arial" w:hAnsi="Arial" w:cs="Arial"/>
          <w:lang w:bidi="es-ES"/>
        </w:rPr>
      </w:pPr>
    </w:p>
    <w:p w14:paraId="6531531A" w14:textId="77777777" w:rsidR="00135229" w:rsidRPr="00010303" w:rsidRDefault="00135229" w:rsidP="00701CC8">
      <w:pPr>
        <w:spacing w:after="120"/>
        <w:jc w:val="center"/>
        <w:rPr>
          <w:rFonts w:ascii="Arial" w:hAnsi="Arial" w:cs="Arial"/>
          <w:lang w:bidi="es-ES"/>
        </w:rPr>
      </w:pPr>
    </w:p>
    <w:p w14:paraId="304E0BC0" w14:textId="77777777" w:rsidR="00701CC8" w:rsidRPr="00010303" w:rsidRDefault="00701CC8" w:rsidP="00135229">
      <w:pPr>
        <w:spacing w:after="120"/>
        <w:jc w:val="both"/>
        <w:rPr>
          <w:rFonts w:ascii="Arial" w:hAnsi="Arial" w:cs="Arial"/>
          <w:lang w:bidi="es-ES"/>
        </w:rPr>
      </w:pPr>
    </w:p>
    <w:p w14:paraId="3D258F87" w14:textId="77777777" w:rsidR="00701CC8" w:rsidRPr="00010303" w:rsidRDefault="00701CC8" w:rsidP="00746A52">
      <w:pPr>
        <w:spacing w:after="0"/>
        <w:jc w:val="both"/>
        <w:rPr>
          <w:rFonts w:ascii="Arial" w:hAnsi="Arial" w:cs="Arial"/>
          <w:b/>
          <w:lang w:bidi="es-ES"/>
        </w:rPr>
      </w:pPr>
    </w:p>
    <w:p w14:paraId="7E5CDEF3" w14:textId="2A9750D1" w:rsidR="004B1AFB" w:rsidRPr="004B1AFB" w:rsidRDefault="00BD2F8B" w:rsidP="00746A52">
      <w:pPr>
        <w:pStyle w:val="Sinespaciado"/>
        <w:rPr>
          <w:rFonts w:ascii="Arial" w:hAnsi="Arial" w:cs="Arial"/>
          <w:b/>
          <w:sz w:val="20"/>
        </w:rPr>
      </w:pPr>
      <w:r w:rsidRPr="00010303">
        <w:rPr>
          <w:rFonts w:ascii="Arial" w:hAnsi="Arial" w:cs="Arial"/>
          <w:b/>
          <w:lang w:bidi="es-ES"/>
        </w:rPr>
        <w:t xml:space="preserve">        </w:t>
      </w:r>
      <w:r w:rsidR="004B1AFB">
        <w:rPr>
          <w:rFonts w:ascii="Arial" w:hAnsi="Arial" w:cs="Arial"/>
          <w:b/>
          <w:lang w:bidi="es-ES"/>
        </w:rPr>
        <w:t xml:space="preserve">                                         </w:t>
      </w:r>
      <w:r w:rsidR="004B1AFB" w:rsidRPr="004B1AFB">
        <w:rPr>
          <w:rFonts w:ascii="Arial" w:hAnsi="Arial" w:cs="Arial"/>
          <w:b/>
          <w:sz w:val="20"/>
        </w:rPr>
        <w:t xml:space="preserve">Fuente: Elaboración propia </w:t>
      </w:r>
    </w:p>
    <w:p w14:paraId="599FE09A" w14:textId="77777777" w:rsidR="00977DF2" w:rsidRDefault="00977DF2" w:rsidP="004E1C07">
      <w:pPr>
        <w:spacing w:after="0" w:line="276" w:lineRule="auto"/>
        <w:jc w:val="both"/>
        <w:rPr>
          <w:rFonts w:ascii="Arial" w:hAnsi="Arial" w:cs="Arial"/>
        </w:rPr>
      </w:pPr>
    </w:p>
    <w:p w14:paraId="40F06FCF" w14:textId="65786B4E" w:rsidR="00135229" w:rsidRPr="00977DF2" w:rsidRDefault="00135229" w:rsidP="00531BCE">
      <w:pPr>
        <w:spacing w:after="0" w:line="276" w:lineRule="auto"/>
        <w:jc w:val="both"/>
        <w:rPr>
          <w:rFonts w:ascii="Arial" w:hAnsi="Arial" w:cs="Arial"/>
          <w:sz w:val="24"/>
          <w:szCs w:val="24"/>
          <w:lang w:bidi="es-ES"/>
        </w:rPr>
      </w:pPr>
      <w:r w:rsidRPr="00977DF2">
        <w:rPr>
          <w:rFonts w:ascii="Arial" w:hAnsi="Arial" w:cs="Arial"/>
          <w:sz w:val="24"/>
          <w:szCs w:val="24"/>
        </w:rPr>
        <w:t>Nota</w:t>
      </w:r>
      <w:r w:rsidRPr="00977DF2">
        <w:rPr>
          <w:rFonts w:ascii="Arial" w:hAnsi="Arial" w:cs="Arial"/>
          <w:sz w:val="24"/>
          <w:szCs w:val="24"/>
          <w:lang w:bidi="es-ES"/>
        </w:rPr>
        <w:t>: este rango de importancia viene determinado por el signo positivo, el cual hace referencia a que el impacto sobre el ambiente es beneficioso.</w:t>
      </w:r>
    </w:p>
    <w:p w14:paraId="098272C3" w14:textId="77777777" w:rsidR="007D0C6F" w:rsidRPr="00977DF2" w:rsidRDefault="007D0C6F" w:rsidP="00531BCE">
      <w:pPr>
        <w:spacing w:after="0" w:line="276" w:lineRule="auto"/>
        <w:jc w:val="both"/>
        <w:rPr>
          <w:rFonts w:ascii="Arial" w:hAnsi="Arial" w:cs="Arial"/>
          <w:sz w:val="24"/>
          <w:szCs w:val="24"/>
          <w:lang w:bidi="es-ES"/>
        </w:rPr>
      </w:pPr>
    </w:p>
    <w:p w14:paraId="62FE229A" w14:textId="77777777" w:rsidR="00135229" w:rsidRPr="00977DF2" w:rsidRDefault="00135229" w:rsidP="00531BCE">
      <w:pPr>
        <w:pStyle w:val="Prrafodelista"/>
        <w:numPr>
          <w:ilvl w:val="0"/>
          <w:numId w:val="6"/>
        </w:numPr>
        <w:spacing w:after="0" w:line="276" w:lineRule="auto"/>
        <w:jc w:val="both"/>
        <w:rPr>
          <w:rFonts w:ascii="Arial" w:hAnsi="Arial" w:cs="Arial"/>
          <w:sz w:val="24"/>
          <w:szCs w:val="24"/>
          <w:lang w:bidi="es-ES"/>
        </w:rPr>
      </w:pPr>
      <w:r w:rsidRPr="00977DF2">
        <w:rPr>
          <w:rFonts w:ascii="Arial" w:hAnsi="Arial" w:cs="Arial"/>
          <w:b/>
          <w:sz w:val="24"/>
          <w:szCs w:val="24"/>
          <w:lang w:bidi="es-ES"/>
        </w:rPr>
        <w:t>Significancia del Impacto ambiental</w:t>
      </w:r>
      <w:r w:rsidRPr="00977DF2">
        <w:rPr>
          <w:rFonts w:ascii="Arial" w:hAnsi="Arial" w:cs="Arial"/>
          <w:sz w:val="24"/>
          <w:szCs w:val="24"/>
          <w:lang w:bidi="es-ES"/>
        </w:rPr>
        <w:t>: la clasificación establecida por la Secretaría Distrital de Ambiente donde se interpretará de forma unificada la relevancia del impacto ambiental, de acuerdo a su valoración y el cumplimiento de la normatividad ambiental aplicable.</w:t>
      </w:r>
    </w:p>
    <w:p w14:paraId="5D8137CA" w14:textId="77777777" w:rsidR="00C90D30" w:rsidRDefault="00C90D30" w:rsidP="00531BCE">
      <w:pPr>
        <w:spacing w:after="0" w:line="276" w:lineRule="auto"/>
        <w:jc w:val="both"/>
        <w:rPr>
          <w:rFonts w:ascii="Arial" w:hAnsi="Arial" w:cs="Arial"/>
          <w:sz w:val="24"/>
          <w:szCs w:val="24"/>
          <w:lang w:bidi="es-ES"/>
        </w:rPr>
      </w:pPr>
    </w:p>
    <w:p w14:paraId="4A8255F2" w14:textId="3852D9FB" w:rsidR="00135229" w:rsidRPr="00977DF2" w:rsidRDefault="00135229" w:rsidP="00531BCE">
      <w:pPr>
        <w:spacing w:after="0" w:line="276" w:lineRule="auto"/>
        <w:jc w:val="both"/>
        <w:rPr>
          <w:rFonts w:ascii="Arial" w:hAnsi="Arial" w:cs="Arial"/>
          <w:sz w:val="24"/>
          <w:szCs w:val="24"/>
          <w:lang w:bidi="es-ES"/>
        </w:rPr>
      </w:pPr>
      <w:r w:rsidRPr="00977DF2">
        <w:rPr>
          <w:rFonts w:ascii="Arial" w:hAnsi="Arial" w:cs="Arial"/>
          <w:sz w:val="24"/>
          <w:szCs w:val="24"/>
          <w:lang w:bidi="es-ES"/>
        </w:rPr>
        <w:lastRenderedPageBreak/>
        <w:t>Dicha clasificación permite identifi</w:t>
      </w:r>
      <w:r w:rsidR="00D25749" w:rsidRPr="00977DF2">
        <w:rPr>
          <w:rFonts w:ascii="Arial" w:hAnsi="Arial" w:cs="Arial"/>
          <w:sz w:val="24"/>
          <w:szCs w:val="24"/>
          <w:lang w:bidi="es-ES"/>
        </w:rPr>
        <w:t xml:space="preserve">car los impactos ambientales en </w:t>
      </w:r>
      <w:r w:rsidRPr="00977DF2">
        <w:rPr>
          <w:rFonts w:ascii="Arial" w:hAnsi="Arial" w:cs="Arial"/>
          <w:sz w:val="24"/>
          <w:szCs w:val="24"/>
          <w:lang w:bidi="es-ES"/>
        </w:rPr>
        <w:t>significativo y no significativo como s</w:t>
      </w:r>
      <w:r w:rsidR="00D25749" w:rsidRPr="00977DF2">
        <w:rPr>
          <w:rFonts w:ascii="Arial" w:hAnsi="Arial" w:cs="Arial"/>
          <w:sz w:val="24"/>
          <w:szCs w:val="24"/>
          <w:lang w:bidi="es-ES"/>
        </w:rPr>
        <w:t>e muestra</w:t>
      </w:r>
      <w:r w:rsidRPr="00977DF2">
        <w:rPr>
          <w:rFonts w:ascii="Arial" w:hAnsi="Arial" w:cs="Arial"/>
          <w:sz w:val="24"/>
          <w:szCs w:val="24"/>
          <w:lang w:bidi="es-ES"/>
        </w:rPr>
        <w:t>:</w:t>
      </w:r>
    </w:p>
    <w:p w14:paraId="0A6AE092" w14:textId="77777777" w:rsidR="007D0C6F" w:rsidRPr="00977DF2" w:rsidRDefault="007D0C6F" w:rsidP="00531BCE">
      <w:pPr>
        <w:spacing w:after="0" w:line="276" w:lineRule="auto"/>
        <w:jc w:val="both"/>
        <w:rPr>
          <w:rFonts w:ascii="Arial" w:hAnsi="Arial" w:cs="Arial"/>
          <w:sz w:val="24"/>
          <w:szCs w:val="24"/>
          <w:lang w:bidi="es-ES"/>
        </w:rPr>
      </w:pPr>
    </w:p>
    <w:p w14:paraId="05280341" w14:textId="77777777" w:rsidR="00135229" w:rsidRPr="00977DF2" w:rsidRDefault="00135229">
      <w:pPr>
        <w:pStyle w:val="Prrafodelista"/>
        <w:numPr>
          <w:ilvl w:val="0"/>
          <w:numId w:val="26"/>
        </w:numPr>
        <w:spacing w:after="0" w:line="276" w:lineRule="auto"/>
        <w:jc w:val="both"/>
        <w:rPr>
          <w:rFonts w:ascii="Arial" w:hAnsi="Arial" w:cs="Arial"/>
          <w:sz w:val="24"/>
          <w:szCs w:val="24"/>
          <w:lang w:bidi="es-ES"/>
        </w:rPr>
      </w:pPr>
      <w:r w:rsidRPr="00977DF2">
        <w:rPr>
          <w:rFonts w:ascii="Arial" w:hAnsi="Arial" w:cs="Arial"/>
          <w:b/>
          <w:sz w:val="24"/>
          <w:szCs w:val="24"/>
          <w:lang w:bidi="es-ES"/>
        </w:rPr>
        <w:t>Significativo:</w:t>
      </w:r>
      <w:r w:rsidRPr="00977DF2">
        <w:rPr>
          <w:rFonts w:ascii="Arial" w:hAnsi="Arial" w:cs="Arial"/>
          <w:sz w:val="24"/>
          <w:szCs w:val="24"/>
          <w:lang w:bidi="es-ES"/>
        </w:rPr>
        <w:t xml:space="preserve"> Cuando la importancia resulta moderada, alta o no cumple con la normatividad</w:t>
      </w:r>
    </w:p>
    <w:p w14:paraId="6B117C06" w14:textId="77777777" w:rsidR="00135229" w:rsidRPr="00977DF2" w:rsidRDefault="00135229">
      <w:pPr>
        <w:pStyle w:val="Prrafodelista"/>
        <w:numPr>
          <w:ilvl w:val="0"/>
          <w:numId w:val="26"/>
        </w:numPr>
        <w:spacing w:after="0" w:line="276" w:lineRule="auto"/>
        <w:jc w:val="both"/>
        <w:rPr>
          <w:rFonts w:ascii="Arial" w:hAnsi="Arial" w:cs="Arial"/>
          <w:sz w:val="24"/>
          <w:szCs w:val="24"/>
          <w:lang w:bidi="es-ES"/>
        </w:rPr>
      </w:pPr>
      <w:r w:rsidRPr="00977DF2">
        <w:rPr>
          <w:rFonts w:ascii="Arial" w:hAnsi="Arial" w:cs="Arial"/>
          <w:b/>
          <w:sz w:val="24"/>
          <w:szCs w:val="24"/>
          <w:lang w:bidi="es-ES"/>
        </w:rPr>
        <w:t>No significativo:</w:t>
      </w:r>
      <w:r w:rsidRPr="00977DF2">
        <w:rPr>
          <w:rFonts w:ascii="Arial" w:hAnsi="Arial" w:cs="Arial"/>
          <w:sz w:val="24"/>
          <w:szCs w:val="24"/>
          <w:lang w:bidi="es-ES"/>
        </w:rPr>
        <w:t xml:space="preserve"> Cuando la importancia es baja.</w:t>
      </w:r>
    </w:p>
    <w:p w14:paraId="4B85598F" w14:textId="77777777" w:rsidR="007D0C6F" w:rsidRPr="00977DF2" w:rsidRDefault="007D0C6F" w:rsidP="00531BCE">
      <w:pPr>
        <w:pStyle w:val="Prrafodelista"/>
        <w:spacing w:after="0" w:line="276" w:lineRule="auto"/>
        <w:jc w:val="both"/>
        <w:rPr>
          <w:rFonts w:ascii="Arial" w:hAnsi="Arial" w:cs="Arial"/>
          <w:sz w:val="24"/>
          <w:szCs w:val="24"/>
          <w:lang w:bidi="es-ES"/>
        </w:rPr>
      </w:pPr>
    </w:p>
    <w:p w14:paraId="232CD082" w14:textId="19A07340" w:rsidR="00283E0C" w:rsidRPr="004D7374" w:rsidRDefault="00135229" w:rsidP="00531BCE">
      <w:pPr>
        <w:spacing w:after="0" w:line="276" w:lineRule="auto"/>
        <w:jc w:val="both"/>
        <w:rPr>
          <w:rFonts w:ascii="Arial" w:hAnsi="Arial" w:cs="Arial"/>
          <w:sz w:val="24"/>
          <w:szCs w:val="24"/>
          <w:lang w:bidi="es-ES"/>
        </w:rPr>
      </w:pPr>
      <w:r w:rsidRPr="00977DF2">
        <w:rPr>
          <w:rFonts w:ascii="Arial" w:hAnsi="Arial" w:cs="Arial"/>
          <w:sz w:val="24"/>
          <w:szCs w:val="24"/>
          <w:lang w:bidi="es-ES"/>
        </w:rPr>
        <w:t xml:space="preserve">Con base en todo lo anterior se </w:t>
      </w:r>
      <w:r w:rsidRPr="004D7374">
        <w:rPr>
          <w:rFonts w:ascii="Arial" w:hAnsi="Arial" w:cs="Arial"/>
          <w:sz w:val="24"/>
          <w:szCs w:val="24"/>
          <w:lang w:bidi="es-ES"/>
        </w:rPr>
        <w:t xml:space="preserve">realizó la </w:t>
      </w:r>
      <w:r w:rsidR="00E5612E" w:rsidRPr="004D7374">
        <w:rPr>
          <w:rFonts w:ascii="Arial" w:hAnsi="Arial" w:cs="Arial"/>
          <w:sz w:val="24"/>
          <w:szCs w:val="24"/>
          <w:lang w:bidi="es-ES"/>
        </w:rPr>
        <w:t>M</w:t>
      </w:r>
      <w:r w:rsidRPr="004D7374">
        <w:rPr>
          <w:rFonts w:ascii="Arial" w:hAnsi="Arial" w:cs="Arial"/>
          <w:sz w:val="24"/>
          <w:szCs w:val="24"/>
          <w:lang w:bidi="es-ES"/>
        </w:rPr>
        <w:t xml:space="preserve">atriz de aspectos e impactos ambientales del </w:t>
      </w:r>
      <w:r w:rsidR="00746A52" w:rsidRPr="004D7374">
        <w:rPr>
          <w:rFonts w:ascii="Arial" w:hAnsi="Arial" w:cs="Arial"/>
          <w:sz w:val="24"/>
          <w:szCs w:val="24"/>
          <w:lang w:bidi="es-ES"/>
        </w:rPr>
        <w:t>Instituto Nacional para Ciegos -</w:t>
      </w:r>
      <w:r w:rsidR="00E5612E" w:rsidRPr="004D7374">
        <w:rPr>
          <w:rFonts w:ascii="Arial" w:hAnsi="Arial" w:cs="Arial"/>
          <w:sz w:val="24"/>
          <w:szCs w:val="24"/>
          <w:lang w:bidi="es-ES"/>
        </w:rPr>
        <w:t>INCI (La cual se anexa al PIGA),</w:t>
      </w:r>
      <w:r w:rsidRPr="004D7374">
        <w:rPr>
          <w:rFonts w:ascii="Arial" w:hAnsi="Arial" w:cs="Arial"/>
          <w:sz w:val="24"/>
          <w:szCs w:val="24"/>
          <w:lang w:bidi="es-ES"/>
        </w:rPr>
        <w:t xml:space="preserve"> logrando determinar cuáles son los impactos de mayor relevancia para la institución estos son:</w:t>
      </w:r>
    </w:p>
    <w:p w14:paraId="3B1F3FCB" w14:textId="77777777" w:rsidR="004B1AFB" w:rsidRPr="004D7374" w:rsidRDefault="004B1AFB" w:rsidP="004B1AFB">
      <w:pPr>
        <w:pStyle w:val="Sinespaciado"/>
        <w:spacing w:line="276" w:lineRule="auto"/>
        <w:jc w:val="center"/>
        <w:rPr>
          <w:rFonts w:ascii="Arial" w:hAnsi="Arial" w:cs="Arial"/>
        </w:rPr>
      </w:pPr>
    </w:p>
    <w:p w14:paraId="5028385E" w14:textId="3157BE99" w:rsidR="004B1AFB" w:rsidRDefault="004B1AFB" w:rsidP="004E1C07">
      <w:pPr>
        <w:pStyle w:val="Sinespaciado"/>
        <w:spacing w:line="276" w:lineRule="auto"/>
        <w:jc w:val="center"/>
        <w:rPr>
          <w:rFonts w:ascii="Arial" w:hAnsi="Arial" w:cs="Arial"/>
          <w:b/>
        </w:rPr>
      </w:pPr>
      <w:r>
        <w:rPr>
          <w:rFonts w:ascii="Arial" w:hAnsi="Arial" w:cs="Arial"/>
          <w:b/>
        </w:rPr>
        <w:t>Tabla 13</w:t>
      </w:r>
      <w:r w:rsidRPr="003773F9">
        <w:rPr>
          <w:rFonts w:ascii="Arial" w:hAnsi="Arial" w:cs="Arial"/>
          <w:b/>
        </w:rPr>
        <w:t xml:space="preserve">. </w:t>
      </w:r>
      <w:r>
        <w:rPr>
          <w:rFonts w:ascii="Arial" w:hAnsi="Arial" w:cs="Arial"/>
          <w:b/>
        </w:rPr>
        <w:t>Matriz</w:t>
      </w:r>
      <w:r w:rsidR="004E1C07">
        <w:rPr>
          <w:rFonts w:ascii="Arial" w:hAnsi="Arial" w:cs="Arial"/>
          <w:b/>
        </w:rPr>
        <w:t xml:space="preserve"> </w:t>
      </w:r>
      <w:r w:rsidR="004E1C07" w:rsidRPr="00010303">
        <w:rPr>
          <w:rFonts w:ascii="Arial" w:hAnsi="Arial" w:cs="Arial"/>
          <w:b/>
          <w:lang w:bidi="es-ES"/>
        </w:rPr>
        <w:t>de impactos ambientales</w:t>
      </w:r>
      <w:r w:rsidR="004E1C07">
        <w:rPr>
          <w:rFonts w:ascii="Arial" w:hAnsi="Arial" w:cs="Arial"/>
          <w:b/>
          <w:lang w:bidi="es-ES"/>
        </w:rPr>
        <w:t xml:space="preserve"> de mayor relevancia</w:t>
      </w:r>
      <w:r w:rsidR="004E1C07" w:rsidRPr="00010303">
        <w:rPr>
          <w:rFonts w:ascii="Arial" w:hAnsi="Arial" w:cs="Arial"/>
          <w:b/>
          <w:lang w:bidi="es-ES"/>
        </w:rPr>
        <w:t xml:space="preserve"> del</w:t>
      </w:r>
      <w:r w:rsidR="004E1C07">
        <w:rPr>
          <w:rFonts w:ascii="Arial" w:hAnsi="Arial" w:cs="Arial"/>
          <w:b/>
          <w:lang w:bidi="es-ES"/>
        </w:rPr>
        <w:t xml:space="preserve"> INCI</w:t>
      </w:r>
      <w:r>
        <w:rPr>
          <w:rFonts w:ascii="Arial" w:hAnsi="Arial" w:cs="Arial"/>
          <w:b/>
        </w:rPr>
        <w:t xml:space="preserve"> </w:t>
      </w:r>
    </w:p>
    <w:tbl>
      <w:tblPr>
        <w:tblStyle w:val="Tablaconcuadrcula4-nfasis6"/>
        <w:tblW w:w="8642" w:type="dxa"/>
        <w:tblLook w:val="04A0" w:firstRow="1" w:lastRow="0" w:firstColumn="1" w:lastColumn="0" w:noHBand="0" w:noVBand="1"/>
      </w:tblPr>
      <w:tblGrid>
        <w:gridCol w:w="2305"/>
        <w:gridCol w:w="2085"/>
        <w:gridCol w:w="1956"/>
        <w:gridCol w:w="2296"/>
      </w:tblGrid>
      <w:tr w:rsidR="0098527F" w:rsidRPr="00746A52" w14:paraId="5114C98C" w14:textId="77777777" w:rsidTr="00EC4683">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305" w:type="dxa"/>
            <w:noWrap/>
            <w:hideMark/>
          </w:tcPr>
          <w:p w14:paraId="6266A744" w14:textId="77777777" w:rsidR="00952481" w:rsidRPr="00746A52" w:rsidRDefault="00952481" w:rsidP="004B1AFB">
            <w:pPr>
              <w:jc w:val="center"/>
              <w:rPr>
                <w:rFonts w:ascii="Arial" w:eastAsia="Times New Roman" w:hAnsi="Arial" w:cs="Arial"/>
                <w:bCs w:val="0"/>
                <w:color w:val="000000"/>
                <w:lang w:eastAsia="es-CO"/>
              </w:rPr>
            </w:pPr>
            <w:r w:rsidRPr="00746A52">
              <w:rPr>
                <w:rFonts w:ascii="Arial" w:eastAsia="Times New Roman" w:hAnsi="Arial" w:cs="Arial"/>
                <w:bCs w:val="0"/>
                <w:color w:val="000000"/>
                <w:lang w:eastAsia="es-CO"/>
              </w:rPr>
              <w:t>PROCESO</w:t>
            </w:r>
          </w:p>
        </w:tc>
        <w:tc>
          <w:tcPr>
            <w:tcW w:w="2085" w:type="dxa"/>
            <w:noWrap/>
            <w:hideMark/>
          </w:tcPr>
          <w:p w14:paraId="172BD6E3" w14:textId="77777777" w:rsidR="00952481" w:rsidRPr="00746A52" w:rsidRDefault="00952481" w:rsidP="004B1AF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lang w:eastAsia="es-CO"/>
              </w:rPr>
            </w:pPr>
            <w:r w:rsidRPr="00746A52">
              <w:rPr>
                <w:rFonts w:ascii="Arial" w:eastAsia="Times New Roman" w:hAnsi="Arial" w:cs="Arial"/>
                <w:bCs w:val="0"/>
                <w:color w:val="000000"/>
                <w:lang w:eastAsia="es-CO"/>
              </w:rPr>
              <w:t>ACTIVIDAD</w:t>
            </w:r>
          </w:p>
        </w:tc>
        <w:tc>
          <w:tcPr>
            <w:tcW w:w="1956" w:type="dxa"/>
            <w:noWrap/>
            <w:hideMark/>
          </w:tcPr>
          <w:p w14:paraId="07DF8D9F" w14:textId="77777777" w:rsidR="00952481" w:rsidRPr="00746A52" w:rsidRDefault="007156CB" w:rsidP="004B1AF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lang w:eastAsia="es-CO"/>
              </w:rPr>
            </w:pPr>
            <w:hyperlink r:id="rId27" w:anchor="'ASPECTO AMBENTAL'!A1" w:history="1">
              <w:r w:rsidR="00952481" w:rsidRPr="00746A52">
                <w:rPr>
                  <w:rFonts w:ascii="Arial" w:eastAsia="Times New Roman" w:hAnsi="Arial" w:cs="Arial"/>
                  <w:bCs w:val="0"/>
                  <w:color w:val="000000"/>
                  <w:lang w:eastAsia="es-CO"/>
                </w:rPr>
                <w:t xml:space="preserve">ASPECTO AMBIENTAL </w:t>
              </w:r>
            </w:hyperlink>
          </w:p>
        </w:tc>
        <w:tc>
          <w:tcPr>
            <w:tcW w:w="2296" w:type="dxa"/>
            <w:noWrap/>
            <w:hideMark/>
          </w:tcPr>
          <w:p w14:paraId="2648C75C" w14:textId="77777777" w:rsidR="00952481" w:rsidRPr="00746A52" w:rsidRDefault="007156CB" w:rsidP="004B1AFB">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lang w:eastAsia="es-CO"/>
              </w:rPr>
            </w:pPr>
            <w:hyperlink r:id="rId28" w:anchor="'IMPACTO AMBIENTAL'!A1" w:history="1">
              <w:r w:rsidR="00952481" w:rsidRPr="00746A52">
                <w:rPr>
                  <w:rFonts w:ascii="Arial" w:eastAsia="Times New Roman" w:hAnsi="Arial" w:cs="Arial"/>
                  <w:bCs w:val="0"/>
                  <w:color w:val="000000"/>
                  <w:lang w:eastAsia="es-CO"/>
                </w:rPr>
                <w:t>IMPACTO AMBIENTAL</w:t>
              </w:r>
            </w:hyperlink>
          </w:p>
        </w:tc>
      </w:tr>
      <w:tr w:rsidR="0098527F" w:rsidRPr="00746A52" w14:paraId="2D896CB2" w14:textId="77777777" w:rsidTr="00EC4683">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2305" w:type="dxa"/>
            <w:hideMark/>
          </w:tcPr>
          <w:p w14:paraId="2584D162" w14:textId="77777777" w:rsidR="00952481" w:rsidRPr="00746A52" w:rsidRDefault="00952481"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ADMINISTRATIVO</w:t>
            </w:r>
          </w:p>
        </w:tc>
        <w:tc>
          <w:tcPr>
            <w:tcW w:w="2085" w:type="dxa"/>
            <w:hideMark/>
          </w:tcPr>
          <w:p w14:paraId="7361680D"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Mantenimiento y cambio de tóner a impresoras.</w:t>
            </w:r>
          </w:p>
        </w:tc>
        <w:tc>
          <w:tcPr>
            <w:tcW w:w="1956" w:type="dxa"/>
            <w:hideMark/>
          </w:tcPr>
          <w:p w14:paraId="7AE1B78D"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28.  Generación de residuos peligrosos</w:t>
            </w:r>
          </w:p>
        </w:tc>
        <w:tc>
          <w:tcPr>
            <w:tcW w:w="2296" w:type="dxa"/>
            <w:hideMark/>
          </w:tcPr>
          <w:p w14:paraId="404B8DBD"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4. Contaminación del recurso suelo                                               2. Contaminación del recurso agua                                               3. Contaminación del recurso aire</w:t>
            </w:r>
          </w:p>
        </w:tc>
      </w:tr>
      <w:tr w:rsidR="0098527F" w:rsidRPr="00746A52" w14:paraId="0F72039A" w14:textId="77777777" w:rsidTr="00EC4683">
        <w:trPr>
          <w:trHeight w:val="743"/>
        </w:trPr>
        <w:tc>
          <w:tcPr>
            <w:cnfStyle w:val="001000000000" w:firstRow="0" w:lastRow="0" w:firstColumn="1" w:lastColumn="0" w:oddVBand="0" w:evenVBand="0" w:oddHBand="0" w:evenHBand="0" w:firstRowFirstColumn="0" w:firstRowLastColumn="0" w:lastRowFirstColumn="0" w:lastRowLastColumn="0"/>
            <w:tcW w:w="2305" w:type="dxa"/>
            <w:hideMark/>
          </w:tcPr>
          <w:p w14:paraId="0C1BA4C3" w14:textId="77777777" w:rsidR="00952481" w:rsidRPr="00746A52" w:rsidRDefault="00952481"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ADMINISTRATIVO</w:t>
            </w:r>
          </w:p>
        </w:tc>
        <w:tc>
          <w:tcPr>
            <w:tcW w:w="2085" w:type="dxa"/>
            <w:hideMark/>
          </w:tcPr>
          <w:p w14:paraId="1B8C73E1"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Baja de bienes por daño definitivo u obsolescencia total. (muebles, estantes entre otros).</w:t>
            </w:r>
          </w:p>
        </w:tc>
        <w:tc>
          <w:tcPr>
            <w:tcW w:w="1956" w:type="dxa"/>
            <w:hideMark/>
          </w:tcPr>
          <w:p w14:paraId="76464A90"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6. Generación de residuos de manejo especial (muebles, estantería)</w:t>
            </w:r>
          </w:p>
        </w:tc>
        <w:tc>
          <w:tcPr>
            <w:tcW w:w="2296" w:type="dxa"/>
            <w:hideMark/>
          </w:tcPr>
          <w:p w14:paraId="01A76FA0"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4. Contaminación del recurso suelo</w:t>
            </w:r>
          </w:p>
        </w:tc>
      </w:tr>
      <w:tr w:rsidR="0098527F" w:rsidRPr="00746A52" w14:paraId="6F3EB705" w14:textId="77777777" w:rsidTr="00EC4683">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2305" w:type="dxa"/>
            <w:hideMark/>
          </w:tcPr>
          <w:p w14:paraId="2400E073" w14:textId="19CD6264" w:rsidR="00952481" w:rsidRPr="00746A52" w:rsidRDefault="00952481"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ADMINISTRATIVO</w:t>
            </w:r>
          </w:p>
        </w:tc>
        <w:tc>
          <w:tcPr>
            <w:tcW w:w="2085" w:type="dxa"/>
            <w:hideMark/>
          </w:tcPr>
          <w:p w14:paraId="50AF4EEA"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Cambio luminarias </w:t>
            </w:r>
          </w:p>
        </w:tc>
        <w:tc>
          <w:tcPr>
            <w:tcW w:w="1956" w:type="dxa"/>
            <w:hideMark/>
          </w:tcPr>
          <w:p w14:paraId="707352DD"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28.  Generación de residuos peligrosos</w:t>
            </w:r>
          </w:p>
        </w:tc>
        <w:tc>
          <w:tcPr>
            <w:tcW w:w="2296" w:type="dxa"/>
            <w:hideMark/>
          </w:tcPr>
          <w:p w14:paraId="133EE75E"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4. Contaminación del recurso suelo                                               2. Contaminación del recurso agua               </w:t>
            </w:r>
          </w:p>
        </w:tc>
      </w:tr>
      <w:tr w:rsidR="0098527F" w:rsidRPr="00746A52" w14:paraId="5F2FAA8A" w14:textId="77777777" w:rsidTr="00EC4683">
        <w:trPr>
          <w:trHeight w:val="394"/>
        </w:trPr>
        <w:tc>
          <w:tcPr>
            <w:cnfStyle w:val="001000000000" w:firstRow="0" w:lastRow="0" w:firstColumn="1" w:lastColumn="0" w:oddVBand="0" w:evenVBand="0" w:oddHBand="0" w:evenHBand="0" w:firstRowFirstColumn="0" w:firstRowLastColumn="0" w:lastRowFirstColumn="0" w:lastRowLastColumn="0"/>
            <w:tcW w:w="2305" w:type="dxa"/>
            <w:vMerge w:val="restart"/>
            <w:noWrap/>
            <w:hideMark/>
          </w:tcPr>
          <w:p w14:paraId="54002BA8" w14:textId="77444A7A" w:rsidR="00952481" w:rsidRPr="00746A52" w:rsidRDefault="00952481"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ADMINISTRATIVO</w:t>
            </w:r>
          </w:p>
        </w:tc>
        <w:tc>
          <w:tcPr>
            <w:tcW w:w="2085" w:type="dxa"/>
            <w:vMerge w:val="restart"/>
            <w:hideMark/>
          </w:tcPr>
          <w:p w14:paraId="2597BB27"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Uso de recursos físicos del INCI. (Computadores, consumo de materias primas).</w:t>
            </w:r>
          </w:p>
        </w:tc>
        <w:tc>
          <w:tcPr>
            <w:tcW w:w="1956" w:type="dxa"/>
            <w:hideMark/>
          </w:tcPr>
          <w:p w14:paraId="48F388F4"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15. Consumos de agua</w:t>
            </w:r>
          </w:p>
        </w:tc>
        <w:tc>
          <w:tcPr>
            <w:tcW w:w="2296" w:type="dxa"/>
            <w:hideMark/>
          </w:tcPr>
          <w:p w14:paraId="41D9E4EA"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 Agotamiento de los recursos naturales</w:t>
            </w:r>
          </w:p>
        </w:tc>
      </w:tr>
      <w:tr w:rsidR="0098527F" w:rsidRPr="00746A52" w14:paraId="38F42C41" w14:textId="77777777" w:rsidTr="00EC4683">
        <w:trPr>
          <w:cnfStyle w:val="000000100000" w:firstRow="0" w:lastRow="0" w:firstColumn="0" w:lastColumn="0" w:oddVBand="0" w:evenVBand="0" w:oddHBand="1" w:evenHBand="0" w:firstRowFirstColumn="0" w:firstRowLastColumn="0" w:lastRowFirstColumn="0" w:lastRowLastColumn="0"/>
          <w:trHeight w:val="1481"/>
        </w:trPr>
        <w:tc>
          <w:tcPr>
            <w:cnfStyle w:val="001000000000" w:firstRow="0" w:lastRow="0" w:firstColumn="1" w:lastColumn="0" w:oddVBand="0" w:evenVBand="0" w:oddHBand="0" w:evenHBand="0" w:firstRowFirstColumn="0" w:firstRowLastColumn="0" w:lastRowFirstColumn="0" w:lastRowLastColumn="0"/>
            <w:tcW w:w="2305" w:type="dxa"/>
            <w:vMerge/>
            <w:hideMark/>
          </w:tcPr>
          <w:p w14:paraId="42AE5F8D" w14:textId="77777777" w:rsidR="00952481" w:rsidRPr="00746A52" w:rsidRDefault="00952481" w:rsidP="00952481">
            <w:pPr>
              <w:rPr>
                <w:rFonts w:ascii="Arial" w:eastAsia="Times New Roman" w:hAnsi="Arial" w:cs="Arial"/>
                <w:b w:val="0"/>
                <w:bCs w:val="0"/>
                <w:color w:val="000000"/>
                <w:lang w:eastAsia="es-CO"/>
              </w:rPr>
            </w:pPr>
          </w:p>
        </w:tc>
        <w:tc>
          <w:tcPr>
            <w:tcW w:w="2085" w:type="dxa"/>
            <w:vMerge/>
            <w:hideMark/>
          </w:tcPr>
          <w:p w14:paraId="369481E2"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1956" w:type="dxa"/>
            <w:hideMark/>
          </w:tcPr>
          <w:p w14:paraId="7A4796E3"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29. Consumo de energía eléctrica</w:t>
            </w:r>
          </w:p>
        </w:tc>
        <w:tc>
          <w:tcPr>
            <w:tcW w:w="2296" w:type="dxa"/>
            <w:hideMark/>
          </w:tcPr>
          <w:p w14:paraId="27746FDD"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 Agotamiento de los recursos naturales                                         16. Consumo de energía eléctrica                                        27. Generación de gases de efecto invernadero                             29. Afectación a la capa de ozono                                             30. Calentamiento global</w:t>
            </w:r>
          </w:p>
        </w:tc>
      </w:tr>
      <w:tr w:rsidR="0098527F" w:rsidRPr="00746A52" w14:paraId="29DD542D" w14:textId="77777777" w:rsidTr="00EC4683">
        <w:trPr>
          <w:trHeight w:val="791"/>
        </w:trPr>
        <w:tc>
          <w:tcPr>
            <w:cnfStyle w:val="001000000000" w:firstRow="0" w:lastRow="0" w:firstColumn="1" w:lastColumn="0" w:oddVBand="0" w:evenVBand="0" w:oddHBand="0" w:evenHBand="0" w:firstRowFirstColumn="0" w:firstRowLastColumn="0" w:lastRowFirstColumn="0" w:lastRowLastColumn="0"/>
            <w:tcW w:w="2305" w:type="dxa"/>
            <w:vMerge/>
            <w:hideMark/>
          </w:tcPr>
          <w:p w14:paraId="0A529195" w14:textId="77777777" w:rsidR="00952481" w:rsidRPr="00746A52" w:rsidRDefault="00952481" w:rsidP="00952481">
            <w:pPr>
              <w:rPr>
                <w:rFonts w:ascii="Arial" w:eastAsia="Times New Roman" w:hAnsi="Arial" w:cs="Arial"/>
                <w:b w:val="0"/>
                <w:bCs w:val="0"/>
                <w:color w:val="000000"/>
                <w:lang w:eastAsia="es-CO"/>
              </w:rPr>
            </w:pPr>
          </w:p>
        </w:tc>
        <w:tc>
          <w:tcPr>
            <w:tcW w:w="2085" w:type="dxa"/>
            <w:vMerge/>
            <w:hideMark/>
          </w:tcPr>
          <w:p w14:paraId="1CA7BE0C"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1956" w:type="dxa"/>
            <w:hideMark/>
          </w:tcPr>
          <w:p w14:paraId="6A329FAF"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18. Vertimientos domésticos con </w:t>
            </w:r>
            <w:r w:rsidRPr="00746A52">
              <w:rPr>
                <w:rFonts w:ascii="Arial" w:eastAsia="Times New Roman" w:hAnsi="Arial" w:cs="Arial"/>
                <w:color w:val="000000"/>
                <w:lang w:eastAsia="es-CO"/>
              </w:rPr>
              <w:lastRenderedPageBreak/>
              <w:t>descargas en el alcantarillado</w:t>
            </w:r>
          </w:p>
        </w:tc>
        <w:tc>
          <w:tcPr>
            <w:tcW w:w="2296" w:type="dxa"/>
            <w:hideMark/>
          </w:tcPr>
          <w:p w14:paraId="3324E7CC"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lastRenderedPageBreak/>
              <w:t xml:space="preserve">2. Contaminación del recurso agua                                                  1. Agotamiento de </w:t>
            </w:r>
            <w:r w:rsidRPr="00746A52">
              <w:rPr>
                <w:rFonts w:ascii="Arial" w:eastAsia="Times New Roman" w:hAnsi="Arial" w:cs="Arial"/>
                <w:color w:val="000000"/>
                <w:lang w:eastAsia="es-CO"/>
              </w:rPr>
              <w:lastRenderedPageBreak/>
              <w:t xml:space="preserve">los recursos naturales                                                </w:t>
            </w:r>
          </w:p>
        </w:tc>
      </w:tr>
      <w:tr w:rsidR="0098527F" w:rsidRPr="00746A52" w14:paraId="00823C6F" w14:textId="77777777" w:rsidTr="00EC4683">
        <w:trPr>
          <w:cnfStyle w:val="000000100000" w:firstRow="0" w:lastRow="0" w:firstColumn="0" w:lastColumn="0" w:oddVBand="0" w:evenVBand="0" w:oddHBand="1" w:evenHBand="0" w:firstRowFirstColumn="0" w:firstRowLastColumn="0" w:lastRowFirstColumn="0" w:lastRowLastColumn="0"/>
          <w:trHeight w:val="1312"/>
        </w:trPr>
        <w:tc>
          <w:tcPr>
            <w:cnfStyle w:val="001000000000" w:firstRow="0" w:lastRow="0" w:firstColumn="1" w:lastColumn="0" w:oddVBand="0" w:evenVBand="0" w:oddHBand="0" w:evenHBand="0" w:firstRowFirstColumn="0" w:firstRowLastColumn="0" w:lastRowFirstColumn="0" w:lastRowLastColumn="0"/>
            <w:tcW w:w="2305" w:type="dxa"/>
            <w:vMerge/>
            <w:hideMark/>
          </w:tcPr>
          <w:p w14:paraId="2AF31EBC" w14:textId="77777777" w:rsidR="00952481" w:rsidRPr="00746A52" w:rsidRDefault="00952481" w:rsidP="00952481">
            <w:pPr>
              <w:rPr>
                <w:rFonts w:ascii="Arial" w:eastAsia="Times New Roman" w:hAnsi="Arial" w:cs="Arial"/>
                <w:b w:val="0"/>
                <w:bCs w:val="0"/>
                <w:color w:val="000000"/>
                <w:lang w:eastAsia="es-CO"/>
              </w:rPr>
            </w:pPr>
          </w:p>
        </w:tc>
        <w:tc>
          <w:tcPr>
            <w:tcW w:w="2085" w:type="dxa"/>
            <w:vMerge/>
            <w:hideMark/>
          </w:tcPr>
          <w:p w14:paraId="4BEEEAB6"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1956" w:type="dxa"/>
            <w:hideMark/>
          </w:tcPr>
          <w:p w14:paraId="27AF2ED8"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2. Generación de residuos no aprovechables (empaques con trazas de comida, mugre de barrido, bandejas de </w:t>
            </w:r>
            <w:proofErr w:type="spellStart"/>
            <w:r w:rsidRPr="00746A52">
              <w:rPr>
                <w:rFonts w:ascii="Arial" w:eastAsia="Times New Roman" w:hAnsi="Arial" w:cs="Arial"/>
                <w:color w:val="000000"/>
                <w:lang w:eastAsia="es-CO"/>
              </w:rPr>
              <w:t>icopor</w:t>
            </w:r>
            <w:proofErr w:type="spellEnd"/>
            <w:r w:rsidRPr="00746A52">
              <w:rPr>
                <w:rFonts w:ascii="Arial" w:eastAsia="Times New Roman" w:hAnsi="Arial" w:cs="Arial"/>
                <w:color w:val="000000"/>
                <w:lang w:eastAsia="es-CO"/>
              </w:rPr>
              <w:t>, cartón y papel contaminado, envases y objetos metálicos contaminados, plástico contaminado)</w:t>
            </w:r>
          </w:p>
        </w:tc>
        <w:tc>
          <w:tcPr>
            <w:tcW w:w="2296" w:type="dxa"/>
            <w:hideMark/>
          </w:tcPr>
          <w:p w14:paraId="06A4EF6F" w14:textId="77777777" w:rsidR="00952481" w:rsidRPr="00746A52" w:rsidRDefault="00952481" w:rsidP="00F00914">
            <w:pPr>
              <w:pStyle w:val="Textoindependiente"/>
              <w:cnfStyle w:val="000000100000" w:firstRow="0" w:lastRow="0" w:firstColumn="0" w:lastColumn="0" w:oddVBand="0" w:evenVBand="0" w:oddHBand="1" w:evenHBand="0" w:firstRowFirstColumn="0" w:firstRowLastColumn="0" w:lastRowFirstColumn="0" w:lastRowLastColumn="0"/>
            </w:pPr>
            <w:r w:rsidRPr="00746A52">
              <w:t xml:space="preserve">4. </w:t>
            </w:r>
            <w:r w:rsidRPr="00F00914">
              <w:rPr>
                <w:rFonts w:ascii="Arial" w:eastAsia="Times New Roman" w:hAnsi="Arial" w:cs="Arial"/>
                <w:color w:val="000000"/>
                <w:sz w:val="22"/>
                <w:szCs w:val="22"/>
                <w:lang w:val="es-CO" w:eastAsia="es-CO" w:bidi="ar-SA"/>
              </w:rPr>
              <w:t>Contaminación del recurso suelo</w:t>
            </w:r>
          </w:p>
        </w:tc>
      </w:tr>
      <w:tr w:rsidR="0098527F" w:rsidRPr="00746A52" w14:paraId="6C093E7E" w14:textId="77777777" w:rsidTr="00EC4683">
        <w:trPr>
          <w:trHeight w:val="1256"/>
        </w:trPr>
        <w:tc>
          <w:tcPr>
            <w:cnfStyle w:val="001000000000" w:firstRow="0" w:lastRow="0" w:firstColumn="1" w:lastColumn="0" w:oddVBand="0" w:evenVBand="0" w:oddHBand="0" w:evenHBand="0" w:firstRowFirstColumn="0" w:firstRowLastColumn="0" w:lastRowFirstColumn="0" w:lastRowLastColumn="0"/>
            <w:tcW w:w="2305" w:type="dxa"/>
            <w:vMerge/>
            <w:hideMark/>
          </w:tcPr>
          <w:p w14:paraId="1F553043" w14:textId="77777777" w:rsidR="00952481" w:rsidRPr="00746A52" w:rsidRDefault="00952481" w:rsidP="00952481">
            <w:pPr>
              <w:rPr>
                <w:rFonts w:ascii="Arial" w:eastAsia="Times New Roman" w:hAnsi="Arial" w:cs="Arial"/>
                <w:b w:val="0"/>
                <w:bCs w:val="0"/>
                <w:color w:val="000000"/>
                <w:lang w:eastAsia="es-CO"/>
              </w:rPr>
            </w:pPr>
          </w:p>
        </w:tc>
        <w:tc>
          <w:tcPr>
            <w:tcW w:w="2085" w:type="dxa"/>
            <w:vMerge/>
            <w:hideMark/>
          </w:tcPr>
          <w:p w14:paraId="22294E30"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1956" w:type="dxa"/>
            <w:hideMark/>
          </w:tcPr>
          <w:p w14:paraId="25A9503B" w14:textId="65B03585"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27. Generación de gases de efecto invernadero</w:t>
            </w:r>
          </w:p>
        </w:tc>
        <w:tc>
          <w:tcPr>
            <w:tcW w:w="2296" w:type="dxa"/>
            <w:hideMark/>
          </w:tcPr>
          <w:p w14:paraId="6B77BFE2" w14:textId="34021A04"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1. Agotamiento de los recursos naturales                                         16. Consumo de energía eléctrica                                      27. Generación de gases de efecto invernadero                                        29. Afectación a la capa de ozono                                          </w:t>
            </w:r>
          </w:p>
        </w:tc>
      </w:tr>
      <w:tr w:rsidR="0098527F" w:rsidRPr="00746A52" w14:paraId="4A88A11C" w14:textId="77777777" w:rsidTr="00EC4683">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2305" w:type="dxa"/>
            <w:hideMark/>
          </w:tcPr>
          <w:p w14:paraId="39AF53E5" w14:textId="20849824" w:rsidR="00952481" w:rsidRPr="00746A52" w:rsidRDefault="00952481"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ADMINISTRATIVO</w:t>
            </w:r>
          </w:p>
        </w:tc>
        <w:tc>
          <w:tcPr>
            <w:tcW w:w="2085" w:type="dxa"/>
            <w:hideMark/>
          </w:tcPr>
          <w:p w14:paraId="1632563B" w14:textId="3F940E35"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Mantenimiento de la </w:t>
            </w:r>
            <w:r w:rsidR="0098527F" w:rsidRPr="00746A52">
              <w:rPr>
                <w:rFonts w:ascii="Arial" w:eastAsia="Times New Roman" w:hAnsi="Arial" w:cs="Arial"/>
                <w:color w:val="000000"/>
                <w:lang w:eastAsia="es-CO"/>
              </w:rPr>
              <w:t>flota automotriz</w:t>
            </w:r>
            <w:r w:rsidRPr="00746A52">
              <w:rPr>
                <w:rFonts w:ascii="Arial" w:eastAsia="Times New Roman" w:hAnsi="Arial" w:cs="Arial"/>
                <w:color w:val="000000"/>
                <w:lang w:eastAsia="es-CO"/>
              </w:rPr>
              <w:t>, que generan residuos de llantas y aceite lubricante.</w:t>
            </w:r>
          </w:p>
        </w:tc>
        <w:tc>
          <w:tcPr>
            <w:tcW w:w="1956" w:type="dxa"/>
            <w:hideMark/>
          </w:tcPr>
          <w:p w14:paraId="2422C756"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9. Consumo de combustibles                          </w:t>
            </w:r>
          </w:p>
        </w:tc>
        <w:tc>
          <w:tcPr>
            <w:tcW w:w="2296" w:type="dxa"/>
            <w:hideMark/>
          </w:tcPr>
          <w:p w14:paraId="65460708"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2. Contaminación del recurso agua                                                 3. Contaminación al recurso aire    4. Contaminación del recurso suelo                                                   29. Afectación a la capa de ozono                                             30. Calentamiento global</w:t>
            </w:r>
          </w:p>
        </w:tc>
      </w:tr>
      <w:tr w:rsidR="0098527F" w:rsidRPr="00746A52" w14:paraId="069113CA" w14:textId="77777777" w:rsidTr="00EC4683">
        <w:trPr>
          <w:trHeight w:val="1476"/>
        </w:trPr>
        <w:tc>
          <w:tcPr>
            <w:cnfStyle w:val="001000000000" w:firstRow="0" w:lastRow="0" w:firstColumn="1" w:lastColumn="0" w:oddVBand="0" w:evenVBand="0" w:oddHBand="0" w:evenHBand="0" w:firstRowFirstColumn="0" w:firstRowLastColumn="0" w:lastRowFirstColumn="0" w:lastRowLastColumn="0"/>
            <w:tcW w:w="2305" w:type="dxa"/>
            <w:vMerge w:val="restart"/>
            <w:hideMark/>
          </w:tcPr>
          <w:p w14:paraId="76999BE4" w14:textId="77777777" w:rsidR="00952481" w:rsidRPr="00746A52" w:rsidRDefault="00952481"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UNIDADES OPERATIVAS (IMPRENTA)</w:t>
            </w:r>
          </w:p>
        </w:tc>
        <w:tc>
          <w:tcPr>
            <w:tcW w:w="2085" w:type="dxa"/>
            <w:vMerge w:val="restart"/>
            <w:hideMark/>
          </w:tcPr>
          <w:p w14:paraId="7DFE692B"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Corte de papel </w:t>
            </w:r>
          </w:p>
        </w:tc>
        <w:tc>
          <w:tcPr>
            <w:tcW w:w="1956" w:type="dxa"/>
            <w:hideMark/>
          </w:tcPr>
          <w:p w14:paraId="241593D4"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29. Consumo de energía eléctrica</w:t>
            </w:r>
          </w:p>
        </w:tc>
        <w:tc>
          <w:tcPr>
            <w:tcW w:w="2296" w:type="dxa"/>
            <w:hideMark/>
          </w:tcPr>
          <w:p w14:paraId="6AD4F392" w14:textId="2DF1CEA9"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 Agotamiento de los recursos naturales                                         16. Consumo de energía eléctrica                                        27. Generación de gases de efecto invernadero                             29. Afectación a la capa de ozono                                             30. Calentamiento global</w:t>
            </w:r>
          </w:p>
        </w:tc>
      </w:tr>
      <w:tr w:rsidR="00E44312" w:rsidRPr="00746A52" w14:paraId="7BA413AE" w14:textId="77777777" w:rsidTr="00EC4683">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305" w:type="dxa"/>
            <w:vMerge/>
            <w:hideMark/>
          </w:tcPr>
          <w:p w14:paraId="06B0E7A8" w14:textId="77777777" w:rsidR="00952481" w:rsidRPr="00746A52" w:rsidRDefault="00952481" w:rsidP="00746A52">
            <w:pPr>
              <w:jc w:val="center"/>
              <w:rPr>
                <w:rFonts w:ascii="Arial" w:eastAsia="Times New Roman" w:hAnsi="Arial" w:cs="Arial"/>
                <w:b w:val="0"/>
                <w:bCs w:val="0"/>
                <w:color w:val="000000"/>
                <w:lang w:eastAsia="es-CO"/>
              </w:rPr>
            </w:pPr>
          </w:p>
        </w:tc>
        <w:tc>
          <w:tcPr>
            <w:tcW w:w="2085" w:type="dxa"/>
            <w:vMerge/>
            <w:hideMark/>
          </w:tcPr>
          <w:p w14:paraId="4BB3BF25"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1956" w:type="dxa"/>
            <w:hideMark/>
          </w:tcPr>
          <w:p w14:paraId="49B8C13D"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30.consumo de papel</w:t>
            </w:r>
          </w:p>
        </w:tc>
        <w:tc>
          <w:tcPr>
            <w:tcW w:w="2296" w:type="dxa"/>
            <w:hideMark/>
          </w:tcPr>
          <w:p w14:paraId="4FDA0FFC"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 Agotamiento de los recursos naturales                                                4. Contaminación del recurso suelo</w:t>
            </w:r>
          </w:p>
        </w:tc>
      </w:tr>
      <w:tr w:rsidR="0098527F" w:rsidRPr="00746A52" w14:paraId="0EBDF4F3" w14:textId="77777777" w:rsidTr="00EC4683">
        <w:trPr>
          <w:trHeight w:val="425"/>
        </w:trPr>
        <w:tc>
          <w:tcPr>
            <w:cnfStyle w:val="001000000000" w:firstRow="0" w:lastRow="0" w:firstColumn="1" w:lastColumn="0" w:oddVBand="0" w:evenVBand="0" w:oddHBand="0" w:evenHBand="0" w:firstRowFirstColumn="0" w:firstRowLastColumn="0" w:lastRowFirstColumn="0" w:lastRowLastColumn="0"/>
            <w:tcW w:w="2305" w:type="dxa"/>
            <w:hideMark/>
          </w:tcPr>
          <w:p w14:paraId="6093F1F2" w14:textId="0ECB9388" w:rsidR="00952481" w:rsidRPr="00746A52" w:rsidRDefault="00E44312"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UNIDADES PRODUCTIVAS</w:t>
            </w:r>
            <w:r w:rsidR="00952481" w:rsidRPr="00746A52">
              <w:rPr>
                <w:rFonts w:ascii="Arial" w:eastAsia="Times New Roman" w:hAnsi="Arial" w:cs="Arial"/>
                <w:b w:val="0"/>
                <w:bCs w:val="0"/>
                <w:color w:val="000000"/>
                <w:lang w:eastAsia="es-CO"/>
              </w:rPr>
              <w:t xml:space="preserve"> (IMPRENTA)</w:t>
            </w:r>
          </w:p>
        </w:tc>
        <w:tc>
          <w:tcPr>
            <w:tcW w:w="2085" w:type="dxa"/>
            <w:hideMark/>
          </w:tcPr>
          <w:p w14:paraId="26B5B4F2"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corte lámina</w:t>
            </w:r>
          </w:p>
        </w:tc>
        <w:tc>
          <w:tcPr>
            <w:tcW w:w="1956" w:type="dxa"/>
            <w:hideMark/>
          </w:tcPr>
          <w:p w14:paraId="23EB6E33"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32. consumo de materias primas</w:t>
            </w:r>
          </w:p>
        </w:tc>
        <w:tc>
          <w:tcPr>
            <w:tcW w:w="2296" w:type="dxa"/>
            <w:hideMark/>
          </w:tcPr>
          <w:p w14:paraId="19EF5C8B"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 Agotamiento de los recursos naturales</w:t>
            </w:r>
          </w:p>
        </w:tc>
      </w:tr>
      <w:tr w:rsidR="0098527F" w:rsidRPr="00746A52" w14:paraId="3BD1144F" w14:textId="77777777" w:rsidTr="00EC4683">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305" w:type="dxa"/>
            <w:hideMark/>
          </w:tcPr>
          <w:p w14:paraId="286AC773" w14:textId="74BF27D3" w:rsidR="00952481" w:rsidRPr="00746A52" w:rsidRDefault="00E44312"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UNIDADES PRODUCTIVAS</w:t>
            </w:r>
            <w:r w:rsidR="00952481" w:rsidRPr="00746A52">
              <w:rPr>
                <w:rFonts w:ascii="Arial" w:eastAsia="Times New Roman" w:hAnsi="Arial" w:cs="Arial"/>
                <w:b w:val="0"/>
                <w:bCs w:val="0"/>
                <w:color w:val="000000"/>
                <w:lang w:eastAsia="es-CO"/>
              </w:rPr>
              <w:t xml:space="preserve"> (IMPRENTA)</w:t>
            </w:r>
          </w:p>
        </w:tc>
        <w:tc>
          <w:tcPr>
            <w:tcW w:w="2085" w:type="dxa"/>
            <w:hideMark/>
          </w:tcPr>
          <w:p w14:paraId="237250F5"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impresión en rígido luz U.V, </w:t>
            </w:r>
          </w:p>
        </w:tc>
        <w:tc>
          <w:tcPr>
            <w:tcW w:w="1956" w:type="dxa"/>
            <w:hideMark/>
          </w:tcPr>
          <w:p w14:paraId="73989A19"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32. consumo de materias primas</w:t>
            </w:r>
          </w:p>
        </w:tc>
        <w:tc>
          <w:tcPr>
            <w:tcW w:w="2296" w:type="dxa"/>
            <w:hideMark/>
          </w:tcPr>
          <w:p w14:paraId="405C9BC8"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 Agotamiento de los recursos naturales</w:t>
            </w:r>
          </w:p>
        </w:tc>
      </w:tr>
      <w:tr w:rsidR="0098527F" w:rsidRPr="00746A52" w14:paraId="0F953C0C" w14:textId="77777777" w:rsidTr="00EC4683">
        <w:trPr>
          <w:trHeight w:val="619"/>
        </w:trPr>
        <w:tc>
          <w:tcPr>
            <w:cnfStyle w:val="001000000000" w:firstRow="0" w:lastRow="0" w:firstColumn="1" w:lastColumn="0" w:oddVBand="0" w:evenVBand="0" w:oddHBand="0" w:evenHBand="0" w:firstRowFirstColumn="0" w:firstRowLastColumn="0" w:lastRowFirstColumn="0" w:lastRowLastColumn="0"/>
            <w:tcW w:w="2305" w:type="dxa"/>
            <w:vMerge w:val="restart"/>
            <w:hideMark/>
          </w:tcPr>
          <w:p w14:paraId="5F04ED91" w14:textId="29864EAA" w:rsidR="00952481" w:rsidRPr="00746A52" w:rsidRDefault="00952481" w:rsidP="00746A52">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ALMACEN</w:t>
            </w:r>
          </w:p>
        </w:tc>
        <w:tc>
          <w:tcPr>
            <w:tcW w:w="2085" w:type="dxa"/>
            <w:vMerge w:val="restart"/>
            <w:hideMark/>
          </w:tcPr>
          <w:p w14:paraId="5B1ACFD5"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Recepción de materias primas</w:t>
            </w:r>
          </w:p>
        </w:tc>
        <w:tc>
          <w:tcPr>
            <w:tcW w:w="1956" w:type="dxa"/>
            <w:hideMark/>
          </w:tcPr>
          <w:p w14:paraId="2EA3F765"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30.consumo de papel</w:t>
            </w:r>
          </w:p>
        </w:tc>
        <w:tc>
          <w:tcPr>
            <w:tcW w:w="2296" w:type="dxa"/>
            <w:hideMark/>
          </w:tcPr>
          <w:p w14:paraId="6356AF70"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 Agotamiento de los recursos naturales                                                4. Contaminación del recurso suelo</w:t>
            </w:r>
          </w:p>
        </w:tc>
      </w:tr>
      <w:tr w:rsidR="00E44312" w:rsidRPr="00746A52" w14:paraId="215063D9" w14:textId="77777777" w:rsidTr="00EC4683">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305" w:type="dxa"/>
            <w:vMerge/>
            <w:hideMark/>
          </w:tcPr>
          <w:p w14:paraId="6B2D6276" w14:textId="77777777" w:rsidR="00952481" w:rsidRPr="00746A52" w:rsidRDefault="00952481" w:rsidP="00952481">
            <w:pPr>
              <w:rPr>
                <w:rFonts w:ascii="Arial" w:eastAsia="Times New Roman" w:hAnsi="Arial" w:cs="Arial"/>
                <w:b w:val="0"/>
                <w:bCs w:val="0"/>
                <w:color w:val="000000"/>
                <w:lang w:eastAsia="es-CO"/>
              </w:rPr>
            </w:pPr>
          </w:p>
        </w:tc>
        <w:tc>
          <w:tcPr>
            <w:tcW w:w="2085" w:type="dxa"/>
            <w:vMerge/>
            <w:hideMark/>
          </w:tcPr>
          <w:p w14:paraId="47273B5C"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p>
        </w:tc>
        <w:tc>
          <w:tcPr>
            <w:tcW w:w="1956" w:type="dxa"/>
            <w:hideMark/>
          </w:tcPr>
          <w:p w14:paraId="471D00E1" w14:textId="4615E4FC"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31. Consumo de </w:t>
            </w:r>
            <w:r w:rsidR="00E44312" w:rsidRPr="00746A52">
              <w:rPr>
                <w:rFonts w:ascii="Arial" w:eastAsia="Times New Roman" w:hAnsi="Arial" w:cs="Arial"/>
                <w:color w:val="000000"/>
                <w:lang w:eastAsia="es-CO"/>
              </w:rPr>
              <w:t>productos químicos</w:t>
            </w:r>
            <w:r w:rsidRPr="00746A52">
              <w:rPr>
                <w:rFonts w:ascii="Arial" w:eastAsia="Times New Roman" w:hAnsi="Arial" w:cs="Arial"/>
                <w:color w:val="000000"/>
                <w:lang w:eastAsia="es-CO"/>
              </w:rPr>
              <w:t xml:space="preserve"> (producto de aseo).</w:t>
            </w:r>
          </w:p>
        </w:tc>
        <w:tc>
          <w:tcPr>
            <w:tcW w:w="2296" w:type="dxa"/>
            <w:hideMark/>
          </w:tcPr>
          <w:p w14:paraId="3EB78404"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2. Contaminación del recurso agua                                               4. Contaminación del recurso suelo                                               8. Afectación a la fauna                                                                                     </w:t>
            </w:r>
          </w:p>
        </w:tc>
      </w:tr>
      <w:tr w:rsidR="00E44312" w:rsidRPr="00746A52" w14:paraId="7E40A3BD" w14:textId="77777777" w:rsidTr="00EC4683">
        <w:trPr>
          <w:trHeight w:val="417"/>
        </w:trPr>
        <w:tc>
          <w:tcPr>
            <w:cnfStyle w:val="001000000000" w:firstRow="0" w:lastRow="0" w:firstColumn="1" w:lastColumn="0" w:oddVBand="0" w:evenVBand="0" w:oddHBand="0" w:evenHBand="0" w:firstRowFirstColumn="0" w:firstRowLastColumn="0" w:lastRowFirstColumn="0" w:lastRowLastColumn="0"/>
            <w:tcW w:w="2305" w:type="dxa"/>
            <w:vMerge/>
            <w:hideMark/>
          </w:tcPr>
          <w:p w14:paraId="24133FDE" w14:textId="77777777" w:rsidR="00952481" w:rsidRPr="00746A52" w:rsidRDefault="00952481" w:rsidP="00952481">
            <w:pPr>
              <w:rPr>
                <w:rFonts w:ascii="Arial" w:eastAsia="Times New Roman" w:hAnsi="Arial" w:cs="Arial"/>
                <w:b w:val="0"/>
                <w:bCs w:val="0"/>
                <w:color w:val="000000"/>
                <w:lang w:eastAsia="es-CO"/>
              </w:rPr>
            </w:pPr>
          </w:p>
        </w:tc>
        <w:tc>
          <w:tcPr>
            <w:tcW w:w="2085" w:type="dxa"/>
            <w:vMerge/>
            <w:hideMark/>
          </w:tcPr>
          <w:p w14:paraId="1185FECB"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p>
        </w:tc>
        <w:tc>
          <w:tcPr>
            <w:tcW w:w="1956" w:type="dxa"/>
            <w:hideMark/>
          </w:tcPr>
          <w:p w14:paraId="5C8C6EBC"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32. consumo de materias primas</w:t>
            </w:r>
          </w:p>
        </w:tc>
        <w:tc>
          <w:tcPr>
            <w:tcW w:w="2296" w:type="dxa"/>
            <w:hideMark/>
          </w:tcPr>
          <w:p w14:paraId="12811CF5"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1. Agotamiento de los recursos naturales</w:t>
            </w:r>
          </w:p>
        </w:tc>
      </w:tr>
      <w:tr w:rsidR="0098527F" w:rsidRPr="00746A52" w14:paraId="42442B85" w14:textId="77777777" w:rsidTr="00EC4683">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2305" w:type="dxa"/>
            <w:hideMark/>
          </w:tcPr>
          <w:p w14:paraId="10D68778" w14:textId="77777777" w:rsidR="00952481" w:rsidRPr="00746A52" w:rsidRDefault="00952481" w:rsidP="00952481">
            <w:pPr>
              <w:jc w:val="cente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ARCHIVO CENTRAL</w:t>
            </w:r>
          </w:p>
        </w:tc>
        <w:tc>
          <w:tcPr>
            <w:tcW w:w="2085" w:type="dxa"/>
            <w:hideMark/>
          </w:tcPr>
          <w:p w14:paraId="1117B92C" w14:textId="18C5AC08" w:rsidR="00952481" w:rsidRPr="00746A52" w:rsidRDefault="00E44312"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Almacenamiento de archivo</w:t>
            </w:r>
          </w:p>
        </w:tc>
        <w:tc>
          <w:tcPr>
            <w:tcW w:w="1956" w:type="dxa"/>
            <w:hideMark/>
          </w:tcPr>
          <w:p w14:paraId="562797C3"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25. ambiente físico</w:t>
            </w:r>
          </w:p>
        </w:tc>
        <w:tc>
          <w:tcPr>
            <w:tcW w:w="2296" w:type="dxa"/>
            <w:hideMark/>
          </w:tcPr>
          <w:p w14:paraId="47F5F852" w14:textId="77777777" w:rsidR="00952481" w:rsidRPr="00746A52" w:rsidRDefault="00952481" w:rsidP="00531BCE">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 xml:space="preserve"> 12. Alteración del ambiente laboral                                         20. Malas condiciones de orden y aseo                                                                         21. Proliferación de vectores</w:t>
            </w:r>
          </w:p>
        </w:tc>
      </w:tr>
      <w:tr w:rsidR="0098527F" w:rsidRPr="00746A52" w14:paraId="6CDD342B" w14:textId="77777777" w:rsidTr="00EC4683">
        <w:trPr>
          <w:trHeight w:val="978"/>
        </w:trPr>
        <w:tc>
          <w:tcPr>
            <w:cnfStyle w:val="001000000000" w:firstRow="0" w:lastRow="0" w:firstColumn="1" w:lastColumn="0" w:oddVBand="0" w:evenVBand="0" w:oddHBand="0" w:evenHBand="0" w:firstRowFirstColumn="0" w:firstRowLastColumn="0" w:lastRowFirstColumn="0" w:lastRowLastColumn="0"/>
            <w:tcW w:w="2305" w:type="dxa"/>
            <w:hideMark/>
          </w:tcPr>
          <w:p w14:paraId="4C465CF7" w14:textId="520B5FB1" w:rsidR="00952481" w:rsidRPr="00746A52" w:rsidRDefault="00E44312" w:rsidP="00952481">
            <w:pPr>
              <w:rPr>
                <w:rFonts w:ascii="Arial" w:eastAsia="Times New Roman" w:hAnsi="Arial" w:cs="Arial"/>
                <w:b w:val="0"/>
                <w:bCs w:val="0"/>
                <w:color w:val="000000"/>
                <w:lang w:eastAsia="es-CO"/>
              </w:rPr>
            </w:pPr>
            <w:r w:rsidRPr="00746A52">
              <w:rPr>
                <w:rFonts w:ascii="Arial" w:eastAsia="Times New Roman" w:hAnsi="Arial" w:cs="Arial"/>
                <w:b w:val="0"/>
                <w:bCs w:val="0"/>
                <w:color w:val="000000"/>
                <w:lang w:eastAsia="es-CO"/>
              </w:rPr>
              <w:t>UNIDADES PRODUCTIVAS (</w:t>
            </w:r>
            <w:r w:rsidR="00952481" w:rsidRPr="00746A52">
              <w:rPr>
                <w:rFonts w:ascii="Arial" w:eastAsia="Times New Roman" w:hAnsi="Arial" w:cs="Arial"/>
                <w:b w:val="0"/>
                <w:bCs w:val="0"/>
                <w:color w:val="000000"/>
                <w:lang w:eastAsia="es-CO"/>
              </w:rPr>
              <w:t xml:space="preserve">IMPRENTA) </w:t>
            </w:r>
          </w:p>
        </w:tc>
        <w:tc>
          <w:tcPr>
            <w:tcW w:w="2085" w:type="dxa"/>
            <w:hideMark/>
          </w:tcPr>
          <w:p w14:paraId="42694CCB"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Mantenimiento preventivo de maquinaria y equipos. (lubricación y cambio de repuestos, tóner)</w:t>
            </w:r>
          </w:p>
        </w:tc>
        <w:tc>
          <w:tcPr>
            <w:tcW w:w="1956" w:type="dxa"/>
            <w:hideMark/>
          </w:tcPr>
          <w:p w14:paraId="5CB3D226"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28.  Generación de residuos peligrosos</w:t>
            </w:r>
          </w:p>
        </w:tc>
        <w:tc>
          <w:tcPr>
            <w:tcW w:w="2296" w:type="dxa"/>
            <w:hideMark/>
          </w:tcPr>
          <w:p w14:paraId="7991E3CD" w14:textId="77777777" w:rsidR="00952481" w:rsidRPr="00746A52" w:rsidRDefault="00952481" w:rsidP="00531BCE">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CO"/>
              </w:rPr>
            </w:pPr>
            <w:r w:rsidRPr="00746A52">
              <w:rPr>
                <w:rFonts w:ascii="Arial" w:eastAsia="Times New Roman" w:hAnsi="Arial" w:cs="Arial"/>
                <w:color w:val="000000"/>
                <w:lang w:eastAsia="es-CO"/>
              </w:rPr>
              <w:t>4. Contaminación del recurso suelo                                               2. Contaminación del recurso agua                                               3. Contaminación del recurso aire</w:t>
            </w:r>
          </w:p>
        </w:tc>
      </w:tr>
    </w:tbl>
    <w:p w14:paraId="0277D29E" w14:textId="491F4D4A" w:rsidR="009F5BBC" w:rsidRDefault="00024F36" w:rsidP="00024F36">
      <w:pPr>
        <w:spacing w:after="120"/>
        <w:jc w:val="center"/>
        <w:rPr>
          <w:rFonts w:ascii="Arial" w:hAnsi="Arial" w:cs="Arial"/>
          <w:sz w:val="18"/>
          <w:szCs w:val="18"/>
          <w:lang w:bidi="es-ES"/>
        </w:rPr>
      </w:pPr>
      <w:r w:rsidRPr="00024F36">
        <w:rPr>
          <w:rFonts w:ascii="Arial" w:hAnsi="Arial" w:cs="Arial"/>
          <w:b/>
          <w:sz w:val="24"/>
          <w:szCs w:val="24"/>
        </w:rPr>
        <w:t>Fuente: Elaboración propia</w:t>
      </w:r>
    </w:p>
    <w:p w14:paraId="346966DC" w14:textId="77777777" w:rsidR="00EC4683" w:rsidRDefault="00EC4683" w:rsidP="00746A52">
      <w:pPr>
        <w:pStyle w:val="Sinespaciado"/>
        <w:spacing w:line="276" w:lineRule="auto"/>
        <w:jc w:val="both"/>
        <w:rPr>
          <w:rFonts w:ascii="Arial" w:hAnsi="Arial" w:cs="Arial"/>
          <w:sz w:val="24"/>
          <w:szCs w:val="24"/>
          <w:lang w:bidi="es-ES"/>
        </w:rPr>
      </w:pPr>
    </w:p>
    <w:p w14:paraId="0974882D" w14:textId="2561CFB0" w:rsidR="00CB2E15" w:rsidRDefault="00962D13" w:rsidP="00746A52">
      <w:pPr>
        <w:pStyle w:val="Sinespaciado"/>
        <w:spacing w:line="276" w:lineRule="auto"/>
        <w:jc w:val="both"/>
        <w:rPr>
          <w:rFonts w:ascii="Arial" w:hAnsi="Arial" w:cs="Arial"/>
          <w:sz w:val="24"/>
          <w:szCs w:val="24"/>
          <w:lang w:bidi="es-ES"/>
        </w:rPr>
      </w:pPr>
      <w:r w:rsidRPr="00024F36">
        <w:rPr>
          <w:rFonts w:ascii="Arial" w:hAnsi="Arial" w:cs="Arial"/>
          <w:sz w:val="24"/>
          <w:szCs w:val="24"/>
          <w:lang w:bidi="es-ES"/>
        </w:rPr>
        <w:t xml:space="preserve">A estos impactos de mayor relevancia se les realizará un control operacional que </w:t>
      </w:r>
      <w:r w:rsidR="009D6871" w:rsidRPr="00024F36">
        <w:rPr>
          <w:rFonts w:ascii="Arial" w:hAnsi="Arial" w:cs="Arial"/>
          <w:sz w:val="24"/>
          <w:szCs w:val="24"/>
          <w:lang w:bidi="es-ES"/>
        </w:rPr>
        <w:t>estará</w:t>
      </w:r>
      <w:r w:rsidRPr="00024F36">
        <w:rPr>
          <w:rFonts w:ascii="Arial" w:hAnsi="Arial" w:cs="Arial"/>
          <w:sz w:val="24"/>
          <w:szCs w:val="24"/>
          <w:lang w:bidi="es-ES"/>
        </w:rPr>
        <w:t xml:space="preserve"> establecidos en los </w:t>
      </w:r>
      <w:r w:rsidR="00E5612E" w:rsidRPr="00024F36">
        <w:rPr>
          <w:rFonts w:ascii="Arial" w:hAnsi="Arial" w:cs="Arial"/>
          <w:sz w:val="24"/>
          <w:szCs w:val="24"/>
          <w:lang w:bidi="es-ES"/>
        </w:rPr>
        <w:t>P</w:t>
      </w:r>
      <w:r w:rsidRPr="00024F36">
        <w:rPr>
          <w:rFonts w:ascii="Arial" w:hAnsi="Arial" w:cs="Arial"/>
          <w:sz w:val="24"/>
          <w:szCs w:val="24"/>
          <w:lang w:bidi="es-ES"/>
        </w:rPr>
        <w:t>rogramas del plan ins</w:t>
      </w:r>
      <w:r w:rsidR="00E5612E" w:rsidRPr="00024F36">
        <w:rPr>
          <w:rFonts w:ascii="Arial" w:hAnsi="Arial" w:cs="Arial"/>
          <w:sz w:val="24"/>
          <w:szCs w:val="24"/>
          <w:lang w:bidi="es-ES"/>
        </w:rPr>
        <w:t>titucional de gestión ambiental, que se anexan al PIGA y forman parte del mismo</w:t>
      </w:r>
      <w:r w:rsidR="002A306B" w:rsidRPr="00024F36">
        <w:rPr>
          <w:rFonts w:ascii="Arial" w:hAnsi="Arial" w:cs="Arial"/>
          <w:sz w:val="24"/>
          <w:szCs w:val="24"/>
          <w:lang w:bidi="es-ES"/>
        </w:rPr>
        <w:t>.</w:t>
      </w:r>
      <w:r w:rsidR="00E5612E" w:rsidRPr="00024F36">
        <w:rPr>
          <w:rFonts w:ascii="Arial" w:hAnsi="Arial" w:cs="Arial"/>
          <w:sz w:val="24"/>
          <w:szCs w:val="24"/>
          <w:lang w:bidi="es-ES"/>
        </w:rPr>
        <w:t xml:space="preserve"> </w:t>
      </w:r>
      <w:r w:rsidRPr="00024F36">
        <w:rPr>
          <w:rFonts w:ascii="Arial" w:hAnsi="Arial" w:cs="Arial"/>
          <w:sz w:val="24"/>
          <w:szCs w:val="24"/>
          <w:lang w:bidi="es-ES"/>
        </w:rPr>
        <w:t>A continuación, se evaluarán los factores ambientales internos y externos de la Entidad teniendo en cuenta las condiciones ambientales del entorno y las condiciones ambientales institucionales</w:t>
      </w:r>
      <w:r w:rsidR="004208C2" w:rsidRPr="00024F36">
        <w:rPr>
          <w:rFonts w:ascii="Arial" w:hAnsi="Arial" w:cs="Arial"/>
          <w:sz w:val="24"/>
          <w:szCs w:val="24"/>
          <w:lang w:bidi="es-ES"/>
        </w:rPr>
        <w:t>.</w:t>
      </w:r>
    </w:p>
    <w:p w14:paraId="749E39FE" w14:textId="77777777" w:rsidR="00E91B0A" w:rsidRDefault="00E91B0A" w:rsidP="00F00914">
      <w:pPr>
        <w:pStyle w:val="Sinespaciado"/>
        <w:jc w:val="both"/>
        <w:rPr>
          <w:rFonts w:ascii="Arial" w:hAnsi="Arial" w:cs="Arial"/>
          <w:sz w:val="24"/>
          <w:szCs w:val="24"/>
          <w:lang w:bidi="es-ES"/>
        </w:rPr>
      </w:pPr>
    </w:p>
    <w:p w14:paraId="2BED7550" w14:textId="77777777" w:rsidR="00EC4683" w:rsidRDefault="00EC4683" w:rsidP="00F00914">
      <w:pPr>
        <w:pStyle w:val="Sinespaciado"/>
        <w:jc w:val="both"/>
        <w:rPr>
          <w:rFonts w:ascii="Arial" w:hAnsi="Arial" w:cs="Arial"/>
          <w:sz w:val="24"/>
          <w:szCs w:val="24"/>
          <w:lang w:bidi="es-ES"/>
        </w:rPr>
      </w:pPr>
    </w:p>
    <w:p w14:paraId="365E7D8C" w14:textId="77777777" w:rsidR="00EC4683" w:rsidRPr="00024F36" w:rsidRDefault="00EC4683" w:rsidP="00F00914">
      <w:pPr>
        <w:pStyle w:val="Sinespaciado"/>
        <w:jc w:val="both"/>
        <w:rPr>
          <w:rFonts w:ascii="Arial" w:hAnsi="Arial" w:cs="Arial"/>
          <w:sz w:val="24"/>
          <w:szCs w:val="24"/>
          <w:lang w:bidi="es-ES"/>
        </w:rPr>
      </w:pPr>
    </w:p>
    <w:p w14:paraId="3FF68D16" w14:textId="52F97FF7" w:rsidR="00F460A3" w:rsidRPr="00531BCE" w:rsidRDefault="00F460A3" w:rsidP="00531BCE">
      <w:pPr>
        <w:pStyle w:val="Ttulo2"/>
      </w:pPr>
      <w:bookmarkStart w:id="34" w:name="_Toc168671486"/>
      <w:r w:rsidRPr="00531BCE">
        <w:t>3.</w:t>
      </w:r>
      <w:r w:rsidR="00531BCE" w:rsidRPr="00531BCE">
        <w:t>3.2</w:t>
      </w:r>
      <w:r w:rsidRPr="00531BCE">
        <w:t xml:space="preserve"> CONDICIÓN</w:t>
      </w:r>
      <w:r w:rsidR="002576D7" w:rsidRPr="00531BCE">
        <w:t xml:space="preserve"> AMBIENTAL DEL ENTORNO</w:t>
      </w:r>
      <w:bookmarkEnd w:id="34"/>
    </w:p>
    <w:p w14:paraId="48934002" w14:textId="77777777" w:rsidR="007D0C6F" w:rsidRPr="007D0C6F" w:rsidRDefault="007D0C6F" w:rsidP="00531BCE">
      <w:pPr>
        <w:pStyle w:val="Ttulo2"/>
      </w:pPr>
    </w:p>
    <w:p w14:paraId="63B13257" w14:textId="77777777" w:rsidR="00DD107A" w:rsidRPr="00010303" w:rsidRDefault="00F460A3" w:rsidP="00E91B0A">
      <w:pPr>
        <w:keepNext/>
        <w:spacing w:after="0"/>
        <w:jc w:val="center"/>
        <w:rPr>
          <w:rFonts w:ascii="Arial" w:hAnsi="Arial" w:cs="Arial"/>
        </w:rPr>
      </w:pPr>
      <w:r w:rsidRPr="00010303">
        <w:rPr>
          <w:rFonts w:ascii="Arial" w:hAnsi="Arial" w:cs="Arial"/>
          <w:noProof/>
          <w:lang w:eastAsia="es-CO"/>
        </w:rPr>
        <w:drawing>
          <wp:inline distT="0" distB="0" distL="0" distR="0" wp14:anchorId="42AD45DB" wp14:editId="14EEEF13">
            <wp:extent cx="4349927" cy="2392070"/>
            <wp:effectExtent l="57150" t="57150" r="107950" b="1225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8629" t="8664" r="5945" b="15454"/>
                    <a:stretch/>
                  </pic:blipFill>
                  <pic:spPr bwMode="auto">
                    <a:xfrm>
                      <a:off x="0" y="0"/>
                      <a:ext cx="4472929" cy="245971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0CFD9E" w14:textId="62AFEC1D" w:rsidR="00977DF2" w:rsidRDefault="00977DF2" w:rsidP="00977DF2">
      <w:pPr>
        <w:tabs>
          <w:tab w:val="left" w:pos="5670"/>
        </w:tabs>
        <w:spacing w:after="0" w:line="276" w:lineRule="auto"/>
        <w:jc w:val="center"/>
        <w:rPr>
          <w:rFonts w:ascii="Arial" w:hAnsi="Arial" w:cs="Arial"/>
          <w:b/>
          <w:color w:val="000000" w:themeColor="text1"/>
        </w:rPr>
      </w:pPr>
      <w:r w:rsidRPr="003773F9">
        <w:rPr>
          <w:rFonts w:ascii="Arial" w:hAnsi="Arial" w:cs="Arial"/>
          <w:b/>
          <w:color w:val="000000" w:themeColor="text1"/>
        </w:rPr>
        <w:t>Figura No.</w:t>
      </w:r>
      <w:r>
        <w:rPr>
          <w:rFonts w:ascii="Arial" w:hAnsi="Arial" w:cs="Arial"/>
          <w:b/>
          <w:color w:val="000000" w:themeColor="text1"/>
        </w:rPr>
        <w:t>5</w:t>
      </w:r>
      <w:r w:rsidRPr="003773F9">
        <w:rPr>
          <w:rFonts w:ascii="Arial" w:hAnsi="Arial" w:cs="Arial"/>
          <w:b/>
          <w:color w:val="000000" w:themeColor="text1"/>
        </w:rPr>
        <w:t xml:space="preserve">. </w:t>
      </w:r>
      <w:r>
        <w:rPr>
          <w:rFonts w:ascii="Arial" w:hAnsi="Arial" w:cs="Arial"/>
          <w:b/>
          <w:color w:val="000000" w:themeColor="text1"/>
        </w:rPr>
        <w:t>Ubicación del INCI</w:t>
      </w:r>
      <w:r w:rsidRPr="003773F9">
        <w:rPr>
          <w:rFonts w:ascii="Arial" w:hAnsi="Arial" w:cs="Arial"/>
          <w:b/>
          <w:color w:val="000000" w:themeColor="text1"/>
        </w:rPr>
        <w:t xml:space="preserve"> </w:t>
      </w:r>
    </w:p>
    <w:p w14:paraId="6A6A386A" w14:textId="68504135" w:rsidR="00977DF2" w:rsidRDefault="00977DF2" w:rsidP="00977DF2">
      <w:pPr>
        <w:spacing w:line="276" w:lineRule="auto"/>
        <w:jc w:val="center"/>
        <w:rPr>
          <w:rFonts w:ascii="Arial" w:hAnsi="Arial" w:cs="Arial"/>
          <w:b/>
        </w:rPr>
      </w:pPr>
      <w:r w:rsidRPr="003773F9">
        <w:rPr>
          <w:rFonts w:ascii="Arial" w:hAnsi="Arial" w:cs="Arial"/>
          <w:b/>
        </w:rPr>
        <w:t xml:space="preserve">Fuente: </w:t>
      </w:r>
      <w:r w:rsidR="00531BCE">
        <w:rPr>
          <w:rFonts w:ascii="Arial" w:hAnsi="Arial" w:cs="Arial"/>
          <w:b/>
        </w:rPr>
        <w:t xml:space="preserve">Google </w:t>
      </w:r>
      <w:proofErr w:type="spellStart"/>
      <w:r w:rsidR="00531BCE">
        <w:rPr>
          <w:rFonts w:ascii="Arial" w:hAnsi="Arial" w:cs="Arial"/>
          <w:b/>
        </w:rPr>
        <w:t>maps</w:t>
      </w:r>
      <w:proofErr w:type="spellEnd"/>
    </w:p>
    <w:p w14:paraId="54CD7D55" w14:textId="15B13F75" w:rsidR="00F460A3" w:rsidRPr="00977DF2" w:rsidRDefault="00F460A3" w:rsidP="00977DF2">
      <w:pPr>
        <w:spacing w:after="120" w:line="276" w:lineRule="auto"/>
        <w:jc w:val="both"/>
        <w:rPr>
          <w:rFonts w:ascii="Arial" w:hAnsi="Arial" w:cs="Arial"/>
          <w:bCs/>
          <w:i/>
          <w:iCs/>
          <w:sz w:val="20"/>
          <w:szCs w:val="20"/>
        </w:rPr>
      </w:pPr>
      <w:r w:rsidRPr="00977DF2">
        <w:rPr>
          <w:rFonts w:ascii="Arial" w:hAnsi="Arial" w:cs="Arial"/>
          <w:bCs/>
          <w:i/>
          <w:iCs/>
          <w:sz w:val="20"/>
          <w:szCs w:val="20"/>
        </w:rPr>
        <w:t xml:space="preserve">                         </w:t>
      </w:r>
      <w:r w:rsidR="00C92769" w:rsidRPr="00977DF2">
        <w:rPr>
          <w:rFonts w:ascii="Arial" w:hAnsi="Arial" w:cs="Arial"/>
          <w:bCs/>
          <w:i/>
          <w:iCs/>
          <w:sz w:val="20"/>
          <w:szCs w:val="20"/>
        </w:rPr>
        <w:t xml:space="preserve">              </w:t>
      </w:r>
      <w:r w:rsidRPr="00977DF2">
        <w:rPr>
          <w:rFonts w:ascii="Arial" w:hAnsi="Arial" w:cs="Arial"/>
          <w:bCs/>
          <w:i/>
          <w:iCs/>
          <w:sz w:val="20"/>
          <w:szCs w:val="20"/>
        </w:rPr>
        <w:t xml:space="preserve">  </w:t>
      </w:r>
      <w:r w:rsidR="00B53FF4" w:rsidRPr="00977DF2">
        <w:rPr>
          <w:rFonts w:ascii="Arial" w:hAnsi="Arial" w:cs="Arial"/>
          <w:bCs/>
          <w:i/>
          <w:iCs/>
          <w:sz w:val="20"/>
          <w:szCs w:val="20"/>
        </w:rPr>
        <w:t xml:space="preserve">                             </w:t>
      </w:r>
      <w:r w:rsidRPr="00977DF2">
        <w:rPr>
          <w:rFonts w:ascii="Arial" w:hAnsi="Arial" w:cs="Arial"/>
          <w:bCs/>
          <w:i/>
          <w:iCs/>
          <w:sz w:val="20"/>
          <w:szCs w:val="20"/>
        </w:rPr>
        <w:t xml:space="preserve"> </w:t>
      </w:r>
    </w:p>
    <w:p w14:paraId="555248EF" w14:textId="77777777" w:rsidR="00531BCE" w:rsidRDefault="00B475A2" w:rsidP="00977DF2">
      <w:pPr>
        <w:autoSpaceDE w:val="0"/>
        <w:autoSpaceDN w:val="0"/>
        <w:adjustRightInd w:val="0"/>
        <w:spacing w:line="276" w:lineRule="auto"/>
        <w:jc w:val="both"/>
        <w:rPr>
          <w:rFonts w:ascii="Arial" w:hAnsi="Arial" w:cs="Arial"/>
          <w:sz w:val="24"/>
          <w:szCs w:val="24"/>
          <w:lang w:bidi="es-ES"/>
        </w:rPr>
      </w:pPr>
      <w:r w:rsidRPr="00977DF2">
        <w:rPr>
          <w:rFonts w:ascii="Arial" w:hAnsi="Arial" w:cs="Arial"/>
          <w:bCs/>
          <w:sz w:val="24"/>
          <w:szCs w:val="24"/>
        </w:rPr>
        <w:t>La UPZ 91 se encuentra en el centro de la ciudad, en una zona estratégica que cuenta con infraestructura de interés cultural, social</w:t>
      </w:r>
      <w:r w:rsidR="00BA080F" w:rsidRPr="00977DF2">
        <w:rPr>
          <w:rFonts w:ascii="Arial" w:hAnsi="Arial" w:cs="Arial"/>
          <w:bCs/>
          <w:sz w:val="24"/>
          <w:szCs w:val="24"/>
        </w:rPr>
        <w:t>, económico y</w:t>
      </w:r>
      <w:r w:rsidRPr="00977DF2">
        <w:rPr>
          <w:rFonts w:ascii="Arial" w:hAnsi="Arial" w:cs="Arial"/>
          <w:bCs/>
          <w:sz w:val="24"/>
          <w:szCs w:val="24"/>
        </w:rPr>
        <w:t xml:space="preserve"> ambiental de alto nivel y con ejes importantes para la movilidad</w:t>
      </w:r>
      <w:r w:rsidRPr="00977DF2">
        <w:rPr>
          <w:rFonts w:ascii="Arial" w:hAnsi="Arial" w:cs="Arial"/>
          <w:bCs/>
          <w:sz w:val="24"/>
          <w:szCs w:val="24"/>
          <w:lang w:bidi="es-ES"/>
        </w:rPr>
        <w:t xml:space="preserve"> donde se encuentra ubicado</w:t>
      </w:r>
      <w:sdt>
        <w:sdtPr>
          <w:rPr>
            <w:rFonts w:ascii="Arial" w:hAnsi="Arial" w:cs="Arial"/>
            <w:b/>
            <w:bCs/>
            <w:sz w:val="24"/>
            <w:szCs w:val="24"/>
            <w:lang w:bidi="es-ES"/>
          </w:rPr>
          <w:id w:val="-1491007815"/>
          <w:citation/>
        </w:sdtPr>
        <w:sdtEndPr/>
        <w:sdtContent>
          <w:r w:rsidR="00EF44F0" w:rsidRPr="00977DF2">
            <w:rPr>
              <w:rFonts w:ascii="Arial" w:hAnsi="Arial" w:cs="Arial"/>
              <w:b/>
              <w:bCs/>
              <w:sz w:val="24"/>
              <w:szCs w:val="24"/>
              <w:lang w:bidi="es-ES"/>
            </w:rPr>
            <w:fldChar w:fldCharType="begin"/>
          </w:r>
          <w:r w:rsidR="00EF44F0" w:rsidRPr="00977DF2">
            <w:rPr>
              <w:rFonts w:ascii="Arial" w:hAnsi="Arial" w:cs="Arial"/>
              <w:b/>
              <w:bCs/>
              <w:sz w:val="24"/>
              <w:szCs w:val="24"/>
              <w:lang w:bidi="es-ES"/>
            </w:rPr>
            <w:instrText xml:space="preserve"> CITATION Ges18 \l 9226 </w:instrText>
          </w:r>
          <w:r w:rsidR="00EF44F0" w:rsidRPr="00977DF2">
            <w:rPr>
              <w:rFonts w:ascii="Arial" w:hAnsi="Arial" w:cs="Arial"/>
              <w:b/>
              <w:bCs/>
              <w:sz w:val="24"/>
              <w:szCs w:val="24"/>
              <w:lang w:bidi="es-ES"/>
            </w:rPr>
            <w:fldChar w:fldCharType="separate"/>
          </w:r>
          <w:r w:rsidR="00D378F7" w:rsidRPr="00977DF2">
            <w:rPr>
              <w:rFonts w:ascii="Arial" w:hAnsi="Arial" w:cs="Arial"/>
              <w:b/>
              <w:bCs/>
              <w:noProof/>
              <w:sz w:val="24"/>
              <w:szCs w:val="24"/>
              <w:lang w:bidi="es-ES"/>
            </w:rPr>
            <w:t xml:space="preserve"> </w:t>
          </w:r>
          <w:r w:rsidR="00D378F7" w:rsidRPr="00977DF2">
            <w:rPr>
              <w:rFonts w:ascii="Arial" w:hAnsi="Arial" w:cs="Arial"/>
              <w:noProof/>
              <w:sz w:val="24"/>
              <w:szCs w:val="24"/>
              <w:lang w:bidi="es-ES"/>
            </w:rPr>
            <w:t>(ARC, 2018 )</w:t>
          </w:r>
          <w:r w:rsidR="00EF44F0" w:rsidRPr="00977DF2">
            <w:rPr>
              <w:rFonts w:ascii="Arial" w:hAnsi="Arial" w:cs="Arial"/>
              <w:b/>
              <w:bCs/>
              <w:sz w:val="24"/>
              <w:szCs w:val="24"/>
              <w:lang w:bidi="es-ES"/>
            </w:rPr>
            <w:fldChar w:fldCharType="end"/>
          </w:r>
        </w:sdtContent>
      </w:sdt>
      <w:r w:rsidR="00531BCE">
        <w:rPr>
          <w:rFonts w:ascii="Arial" w:hAnsi="Arial" w:cs="Arial"/>
          <w:sz w:val="24"/>
          <w:szCs w:val="24"/>
          <w:lang w:bidi="es-ES"/>
        </w:rPr>
        <w:t>.</w:t>
      </w:r>
    </w:p>
    <w:p w14:paraId="2DE33D0D" w14:textId="17BD22CA" w:rsidR="00531BCE" w:rsidRDefault="0020497C" w:rsidP="00977DF2">
      <w:pPr>
        <w:autoSpaceDE w:val="0"/>
        <w:autoSpaceDN w:val="0"/>
        <w:adjustRightInd w:val="0"/>
        <w:spacing w:line="276" w:lineRule="auto"/>
        <w:jc w:val="both"/>
        <w:rPr>
          <w:rFonts w:ascii="Arial" w:hAnsi="Arial" w:cs="Arial"/>
          <w:sz w:val="24"/>
          <w:szCs w:val="24"/>
        </w:rPr>
      </w:pPr>
      <w:r>
        <w:rPr>
          <w:rFonts w:ascii="Arial" w:hAnsi="Arial" w:cs="Arial"/>
          <w:sz w:val="24"/>
          <w:szCs w:val="24"/>
          <w:lang w:bidi="es-ES"/>
        </w:rPr>
        <w:t>E</w:t>
      </w:r>
      <w:r w:rsidR="002576D7" w:rsidRPr="00977DF2">
        <w:rPr>
          <w:rFonts w:ascii="Arial" w:hAnsi="Arial" w:cs="Arial"/>
          <w:sz w:val="24"/>
          <w:szCs w:val="24"/>
          <w:lang w:bidi="es-ES"/>
        </w:rPr>
        <w:t xml:space="preserve">l Instituto Nacional para Ciegos, </w:t>
      </w:r>
      <w:r>
        <w:rPr>
          <w:rFonts w:ascii="Arial" w:hAnsi="Arial" w:cs="Arial"/>
          <w:sz w:val="24"/>
          <w:szCs w:val="24"/>
          <w:lang w:bidi="es-ES"/>
        </w:rPr>
        <w:t xml:space="preserve">se localiza </w:t>
      </w:r>
      <w:r w:rsidR="002576D7" w:rsidRPr="00977DF2">
        <w:rPr>
          <w:rFonts w:ascii="Arial" w:hAnsi="Arial" w:cs="Arial"/>
          <w:sz w:val="24"/>
          <w:szCs w:val="24"/>
          <w:lang w:bidi="es-ES"/>
        </w:rPr>
        <w:t>en la localidad de Santa Fe,</w:t>
      </w:r>
      <w:r>
        <w:rPr>
          <w:rFonts w:ascii="Arial" w:hAnsi="Arial" w:cs="Arial"/>
          <w:sz w:val="24"/>
          <w:szCs w:val="24"/>
          <w:lang w:bidi="es-ES"/>
        </w:rPr>
        <w:t xml:space="preserve"> </w:t>
      </w:r>
      <w:r w:rsidR="002576D7" w:rsidRPr="00977DF2">
        <w:rPr>
          <w:rFonts w:ascii="Arial" w:hAnsi="Arial" w:cs="Arial"/>
          <w:sz w:val="24"/>
          <w:szCs w:val="24"/>
          <w:lang w:bidi="es-ES"/>
        </w:rPr>
        <w:t>en un terreno de 595.90 m</w:t>
      </w:r>
      <w:r w:rsidR="002576D7" w:rsidRPr="0020497C">
        <w:rPr>
          <w:rFonts w:ascii="Arial" w:hAnsi="Arial" w:cs="Arial"/>
          <w:sz w:val="24"/>
          <w:szCs w:val="24"/>
          <w:vertAlign w:val="superscript"/>
          <w:lang w:bidi="es-ES"/>
        </w:rPr>
        <w:t>2</w:t>
      </w:r>
      <w:r w:rsidR="002576D7" w:rsidRPr="00977DF2">
        <w:rPr>
          <w:rFonts w:ascii="Arial" w:hAnsi="Arial" w:cs="Arial"/>
          <w:sz w:val="24"/>
          <w:szCs w:val="24"/>
          <w:lang w:bidi="es-ES"/>
        </w:rPr>
        <w:t>, donde se encuentra construido una edificación de cuatro (4) pisos, con un área de 1.658.80 m2</w:t>
      </w:r>
      <w:r w:rsidR="00D07597" w:rsidRPr="00977DF2">
        <w:rPr>
          <w:rFonts w:ascii="Arial" w:hAnsi="Arial" w:cs="Arial"/>
          <w:sz w:val="24"/>
          <w:szCs w:val="24"/>
          <w:lang w:bidi="es-ES"/>
        </w:rPr>
        <w:t xml:space="preserve">. </w:t>
      </w:r>
      <w:r w:rsidR="00D07597" w:rsidRPr="00977DF2">
        <w:rPr>
          <w:rFonts w:ascii="Arial" w:hAnsi="Arial" w:cs="Arial"/>
          <w:sz w:val="24"/>
          <w:szCs w:val="24"/>
        </w:rPr>
        <w:t xml:space="preserve"> La zona se encuentra ubicada entre</w:t>
      </w:r>
      <w:r w:rsidR="007C0409">
        <w:rPr>
          <w:rFonts w:ascii="Arial" w:hAnsi="Arial" w:cs="Arial"/>
          <w:sz w:val="24"/>
          <w:szCs w:val="24"/>
        </w:rPr>
        <w:t xml:space="preserve"> la </w:t>
      </w:r>
      <w:r w:rsidR="00D07597" w:rsidRPr="00977DF2">
        <w:rPr>
          <w:rFonts w:ascii="Arial" w:hAnsi="Arial" w:cs="Arial"/>
          <w:sz w:val="24"/>
          <w:szCs w:val="24"/>
        </w:rPr>
        <w:t xml:space="preserve"> calle 34 y 36, costado occ</w:t>
      </w:r>
      <w:r w:rsidR="00B53FF4" w:rsidRPr="00977DF2">
        <w:rPr>
          <w:rFonts w:ascii="Arial" w:hAnsi="Arial" w:cs="Arial"/>
          <w:sz w:val="24"/>
          <w:szCs w:val="24"/>
        </w:rPr>
        <w:t>idental de la carrera 13 y Cra.</w:t>
      </w:r>
      <w:r w:rsidR="00D07597" w:rsidRPr="00977DF2">
        <w:rPr>
          <w:rFonts w:ascii="Arial" w:hAnsi="Arial" w:cs="Arial"/>
          <w:sz w:val="24"/>
          <w:szCs w:val="24"/>
        </w:rPr>
        <w:t xml:space="preserve">13A, (Barrio Sagrado Corazón), </w:t>
      </w:r>
      <w:r w:rsidR="001763B5" w:rsidRPr="00977DF2">
        <w:rPr>
          <w:rFonts w:ascii="Arial" w:hAnsi="Arial" w:cs="Arial"/>
          <w:bCs/>
          <w:sz w:val="24"/>
          <w:szCs w:val="24"/>
        </w:rPr>
        <w:t xml:space="preserve">según un estudio socioeconómico realizado para el plan parcial de la renovación urbana sagrado corazón indica que </w:t>
      </w:r>
      <w:r w:rsidR="00024F36">
        <w:rPr>
          <w:rFonts w:ascii="Arial" w:hAnsi="Arial" w:cs="Arial"/>
          <w:bCs/>
          <w:sz w:val="24"/>
          <w:szCs w:val="24"/>
        </w:rPr>
        <w:t>e</w:t>
      </w:r>
      <w:r w:rsidR="001763B5" w:rsidRPr="00977DF2">
        <w:rPr>
          <w:rFonts w:ascii="Arial" w:hAnsi="Arial" w:cs="Arial"/>
          <w:bCs/>
          <w:sz w:val="24"/>
          <w:szCs w:val="24"/>
        </w:rPr>
        <w:t>sta zona cuenta con la particularidad de que los predios involucrados en su mayoría se destinan para uso de oficinas</w:t>
      </w:r>
      <w:sdt>
        <w:sdtPr>
          <w:rPr>
            <w:rFonts w:ascii="Arial" w:hAnsi="Arial" w:cs="Arial"/>
            <w:b/>
            <w:bCs/>
            <w:sz w:val="24"/>
            <w:szCs w:val="24"/>
          </w:rPr>
          <w:id w:val="336279928"/>
          <w:citation/>
        </w:sdtPr>
        <w:sdtEndPr/>
        <w:sdtContent>
          <w:r w:rsidR="00E11532" w:rsidRPr="00977DF2">
            <w:rPr>
              <w:rFonts w:ascii="Arial" w:hAnsi="Arial" w:cs="Arial"/>
              <w:b/>
              <w:bCs/>
              <w:sz w:val="24"/>
              <w:szCs w:val="24"/>
            </w:rPr>
            <w:fldChar w:fldCharType="begin"/>
          </w:r>
          <w:r w:rsidR="00E11532" w:rsidRPr="00977DF2">
            <w:rPr>
              <w:rFonts w:ascii="Arial" w:hAnsi="Arial" w:cs="Arial"/>
              <w:b/>
              <w:bCs/>
              <w:sz w:val="24"/>
              <w:szCs w:val="24"/>
            </w:rPr>
            <w:instrText xml:space="preserve"> CITATION Ges18 \l 9226 </w:instrText>
          </w:r>
          <w:r w:rsidR="00E11532" w:rsidRPr="00977DF2">
            <w:rPr>
              <w:rFonts w:ascii="Arial" w:hAnsi="Arial" w:cs="Arial"/>
              <w:b/>
              <w:bCs/>
              <w:sz w:val="24"/>
              <w:szCs w:val="24"/>
            </w:rPr>
            <w:fldChar w:fldCharType="separate"/>
          </w:r>
          <w:r w:rsidR="00D378F7" w:rsidRPr="00977DF2">
            <w:rPr>
              <w:rFonts w:ascii="Arial" w:hAnsi="Arial" w:cs="Arial"/>
              <w:b/>
              <w:bCs/>
              <w:noProof/>
              <w:sz w:val="24"/>
              <w:szCs w:val="24"/>
            </w:rPr>
            <w:t xml:space="preserve"> </w:t>
          </w:r>
          <w:r w:rsidR="00D378F7" w:rsidRPr="00977DF2">
            <w:rPr>
              <w:rFonts w:ascii="Arial" w:hAnsi="Arial" w:cs="Arial"/>
              <w:noProof/>
              <w:sz w:val="24"/>
              <w:szCs w:val="24"/>
            </w:rPr>
            <w:t>(ARC, 2018 )</w:t>
          </w:r>
          <w:r w:rsidR="00E11532" w:rsidRPr="00977DF2">
            <w:rPr>
              <w:rFonts w:ascii="Arial" w:hAnsi="Arial" w:cs="Arial"/>
              <w:b/>
              <w:bCs/>
              <w:sz w:val="24"/>
              <w:szCs w:val="24"/>
            </w:rPr>
            <w:fldChar w:fldCharType="end"/>
          </w:r>
        </w:sdtContent>
      </w:sdt>
      <w:r w:rsidR="00E11532" w:rsidRPr="00977DF2">
        <w:rPr>
          <w:rFonts w:ascii="Arial" w:hAnsi="Arial" w:cs="Arial"/>
          <w:sz w:val="24"/>
          <w:szCs w:val="24"/>
        </w:rPr>
        <w:t>.</w:t>
      </w:r>
    </w:p>
    <w:p w14:paraId="3C8D6AC8" w14:textId="1262756B" w:rsidR="00C90D30" w:rsidRDefault="00E11532" w:rsidP="00977DF2">
      <w:pPr>
        <w:autoSpaceDE w:val="0"/>
        <w:autoSpaceDN w:val="0"/>
        <w:adjustRightInd w:val="0"/>
        <w:spacing w:line="276" w:lineRule="auto"/>
        <w:jc w:val="both"/>
        <w:rPr>
          <w:rFonts w:ascii="Arial" w:hAnsi="Arial" w:cs="Arial"/>
          <w:sz w:val="24"/>
          <w:szCs w:val="24"/>
        </w:rPr>
      </w:pPr>
      <w:r w:rsidRPr="00977DF2">
        <w:rPr>
          <w:rFonts w:ascii="Arial" w:hAnsi="Arial" w:cs="Arial"/>
          <w:sz w:val="24"/>
          <w:szCs w:val="24"/>
        </w:rPr>
        <w:t>E</w:t>
      </w:r>
      <w:r w:rsidR="00D07597" w:rsidRPr="00977DF2">
        <w:rPr>
          <w:rFonts w:ascii="Arial" w:hAnsi="Arial" w:cs="Arial"/>
          <w:sz w:val="24"/>
          <w:szCs w:val="24"/>
        </w:rPr>
        <w:t xml:space="preserve">n el entorno se encuentran varias entidades estatales, bancarias, comerciales, centros </w:t>
      </w:r>
      <w:r w:rsidR="00A4075F" w:rsidRPr="00977DF2">
        <w:rPr>
          <w:rFonts w:ascii="Arial" w:hAnsi="Arial" w:cs="Arial"/>
          <w:sz w:val="24"/>
          <w:szCs w:val="24"/>
        </w:rPr>
        <w:t>universitarios,</w:t>
      </w:r>
      <w:r w:rsidR="00801CC3" w:rsidRPr="00977DF2">
        <w:rPr>
          <w:rFonts w:ascii="Arial" w:hAnsi="Arial" w:cs="Arial"/>
          <w:sz w:val="24"/>
          <w:szCs w:val="24"/>
        </w:rPr>
        <w:t xml:space="preserve"> </w:t>
      </w:r>
      <w:r w:rsidR="00107B27" w:rsidRPr="00977DF2">
        <w:rPr>
          <w:rFonts w:ascii="Arial" w:hAnsi="Arial" w:cs="Arial"/>
          <w:sz w:val="24"/>
          <w:szCs w:val="24"/>
        </w:rPr>
        <w:t xml:space="preserve">colegios, restaurantes, centros empresariales, </w:t>
      </w:r>
      <w:r w:rsidR="00A4075F" w:rsidRPr="00977DF2">
        <w:rPr>
          <w:rFonts w:ascii="Arial" w:hAnsi="Arial" w:cs="Arial"/>
          <w:sz w:val="24"/>
          <w:szCs w:val="24"/>
        </w:rPr>
        <w:t xml:space="preserve">almacenes éxitos, </w:t>
      </w:r>
      <w:r w:rsidR="00107B27" w:rsidRPr="00977DF2">
        <w:rPr>
          <w:rFonts w:ascii="Arial" w:hAnsi="Arial" w:cs="Arial"/>
          <w:sz w:val="24"/>
          <w:szCs w:val="24"/>
        </w:rPr>
        <w:t>notarias, estaciones de Transmilenio</w:t>
      </w:r>
      <w:r w:rsidR="00EF2AFD" w:rsidRPr="00977DF2">
        <w:rPr>
          <w:rFonts w:ascii="Arial" w:hAnsi="Arial" w:cs="Arial"/>
          <w:sz w:val="24"/>
          <w:szCs w:val="24"/>
        </w:rPr>
        <w:t xml:space="preserve">, </w:t>
      </w:r>
      <w:r w:rsidR="006E626A" w:rsidRPr="00977DF2">
        <w:rPr>
          <w:rFonts w:ascii="Arial" w:hAnsi="Arial" w:cs="Arial"/>
          <w:sz w:val="24"/>
          <w:szCs w:val="24"/>
        </w:rPr>
        <w:t>centros médicos o EPS, centro</w:t>
      </w:r>
      <w:r w:rsidR="00EF2AFD" w:rsidRPr="00977DF2">
        <w:rPr>
          <w:rFonts w:ascii="Arial" w:hAnsi="Arial" w:cs="Arial"/>
          <w:sz w:val="24"/>
          <w:szCs w:val="24"/>
        </w:rPr>
        <w:t xml:space="preserve"> nacional de memoria histórica, </w:t>
      </w:r>
      <w:proofErr w:type="spellStart"/>
      <w:r w:rsidR="00EF2AFD" w:rsidRPr="00977DF2">
        <w:rPr>
          <w:rFonts w:ascii="Arial" w:hAnsi="Arial" w:cs="Arial"/>
          <w:sz w:val="24"/>
          <w:szCs w:val="24"/>
        </w:rPr>
        <w:t>Fecode</w:t>
      </w:r>
      <w:proofErr w:type="spellEnd"/>
      <w:r w:rsidR="00111754" w:rsidRPr="00977DF2">
        <w:rPr>
          <w:rFonts w:ascii="Arial" w:hAnsi="Arial" w:cs="Arial"/>
          <w:sz w:val="24"/>
          <w:szCs w:val="24"/>
        </w:rPr>
        <w:t>,</w:t>
      </w:r>
      <w:r w:rsidR="00111754" w:rsidRPr="00977DF2">
        <w:rPr>
          <w:rFonts w:ascii="Arial" w:hAnsi="Arial" w:cs="Arial"/>
          <w:b/>
          <w:bCs/>
          <w:sz w:val="24"/>
          <w:szCs w:val="24"/>
        </w:rPr>
        <w:t xml:space="preserve"> </w:t>
      </w:r>
      <w:r w:rsidR="00111754" w:rsidRPr="00977DF2">
        <w:rPr>
          <w:rFonts w:ascii="Arial" w:hAnsi="Arial" w:cs="Arial"/>
          <w:bCs/>
          <w:sz w:val="24"/>
          <w:szCs w:val="24"/>
        </w:rPr>
        <w:t xml:space="preserve">hay un número importante de edificios en </w:t>
      </w:r>
      <w:r w:rsidR="00531BCE" w:rsidRPr="00977DF2">
        <w:rPr>
          <w:rFonts w:ascii="Arial" w:hAnsi="Arial" w:cs="Arial"/>
          <w:bCs/>
          <w:sz w:val="24"/>
          <w:szCs w:val="24"/>
        </w:rPr>
        <w:t xml:space="preserve">altura </w:t>
      </w:r>
      <w:r w:rsidR="00531BCE">
        <w:rPr>
          <w:rFonts w:ascii="Arial" w:hAnsi="Arial" w:cs="Arial"/>
          <w:bCs/>
          <w:sz w:val="24"/>
          <w:szCs w:val="24"/>
        </w:rPr>
        <w:t xml:space="preserve">de </w:t>
      </w:r>
      <w:r w:rsidR="00111754" w:rsidRPr="00977DF2">
        <w:rPr>
          <w:rFonts w:ascii="Arial" w:hAnsi="Arial" w:cs="Arial"/>
          <w:bCs/>
          <w:sz w:val="24"/>
          <w:szCs w:val="24"/>
        </w:rPr>
        <w:t>los ejes de la Carrera 10, Avenida Caracas y Carrera 13.</w:t>
      </w:r>
      <w:r w:rsidR="00BA080F" w:rsidRPr="00977DF2">
        <w:rPr>
          <w:rFonts w:ascii="Arial" w:hAnsi="Arial" w:cs="Arial"/>
          <w:sz w:val="24"/>
          <w:szCs w:val="24"/>
        </w:rPr>
        <w:t xml:space="preserve"> </w:t>
      </w:r>
      <w:r w:rsidR="009D6871" w:rsidRPr="00977DF2">
        <w:rPr>
          <w:rFonts w:ascii="Arial" w:hAnsi="Arial" w:cs="Arial"/>
          <w:bCs/>
          <w:sz w:val="24"/>
          <w:szCs w:val="24"/>
        </w:rPr>
        <w:t>Predomina</w:t>
      </w:r>
      <w:r w:rsidR="00BA080F" w:rsidRPr="00977DF2">
        <w:rPr>
          <w:rFonts w:ascii="Arial" w:hAnsi="Arial" w:cs="Arial"/>
          <w:bCs/>
          <w:sz w:val="24"/>
          <w:szCs w:val="24"/>
        </w:rPr>
        <w:t xml:space="preserve"> el uso comercial y de oficinas sobre el uso residencia</w:t>
      </w:r>
      <w:r w:rsidR="00111754" w:rsidRPr="00977DF2">
        <w:rPr>
          <w:rFonts w:ascii="Arial" w:hAnsi="Arial" w:cs="Arial"/>
          <w:bCs/>
          <w:sz w:val="24"/>
          <w:szCs w:val="24"/>
        </w:rPr>
        <w:t xml:space="preserve">, cafeterías, restaurantes y asesoría a empresas en materia de gestión </w:t>
      </w:r>
      <w:r w:rsidR="00111754" w:rsidRPr="00977DF2">
        <w:rPr>
          <w:rFonts w:ascii="Arial" w:hAnsi="Arial" w:cs="Arial"/>
          <w:sz w:val="24"/>
          <w:szCs w:val="24"/>
        </w:rPr>
        <w:t>(Alcaldía Local de Santa Fe</w:t>
      </w:r>
      <w:r w:rsidR="009A7E1F">
        <w:rPr>
          <w:rFonts w:ascii="Arial" w:hAnsi="Arial" w:cs="Arial"/>
          <w:sz w:val="24"/>
          <w:szCs w:val="24"/>
        </w:rPr>
        <w:t xml:space="preserve">, </w:t>
      </w:r>
      <w:r w:rsidR="00111754" w:rsidRPr="00977DF2">
        <w:rPr>
          <w:rFonts w:ascii="Arial" w:hAnsi="Arial" w:cs="Arial"/>
          <w:sz w:val="24"/>
          <w:szCs w:val="24"/>
        </w:rPr>
        <w:t>2016).</w:t>
      </w:r>
      <w:r w:rsidR="00C90D30">
        <w:rPr>
          <w:rFonts w:ascii="Arial" w:hAnsi="Arial" w:cs="Arial"/>
          <w:sz w:val="24"/>
          <w:szCs w:val="24"/>
        </w:rPr>
        <w:t xml:space="preserve"> E</w:t>
      </w:r>
      <w:r w:rsidR="00D07597" w:rsidRPr="00977DF2">
        <w:rPr>
          <w:rFonts w:ascii="Arial" w:hAnsi="Arial" w:cs="Arial"/>
          <w:sz w:val="24"/>
          <w:szCs w:val="24"/>
        </w:rPr>
        <w:t xml:space="preserve">n sus alrededores se encuentran vías principales como: las carreras 13 y 7 al oriente, y la Avenida Caracas </w:t>
      </w:r>
      <w:r w:rsidR="00D07597" w:rsidRPr="00977DF2">
        <w:rPr>
          <w:rFonts w:ascii="Arial" w:hAnsi="Arial" w:cs="Arial"/>
          <w:sz w:val="24"/>
          <w:szCs w:val="24"/>
        </w:rPr>
        <w:lastRenderedPageBreak/>
        <w:t>por el Occidente, la Calle 35 al Norte y la Calle 34 al Sur. El flujo vehicular por estas zonas es alto, siendo el ruido uno</w:t>
      </w:r>
      <w:r w:rsidRPr="00977DF2">
        <w:rPr>
          <w:rFonts w:ascii="Arial" w:hAnsi="Arial" w:cs="Arial"/>
          <w:sz w:val="24"/>
          <w:szCs w:val="24"/>
        </w:rPr>
        <w:t xml:space="preserve"> d</w:t>
      </w:r>
      <w:r w:rsidR="00C90D30">
        <w:rPr>
          <w:rFonts w:ascii="Arial" w:hAnsi="Arial" w:cs="Arial"/>
          <w:sz w:val="24"/>
          <w:szCs w:val="24"/>
        </w:rPr>
        <w:t>e los factores predominantes</w:t>
      </w:r>
    </w:p>
    <w:p w14:paraId="718858D2" w14:textId="24FF932C" w:rsidR="00780303" w:rsidRDefault="00675471" w:rsidP="00977DF2">
      <w:pPr>
        <w:autoSpaceDE w:val="0"/>
        <w:autoSpaceDN w:val="0"/>
        <w:adjustRightInd w:val="0"/>
        <w:spacing w:line="276" w:lineRule="auto"/>
        <w:jc w:val="both"/>
        <w:rPr>
          <w:rFonts w:ascii="Arial" w:hAnsi="Arial" w:cs="Arial"/>
          <w:sz w:val="24"/>
          <w:szCs w:val="24"/>
        </w:rPr>
      </w:pPr>
      <w:r w:rsidRPr="00977DF2">
        <w:rPr>
          <w:rFonts w:ascii="Arial" w:hAnsi="Arial" w:cs="Arial"/>
          <w:bCs/>
          <w:sz w:val="24"/>
          <w:szCs w:val="24"/>
          <w:lang w:bidi="es-ES"/>
        </w:rPr>
        <w:t>La manzana catastral 009 se encuentra ubicada entre las Calles 34 y 36 y entre las Carreras 13 y 13</w:t>
      </w:r>
      <w:proofErr w:type="gramStart"/>
      <w:r w:rsidRPr="00977DF2">
        <w:rPr>
          <w:rFonts w:ascii="Arial" w:hAnsi="Arial" w:cs="Arial"/>
          <w:bCs/>
          <w:sz w:val="24"/>
          <w:szCs w:val="24"/>
          <w:lang w:bidi="es-ES"/>
        </w:rPr>
        <w:t>A</w:t>
      </w:r>
      <w:r w:rsidR="009A7E1F">
        <w:rPr>
          <w:rFonts w:ascii="Arial" w:hAnsi="Arial" w:cs="Arial"/>
          <w:bCs/>
          <w:sz w:val="24"/>
          <w:szCs w:val="24"/>
          <w:lang w:bidi="es-ES"/>
        </w:rPr>
        <w:t xml:space="preserve">, </w:t>
      </w:r>
      <w:r w:rsidRPr="00977DF2">
        <w:rPr>
          <w:rFonts w:ascii="Arial" w:hAnsi="Arial" w:cs="Arial"/>
          <w:bCs/>
          <w:sz w:val="24"/>
          <w:szCs w:val="24"/>
          <w:lang w:bidi="es-ES"/>
        </w:rPr>
        <w:t xml:space="preserve"> tiene</w:t>
      </w:r>
      <w:proofErr w:type="gramEnd"/>
      <w:r w:rsidRPr="00977DF2">
        <w:rPr>
          <w:rFonts w:ascii="Arial" w:hAnsi="Arial" w:cs="Arial"/>
          <w:bCs/>
          <w:sz w:val="24"/>
          <w:szCs w:val="24"/>
          <w:lang w:bidi="es-ES"/>
        </w:rPr>
        <w:t xml:space="preserve"> un total de 26 predios, siendo la manzana de influencia indirecta más grande en extensión y en número de predios con un total de 179 unidades y un promedio de altura de 3 a 4 pisos. Los establecimientos comerciales y de servicios representan el 94,4 % de las unidades. El 2.8 % corresponde a unidades de uso dotacional, el 0.5 % a unidades de uso residencial y el 2.3 % restante corresponden a unidades que se encuentran desocupadas</w:t>
      </w:r>
      <w:r w:rsidRPr="00977DF2">
        <w:rPr>
          <w:rFonts w:ascii="Arial" w:hAnsi="Arial" w:cs="Arial"/>
          <w:sz w:val="24"/>
          <w:szCs w:val="24"/>
          <w:lang w:bidi="es-ES"/>
        </w:rPr>
        <w:t>.</w:t>
      </w:r>
      <w:sdt>
        <w:sdtPr>
          <w:rPr>
            <w:rFonts w:ascii="Arial" w:hAnsi="Arial" w:cs="Arial"/>
            <w:sz w:val="24"/>
            <w:szCs w:val="24"/>
            <w:lang w:bidi="es-ES"/>
          </w:rPr>
          <w:id w:val="-457187519"/>
          <w:citation/>
        </w:sdtPr>
        <w:sdtEndPr/>
        <w:sdtContent>
          <w:r w:rsidR="00E11532" w:rsidRPr="00977DF2">
            <w:rPr>
              <w:rFonts w:ascii="Arial" w:hAnsi="Arial" w:cs="Arial"/>
              <w:sz w:val="24"/>
              <w:szCs w:val="24"/>
              <w:lang w:bidi="es-ES"/>
            </w:rPr>
            <w:fldChar w:fldCharType="begin"/>
          </w:r>
          <w:r w:rsidR="00E11532" w:rsidRPr="00977DF2">
            <w:rPr>
              <w:rFonts w:ascii="Arial" w:hAnsi="Arial" w:cs="Arial"/>
              <w:sz w:val="24"/>
              <w:szCs w:val="24"/>
              <w:lang w:bidi="es-ES"/>
            </w:rPr>
            <w:instrText xml:space="preserve"> CITATION Ges18 \l 9226 </w:instrText>
          </w:r>
          <w:r w:rsidR="00E11532" w:rsidRPr="00977DF2">
            <w:rPr>
              <w:rFonts w:ascii="Arial" w:hAnsi="Arial" w:cs="Arial"/>
              <w:sz w:val="24"/>
              <w:szCs w:val="24"/>
              <w:lang w:bidi="es-ES"/>
            </w:rPr>
            <w:fldChar w:fldCharType="separate"/>
          </w:r>
          <w:r w:rsidR="00D378F7" w:rsidRPr="00977DF2">
            <w:rPr>
              <w:rFonts w:ascii="Arial" w:hAnsi="Arial" w:cs="Arial"/>
              <w:noProof/>
              <w:sz w:val="24"/>
              <w:szCs w:val="24"/>
              <w:lang w:bidi="es-ES"/>
            </w:rPr>
            <w:t xml:space="preserve"> (ARC, 2018 )</w:t>
          </w:r>
          <w:r w:rsidR="00E11532" w:rsidRPr="00977DF2">
            <w:rPr>
              <w:rFonts w:ascii="Arial" w:hAnsi="Arial" w:cs="Arial"/>
              <w:sz w:val="24"/>
              <w:szCs w:val="24"/>
              <w:lang w:bidi="es-ES"/>
            </w:rPr>
            <w:fldChar w:fldCharType="end"/>
          </w:r>
        </w:sdtContent>
      </w:sdt>
      <w:r w:rsidR="00E11532" w:rsidRPr="00977DF2">
        <w:rPr>
          <w:rFonts w:ascii="Arial" w:hAnsi="Arial" w:cs="Arial"/>
          <w:sz w:val="24"/>
          <w:szCs w:val="24"/>
          <w:lang w:bidi="es-ES"/>
        </w:rPr>
        <w:t>.</w:t>
      </w:r>
    </w:p>
    <w:p w14:paraId="45E3043F" w14:textId="45D0ACF7" w:rsidR="00EF44F0" w:rsidRDefault="00675471" w:rsidP="00531BCE">
      <w:pPr>
        <w:keepNext/>
        <w:spacing w:after="0"/>
        <w:jc w:val="center"/>
        <w:rPr>
          <w:rFonts w:ascii="Arial" w:hAnsi="Arial" w:cs="Arial"/>
        </w:rPr>
      </w:pPr>
      <w:r w:rsidRPr="00010303">
        <w:rPr>
          <w:rFonts w:ascii="Arial" w:hAnsi="Arial" w:cs="Arial"/>
          <w:b/>
          <w:bCs/>
          <w:noProof/>
          <w:lang w:eastAsia="es-CO"/>
        </w:rPr>
        <w:drawing>
          <wp:inline distT="0" distB="0" distL="0" distR="0" wp14:anchorId="0B714986" wp14:editId="16285AD5">
            <wp:extent cx="4440894" cy="3028493"/>
            <wp:effectExtent l="57150" t="57150" r="112395" b="1149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a:extLst>
                        <a:ext uri="{28A0092B-C50C-407E-A947-70E740481C1C}">
                          <a14:useLocalDpi xmlns:a14="http://schemas.microsoft.com/office/drawing/2010/main" val="0"/>
                        </a:ext>
                      </a:extLst>
                    </a:blip>
                    <a:srcRect l="13398" r="11134" b="10811"/>
                    <a:stretch/>
                  </pic:blipFill>
                  <pic:spPr bwMode="auto">
                    <a:xfrm>
                      <a:off x="0" y="0"/>
                      <a:ext cx="4489058" cy="306133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1B53FA" w14:textId="6F55C5AA" w:rsidR="00531BCE" w:rsidRDefault="00531BCE" w:rsidP="00531BCE">
      <w:pPr>
        <w:tabs>
          <w:tab w:val="left" w:pos="5670"/>
        </w:tabs>
        <w:spacing w:after="0" w:line="276" w:lineRule="auto"/>
        <w:jc w:val="center"/>
        <w:rPr>
          <w:rFonts w:ascii="Arial" w:hAnsi="Arial" w:cs="Arial"/>
          <w:b/>
          <w:color w:val="000000" w:themeColor="text1"/>
        </w:rPr>
      </w:pPr>
      <w:r w:rsidRPr="003773F9">
        <w:rPr>
          <w:rFonts w:ascii="Arial" w:hAnsi="Arial" w:cs="Arial"/>
          <w:b/>
          <w:color w:val="000000" w:themeColor="text1"/>
        </w:rPr>
        <w:t>Figura No.</w:t>
      </w:r>
      <w:r>
        <w:rPr>
          <w:rFonts w:ascii="Arial" w:hAnsi="Arial" w:cs="Arial"/>
          <w:b/>
          <w:color w:val="000000" w:themeColor="text1"/>
        </w:rPr>
        <w:t>6.</w:t>
      </w:r>
      <w:r w:rsidRPr="003773F9">
        <w:rPr>
          <w:rFonts w:ascii="Arial" w:hAnsi="Arial" w:cs="Arial"/>
          <w:b/>
          <w:color w:val="000000" w:themeColor="text1"/>
        </w:rPr>
        <w:t xml:space="preserve"> </w:t>
      </w:r>
      <w:r>
        <w:rPr>
          <w:rFonts w:ascii="Arial" w:hAnsi="Arial" w:cs="Arial"/>
          <w:b/>
          <w:color w:val="000000" w:themeColor="text1"/>
        </w:rPr>
        <w:t>Ubicación Manzana Catastral</w:t>
      </w:r>
    </w:p>
    <w:p w14:paraId="107159C4" w14:textId="35A35A76" w:rsidR="00531BCE" w:rsidRDefault="00531BCE" w:rsidP="00531BCE">
      <w:pPr>
        <w:spacing w:line="276" w:lineRule="auto"/>
        <w:jc w:val="center"/>
        <w:rPr>
          <w:rFonts w:ascii="Arial" w:hAnsi="Arial" w:cs="Arial"/>
          <w:b/>
        </w:rPr>
      </w:pPr>
      <w:r w:rsidRPr="003773F9">
        <w:rPr>
          <w:rFonts w:ascii="Arial" w:hAnsi="Arial" w:cs="Arial"/>
          <w:b/>
        </w:rPr>
        <w:t xml:space="preserve">Fuente: </w:t>
      </w:r>
      <w:r>
        <w:rPr>
          <w:rFonts w:ascii="Arial" w:hAnsi="Arial" w:cs="Arial"/>
          <w:b/>
        </w:rPr>
        <w:t>mapas Bogotá</w:t>
      </w:r>
    </w:p>
    <w:p w14:paraId="7668881D" w14:textId="4A5611BB" w:rsidR="00C90D30" w:rsidRDefault="00675471" w:rsidP="00EF36A2">
      <w:pPr>
        <w:spacing w:after="0" w:line="276" w:lineRule="auto"/>
        <w:jc w:val="both"/>
        <w:rPr>
          <w:rFonts w:ascii="Arial" w:hAnsi="Arial" w:cs="Arial"/>
          <w:sz w:val="24"/>
          <w:szCs w:val="24"/>
        </w:rPr>
      </w:pPr>
      <w:r w:rsidRPr="00531BCE">
        <w:rPr>
          <w:rFonts w:ascii="Arial" w:hAnsi="Arial" w:cs="Arial"/>
          <w:bCs/>
          <w:sz w:val="24"/>
          <w:szCs w:val="24"/>
          <w:lang w:bidi="es-ES"/>
        </w:rPr>
        <w:t>Cabe señalar que</w:t>
      </w:r>
      <w:r w:rsidR="00531BCE">
        <w:rPr>
          <w:rFonts w:ascii="Arial" w:hAnsi="Arial" w:cs="Arial"/>
          <w:bCs/>
          <w:sz w:val="24"/>
          <w:szCs w:val="24"/>
          <w:lang w:bidi="es-ES"/>
        </w:rPr>
        <w:t>,</w:t>
      </w:r>
      <w:r w:rsidRPr="00531BCE">
        <w:rPr>
          <w:rFonts w:ascii="Arial" w:hAnsi="Arial" w:cs="Arial"/>
          <w:bCs/>
          <w:sz w:val="24"/>
          <w:szCs w:val="24"/>
          <w:lang w:bidi="es-ES"/>
        </w:rPr>
        <w:t xml:space="preserve"> en esta manzana tiene su sede principal el Instituto Nacional para Ciegos (INCI) el cual se encuentra ubicado en los predios 025 ubicado sobre la Carrera 13 y el predio 008 ubicado sobre la Carrera 13</w:t>
      </w:r>
      <w:r w:rsidR="00DE2BD9">
        <w:rPr>
          <w:rFonts w:ascii="Arial" w:hAnsi="Arial" w:cs="Arial"/>
          <w:bCs/>
          <w:sz w:val="24"/>
          <w:szCs w:val="24"/>
          <w:lang w:bidi="es-ES"/>
        </w:rPr>
        <w:t xml:space="preserve">A </w:t>
      </w:r>
      <w:r w:rsidR="00DE2BD9">
        <w:rPr>
          <w:rFonts w:ascii="Arial" w:hAnsi="Arial" w:cs="Arial"/>
          <w:sz w:val="24"/>
          <w:szCs w:val="24"/>
          <w:lang w:bidi="es-ES"/>
        </w:rPr>
        <w:t>(</w:t>
      </w:r>
      <w:r w:rsidR="00E11532" w:rsidRPr="00531BCE">
        <w:rPr>
          <w:rFonts w:ascii="Arial" w:hAnsi="Arial" w:cs="Arial"/>
          <w:noProof/>
          <w:sz w:val="24"/>
          <w:szCs w:val="24"/>
        </w:rPr>
        <w:t>ARC</w:t>
      </w:r>
      <w:r w:rsidR="00DE2BD9">
        <w:rPr>
          <w:rFonts w:ascii="Arial" w:hAnsi="Arial" w:cs="Arial"/>
          <w:noProof/>
          <w:sz w:val="24"/>
          <w:szCs w:val="24"/>
        </w:rPr>
        <w:t xml:space="preserve"> G, </w:t>
      </w:r>
      <w:r w:rsidR="00E11532" w:rsidRPr="00531BCE">
        <w:rPr>
          <w:rFonts w:ascii="Arial" w:hAnsi="Arial" w:cs="Arial"/>
          <w:noProof/>
          <w:sz w:val="24"/>
          <w:szCs w:val="24"/>
        </w:rPr>
        <w:t>2018 )</w:t>
      </w:r>
      <w:r w:rsidR="00DE2BD9">
        <w:rPr>
          <w:rFonts w:ascii="Arial" w:hAnsi="Arial" w:cs="Arial"/>
          <w:noProof/>
          <w:sz w:val="24"/>
          <w:szCs w:val="24"/>
        </w:rPr>
        <w:t>. Esta</w:t>
      </w:r>
      <w:r w:rsidR="005F4903" w:rsidRPr="00531BCE">
        <w:rPr>
          <w:rFonts w:ascii="Arial" w:hAnsi="Arial" w:cs="Arial"/>
          <w:sz w:val="24"/>
          <w:szCs w:val="24"/>
        </w:rPr>
        <w:t xml:space="preserve"> manzana se caracteriza por ser la que mayor cantidad de unidades para uso comercial y de servicios (169) </w:t>
      </w:r>
      <w:r w:rsidR="00DE2BD9">
        <w:rPr>
          <w:rFonts w:ascii="Arial" w:hAnsi="Arial" w:cs="Arial"/>
          <w:sz w:val="24"/>
          <w:szCs w:val="24"/>
        </w:rPr>
        <w:t>c</w:t>
      </w:r>
      <w:r w:rsidR="005F4903" w:rsidRPr="00531BCE">
        <w:rPr>
          <w:rFonts w:ascii="Arial" w:hAnsi="Arial" w:cs="Arial"/>
          <w:sz w:val="24"/>
          <w:szCs w:val="24"/>
        </w:rPr>
        <w:t>oncentra</w:t>
      </w:r>
      <w:r w:rsidR="00DE2BD9">
        <w:rPr>
          <w:rFonts w:ascii="Arial" w:hAnsi="Arial" w:cs="Arial"/>
          <w:sz w:val="24"/>
          <w:szCs w:val="24"/>
        </w:rPr>
        <w:t xml:space="preserve">, así como el </w:t>
      </w:r>
      <w:r w:rsidR="005F4903" w:rsidRPr="00531BCE">
        <w:rPr>
          <w:rFonts w:ascii="Arial" w:hAnsi="Arial" w:cs="Arial"/>
          <w:sz w:val="24"/>
          <w:szCs w:val="24"/>
        </w:rPr>
        <w:t xml:space="preserve">mayor el número de unidades dotacionales (4) en comparación con las otras manzanas objeto de esta caracterización y cuenta con la presencia de instituciones y empresas reconocidas a nivel nacional como lo son el INCI, FECODE y el Banco de Bogotá. </w:t>
      </w:r>
      <w:r w:rsidR="00C90D30">
        <w:rPr>
          <w:rFonts w:ascii="Arial" w:hAnsi="Arial" w:cs="Arial"/>
          <w:sz w:val="24"/>
          <w:szCs w:val="24"/>
        </w:rPr>
        <w:t xml:space="preserve"> </w:t>
      </w:r>
    </w:p>
    <w:p w14:paraId="1DF38FDC" w14:textId="77777777" w:rsidR="00C90D30" w:rsidRDefault="00C90D30" w:rsidP="00EF36A2">
      <w:pPr>
        <w:spacing w:after="0" w:line="276" w:lineRule="auto"/>
        <w:jc w:val="both"/>
        <w:rPr>
          <w:rFonts w:ascii="Arial" w:hAnsi="Arial" w:cs="Arial"/>
          <w:sz w:val="24"/>
          <w:szCs w:val="24"/>
        </w:rPr>
      </w:pPr>
    </w:p>
    <w:p w14:paraId="18C0AC2D" w14:textId="1401A3BF" w:rsidR="0041161B" w:rsidRDefault="005F4903" w:rsidP="00EF36A2">
      <w:pPr>
        <w:spacing w:after="0" w:line="276" w:lineRule="auto"/>
        <w:jc w:val="both"/>
        <w:rPr>
          <w:rFonts w:ascii="Arial" w:hAnsi="Arial" w:cs="Arial"/>
        </w:rPr>
      </w:pPr>
      <w:r w:rsidRPr="00531BCE">
        <w:rPr>
          <w:rFonts w:ascii="Arial" w:hAnsi="Arial" w:cs="Arial"/>
          <w:sz w:val="24"/>
          <w:szCs w:val="24"/>
        </w:rPr>
        <w:t xml:space="preserve">Dada la dinámica socioeconómica de esta manzana en horario diurno, es ocupada y frecuentada por gran cantidad población flotante, por el contrario, en la noche hay poco flujo de personas lo que usualmente genera percepción de inseguridad, junto </w:t>
      </w:r>
      <w:r w:rsidRPr="00531BCE">
        <w:rPr>
          <w:rFonts w:ascii="Arial" w:hAnsi="Arial" w:cs="Arial"/>
          <w:sz w:val="24"/>
          <w:szCs w:val="24"/>
        </w:rPr>
        <w:lastRenderedPageBreak/>
        <w:t>con otro tipo de problemáticas como lo son la venta ambulante y la presencia de habitantes de Calle</w:t>
      </w:r>
      <w:r w:rsidRPr="00010303">
        <w:rPr>
          <w:rFonts w:ascii="Arial" w:hAnsi="Arial" w:cs="Arial"/>
        </w:rPr>
        <w:t>.</w:t>
      </w:r>
    </w:p>
    <w:p w14:paraId="45005D93" w14:textId="77777777" w:rsidR="00531BCE" w:rsidRPr="00531BCE" w:rsidRDefault="00531BCE" w:rsidP="00EF36A2">
      <w:pPr>
        <w:pStyle w:val="Ttulo2"/>
        <w:spacing w:before="0" w:line="276" w:lineRule="auto"/>
        <w:rPr>
          <w:sz w:val="28"/>
          <w:szCs w:val="28"/>
        </w:rPr>
      </w:pPr>
    </w:p>
    <w:p w14:paraId="157696D0" w14:textId="7EF98847" w:rsidR="006E626A" w:rsidRPr="00531BCE" w:rsidRDefault="00531BCE" w:rsidP="00EF36A2">
      <w:pPr>
        <w:pStyle w:val="Ttulo2"/>
        <w:spacing w:line="276" w:lineRule="auto"/>
        <w:rPr>
          <w:szCs w:val="24"/>
        </w:rPr>
      </w:pPr>
      <w:bookmarkStart w:id="35" w:name="_Toc168671487"/>
      <w:r w:rsidRPr="00531BCE">
        <w:rPr>
          <w:szCs w:val="24"/>
        </w:rPr>
        <w:t>3.3.3</w:t>
      </w:r>
      <w:r w:rsidR="00675471" w:rsidRPr="00531BCE">
        <w:rPr>
          <w:szCs w:val="24"/>
        </w:rPr>
        <w:t xml:space="preserve"> CARACTERÍSTICAS DEL ENTORNO</w:t>
      </w:r>
      <w:bookmarkEnd w:id="35"/>
    </w:p>
    <w:p w14:paraId="5E1DB6E4" w14:textId="77777777" w:rsidR="00531BCE" w:rsidRPr="00531BCE" w:rsidRDefault="00531BCE" w:rsidP="00EF36A2">
      <w:pPr>
        <w:spacing w:after="0" w:line="276" w:lineRule="auto"/>
      </w:pPr>
    </w:p>
    <w:p w14:paraId="30CD0AF5" w14:textId="2D8490F3" w:rsidR="00E11532" w:rsidRDefault="00675471" w:rsidP="00EC4683">
      <w:pPr>
        <w:spacing w:after="120" w:line="276" w:lineRule="auto"/>
        <w:jc w:val="both"/>
        <w:rPr>
          <w:rFonts w:ascii="Arial" w:hAnsi="Arial" w:cs="Arial"/>
          <w:sz w:val="24"/>
          <w:szCs w:val="24"/>
          <w:lang w:bidi="es-ES"/>
        </w:rPr>
      </w:pPr>
      <w:r w:rsidRPr="00531BCE">
        <w:rPr>
          <w:rFonts w:ascii="Arial" w:hAnsi="Arial" w:cs="Arial"/>
          <w:sz w:val="24"/>
          <w:szCs w:val="24"/>
          <w:lang w:bidi="es-ES"/>
        </w:rPr>
        <w:t xml:space="preserve">El predio posee </w:t>
      </w:r>
      <w:r w:rsidR="00C33366" w:rsidRPr="00531BCE">
        <w:rPr>
          <w:rFonts w:ascii="Arial" w:hAnsi="Arial" w:cs="Arial"/>
          <w:sz w:val="24"/>
          <w:szCs w:val="24"/>
          <w:lang w:bidi="es-ES"/>
        </w:rPr>
        <w:t>su acceso principal por la Cra.</w:t>
      </w:r>
      <w:r w:rsidRPr="00531BCE">
        <w:rPr>
          <w:rFonts w:ascii="Arial" w:hAnsi="Arial" w:cs="Arial"/>
          <w:sz w:val="24"/>
          <w:szCs w:val="24"/>
          <w:lang w:bidi="es-ES"/>
        </w:rPr>
        <w:t>13 eje arterial con tránsito vehicular en sentido norte sur; esta vía es de tipo zonal, de una calzada y dos carriles; las restantes que completan el sector se encuentran pavimentadas y en buen estado de conservación. El predio posee su acceso principal por la Carrera 13 eje arterial con tránsito vehicular en sentido norte sur; esta vía es de tipo zonal, de una calzada y dos carriles; las restantes que completan el sector se encuentran pavimentadas y en buen estado de conservación. El predio cuanta con todos los servicios básicos como acueducto, alcantarillado y energía eléctrica; complementarios como telefonía IP, Internet, alumbrado público y recolección de residuos</w:t>
      </w:r>
      <w:r w:rsidR="007E22A6" w:rsidRPr="00531BCE">
        <w:rPr>
          <w:rFonts w:ascii="Arial" w:hAnsi="Arial" w:cs="Arial"/>
          <w:sz w:val="24"/>
          <w:szCs w:val="24"/>
          <w:lang w:bidi="es-ES"/>
        </w:rPr>
        <w:t xml:space="preserve"> </w:t>
      </w:r>
      <w:r w:rsidR="00EF36A2" w:rsidRPr="00531BCE">
        <w:rPr>
          <w:rFonts w:ascii="Arial" w:hAnsi="Arial" w:cs="Arial"/>
          <w:sz w:val="24"/>
          <w:szCs w:val="24"/>
          <w:lang w:bidi="es-ES"/>
        </w:rPr>
        <w:t xml:space="preserve">ordinarios, </w:t>
      </w:r>
      <w:r w:rsidR="00EF36A2">
        <w:rPr>
          <w:rFonts w:ascii="Arial" w:hAnsi="Arial" w:cs="Arial"/>
          <w:sz w:val="24"/>
          <w:szCs w:val="24"/>
          <w:lang w:bidi="es-ES"/>
        </w:rPr>
        <w:t>aprovechables</w:t>
      </w:r>
      <w:r w:rsidR="007E22A6" w:rsidRPr="00531BCE">
        <w:rPr>
          <w:rFonts w:ascii="Arial" w:hAnsi="Arial" w:cs="Arial"/>
          <w:sz w:val="24"/>
          <w:szCs w:val="24"/>
          <w:lang w:bidi="es-ES"/>
        </w:rPr>
        <w:t xml:space="preserve"> y peligrosos.</w:t>
      </w:r>
      <w:r w:rsidR="00E11532" w:rsidRPr="00531BCE">
        <w:rPr>
          <w:rFonts w:ascii="Arial" w:hAnsi="Arial" w:cs="Arial"/>
          <w:sz w:val="24"/>
          <w:szCs w:val="24"/>
          <w:lang w:bidi="es-ES"/>
        </w:rPr>
        <w:t xml:space="preserve"> </w:t>
      </w:r>
    </w:p>
    <w:p w14:paraId="221A9C81" w14:textId="77777777" w:rsidR="00531BCE" w:rsidRPr="00531BCE" w:rsidRDefault="00531BCE" w:rsidP="00EF36A2">
      <w:pPr>
        <w:spacing w:after="0" w:line="276" w:lineRule="auto"/>
        <w:jc w:val="both"/>
        <w:rPr>
          <w:rFonts w:ascii="Arial" w:hAnsi="Arial" w:cs="Arial"/>
          <w:sz w:val="24"/>
          <w:szCs w:val="24"/>
          <w:lang w:bidi="es-ES"/>
        </w:rPr>
      </w:pPr>
    </w:p>
    <w:p w14:paraId="1BA1455E" w14:textId="3AC99BDC" w:rsidR="00675471" w:rsidRPr="00531BCE" w:rsidRDefault="001F20E2" w:rsidP="00EF36A2">
      <w:pPr>
        <w:pStyle w:val="Ttulo2"/>
        <w:spacing w:line="276" w:lineRule="auto"/>
      </w:pPr>
      <w:bookmarkStart w:id="36" w:name="_Toc168671488"/>
      <w:r w:rsidRPr="00531BCE">
        <w:t>3.</w:t>
      </w:r>
      <w:r w:rsidR="00531BCE" w:rsidRPr="00531BCE">
        <w:t>3.3</w:t>
      </w:r>
      <w:r w:rsidR="00EE04B3" w:rsidRPr="00531BCE">
        <w:t>.1</w:t>
      </w:r>
      <w:r w:rsidR="00675471" w:rsidRPr="00531BCE">
        <w:t xml:space="preserve"> TOPOGRAFÍA</w:t>
      </w:r>
      <w:bookmarkEnd w:id="36"/>
    </w:p>
    <w:p w14:paraId="69F3C883" w14:textId="77777777" w:rsidR="00531BCE" w:rsidRPr="00531BCE" w:rsidRDefault="00531BCE" w:rsidP="00EF36A2">
      <w:pPr>
        <w:spacing w:after="0" w:line="276" w:lineRule="auto"/>
        <w:rPr>
          <w:lang w:bidi="es-ES"/>
        </w:rPr>
      </w:pPr>
    </w:p>
    <w:p w14:paraId="147255BA" w14:textId="31298DA2" w:rsidR="00531BCE" w:rsidRDefault="00675471" w:rsidP="00EF36A2">
      <w:pPr>
        <w:spacing w:after="0" w:line="276" w:lineRule="auto"/>
        <w:jc w:val="both"/>
        <w:rPr>
          <w:rFonts w:ascii="Arial" w:hAnsi="Arial" w:cs="Arial"/>
          <w:lang w:bidi="es-ES"/>
        </w:rPr>
      </w:pPr>
      <w:r w:rsidRPr="00531BCE">
        <w:rPr>
          <w:rFonts w:ascii="Arial" w:hAnsi="Arial" w:cs="Arial"/>
          <w:sz w:val="24"/>
          <w:szCs w:val="24"/>
          <w:lang w:bidi="es-ES"/>
        </w:rPr>
        <w:t xml:space="preserve">La localidad de Santa </w:t>
      </w:r>
      <w:proofErr w:type="spellStart"/>
      <w:r w:rsidRPr="00531BCE">
        <w:rPr>
          <w:rFonts w:ascii="Arial" w:hAnsi="Arial" w:cs="Arial"/>
          <w:sz w:val="24"/>
          <w:szCs w:val="24"/>
          <w:lang w:bidi="es-ES"/>
        </w:rPr>
        <w:t>F</w:t>
      </w:r>
      <w:r w:rsidR="00EF36A2">
        <w:rPr>
          <w:rFonts w:ascii="Arial" w:hAnsi="Arial" w:cs="Arial"/>
          <w:sz w:val="24"/>
          <w:szCs w:val="24"/>
          <w:lang w:bidi="es-ES"/>
        </w:rPr>
        <w:t>é</w:t>
      </w:r>
      <w:proofErr w:type="spellEnd"/>
      <w:r w:rsidRPr="00531BCE">
        <w:rPr>
          <w:rFonts w:ascii="Arial" w:hAnsi="Arial" w:cs="Arial"/>
          <w:sz w:val="24"/>
          <w:szCs w:val="24"/>
          <w:lang w:bidi="es-ES"/>
        </w:rPr>
        <w:t xml:space="preserve"> se ubica en el centro de la capital; limita al norte con la localidad de Chapinero a través de la avenida 39, al occidente con las localidades de los Mártires y Teusaquillo a través de la avenida Caracas, al oriente </w:t>
      </w:r>
      <w:r w:rsidR="002357E8" w:rsidRPr="00531BCE">
        <w:rPr>
          <w:rFonts w:ascii="Arial" w:hAnsi="Arial" w:cs="Arial"/>
          <w:sz w:val="24"/>
          <w:szCs w:val="24"/>
          <w:lang w:bidi="es-ES"/>
        </w:rPr>
        <w:t xml:space="preserve">con los cerros orientales </w:t>
      </w:r>
      <w:r w:rsidRPr="00531BCE">
        <w:rPr>
          <w:rFonts w:ascii="Arial" w:hAnsi="Arial" w:cs="Arial"/>
          <w:sz w:val="24"/>
          <w:szCs w:val="24"/>
          <w:lang w:bidi="es-ES"/>
        </w:rPr>
        <w:t xml:space="preserve">y al sur con </w:t>
      </w:r>
      <w:r w:rsidR="00CB2E15" w:rsidRPr="00531BCE">
        <w:rPr>
          <w:rFonts w:ascii="Arial" w:hAnsi="Arial" w:cs="Arial"/>
          <w:sz w:val="24"/>
          <w:szCs w:val="24"/>
          <w:lang w:bidi="es-ES"/>
        </w:rPr>
        <w:t>L</w:t>
      </w:r>
      <w:r w:rsidRPr="00531BCE">
        <w:rPr>
          <w:rFonts w:ascii="Arial" w:hAnsi="Arial" w:cs="Arial"/>
          <w:sz w:val="24"/>
          <w:szCs w:val="24"/>
          <w:lang w:bidi="es-ES"/>
        </w:rPr>
        <w:t>a localidad de San Cristóbal mediante la avenida calle 1ra. Esta localidad tiene una extensión en suelo urbano de 697,2 ha., se encuentra subdividida en cinco UPZ; siendo la UPZ de Lourdes la que contiene la mayor participación en suelo 28,70%, seguida por la UPZ de las Nieves que en extensión representa el 24,76% y la UPZ Sagrado Corazón con 20,97%, mientras que la UPZ de Las Cruces con un porcentaje inferior en 13,25 puntos porcentuales en ha., seguida por la UPZ La Macarena con un 12,32% de participación.</w:t>
      </w:r>
      <w:sdt>
        <w:sdtPr>
          <w:rPr>
            <w:rFonts w:ascii="Arial" w:hAnsi="Arial" w:cs="Arial"/>
            <w:sz w:val="24"/>
            <w:szCs w:val="24"/>
            <w:lang w:bidi="es-ES"/>
          </w:rPr>
          <w:id w:val="-694845062"/>
          <w:citation/>
        </w:sdtPr>
        <w:sdtEndPr/>
        <w:sdtContent>
          <w:r w:rsidR="00DA263E" w:rsidRPr="00531BCE">
            <w:rPr>
              <w:rFonts w:ascii="Arial" w:hAnsi="Arial" w:cs="Arial"/>
              <w:sz w:val="24"/>
              <w:szCs w:val="24"/>
              <w:lang w:bidi="es-ES"/>
            </w:rPr>
            <w:fldChar w:fldCharType="begin"/>
          </w:r>
          <w:r w:rsidR="00DA263E" w:rsidRPr="00531BCE">
            <w:rPr>
              <w:rFonts w:ascii="Arial" w:hAnsi="Arial" w:cs="Arial"/>
              <w:sz w:val="24"/>
              <w:szCs w:val="24"/>
              <w:lang w:bidi="es-ES"/>
            </w:rPr>
            <w:instrText xml:space="preserve"> CITATION Mar13 \l 9226 </w:instrText>
          </w:r>
          <w:r w:rsidR="00DA263E" w:rsidRPr="00531BCE">
            <w:rPr>
              <w:rFonts w:ascii="Arial" w:hAnsi="Arial" w:cs="Arial"/>
              <w:sz w:val="24"/>
              <w:szCs w:val="24"/>
              <w:lang w:bidi="es-ES"/>
            </w:rPr>
            <w:fldChar w:fldCharType="separate"/>
          </w:r>
          <w:r w:rsidR="00D378F7" w:rsidRPr="00531BCE">
            <w:rPr>
              <w:rFonts w:ascii="Arial" w:hAnsi="Arial" w:cs="Arial"/>
              <w:noProof/>
              <w:sz w:val="24"/>
              <w:szCs w:val="24"/>
              <w:lang w:bidi="es-ES"/>
            </w:rPr>
            <w:t xml:space="preserve"> (Hernández, 2013)</w:t>
          </w:r>
          <w:r w:rsidR="00DA263E" w:rsidRPr="00531BCE">
            <w:rPr>
              <w:rFonts w:ascii="Arial" w:hAnsi="Arial" w:cs="Arial"/>
              <w:sz w:val="24"/>
              <w:szCs w:val="24"/>
              <w:lang w:bidi="es-ES"/>
            </w:rPr>
            <w:fldChar w:fldCharType="end"/>
          </w:r>
        </w:sdtContent>
      </w:sdt>
      <w:r w:rsidR="00DA263E" w:rsidRPr="00531BCE">
        <w:rPr>
          <w:rFonts w:ascii="Arial" w:hAnsi="Arial" w:cs="Arial"/>
          <w:sz w:val="24"/>
          <w:szCs w:val="24"/>
          <w:lang w:bidi="es-ES"/>
        </w:rPr>
        <w:t>.</w:t>
      </w:r>
      <w:r w:rsidR="00531BCE">
        <w:rPr>
          <w:rFonts w:ascii="Arial" w:hAnsi="Arial" w:cs="Arial"/>
          <w:sz w:val="24"/>
          <w:szCs w:val="24"/>
          <w:lang w:bidi="es-ES"/>
        </w:rPr>
        <w:t xml:space="preserve"> </w:t>
      </w:r>
      <w:r w:rsidRPr="00531BCE">
        <w:rPr>
          <w:rFonts w:ascii="Arial" w:hAnsi="Arial" w:cs="Arial"/>
          <w:sz w:val="24"/>
          <w:szCs w:val="24"/>
          <w:lang w:bidi="es-ES"/>
        </w:rPr>
        <w:t>La topografía de Santa Fe es mayormente plana con una parte ligeramente ondulada ubicada al oriente de la localidad donde se ubica la UPZ La Macarena y parte de la UPZ Sagrado Corazón. En la localidad de Santa Fe se desarrollan diversos usos del suelo: comercial, oficinas y residencial, principalmente.</w:t>
      </w:r>
      <w:sdt>
        <w:sdtPr>
          <w:rPr>
            <w:rFonts w:ascii="Arial" w:hAnsi="Arial" w:cs="Arial"/>
            <w:sz w:val="24"/>
            <w:szCs w:val="24"/>
            <w:lang w:bidi="es-ES"/>
          </w:rPr>
          <w:id w:val="221259861"/>
          <w:citation/>
        </w:sdtPr>
        <w:sdtEndPr/>
        <w:sdtContent>
          <w:r w:rsidR="00DA263E" w:rsidRPr="00531BCE">
            <w:rPr>
              <w:rFonts w:ascii="Arial" w:hAnsi="Arial" w:cs="Arial"/>
              <w:sz w:val="24"/>
              <w:szCs w:val="24"/>
              <w:lang w:bidi="es-ES"/>
            </w:rPr>
            <w:fldChar w:fldCharType="begin"/>
          </w:r>
          <w:r w:rsidR="00DA263E" w:rsidRPr="00531BCE">
            <w:rPr>
              <w:rFonts w:ascii="Arial" w:hAnsi="Arial" w:cs="Arial"/>
              <w:sz w:val="24"/>
              <w:szCs w:val="24"/>
              <w:lang w:bidi="es-ES"/>
            </w:rPr>
            <w:instrText xml:space="preserve"> CITATION Mar13 \l 9226 </w:instrText>
          </w:r>
          <w:r w:rsidR="00DA263E" w:rsidRPr="00531BCE">
            <w:rPr>
              <w:rFonts w:ascii="Arial" w:hAnsi="Arial" w:cs="Arial"/>
              <w:sz w:val="24"/>
              <w:szCs w:val="24"/>
              <w:lang w:bidi="es-ES"/>
            </w:rPr>
            <w:fldChar w:fldCharType="separate"/>
          </w:r>
          <w:r w:rsidR="00D378F7" w:rsidRPr="00531BCE">
            <w:rPr>
              <w:rFonts w:ascii="Arial" w:hAnsi="Arial" w:cs="Arial"/>
              <w:noProof/>
              <w:sz w:val="24"/>
              <w:szCs w:val="24"/>
              <w:lang w:bidi="es-ES"/>
            </w:rPr>
            <w:t xml:space="preserve"> (Hernández, 2013)</w:t>
          </w:r>
          <w:r w:rsidR="00DA263E" w:rsidRPr="00531BCE">
            <w:rPr>
              <w:rFonts w:ascii="Arial" w:hAnsi="Arial" w:cs="Arial"/>
              <w:sz w:val="24"/>
              <w:szCs w:val="24"/>
              <w:lang w:bidi="es-ES"/>
            </w:rPr>
            <w:fldChar w:fldCharType="end"/>
          </w:r>
        </w:sdtContent>
      </w:sdt>
      <w:r w:rsidR="00DA263E" w:rsidRPr="00010303">
        <w:rPr>
          <w:rFonts w:ascii="Arial" w:hAnsi="Arial" w:cs="Arial"/>
          <w:lang w:bidi="es-ES"/>
        </w:rPr>
        <w:t>.</w:t>
      </w:r>
    </w:p>
    <w:p w14:paraId="39A349B7" w14:textId="77777777" w:rsidR="00E91B0A" w:rsidRDefault="00E91B0A" w:rsidP="00531BCE">
      <w:pPr>
        <w:spacing w:after="0" w:line="276" w:lineRule="auto"/>
        <w:jc w:val="both"/>
        <w:rPr>
          <w:rFonts w:ascii="Arial" w:hAnsi="Arial" w:cs="Arial"/>
          <w:lang w:bidi="es-ES"/>
        </w:rPr>
      </w:pPr>
    </w:p>
    <w:p w14:paraId="55BF283A" w14:textId="77777777" w:rsidR="00EC4683" w:rsidRDefault="00EC4683" w:rsidP="00531BCE">
      <w:pPr>
        <w:spacing w:after="0" w:line="276" w:lineRule="auto"/>
        <w:jc w:val="both"/>
        <w:rPr>
          <w:rFonts w:ascii="Arial" w:hAnsi="Arial" w:cs="Arial"/>
          <w:lang w:bidi="es-ES"/>
        </w:rPr>
      </w:pPr>
    </w:p>
    <w:p w14:paraId="71EEF15D" w14:textId="77777777" w:rsidR="00EC4683" w:rsidRDefault="00EC4683" w:rsidP="00531BCE">
      <w:pPr>
        <w:spacing w:after="0" w:line="276" w:lineRule="auto"/>
        <w:jc w:val="both"/>
        <w:rPr>
          <w:rFonts w:ascii="Arial" w:hAnsi="Arial" w:cs="Arial"/>
          <w:lang w:bidi="es-ES"/>
        </w:rPr>
      </w:pPr>
    </w:p>
    <w:p w14:paraId="0392841E" w14:textId="77777777" w:rsidR="00EC4683" w:rsidRDefault="00EC4683" w:rsidP="00531BCE">
      <w:pPr>
        <w:spacing w:after="0" w:line="276" w:lineRule="auto"/>
        <w:jc w:val="both"/>
        <w:rPr>
          <w:rFonts w:ascii="Arial" w:hAnsi="Arial" w:cs="Arial"/>
          <w:lang w:bidi="es-ES"/>
        </w:rPr>
      </w:pPr>
    </w:p>
    <w:p w14:paraId="5E9391E2" w14:textId="77777777" w:rsidR="00EC4683" w:rsidRDefault="00EC4683" w:rsidP="00531BCE">
      <w:pPr>
        <w:spacing w:after="0" w:line="276" w:lineRule="auto"/>
        <w:jc w:val="both"/>
        <w:rPr>
          <w:rFonts w:ascii="Arial" w:hAnsi="Arial" w:cs="Arial"/>
          <w:lang w:bidi="es-ES"/>
        </w:rPr>
      </w:pPr>
    </w:p>
    <w:p w14:paraId="40AC93C3" w14:textId="77777777" w:rsidR="00EC4683" w:rsidRDefault="00EC4683" w:rsidP="00531BCE">
      <w:pPr>
        <w:spacing w:after="0" w:line="276" w:lineRule="auto"/>
        <w:jc w:val="both"/>
        <w:rPr>
          <w:rFonts w:ascii="Arial" w:hAnsi="Arial" w:cs="Arial"/>
          <w:lang w:bidi="es-ES"/>
        </w:rPr>
      </w:pPr>
    </w:p>
    <w:p w14:paraId="6C0F8B55" w14:textId="77777777" w:rsidR="00EC4683" w:rsidRDefault="00EC4683" w:rsidP="00531BCE">
      <w:pPr>
        <w:spacing w:after="0" w:line="276" w:lineRule="auto"/>
        <w:jc w:val="both"/>
        <w:rPr>
          <w:rFonts w:ascii="Arial" w:hAnsi="Arial" w:cs="Arial"/>
          <w:lang w:bidi="es-ES"/>
        </w:rPr>
      </w:pPr>
    </w:p>
    <w:p w14:paraId="249CA4E8" w14:textId="77777777" w:rsidR="00EC4683" w:rsidRDefault="00EC4683" w:rsidP="00531BCE">
      <w:pPr>
        <w:spacing w:after="0" w:line="276" w:lineRule="auto"/>
        <w:jc w:val="both"/>
        <w:rPr>
          <w:rFonts w:ascii="Arial" w:hAnsi="Arial" w:cs="Arial"/>
          <w:lang w:bidi="es-ES"/>
        </w:rPr>
      </w:pPr>
    </w:p>
    <w:p w14:paraId="1AC51C35" w14:textId="77777777" w:rsidR="00EC4683" w:rsidRDefault="00EC4683" w:rsidP="00531BCE">
      <w:pPr>
        <w:spacing w:after="0" w:line="276" w:lineRule="auto"/>
        <w:jc w:val="both"/>
        <w:rPr>
          <w:rFonts w:ascii="Arial" w:hAnsi="Arial" w:cs="Arial"/>
          <w:lang w:bidi="es-ES"/>
        </w:rPr>
      </w:pPr>
    </w:p>
    <w:p w14:paraId="3E9862EC" w14:textId="44D43CE8" w:rsidR="009E64DF" w:rsidRDefault="003F3A74" w:rsidP="003F3A74">
      <w:pPr>
        <w:pStyle w:val="Ttulo2"/>
        <w:rPr>
          <w:lang w:bidi="es-ES"/>
        </w:rPr>
      </w:pPr>
      <w:bookmarkStart w:id="37" w:name="_Toc168671489"/>
      <w:r>
        <w:rPr>
          <w:lang w:bidi="es-ES"/>
        </w:rPr>
        <w:t xml:space="preserve">3.3.3.2 </w:t>
      </w:r>
      <w:r w:rsidR="009E64DF" w:rsidRPr="00010303">
        <w:rPr>
          <w:lang w:bidi="es-ES"/>
        </w:rPr>
        <w:t>USOS DEL SUELO</w:t>
      </w:r>
      <w:bookmarkEnd w:id="37"/>
      <w:r w:rsidR="009E64DF" w:rsidRPr="00010303">
        <w:rPr>
          <w:lang w:bidi="es-ES"/>
        </w:rPr>
        <w:t xml:space="preserve">  </w:t>
      </w:r>
    </w:p>
    <w:p w14:paraId="0CC3AD4C" w14:textId="77777777" w:rsidR="003F3A74" w:rsidRPr="00010303" w:rsidRDefault="003F3A74" w:rsidP="00675471">
      <w:pPr>
        <w:spacing w:after="120"/>
        <w:jc w:val="both"/>
        <w:rPr>
          <w:rFonts w:ascii="Arial" w:hAnsi="Arial" w:cs="Arial"/>
          <w:b/>
          <w:lang w:bidi="es-ES"/>
        </w:rPr>
      </w:pPr>
    </w:p>
    <w:p w14:paraId="536CB600" w14:textId="77777777" w:rsidR="00DD107A" w:rsidRPr="00010303" w:rsidRDefault="009E64DF" w:rsidP="00F00914">
      <w:pPr>
        <w:keepNext/>
        <w:spacing w:after="0"/>
        <w:jc w:val="center"/>
        <w:rPr>
          <w:rFonts w:ascii="Arial" w:hAnsi="Arial" w:cs="Arial"/>
        </w:rPr>
      </w:pPr>
      <w:r w:rsidRPr="00010303">
        <w:rPr>
          <w:rFonts w:ascii="Arial" w:hAnsi="Arial" w:cs="Arial"/>
          <w:noProof/>
          <w:lang w:eastAsia="es-CO"/>
        </w:rPr>
        <w:drawing>
          <wp:inline distT="0" distB="0" distL="0" distR="0" wp14:anchorId="6B6B5537" wp14:editId="48793534">
            <wp:extent cx="5452942" cy="18135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b="10074"/>
                    <a:stretch/>
                  </pic:blipFill>
                  <pic:spPr bwMode="auto">
                    <a:xfrm>
                      <a:off x="0" y="0"/>
                      <a:ext cx="5566852" cy="1851445"/>
                    </a:xfrm>
                    <a:prstGeom prst="rect">
                      <a:avLst/>
                    </a:prstGeom>
                    <a:noFill/>
                    <a:ln>
                      <a:noFill/>
                    </a:ln>
                    <a:extLst>
                      <a:ext uri="{53640926-AAD7-44D8-BBD7-CCE9431645EC}">
                        <a14:shadowObscured xmlns:a14="http://schemas.microsoft.com/office/drawing/2010/main"/>
                      </a:ext>
                    </a:extLst>
                  </pic:spPr>
                </pic:pic>
              </a:graphicData>
            </a:graphic>
          </wp:inline>
        </w:drawing>
      </w:r>
    </w:p>
    <w:p w14:paraId="70AECC85" w14:textId="27B86ACB" w:rsidR="003F3A74" w:rsidRPr="003773F9" w:rsidRDefault="003F3A74" w:rsidP="003F3A74">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No.7</w:t>
      </w:r>
      <w:r w:rsidRPr="00297E8A">
        <w:rPr>
          <w:rFonts w:ascii="Arial" w:hAnsi="Arial" w:cs="Arial"/>
          <w:b/>
          <w:color w:val="000000" w:themeColor="text1"/>
        </w:rPr>
        <w:t xml:space="preserve">. </w:t>
      </w:r>
      <w:r>
        <w:rPr>
          <w:rFonts w:ascii="Arial" w:hAnsi="Arial" w:cs="Arial"/>
          <w:b/>
          <w:color w:val="000000" w:themeColor="text1"/>
        </w:rPr>
        <w:t>Usos del suelo</w:t>
      </w:r>
      <w:r w:rsidRPr="003773F9">
        <w:rPr>
          <w:rFonts w:ascii="Arial" w:hAnsi="Arial" w:cs="Arial"/>
          <w:b/>
          <w:color w:val="000000" w:themeColor="text1"/>
        </w:rPr>
        <w:t xml:space="preserve"> </w:t>
      </w:r>
    </w:p>
    <w:p w14:paraId="7CE8FA55" w14:textId="161C6482" w:rsidR="003F3A74" w:rsidRDefault="003F3A74" w:rsidP="003F3A74">
      <w:pPr>
        <w:spacing w:line="276" w:lineRule="auto"/>
        <w:jc w:val="center"/>
        <w:rPr>
          <w:rFonts w:ascii="Arial" w:hAnsi="Arial" w:cs="Arial"/>
          <w:b/>
        </w:rPr>
      </w:pPr>
      <w:r w:rsidRPr="003773F9">
        <w:rPr>
          <w:rFonts w:ascii="Arial" w:hAnsi="Arial" w:cs="Arial"/>
          <w:b/>
        </w:rPr>
        <w:t xml:space="preserve">Fuente: </w:t>
      </w:r>
      <w:r>
        <w:rPr>
          <w:rFonts w:ascii="Arial" w:hAnsi="Arial" w:cs="Arial"/>
          <w:b/>
        </w:rPr>
        <w:t>Secretaría Distrital de Planeación</w:t>
      </w:r>
    </w:p>
    <w:p w14:paraId="5D25E1EE" w14:textId="51F2515F" w:rsidR="00E91B0A" w:rsidRPr="00010303" w:rsidRDefault="0033182B" w:rsidP="00675471">
      <w:pPr>
        <w:spacing w:after="120"/>
        <w:jc w:val="both"/>
        <w:rPr>
          <w:rFonts w:ascii="Arial" w:hAnsi="Arial" w:cs="Arial"/>
          <w:i/>
        </w:rPr>
      </w:pPr>
      <w:r w:rsidRPr="00010303">
        <w:rPr>
          <w:rFonts w:ascii="Arial" w:hAnsi="Arial" w:cs="Arial"/>
          <w:i/>
        </w:rPr>
        <w:t xml:space="preserve">          </w:t>
      </w:r>
    </w:p>
    <w:p w14:paraId="60F14299" w14:textId="4F596670" w:rsidR="00DB381A" w:rsidRPr="008709AB" w:rsidRDefault="008709AB" w:rsidP="008709AB">
      <w:pPr>
        <w:pStyle w:val="Ttulo2"/>
      </w:pPr>
      <w:bookmarkStart w:id="38" w:name="_Toc168671490"/>
      <w:r w:rsidRPr="008709AB">
        <w:t>3.3.3.3</w:t>
      </w:r>
      <w:r w:rsidR="00DB381A" w:rsidRPr="008709AB">
        <w:t xml:space="preserve"> ESTRUCTURA ECOLÓGICA PRINCIPAL –EEP</w:t>
      </w:r>
      <w:bookmarkEnd w:id="38"/>
    </w:p>
    <w:p w14:paraId="65AEBC5C" w14:textId="5C509156" w:rsidR="00781AAA" w:rsidRDefault="002357E8" w:rsidP="00781AAA">
      <w:pPr>
        <w:pStyle w:val="NormalWeb"/>
        <w:spacing w:after="0" w:afterAutospacing="0" w:line="276" w:lineRule="auto"/>
        <w:jc w:val="both"/>
        <w:rPr>
          <w:rFonts w:ascii="Arial" w:hAnsi="Arial" w:cs="Arial"/>
          <w:shd w:val="clear" w:color="auto" w:fill="FFFFFF"/>
        </w:rPr>
      </w:pPr>
      <w:r>
        <w:rPr>
          <w:rFonts w:ascii="Arial" w:hAnsi="Arial" w:cs="Arial"/>
        </w:rPr>
        <w:t xml:space="preserve">El INCI se localiza a escasos </w:t>
      </w:r>
      <w:r w:rsidR="00DB381A" w:rsidRPr="00781AAA">
        <w:rPr>
          <w:rFonts w:ascii="Arial" w:hAnsi="Arial" w:cs="Arial"/>
        </w:rPr>
        <w:t xml:space="preserve">200 </w:t>
      </w:r>
      <w:r>
        <w:rPr>
          <w:rFonts w:ascii="Arial" w:hAnsi="Arial" w:cs="Arial"/>
        </w:rPr>
        <w:t xml:space="preserve">metros </w:t>
      </w:r>
      <w:r w:rsidR="00DB381A" w:rsidRPr="00781AAA">
        <w:rPr>
          <w:rFonts w:ascii="Arial" w:hAnsi="Arial" w:cs="Arial"/>
        </w:rPr>
        <w:t>de los pulmones de la ciudad: el Parque Nacional Olaya Herrera</w:t>
      </w:r>
      <w:r w:rsidR="00280440">
        <w:rPr>
          <w:rFonts w:ascii="Arial" w:hAnsi="Arial" w:cs="Arial"/>
        </w:rPr>
        <w:t>, el cual</w:t>
      </w:r>
      <w:r w:rsidR="00DB381A" w:rsidRPr="00781AAA">
        <w:rPr>
          <w:rFonts w:ascii="Arial" w:hAnsi="Arial" w:cs="Arial"/>
        </w:rPr>
        <w:t xml:space="preserve"> d</w:t>
      </w:r>
      <w:r w:rsidR="00DB381A" w:rsidRPr="00781AAA">
        <w:rPr>
          <w:rFonts w:ascii="Arial" w:hAnsi="Arial" w:cs="Arial"/>
          <w:shd w:val="clear" w:color="auto" w:fill="FFFFFF"/>
        </w:rPr>
        <w:t>ata del año 1934, es el segundo parque más antiguo de Bogotá con 78 años de trayectoria sirviendo a la ciudadanía, es uno de los más emblemáticos de la capital, cuenta con 65 hectáreas que cubren desde la Avenida Circunvalar a la Carrera séptima entre calles 39 y 36 Sur, su fácil acceso hace que el parque este a la mano de todos los usuarios de la comunidad circundante de los barrios La Merced, Perseverancia, y El Paraíso, además se encuentra rodeado por estudiantes provenientes de las universidades Javeriana, Distrital, La Piloto, y varios Institutos tecnológicos</w:t>
      </w:r>
      <w:r w:rsidR="00280440">
        <w:rPr>
          <w:rFonts w:ascii="Arial" w:hAnsi="Arial" w:cs="Arial"/>
          <w:shd w:val="clear" w:color="auto" w:fill="FFFFFF"/>
        </w:rPr>
        <w:t>-</w:t>
      </w:r>
    </w:p>
    <w:p w14:paraId="47594AD6" w14:textId="66683E08" w:rsidR="000B0007" w:rsidRPr="00F138EC" w:rsidRDefault="00DB381A" w:rsidP="00781AAA">
      <w:pPr>
        <w:pStyle w:val="NormalWeb"/>
        <w:spacing w:after="0" w:afterAutospacing="0" w:line="276" w:lineRule="auto"/>
        <w:jc w:val="both"/>
        <w:rPr>
          <w:rFonts w:ascii="Arial" w:hAnsi="Arial" w:cs="Arial"/>
        </w:rPr>
      </w:pPr>
      <w:r w:rsidRPr="00F138EC">
        <w:rPr>
          <w:rFonts w:ascii="Arial" w:hAnsi="Arial" w:cs="Arial"/>
          <w:shd w:val="clear" w:color="auto" w:fill="FFFFFF"/>
        </w:rPr>
        <w:t xml:space="preserve">Es muy importante debido a que se considerada reserva forestal y fue declarado </w:t>
      </w:r>
      <w:r w:rsidRPr="00F138EC">
        <w:rPr>
          <w:rFonts w:ascii="Arial" w:hAnsi="Arial" w:cs="Arial"/>
        </w:rPr>
        <w:t xml:space="preserve">Monumento Nacional según el Decreto Numeral 1.756 de octubre de 1996. también un sector residencial y comercial destacándose entre otros barrios, Teusaquillo, la Soledad, Chapinero y centros comerciales como San Martín, los Cerros Orientales, el Canal del Río </w:t>
      </w:r>
      <w:proofErr w:type="gramStart"/>
      <w:r w:rsidRPr="00F138EC">
        <w:rPr>
          <w:rFonts w:ascii="Arial" w:hAnsi="Arial" w:cs="Arial"/>
        </w:rPr>
        <w:t>Arzobispo</w:t>
      </w:r>
      <w:proofErr w:type="gramEnd"/>
      <w:r w:rsidRPr="00F138EC">
        <w:rPr>
          <w:rFonts w:ascii="Arial" w:hAnsi="Arial" w:cs="Arial"/>
        </w:rPr>
        <w:t>, el Parque del Renacimiento.</w:t>
      </w:r>
      <w:sdt>
        <w:sdtPr>
          <w:rPr>
            <w:rFonts w:ascii="Arial" w:hAnsi="Arial" w:cs="Arial"/>
          </w:rPr>
          <w:id w:val="933323421"/>
          <w:citation/>
        </w:sdtPr>
        <w:sdtEndPr/>
        <w:sdtContent>
          <w:r w:rsidR="00447D14" w:rsidRPr="00F138EC">
            <w:rPr>
              <w:rFonts w:ascii="Arial" w:hAnsi="Arial" w:cs="Arial"/>
            </w:rPr>
            <w:fldChar w:fldCharType="begin"/>
          </w:r>
          <w:r w:rsidR="00447D14" w:rsidRPr="00F138EC">
            <w:rPr>
              <w:rFonts w:ascii="Arial" w:hAnsi="Arial" w:cs="Arial"/>
            </w:rPr>
            <w:instrText xml:space="preserve">CITATION htt \l 9226 </w:instrText>
          </w:r>
          <w:r w:rsidR="00447D14" w:rsidRPr="00F138EC">
            <w:rPr>
              <w:rFonts w:ascii="Arial" w:hAnsi="Arial" w:cs="Arial"/>
            </w:rPr>
            <w:fldChar w:fldCharType="separate"/>
          </w:r>
          <w:r w:rsidR="00D378F7" w:rsidRPr="00F138EC">
            <w:rPr>
              <w:rFonts w:ascii="Arial" w:hAnsi="Arial" w:cs="Arial"/>
              <w:noProof/>
            </w:rPr>
            <w:t xml:space="preserve"> (DEPORTE, 2020)</w:t>
          </w:r>
          <w:r w:rsidR="00447D14" w:rsidRPr="00F138EC">
            <w:rPr>
              <w:rFonts w:ascii="Arial" w:hAnsi="Arial" w:cs="Arial"/>
            </w:rPr>
            <w:fldChar w:fldCharType="end"/>
          </w:r>
        </w:sdtContent>
      </w:sdt>
      <w:r w:rsidR="00002B61" w:rsidRPr="00F138EC">
        <w:rPr>
          <w:rFonts w:ascii="Arial" w:hAnsi="Arial" w:cs="Arial"/>
        </w:rPr>
        <w:t>.</w:t>
      </w:r>
      <w:r w:rsidR="00D318E7" w:rsidRPr="00F138EC">
        <w:rPr>
          <w:rFonts w:ascii="Arial" w:hAnsi="Arial" w:cs="Arial"/>
        </w:rPr>
        <w:t xml:space="preserve"> </w:t>
      </w:r>
      <w:r w:rsidR="000B0007" w:rsidRPr="00F138EC">
        <w:rPr>
          <w:rFonts w:ascii="Arial" w:hAnsi="Arial" w:cs="Arial"/>
        </w:rPr>
        <w:t>La localidad de Santafé actualmente cuenta con un total de 85 parques categorizados de la siguiente manera:</w:t>
      </w:r>
      <w:r w:rsidR="00D318E7" w:rsidRPr="00F138EC">
        <w:rPr>
          <w:rFonts w:ascii="Arial" w:hAnsi="Arial" w:cs="Arial"/>
        </w:rPr>
        <w:t xml:space="preserve"> </w:t>
      </w:r>
      <w:r w:rsidR="000B0007" w:rsidRPr="00F138EC">
        <w:rPr>
          <w:rFonts w:ascii="Arial" w:hAnsi="Arial" w:cs="Arial"/>
        </w:rPr>
        <w:t>Tres (3) parques metropolitanos; el parque La independencia, el parque Nacional y el parque Tercer Milenio, dos</w:t>
      </w:r>
      <w:r w:rsidR="00D318E7" w:rsidRPr="00F138EC">
        <w:rPr>
          <w:rFonts w:ascii="Arial" w:hAnsi="Arial" w:cs="Arial"/>
        </w:rPr>
        <w:t xml:space="preserve"> </w:t>
      </w:r>
      <w:r w:rsidR="000B0007" w:rsidRPr="00F138EC">
        <w:rPr>
          <w:rFonts w:ascii="Arial" w:hAnsi="Arial" w:cs="Arial"/>
        </w:rPr>
        <w:t>Parques zonales (2); el parque las Cruces y parque los Laches la Mina, 52 parques vecinales distribuidos en barrios y UPZ de la localidad y por ultimo tiene un total de 28 parques de bolsillo en barrios de la localidad</w:t>
      </w:r>
      <w:r w:rsidR="00F138EC">
        <w:rPr>
          <w:rFonts w:ascii="Arial" w:hAnsi="Arial" w:cs="Arial"/>
        </w:rPr>
        <w:t xml:space="preserve"> (Alcaldía Local Santa </w:t>
      </w:r>
      <w:proofErr w:type="spellStart"/>
      <w:proofErr w:type="gramStart"/>
      <w:r w:rsidR="00F138EC">
        <w:rPr>
          <w:rFonts w:ascii="Arial" w:hAnsi="Arial" w:cs="Arial"/>
        </w:rPr>
        <w:t>Fé</w:t>
      </w:r>
      <w:proofErr w:type="spellEnd"/>
      <w:r w:rsidR="00F138EC">
        <w:rPr>
          <w:rFonts w:ascii="Arial" w:hAnsi="Arial" w:cs="Arial"/>
        </w:rPr>
        <w:t xml:space="preserve"> ,</w:t>
      </w:r>
      <w:proofErr w:type="gramEnd"/>
      <w:r w:rsidR="00F138EC">
        <w:rPr>
          <w:rFonts w:ascii="Arial" w:hAnsi="Arial" w:cs="Arial"/>
        </w:rPr>
        <w:t xml:space="preserve"> 2020)</w:t>
      </w:r>
    </w:p>
    <w:p w14:paraId="19DB70B3" w14:textId="77777777" w:rsidR="00F138EC" w:rsidRDefault="00F138EC" w:rsidP="005578FA">
      <w:pPr>
        <w:keepNext/>
        <w:autoSpaceDE w:val="0"/>
        <w:autoSpaceDN w:val="0"/>
        <w:adjustRightInd w:val="0"/>
        <w:spacing w:after="0" w:line="240" w:lineRule="auto"/>
        <w:rPr>
          <w:rFonts w:ascii="Arial" w:hAnsi="Arial" w:cs="Arial"/>
        </w:rPr>
      </w:pPr>
    </w:p>
    <w:p w14:paraId="64B07CA1" w14:textId="348CD530" w:rsidR="005578FA" w:rsidRPr="00010303" w:rsidRDefault="000B0007" w:rsidP="005578FA">
      <w:pPr>
        <w:keepNext/>
        <w:autoSpaceDE w:val="0"/>
        <w:autoSpaceDN w:val="0"/>
        <w:adjustRightInd w:val="0"/>
        <w:spacing w:after="0" w:line="240" w:lineRule="auto"/>
        <w:rPr>
          <w:rFonts w:ascii="Arial" w:hAnsi="Arial" w:cs="Arial"/>
        </w:rPr>
      </w:pPr>
      <w:r w:rsidRPr="00010303">
        <w:rPr>
          <w:rFonts w:ascii="Arial" w:hAnsi="Arial" w:cs="Arial"/>
          <w:noProof/>
          <w:lang w:eastAsia="es-CO"/>
        </w:rPr>
        <w:drawing>
          <wp:inline distT="0" distB="0" distL="0" distR="0" wp14:anchorId="3AB08966" wp14:editId="1212F936">
            <wp:extent cx="5656987" cy="2116800"/>
            <wp:effectExtent l="57150" t="57150" r="115570" b="11239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873" t="35661" r="31294" b="43768"/>
                    <a:stretch/>
                  </pic:blipFill>
                  <pic:spPr bwMode="auto">
                    <a:xfrm>
                      <a:off x="0" y="0"/>
                      <a:ext cx="5903959" cy="220921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93106D6" w14:textId="73BDF5C8" w:rsidR="00781AAA" w:rsidRPr="003773F9" w:rsidRDefault="00781AAA" w:rsidP="00781AAA">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No.8</w:t>
      </w:r>
      <w:r w:rsidRPr="00297E8A">
        <w:rPr>
          <w:rFonts w:ascii="Arial" w:hAnsi="Arial" w:cs="Arial"/>
          <w:b/>
          <w:color w:val="000000" w:themeColor="text1"/>
        </w:rPr>
        <w:t>.</w:t>
      </w:r>
      <w:r>
        <w:rPr>
          <w:rFonts w:ascii="Arial" w:hAnsi="Arial" w:cs="Arial"/>
          <w:b/>
          <w:color w:val="000000" w:themeColor="text1"/>
        </w:rPr>
        <w:t xml:space="preserve"> Áreas de bosques</w:t>
      </w:r>
      <w:r w:rsidRPr="003773F9">
        <w:rPr>
          <w:rFonts w:ascii="Arial" w:hAnsi="Arial" w:cs="Arial"/>
          <w:b/>
          <w:color w:val="000000" w:themeColor="text1"/>
        </w:rPr>
        <w:t xml:space="preserve"> </w:t>
      </w:r>
    </w:p>
    <w:p w14:paraId="0C32010A" w14:textId="77777777" w:rsidR="00781AAA" w:rsidRDefault="00781AAA" w:rsidP="00781AAA">
      <w:pPr>
        <w:spacing w:line="276" w:lineRule="auto"/>
        <w:jc w:val="center"/>
        <w:rPr>
          <w:rFonts w:ascii="Arial" w:hAnsi="Arial" w:cs="Arial"/>
          <w:b/>
        </w:rPr>
      </w:pPr>
      <w:r w:rsidRPr="003773F9">
        <w:rPr>
          <w:rFonts w:ascii="Arial" w:hAnsi="Arial" w:cs="Arial"/>
          <w:b/>
        </w:rPr>
        <w:t xml:space="preserve">Fuente: </w:t>
      </w:r>
      <w:r>
        <w:rPr>
          <w:rFonts w:ascii="Arial" w:hAnsi="Arial" w:cs="Arial"/>
          <w:b/>
        </w:rPr>
        <w:t>Alcaldía Local de Santafé</w:t>
      </w:r>
    </w:p>
    <w:p w14:paraId="2334B307" w14:textId="77777777" w:rsidR="00781AAA" w:rsidRPr="00781AAA" w:rsidRDefault="00781AAA" w:rsidP="00781AAA"/>
    <w:p w14:paraId="1B19B481" w14:textId="77777777" w:rsidR="005578FA" w:rsidRPr="00010303" w:rsidRDefault="000B0007" w:rsidP="00781AAA">
      <w:pPr>
        <w:pStyle w:val="NormalWeb"/>
        <w:keepNext/>
        <w:shd w:val="clear" w:color="auto" w:fill="FFFFFF"/>
        <w:spacing w:after="0" w:afterAutospacing="0"/>
        <w:jc w:val="center"/>
        <w:rPr>
          <w:rFonts w:ascii="Arial" w:hAnsi="Arial" w:cs="Arial"/>
          <w:sz w:val="18"/>
          <w:szCs w:val="18"/>
        </w:rPr>
      </w:pPr>
      <w:r w:rsidRPr="00010303">
        <w:rPr>
          <w:rFonts w:ascii="Arial" w:hAnsi="Arial" w:cs="Arial"/>
          <w:noProof/>
          <w:sz w:val="18"/>
          <w:szCs w:val="18"/>
        </w:rPr>
        <w:drawing>
          <wp:inline distT="0" distB="0" distL="0" distR="0" wp14:anchorId="3C0489A7" wp14:editId="2CE712F4">
            <wp:extent cx="3949287" cy="2989690"/>
            <wp:effectExtent l="57150" t="57150" r="108585" b="1155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378" t="33853" r="42476" b="17844"/>
                    <a:stretch/>
                  </pic:blipFill>
                  <pic:spPr bwMode="auto">
                    <a:xfrm>
                      <a:off x="0" y="0"/>
                      <a:ext cx="4037540" cy="305649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A12F1B" w14:textId="5C1FA3EE" w:rsidR="00781AAA" w:rsidRPr="003773F9" w:rsidRDefault="00781AAA" w:rsidP="00781AAA">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No.9</w:t>
      </w:r>
      <w:r w:rsidRPr="00297E8A">
        <w:rPr>
          <w:rFonts w:ascii="Arial" w:hAnsi="Arial" w:cs="Arial"/>
          <w:b/>
          <w:color w:val="000000" w:themeColor="text1"/>
        </w:rPr>
        <w:t>.</w:t>
      </w:r>
      <w:r>
        <w:rPr>
          <w:rFonts w:ascii="Arial" w:hAnsi="Arial" w:cs="Arial"/>
          <w:b/>
          <w:color w:val="000000" w:themeColor="text1"/>
        </w:rPr>
        <w:t xml:space="preserve"> Parques localidad Santafé</w:t>
      </w:r>
      <w:r w:rsidRPr="003773F9">
        <w:rPr>
          <w:rFonts w:ascii="Arial" w:hAnsi="Arial" w:cs="Arial"/>
          <w:b/>
          <w:color w:val="000000" w:themeColor="text1"/>
        </w:rPr>
        <w:t xml:space="preserve"> </w:t>
      </w:r>
    </w:p>
    <w:p w14:paraId="3899230F" w14:textId="2FA461B6" w:rsidR="00781AAA" w:rsidRDefault="00781AAA" w:rsidP="00781AAA">
      <w:pPr>
        <w:spacing w:line="276" w:lineRule="auto"/>
        <w:jc w:val="center"/>
        <w:rPr>
          <w:rFonts w:ascii="Arial" w:hAnsi="Arial" w:cs="Arial"/>
          <w:b/>
        </w:rPr>
      </w:pPr>
      <w:r w:rsidRPr="003773F9">
        <w:rPr>
          <w:rFonts w:ascii="Arial" w:hAnsi="Arial" w:cs="Arial"/>
          <w:b/>
        </w:rPr>
        <w:t xml:space="preserve">Fuente: </w:t>
      </w:r>
      <w:r>
        <w:rPr>
          <w:rFonts w:ascii="Arial" w:hAnsi="Arial" w:cs="Arial"/>
          <w:b/>
        </w:rPr>
        <w:t>Secretaría Distrital de Planeación</w:t>
      </w:r>
    </w:p>
    <w:p w14:paraId="254C152A" w14:textId="35AD06C2" w:rsidR="00C90D30" w:rsidRDefault="00D318E7" w:rsidP="009F5BBC">
      <w:pPr>
        <w:spacing w:after="0" w:line="240" w:lineRule="auto"/>
        <w:jc w:val="both"/>
        <w:rPr>
          <w:rFonts w:ascii="Arial" w:hAnsi="Arial" w:cs="Arial"/>
          <w:i/>
        </w:rPr>
      </w:pPr>
      <w:r w:rsidRPr="00010303">
        <w:rPr>
          <w:rFonts w:ascii="Arial" w:hAnsi="Arial" w:cs="Arial"/>
          <w:i/>
        </w:rPr>
        <w:t xml:space="preserve">   </w:t>
      </w:r>
      <w:r w:rsidR="009F5BBC" w:rsidRPr="00010303">
        <w:rPr>
          <w:rFonts w:ascii="Arial" w:hAnsi="Arial" w:cs="Arial"/>
          <w:i/>
        </w:rPr>
        <w:t xml:space="preserve">                        </w:t>
      </w:r>
    </w:p>
    <w:p w14:paraId="26F8D1B6" w14:textId="77777777" w:rsidR="00EC4683" w:rsidRDefault="00EC4683" w:rsidP="009F5BBC">
      <w:pPr>
        <w:spacing w:after="0" w:line="240" w:lineRule="auto"/>
        <w:jc w:val="both"/>
        <w:rPr>
          <w:rFonts w:ascii="Arial" w:hAnsi="Arial" w:cs="Arial"/>
          <w:i/>
        </w:rPr>
      </w:pPr>
    </w:p>
    <w:p w14:paraId="2613BB2E" w14:textId="77777777" w:rsidR="00EC4683" w:rsidRDefault="00EC4683" w:rsidP="009F5BBC">
      <w:pPr>
        <w:spacing w:after="0" w:line="240" w:lineRule="auto"/>
        <w:jc w:val="both"/>
        <w:rPr>
          <w:rFonts w:ascii="Arial" w:hAnsi="Arial" w:cs="Arial"/>
          <w:i/>
        </w:rPr>
      </w:pPr>
    </w:p>
    <w:p w14:paraId="15CBC14C" w14:textId="77777777" w:rsidR="00EC4683" w:rsidRDefault="00EC4683" w:rsidP="009F5BBC">
      <w:pPr>
        <w:spacing w:after="0" w:line="240" w:lineRule="auto"/>
        <w:jc w:val="both"/>
        <w:rPr>
          <w:rFonts w:ascii="Arial" w:hAnsi="Arial" w:cs="Arial"/>
          <w:i/>
        </w:rPr>
      </w:pPr>
    </w:p>
    <w:p w14:paraId="067ECC8F" w14:textId="77777777" w:rsidR="00EC4683" w:rsidRDefault="00EC4683" w:rsidP="009F5BBC">
      <w:pPr>
        <w:spacing w:after="0" w:line="240" w:lineRule="auto"/>
        <w:jc w:val="both"/>
        <w:rPr>
          <w:rFonts w:ascii="Arial" w:hAnsi="Arial" w:cs="Arial"/>
          <w:i/>
        </w:rPr>
      </w:pPr>
    </w:p>
    <w:p w14:paraId="609BB67A" w14:textId="77777777" w:rsidR="00EC4683" w:rsidRDefault="00EC4683" w:rsidP="009F5BBC">
      <w:pPr>
        <w:spacing w:after="0" w:line="240" w:lineRule="auto"/>
        <w:jc w:val="both"/>
        <w:rPr>
          <w:rFonts w:ascii="Arial" w:hAnsi="Arial" w:cs="Arial"/>
          <w:i/>
        </w:rPr>
      </w:pPr>
    </w:p>
    <w:p w14:paraId="4CAB409B" w14:textId="77777777" w:rsidR="00EC4683" w:rsidRDefault="00EC4683" w:rsidP="009F5BBC">
      <w:pPr>
        <w:spacing w:after="0" w:line="240" w:lineRule="auto"/>
        <w:jc w:val="both"/>
        <w:rPr>
          <w:rFonts w:ascii="Arial" w:hAnsi="Arial" w:cs="Arial"/>
          <w:i/>
        </w:rPr>
      </w:pPr>
    </w:p>
    <w:p w14:paraId="71A90FA3" w14:textId="77777777" w:rsidR="00EC4683" w:rsidRPr="00010303" w:rsidRDefault="00EC4683" w:rsidP="009F5BBC">
      <w:pPr>
        <w:spacing w:after="0" w:line="240" w:lineRule="auto"/>
        <w:jc w:val="both"/>
        <w:rPr>
          <w:rFonts w:ascii="Arial" w:hAnsi="Arial" w:cs="Arial"/>
          <w:i/>
        </w:rPr>
      </w:pPr>
    </w:p>
    <w:p w14:paraId="688B32C2" w14:textId="3D78604E" w:rsidR="00151326" w:rsidRPr="007D63D5" w:rsidRDefault="007D63D5" w:rsidP="007D63D5">
      <w:pPr>
        <w:pStyle w:val="Ttulo2"/>
      </w:pPr>
      <w:bookmarkStart w:id="39" w:name="_Toc168671491"/>
      <w:r w:rsidRPr="007D63D5">
        <w:lastRenderedPageBreak/>
        <w:t>3.3.3.4</w:t>
      </w:r>
      <w:r w:rsidR="00151326" w:rsidRPr="007D63D5">
        <w:t xml:space="preserve"> </w:t>
      </w:r>
      <w:r w:rsidR="0053686F" w:rsidRPr="007D63D5">
        <w:t>ZONAS DE PRESERVACIÓN AMBIENTAL Y RONDAS HIDRÁULICAS</w:t>
      </w:r>
      <w:bookmarkEnd w:id="39"/>
    </w:p>
    <w:p w14:paraId="597EFF0E" w14:textId="6BEBFB25" w:rsidR="007D63D5" w:rsidRPr="007D63D5" w:rsidRDefault="007D63D5" w:rsidP="007D63D5"/>
    <w:p w14:paraId="619F3950" w14:textId="1F2E0A72" w:rsidR="0053686F" w:rsidRPr="00010303" w:rsidRDefault="007D63D5" w:rsidP="00F138EC">
      <w:pPr>
        <w:keepNext/>
        <w:spacing w:after="0"/>
        <w:jc w:val="center"/>
        <w:rPr>
          <w:rFonts w:ascii="Arial" w:hAnsi="Arial" w:cs="Arial"/>
        </w:rPr>
      </w:pPr>
      <w:r w:rsidRPr="00010303">
        <w:rPr>
          <w:rFonts w:ascii="Arial" w:hAnsi="Arial" w:cs="Arial"/>
          <w:i/>
          <w:noProof/>
          <w:lang w:eastAsia="es-CO"/>
        </w:rPr>
        <w:drawing>
          <wp:anchor distT="0" distB="0" distL="114300" distR="114300" simplePos="0" relativeHeight="251680768" behindDoc="0" locked="0" layoutInCell="1" allowOverlap="1" wp14:anchorId="661DFEB2" wp14:editId="4AF73FFC">
            <wp:simplePos x="0" y="0"/>
            <wp:positionH relativeFrom="margin">
              <wp:posOffset>76200</wp:posOffset>
            </wp:positionH>
            <wp:positionV relativeFrom="paragraph">
              <wp:posOffset>77470</wp:posOffset>
            </wp:positionV>
            <wp:extent cx="1999615" cy="1475105"/>
            <wp:effectExtent l="0" t="0" r="635"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9615" cy="1475105"/>
                    </a:xfrm>
                    <a:prstGeom prst="rect">
                      <a:avLst/>
                    </a:prstGeom>
                    <a:noFill/>
                  </pic:spPr>
                </pic:pic>
              </a:graphicData>
            </a:graphic>
            <wp14:sizeRelH relativeFrom="page">
              <wp14:pctWidth>0</wp14:pctWidth>
            </wp14:sizeRelH>
            <wp14:sizeRelV relativeFrom="page">
              <wp14:pctHeight>0</wp14:pctHeight>
            </wp14:sizeRelV>
          </wp:anchor>
        </w:drawing>
      </w:r>
      <w:r w:rsidR="00207F5C" w:rsidRPr="00010303">
        <w:rPr>
          <w:rFonts w:ascii="Arial" w:hAnsi="Arial" w:cs="Arial"/>
          <w:noProof/>
          <w:lang w:eastAsia="es-CO"/>
        </w:rPr>
        <mc:AlternateContent>
          <mc:Choice Requires="wps">
            <w:drawing>
              <wp:anchor distT="0" distB="0" distL="114300" distR="114300" simplePos="0" relativeHeight="251685888" behindDoc="0" locked="0" layoutInCell="1" allowOverlap="1" wp14:anchorId="0D3E593E" wp14:editId="285D27B6">
                <wp:simplePos x="0" y="0"/>
                <wp:positionH relativeFrom="margin">
                  <wp:posOffset>-19050</wp:posOffset>
                </wp:positionH>
                <wp:positionV relativeFrom="paragraph">
                  <wp:posOffset>1974215</wp:posOffset>
                </wp:positionV>
                <wp:extent cx="790575" cy="390525"/>
                <wp:effectExtent l="0" t="0" r="28575" b="28575"/>
                <wp:wrapNone/>
                <wp:docPr id="27" name="Elipse 27"/>
                <wp:cNvGraphicFramePr/>
                <a:graphic xmlns:a="http://schemas.openxmlformats.org/drawingml/2006/main">
                  <a:graphicData uri="http://schemas.microsoft.com/office/word/2010/wordprocessingShape">
                    <wps:wsp>
                      <wps:cNvSpPr/>
                      <wps:spPr>
                        <a:xfrm>
                          <a:off x="0" y="0"/>
                          <a:ext cx="790575" cy="390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E2A99B" w14:textId="7CDEB908" w:rsidR="006E584A" w:rsidRPr="00207F5C" w:rsidRDefault="006E584A" w:rsidP="00207F5C">
                            <w:pPr>
                              <w:jc w:val="center"/>
                              <w:rPr>
                                <w:rFonts w:ascii="Arial Black" w:hAnsi="Arial Black" w:cs="Arial"/>
                                <w:color w:val="000000" w:themeColor="text1"/>
                              </w:rPr>
                            </w:pPr>
                            <w:r w:rsidRPr="00207F5C">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0D3E593E" id="Elipse 27" o:spid="_x0000_s1029" style="position:absolute;left:0;text-align:left;margin-left:-1.5pt;margin-top:155.45pt;width:62.25pt;height:30.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" filled="f" strokecolor="#1f4d78 [1604]" strokeweight="1pt">
                <v:stroke joinstyle="miter"/>
                <v:textbox>
                  <w:txbxContent>
                    <w:p w14:paraId="26E2A99B" w14:textId="7CDEB908" w:rsidR="006E584A" w:rsidRPr="00207F5C" w:rsidRDefault="006E584A" w:rsidP="00207F5C">
                      <w:pPr>
                        <w:jc w:val="center"/>
                        <w:rPr>
                          <w:rFonts w:ascii="Arial Black" w:hAnsi="Arial Black" w:cs="Arial"/>
                          <w:color w:val="000000" w:themeColor="text1"/>
                        </w:rPr>
                      </w:pPr>
                      <w:r w:rsidRPr="00207F5C">
                        <w:rPr>
                          <w:rFonts w:ascii="Arial Black" w:hAnsi="Arial Black" w:cs="Arial"/>
                          <w:color w:val="000000" w:themeColor="text1"/>
                        </w:rPr>
                        <w:t>INCI</w:t>
                      </w:r>
                    </w:p>
                  </w:txbxContent>
                </v:textbox>
                <w10:wrap anchorx="margin"/>
              </v:oval>
            </w:pict>
          </mc:Fallback>
        </mc:AlternateContent>
      </w:r>
      <w:r w:rsidR="00574E3F" w:rsidRPr="00010303">
        <w:rPr>
          <w:rFonts w:ascii="Arial" w:hAnsi="Arial" w:cs="Arial"/>
          <w:noProof/>
          <w:lang w:eastAsia="es-CO"/>
        </w:rPr>
        <w:drawing>
          <wp:inline distT="0" distB="0" distL="0" distR="0" wp14:anchorId="466DBC4B" wp14:editId="0DC795AE">
            <wp:extent cx="5648022" cy="2917283"/>
            <wp:effectExtent l="57150" t="57150" r="105410" b="111760"/>
            <wp:docPr id="44" name="Imagen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a:extLst>
                        <a:ext uri="{C183D7F6-B498-43B3-948B-1728B52AA6E4}">
                          <adec:decorative xmlns:adec="http://schemas.microsoft.com/office/drawing/2017/decorative" val="1"/>
                        </a:ext>
                      </a:extLst>
                    </pic:cNvPr>
                    <pic:cNvPicPr/>
                  </pic:nvPicPr>
                  <pic:blipFill rotWithShape="1">
                    <a:blip r:embed="rId35"/>
                    <a:srcRect l="38402" t="6958" b="22280"/>
                    <a:stretch/>
                  </pic:blipFill>
                  <pic:spPr bwMode="auto">
                    <a:xfrm>
                      <a:off x="0" y="0"/>
                      <a:ext cx="5704058" cy="294622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25B59D3" w14:textId="6A4FC029" w:rsidR="007D63D5" w:rsidRPr="003773F9" w:rsidRDefault="007D63D5" w:rsidP="007D63D5">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No.10</w:t>
      </w:r>
      <w:r w:rsidRPr="00297E8A">
        <w:rPr>
          <w:rFonts w:ascii="Arial" w:hAnsi="Arial" w:cs="Arial"/>
          <w:b/>
          <w:color w:val="000000" w:themeColor="text1"/>
        </w:rPr>
        <w:t>.</w:t>
      </w:r>
      <w:r>
        <w:rPr>
          <w:rFonts w:ascii="Arial" w:hAnsi="Arial" w:cs="Arial"/>
          <w:b/>
          <w:color w:val="000000" w:themeColor="text1"/>
        </w:rPr>
        <w:t xml:space="preserve"> Zona de preservación ambiental </w:t>
      </w:r>
      <w:r w:rsidRPr="003773F9">
        <w:rPr>
          <w:rFonts w:ascii="Arial" w:hAnsi="Arial" w:cs="Arial"/>
          <w:b/>
          <w:color w:val="000000" w:themeColor="text1"/>
        </w:rPr>
        <w:t xml:space="preserve"> </w:t>
      </w:r>
    </w:p>
    <w:p w14:paraId="40F87D53" w14:textId="60386EC6" w:rsidR="0053686F" w:rsidRPr="007D63D5" w:rsidRDefault="0053686F" w:rsidP="0053686F">
      <w:pPr>
        <w:pStyle w:val="Descripcin"/>
        <w:spacing w:after="0"/>
        <w:jc w:val="center"/>
        <w:rPr>
          <w:rFonts w:ascii="Arial" w:hAnsi="Arial" w:cs="Arial"/>
          <w:b/>
          <w:i w:val="0"/>
          <w:iCs w:val="0"/>
          <w:color w:val="000000" w:themeColor="text1"/>
          <w:sz w:val="22"/>
          <w:szCs w:val="22"/>
        </w:rPr>
      </w:pPr>
      <w:r w:rsidRPr="007D63D5">
        <w:rPr>
          <w:rFonts w:ascii="Arial" w:hAnsi="Arial" w:cs="Arial"/>
          <w:b/>
          <w:i w:val="0"/>
          <w:iCs w:val="0"/>
          <w:color w:val="000000" w:themeColor="text1"/>
          <w:sz w:val="22"/>
          <w:szCs w:val="22"/>
        </w:rPr>
        <w:t>Fuente: idiger.maps.arcgis.com</w:t>
      </w:r>
    </w:p>
    <w:p w14:paraId="05ED85AC" w14:textId="77777777" w:rsidR="007D63D5" w:rsidRDefault="007D63D5" w:rsidP="007D63D5">
      <w:pPr>
        <w:spacing w:after="120" w:line="276" w:lineRule="auto"/>
        <w:jc w:val="both"/>
        <w:rPr>
          <w:rFonts w:ascii="Arial" w:hAnsi="Arial" w:cs="Arial"/>
          <w:sz w:val="24"/>
          <w:szCs w:val="24"/>
          <w:lang w:bidi="es-ES"/>
        </w:rPr>
      </w:pPr>
    </w:p>
    <w:p w14:paraId="5B1A3240" w14:textId="5495AD5F" w:rsidR="007D63D5" w:rsidRPr="00F00914" w:rsidRDefault="00E2352C" w:rsidP="00F00914">
      <w:pPr>
        <w:spacing w:after="120" w:line="276" w:lineRule="auto"/>
        <w:jc w:val="both"/>
        <w:rPr>
          <w:rFonts w:ascii="Arial" w:hAnsi="Arial" w:cs="Arial"/>
          <w:sz w:val="24"/>
          <w:szCs w:val="24"/>
          <w:lang w:bidi="es-ES"/>
        </w:rPr>
      </w:pPr>
      <w:r w:rsidRPr="00F00914">
        <w:rPr>
          <w:rFonts w:ascii="Arial" w:hAnsi="Arial" w:cs="Arial"/>
          <w:sz w:val="24"/>
          <w:szCs w:val="24"/>
          <w:lang w:bidi="es-ES"/>
        </w:rPr>
        <w:t xml:space="preserve">La actividad productiva agropecuaria </w:t>
      </w:r>
      <w:r w:rsidR="00F00914" w:rsidRPr="00F00914">
        <w:rPr>
          <w:rFonts w:ascii="Arial" w:hAnsi="Arial" w:cs="Arial"/>
          <w:sz w:val="24"/>
          <w:szCs w:val="24"/>
          <w:lang w:bidi="es-ES"/>
        </w:rPr>
        <w:t xml:space="preserve">en la localidad está dependiendo de la bondad del recurso de suelo. en efecto, esta región </w:t>
      </w:r>
      <w:r w:rsidRPr="00F00914">
        <w:rPr>
          <w:rFonts w:ascii="Arial" w:hAnsi="Arial" w:cs="Arial"/>
          <w:sz w:val="24"/>
          <w:szCs w:val="24"/>
          <w:lang w:bidi="es-ES"/>
        </w:rPr>
        <w:t xml:space="preserve">rural de Santa Fe, no solamente constituye una zona de importancia ecológica y ambiental, tanto para la cuenca del río </w:t>
      </w:r>
      <w:proofErr w:type="spellStart"/>
      <w:r w:rsidRPr="00F00914">
        <w:rPr>
          <w:rFonts w:ascii="Arial" w:hAnsi="Arial" w:cs="Arial"/>
          <w:sz w:val="24"/>
          <w:szCs w:val="24"/>
          <w:lang w:bidi="es-ES"/>
        </w:rPr>
        <w:t>Teusacá</w:t>
      </w:r>
      <w:proofErr w:type="spellEnd"/>
      <w:r w:rsidRPr="00F00914">
        <w:rPr>
          <w:rFonts w:ascii="Arial" w:hAnsi="Arial" w:cs="Arial"/>
          <w:sz w:val="24"/>
          <w:szCs w:val="24"/>
          <w:lang w:bidi="es-ES"/>
        </w:rPr>
        <w:t xml:space="preserve"> como para los Cerros Orientales de Bogotá, sino que como ya se expuso, conforma un ecosistema de producción o abastecimiento de alimentos. Así, se tiene que por categorías de aptitud la Localidad presenta las siguientes áreas y porcentajes de distribución, con respecto a la extensión total de la misma. </w:t>
      </w:r>
    </w:p>
    <w:p w14:paraId="7F1DEA84" w14:textId="6B576606" w:rsidR="00256808" w:rsidRPr="00F00914" w:rsidRDefault="00E2352C" w:rsidP="00F00914">
      <w:pPr>
        <w:spacing w:after="0" w:line="276" w:lineRule="auto"/>
        <w:jc w:val="both"/>
        <w:rPr>
          <w:rFonts w:ascii="Arial" w:hAnsi="Arial" w:cs="Arial"/>
          <w:sz w:val="24"/>
          <w:szCs w:val="24"/>
        </w:rPr>
      </w:pPr>
      <w:r w:rsidRPr="00F00914">
        <w:rPr>
          <w:rFonts w:ascii="Arial" w:hAnsi="Arial" w:cs="Arial"/>
          <w:sz w:val="24"/>
          <w:szCs w:val="24"/>
          <w:lang w:bidi="es-ES"/>
        </w:rPr>
        <w:t>Las tierras de aptitud agropecuaria bajo sus diferentes grados de restricción corresponden a: Tierras en ladera de mediana aptitud agropecuaria (701 ha ≡ 22.5%), Tierras de ladera de baja aptitud agropecuaria (281 ha ≡ 9.0%); de otra parte, las tierras de importancia ecológica o ambiental, esencialmente productoras de bienes y servicios ambientales, conforman las siguientes áreas: Tierras de importancia ecológica y recreativa (927 ha ≡ 29.7%), Tierras de importancia proteccionista o de preservación (1.209 ha ≡ 38.8%); en cuanto al recurso bosque y flora, en general fuertemente alterado respecto a sus condiciones prístinas o naturales, presenta las siguientes áreas: Tierras en bosques, primarios o secundarios bajo diferentes grados de intervención (169 ha ≡ 5.4%), tierras conformadas por matorrales o rastrojos (265 ha ≡ 8.5%), vegetación propia del ecosistema de páramo, ya sea arbustiva o herbácea (1.175 ha ≡ 37.7%), tierras reforestadas (540 ha ≡ 17.3%).</w:t>
      </w:r>
      <w:r w:rsidR="007D63D5" w:rsidRPr="00F00914">
        <w:rPr>
          <w:rFonts w:ascii="Arial" w:hAnsi="Arial" w:cs="Arial"/>
          <w:sz w:val="24"/>
          <w:szCs w:val="24"/>
          <w:lang w:bidi="es-ES"/>
        </w:rPr>
        <w:t xml:space="preserve"> </w:t>
      </w:r>
      <w:r w:rsidRPr="00F00914">
        <w:rPr>
          <w:rFonts w:ascii="Arial" w:hAnsi="Arial" w:cs="Arial"/>
          <w:sz w:val="24"/>
          <w:szCs w:val="24"/>
        </w:rPr>
        <w:t xml:space="preserve">La localidad de Santa Fe cuenta con 58.131 árboles </w:t>
      </w:r>
      <w:r w:rsidRPr="00F00914">
        <w:rPr>
          <w:rFonts w:ascii="Arial" w:hAnsi="Arial" w:cs="Arial"/>
          <w:sz w:val="24"/>
          <w:szCs w:val="24"/>
        </w:rPr>
        <w:lastRenderedPageBreak/>
        <w:t>distribuidos en la zona urbana dentro del espacio público. Entre el año 2016 a 2017 se incrementó la arborización en la localidad en un 0,2%, sin embargo, localidades</w:t>
      </w:r>
      <w:r w:rsidR="007D63D5" w:rsidRPr="00F00914">
        <w:rPr>
          <w:rFonts w:ascii="Arial" w:hAnsi="Arial" w:cs="Arial"/>
          <w:sz w:val="24"/>
          <w:szCs w:val="24"/>
        </w:rPr>
        <w:t xml:space="preserve">. </w:t>
      </w:r>
      <w:r w:rsidRPr="00F00914">
        <w:rPr>
          <w:rFonts w:ascii="Arial" w:hAnsi="Arial" w:cs="Arial"/>
          <w:sz w:val="24"/>
          <w:szCs w:val="24"/>
        </w:rPr>
        <w:t>Como Usaquén y San Cristóbal presentan mayores incrementos en arborización.</w:t>
      </w:r>
    </w:p>
    <w:p w14:paraId="624E1DFE" w14:textId="77777777" w:rsidR="007D63D5" w:rsidRPr="00F00914" w:rsidRDefault="007D63D5" w:rsidP="00F00914">
      <w:pPr>
        <w:spacing w:after="0" w:line="276" w:lineRule="auto"/>
        <w:jc w:val="both"/>
        <w:rPr>
          <w:rFonts w:ascii="Arial" w:hAnsi="Arial" w:cs="Arial"/>
          <w:sz w:val="24"/>
          <w:szCs w:val="24"/>
        </w:rPr>
      </w:pPr>
    </w:p>
    <w:p w14:paraId="422A2BB1" w14:textId="715FE618" w:rsidR="00675471" w:rsidRPr="00F00914" w:rsidRDefault="007D63D5" w:rsidP="00F00914">
      <w:pPr>
        <w:pStyle w:val="Ttulo2"/>
        <w:spacing w:line="276" w:lineRule="auto"/>
      </w:pPr>
      <w:bookmarkStart w:id="40" w:name="_Toc168671492"/>
      <w:r w:rsidRPr="00F00914">
        <w:t>3.3.3.5</w:t>
      </w:r>
      <w:r w:rsidR="00675471" w:rsidRPr="00F00914">
        <w:t xml:space="preserve"> CLIMA</w:t>
      </w:r>
      <w:bookmarkEnd w:id="40"/>
    </w:p>
    <w:p w14:paraId="4232BDFE" w14:textId="77777777" w:rsidR="00BE4840" w:rsidRPr="00F00914" w:rsidRDefault="00BE4840" w:rsidP="00F00914">
      <w:pPr>
        <w:spacing w:after="0" w:line="276" w:lineRule="auto"/>
        <w:rPr>
          <w:lang w:bidi="es-ES"/>
        </w:rPr>
      </w:pPr>
    </w:p>
    <w:p w14:paraId="07E5AC07" w14:textId="4B6291CB" w:rsidR="00C26F6F" w:rsidRDefault="00675471" w:rsidP="00F00914">
      <w:pPr>
        <w:spacing w:after="0" w:line="276" w:lineRule="auto"/>
        <w:jc w:val="both"/>
        <w:rPr>
          <w:rFonts w:ascii="Arial" w:hAnsi="Arial" w:cs="Arial"/>
          <w:sz w:val="24"/>
          <w:szCs w:val="24"/>
          <w:lang w:bidi="es-ES"/>
        </w:rPr>
      </w:pPr>
      <w:r w:rsidRPr="00F00914">
        <w:rPr>
          <w:rFonts w:ascii="Arial" w:hAnsi="Arial" w:cs="Arial"/>
          <w:sz w:val="24"/>
          <w:szCs w:val="24"/>
          <w:lang w:bidi="es-ES"/>
        </w:rPr>
        <w:t>El clima de La Localidad de Santa Fe,</w:t>
      </w:r>
      <w:r w:rsidRPr="007D63D5">
        <w:rPr>
          <w:rFonts w:ascii="Arial" w:hAnsi="Arial" w:cs="Arial"/>
          <w:sz w:val="24"/>
          <w:szCs w:val="24"/>
          <w:lang w:bidi="es-ES"/>
        </w:rPr>
        <w:t xml:space="preserve"> presenta dos períodos de lluvias y dos de sequía. El primer período del año es entre enero y febrero, se caracteriza por presentar condiciones de sequía, al igual durante julio y agosto. Los meses de abril y mayo son lluviosos y los meses de marzo, junio, septiembre y diciembre son de transición entre condiciones secas y lluviosas.</w:t>
      </w:r>
      <w:r w:rsidR="007D63D5">
        <w:rPr>
          <w:rFonts w:ascii="Arial" w:hAnsi="Arial" w:cs="Arial"/>
          <w:sz w:val="24"/>
          <w:szCs w:val="24"/>
          <w:lang w:bidi="es-ES"/>
        </w:rPr>
        <w:t xml:space="preserve"> </w:t>
      </w:r>
      <w:r w:rsidRPr="007D63D5">
        <w:rPr>
          <w:rFonts w:ascii="Arial" w:hAnsi="Arial" w:cs="Arial"/>
          <w:sz w:val="24"/>
          <w:szCs w:val="24"/>
          <w:lang w:bidi="es-ES"/>
        </w:rPr>
        <w:t>La temperatura media de los períodos lluviosos es de 13,4ºC y durante el día oscila entre los 8 y 24ºC; durante esta época el cielo permanece con alta nubosidad; los máximos de temperatura se producen entre las 12 del día y la 1 de la tarde y los mínimos entre las 6 y 7 de la mañana.</w:t>
      </w:r>
      <w:r w:rsidR="007D63D5">
        <w:rPr>
          <w:rFonts w:ascii="Arial" w:hAnsi="Arial" w:cs="Arial"/>
          <w:sz w:val="24"/>
          <w:szCs w:val="24"/>
          <w:lang w:bidi="es-ES"/>
        </w:rPr>
        <w:t xml:space="preserve"> </w:t>
      </w:r>
      <w:r w:rsidRPr="007D63D5">
        <w:rPr>
          <w:rFonts w:ascii="Arial" w:hAnsi="Arial" w:cs="Arial"/>
          <w:sz w:val="24"/>
          <w:szCs w:val="24"/>
          <w:lang w:bidi="es-ES"/>
        </w:rPr>
        <w:t>La humedad relativa media de los meses secos es de 69%, la cual varía durante el día en forma inversa con la temperatura del aire; así, la máxima humedad en el día es de 92%, entre las 5 y 6 de la mañana, y la mínima se presenta generalmente entre las 12 del día y 1 de la tarde, con valores de 48%, mientras que la humedad relativa media de los meses lluviosos oscila entre 77% y 79% y alcanza su máxima entre las 5 y 6 de la mañana con 93% y la mínima humedad entre las 12 del</w:t>
      </w:r>
      <w:r w:rsidR="00AE6F08" w:rsidRPr="007D63D5">
        <w:rPr>
          <w:rFonts w:ascii="Arial" w:hAnsi="Arial" w:cs="Arial"/>
          <w:sz w:val="24"/>
          <w:szCs w:val="24"/>
          <w:lang w:bidi="es-ES"/>
        </w:rPr>
        <w:t xml:space="preserve"> día y 1 de la tarde, con 60%. </w:t>
      </w:r>
    </w:p>
    <w:p w14:paraId="62CAA2BC" w14:textId="77777777" w:rsidR="007D63D5" w:rsidRPr="007D63D5" w:rsidRDefault="007D63D5" w:rsidP="00F00914">
      <w:pPr>
        <w:pStyle w:val="Ttulo2"/>
        <w:spacing w:line="276" w:lineRule="auto"/>
        <w:rPr>
          <w:lang w:bidi="es-ES"/>
        </w:rPr>
      </w:pPr>
    </w:p>
    <w:p w14:paraId="2AA265E7" w14:textId="57EF9E52" w:rsidR="00675471" w:rsidRDefault="00C90D30" w:rsidP="00F00914">
      <w:pPr>
        <w:pStyle w:val="Ttulo2"/>
        <w:spacing w:line="276" w:lineRule="auto"/>
        <w:rPr>
          <w:bCs/>
          <w:color w:val="000000" w:themeColor="text1"/>
          <w:sz w:val="22"/>
          <w:szCs w:val="22"/>
          <w:lang w:bidi="es-ES"/>
        </w:rPr>
      </w:pPr>
      <w:bookmarkStart w:id="41" w:name="_Toc168671493"/>
      <w:r>
        <w:rPr>
          <w:bCs/>
          <w:color w:val="000000" w:themeColor="text1"/>
          <w:sz w:val="22"/>
          <w:szCs w:val="22"/>
          <w:lang w:bidi="es-ES"/>
        </w:rPr>
        <w:t xml:space="preserve">3.3.3.6 </w:t>
      </w:r>
      <w:r w:rsidRPr="00010303">
        <w:rPr>
          <w:bCs/>
          <w:color w:val="000000" w:themeColor="text1"/>
          <w:sz w:val="22"/>
          <w:szCs w:val="22"/>
          <w:lang w:bidi="es-ES"/>
        </w:rPr>
        <w:t>HIDROGRAFÍA</w:t>
      </w:r>
      <w:bookmarkEnd w:id="41"/>
    </w:p>
    <w:p w14:paraId="7FF5F6D2" w14:textId="77777777" w:rsidR="00BE4840" w:rsidRPr="00BE4840" w:rsidRDefault="00BE4840" w:rsidP="00F00914">
      <w:pPr>
        <w:spacing w:line="276" w:lineRule="auto"/>
        <w:rPr>
          <w:lang w:bidi="es-ES"/>
        </w:rPr>
      </w:pPr>
    </w:p>
    <w:p w14:paraId="7A822BD3" w14:textId="06E15AAB" w:rsidR="00B53FF4" w:rsidRDefault="00675471" w:rsidP="00F00914">
      <w:pPr>
        <w:spacing w:after="0" w:line="276" w:lineRule="auto"/>
        <w:jc w:val="both"/>
        <w:rPr>
          <w:rFonts w:ascii="Arial" w:hAnsi="Arial" w:cs="Arial"/>
          <w:sz w:val="24"/>
          <w:szCs w:val="24"/>
          <w:lang w:bidi="es-ES"/>
        </w:rPr>
      </w:pPr>
      <w:r w:rsidRPr="007D63D5">
        <w:rPr>
          <w:rFonts w:ascii="Arial" w:hAnsi="Arial" w:cs="Arial"/>
          <w:sz w:val="24"/>
          <w:szCs w:val="24"/>
          <w:lang w:bidi="es-ES"/>
        </w:rPr>
        <w:t xml:space="preserve">La Localidad de Santa Fe presenta dos unidades claramente distinguibles: la zona baja o plana, suavemente ondulada y la zona montañosa, compuesta por formaciones sedimentarias de rocas arenosas, duras y resistentes a la erosión y por rocas arcillosas blandas. En esta Localidad se encuentra la cuenca alta del río </w:t>
      </w:r>
      <w:proofErr w:type="spellStart"/>
      <w:r w:rsidRPr="007D63D5">
        <w:rPr>
          <w:rFonts w:ascii="Arial" w:hAnsi="Arial" w:cs="Arial"/>
          <w:sz w:val="24"/>
          <w:szCs w:val="24"/>
          <w:lang w:bidi="es-ES"/>
        </w:rPr>
        <w:t>Teusacá</w:t>
      </w:r>
      <w:proofErr w:type="spellEnd"/>
      <w:r w:rsidRPr="007D63D5">
        <w:rPr>
          <w:rFonts w:ascii="Arial" w:hAnsi="Arial" w:cs="Arial"/>
          <w:sz w:val="24"/>
          <w:szCs w:val="24"/>
          <w:lang w:bidi="es-ES"/>
        </w:rPr>
        <w:t xml:space="preserve">, el cual nace en la laguna del </w:t>
      </w:r>
      <w:proofErr w:type="spellStart"/>
      <w:r w:rsidRPr="007D63D5">
        <w:rPr>
          <w:rFonts w:ascii="Arial" w:hAnsi="Arial" w:cs="Arial"/>
          <w:sz w:val="24"/>
          <w:szCs w:val="24"/>
          <w:lang w:bidi="es-ES"/>
        </w:rPr>
        <w:t>Verjón</w:t>
      </w:r>
      <w:proofErr w:type="spellEnd"/>
      <w:r w:rsidRPr="007D63D5">
        <w:rPr>
          <w:rFonts w:ascii="Arial" w:hAnsi="Arial" w:cs="Arial"/>
          <w:sz w:val="24"/>
          <w:szCs w:val="24"/>
          <w:lang w:bidi="es-ES"/>
        </w:rPr>
        <w:t xml:space="preserve"> – Páramo de Cruz Verde y cuenta con los siguientes tributarios: quebrada el </w:t>
      </w:r>
      <w:proofErr w:type="spellStart"/>
      <w:r w:rsidRPr="007D63D5">
        <w:rPr>
          <w:rFonts w:ascii="Arial" w:hAnsi="Arial" w:cs="Arial"/>
          <w:sz w:val="24"/>
          <w:szCs w:val="24"/>
          <w:lang w:bidi="es-ES"/>
        </w:rPr>
        <w:t>Verjón</w:t>
      </w:r>
      <w:proofErr w:type="spellEnd"/>
      <w:r w:rsidRPr="007D63D5">
        <w:rPr>
          <w:rFonts w:ascii="Arial" w:hAnsi="Arial" w:cs="Arial"/>
          <w:sz w:val="24"/>
          <w:szCs w:val="24"/>
          <w:lang w:bidi="es-ES"/>
        </w:rPr>
        <w:t xml:space="preserve">, </w:t>
      </w:r>
      <w:proofErr w:type="spellStart"/>
      <w:r w:rsidRPr="007D63D5">
        <w:rPr>
          <w:rFonts w:ascii="Arial" w:hAnsi="Arial" w:cs="Arial"/>
          <w:sz w:val="24"/>
          <w:szCs w:val="24"/>
          <w:lang w:bidi="es-ES"/>
        </w:rPr>
        <w:t>Montañuela</w:t>
      </w:r>
      <w:proofErr w:type="spellEnd"/>
      <w:r w:rsidRPr="007D63D5">
        <w:rPr>
          <w:rFonts w:ascii="Arial" w:hAnsi="Arial" w:cs="Arial"/>
          <w:sz w:val="24"/>
          <w:szCs w:val="24"/>
          <w:lang w:bidi="es-ES"/>
        </w:rPr>
        <w:t xml:space="preserve">, Honda, Farías, el barrito, barro blanco, el león y La Centella. Igualmente, en la Localidad existen gran cantidad de nacimientos y quebradas de las cuales los habitantes toman el agua para uso y cuyos nacimientos están localizados en la parte alta de los Cerros Orientales. </w:t>
      </w:r>
      <w:r w:rsidR="00E91B0A">
        <w:rPr>
          <w:rFonts w:ascii="Arial" w:hAnsi="Arial" w:cs="Arial"/>
          <w:sz w:val="24"/>
          <w:szCs w:val="24"/>
          <w:lang w:bidi="es-ES"/>
        </w:rPr>
        <w:t>E</w:t>
      </w:r>
      <w:r w:rsidRPr="007D63D5">
        <w:rPr>
          <w:rFonts w:ascii="Arial" w:hAnsi="Arial" w:cs="Arial"/>
          <w:sz w:val="24"/>
          <w:szCs w:val="24"/>
          <w:lang w:bidi="es-ES"/>
        </w:rPr>
        <w:t xml:space="preserve">n esta zona de la Localidad se puede observar un sistema hídrico conformado por tres corrientes principales, como son: el río </w:t>
      </w:r>
      <w:r w:rsidR="00432E64" w:rsidRPr="007D63D5">
        <w:rPr>
          <w:rFonts w:ascii="Arial" w:hAnsi="Arial" w:cs="Arial"/>
          <w:sz w:val="24"/>
          <w:szCs w:val="24"/>
          <w:lang w:bidi="es-ES"/>
        </w:rPr>
        <w:t>arzobispo</w:t>
      </w:r>
      <w:r w:rsidRPr="007D63D5">
        <w:rPr>
          <w:rFonts w:ascii="Arial" w:hAnsi="Arial" w:cs="Arial"/>
          <w:sz w:val="24"/>
          <w:szCs w:val="24"/>
          <w:lang w:bidi="es-ES"/>
        </w:rPr>
        <w:t xml:space="preserve">, San Francisco y San Agustín donde vierten sus aguas las quebradas Santo Domingo, Las Brujas, Roosevelt, Padre Jesús, Manzanares, </w:t>
      </w:r>
      <w:proofErr w:type="spellStart"/>
      <w:r w:rsidRPr="007D63D5">
        <w:rPr>
          <w:rFonts w:ascii="Arial" w:hAnsi="Arial" w:cs="Arial"/>
          <w:sz w:val="24"/>
          <w:szCs w:val="24"/>
          <w:lang w:bidi="es-ES"/>
        </w:rPr>
        <w:t>Chorrerón</w:t>
      </w:r>
      <w:proofErr w:type="spellEnd"/>
      <w:r w:rsidRPr="007D63D5">
        <w:rPr>
          <w:rFonts w:ascii="Arial" w:hAnsi="Arial" w:cs="Arial"/>
          <w:sz w:val="24"/>
          <w:szCs w:val="24"/>
          <w:lang w:bidi="es-ES"/>
        </w:rPr>
        <w:t>, Santa Isabel, Lajas, san bruno, machón del diablo y Choachí. Igualmente se identifican zonas de captación, recarga y un cordón de condensación o bosque de niebla, en las partes altas por encima de los 3200 m.s.n.m</w:t>
      </w:r>
      <w:r w:rsidR="00447D14" w:rsidRPr="007D63D5">
        <w:rPr>
          <w:rFonts w:ascii="Arial" w:hAnsi="Arial" w:cs="Arial"/>
          <w:sz w:val="24"/>
          <w:szCs w:val="24"/>
          <w:lang w:bidi="es-ES"/>
        </w:rPr>
        <w:t>.</w:t>
      </w:r>
      <w:sdt>
        <w:sdtPr>
          <w:rPr>
            <w:rFonts w:ascii="Arial" w:hAnsi="Arial" w:cs="Arial"/>
            <w:sz w:val="24"/>
            <w:szCs w:val="24"/>
            <w:lang w:bidi="es-ES"/>
          </w:rPr>
          <w:id w:val="1656336830"/>
          <w:citation/>
        </w:sdtPr>
        <w:sdtEndPr/>
        <w:sdtContent>
          <w:r w:rsidR="00447D14" w:rsidRPr="007D63D5">
            <w:rPr>
              <w:rFonts w:ascii="Arial" w:hAnsi="Arial" w:cs="Arial"/>
              <w:sz w:val="24"/>
              <w:szCs w:val="24"/>
              <w:lang w:bidi="es-ES"/>
            </w:rPr>
            <w:fldChar w:fldCharType="begin"/>
          </w:r>
          <w:r w:rsidR="003664E5" w:rsidRPr="007D63D5">
            <w:rPr>
              <w:rFonts w:ascii="Arial" w:hAnsi="Arial" w:cs="Arial"/>
              <w:sz w:val="24"/>
              <w:szCs w:val="24"/>
              <w:lang w:bidi="es-ES"/>
            </w:rPr>
            <w:instrText xml:space="preserve">CITATION SEC11 \l 9226 </w:instrText>
          </w:r>
          <w:r w:rsidR="00447D14" w:rsidRPr="007D63D5">
            <w:rPr>
              <w:rFonts w:ascii="Arial" w:hAnsi="Arial" w:cs="Arial"/>
              <w:sz w:val="24"/>
              <w:szCs w:val="24"/>
              <w:lang w:bidi="es-ES"/>
            </w:rPr>
            <w:fldChar w:fldCharType="separate"/>
          </w:r>
          <w:r w:rsidR="00D378F7" w:rsidRPr="007D63D5">
            <w:rPr>
              <w:rFonts w:ascii="Arial" w:hAnsi="Arial" w:cs="Arial"/>
              <w:noProof/>
              <w:sz w:val="24"/>
              <w:szCs w:val="24"/>
              <w:lang w:bidi="es-ES"/>
            </w:rPr>
            <w:t xml:space="preserve"> (PLANEACIÓN, 2011)</w:t>
          </w:r>
          <w:r w:rsidR="00447D14" w:rsidRPr="007D63D5">
            <w:rPr>
              <w:rFonts w:ascii="Arial" w:hAnsi="Arial" w:cs="Arial"/>
              <w:sz w:val="24"/>
              <w:szCs w:val="24"/>
              <w:lang w:bidi="es-ES"/>
            </w:rPr>
            <w:fldChar w:fldCharType="end"/>
          </w:r>
        </w:sdtContent>
      </w:sdt>
      <w:r w:rsidR="00C26F6F" w:rsidRPr="007D63D5">
        <w:rPr>
          <w:rFonts w:ascii="Arial" w:hAnsi="Arial" w:cs="Arial"/>
          <w:sz w:val="24"/>
          <w:szCs w:val="24"/>
          <w:lang w:bidi="es-ES"/>
        </w:rPr>
        <w:t xml:space="preserve">. </w:t>
      </w:r>
    </w:p>
    <w:p w14:paraId="517E6935" w14:textId="77777777" w:rsidR="00F00914" w:rsidRDefault="00F00914" w:rsidP="00F00914">
      <w:pPr>
        <w:spacing w:after="0" w:line="276" w:lineRule="auto"/>
        <w:jc w:val="both"/>
        <w:rPr>
          <w:rFonts w:ascii="Arial" w:hAnsi="Arial" w:cs="Arial"/>
          <w:sz w:val="24"/>
          <w:szCs w:val="24"/>
          <w:lang w:bidi="es-ES"/>
        </w:rPr>
      </w:pPr>
    </w:p>
    <w:p w14:paraId="2BC972BA" w14:textId="10202D1F" w:rsidR="00151326" w:rsidRDefault="007D63D5" w:rsidP="00F00914">
      <w:pPr>
        <w:spacing w:after="0" w:line="276" w:lineRule="auto"/>
        <w:jc w:val="both"/>
        <w:rPr>
          <w:rFonts w:ascii="Arial" w:hAnsi="Arial" w:cs="Arial"/>
          <w:b/>
          <w:bCs/>
          <w:lang w:bidi="es-ES"/>
        </w:rPr>
      </w:pPr>
      <w:r>
        <w:rPr>
          <w:rFonts w:ascii="Arial" w:hAnsi="Arial" w:cs="Arial"/>
          <w:b/>
          <w:bCs/>
          <w:lang w:bidi="es-ES"/>
        </w:rPr>
        <w:t xml:space="preserve">3.3.3.6.1 </w:t>
      </w:r>
      <w:r w:rsidR="00520A1E" w:rsidRPr="007D63D5">
        <w:rPr>
          <w:rFonts w:ascii="Arial" w:hAnsi="Arial" w:cs="Arial"/>
          <w:b/>
          <w:bCs/>
          <w:lang w:bidi="es-ES"/>
        </w:rPr>
        <w:t xml:space="preserve">DRENAJES DE AGUA </w:t>
      </w:r>
    </w:p>
    <w:p w14:paraId="3D6FC585" w14:textId="77777777" w:rsidR="005D0B3E" w:rsidRDefault="005D0B3E" w:rsidP="00F00914">
      <w:pPr>
        <w:spacing w:after="0" w:line="240" w:lineRule="auto"/>
        <w:jc w:val="both"/>
        <w:rPr>
          <w:rFonts w:ascii="Arial" w:hAnsi="Arial" w:cs="Arial"/>
          <w:b/>
          <w:bCs/>
          <w:lang w:bidi="es-ES"/>
        </w:rPr>
      </w:pPr>
    </w:p>
    <w:p w14:paraId="5E7E0408" w14:textId="5B19345E" w:rsidR="0053686F" w:rsidRPr="00010303" w:rsidRDefault="005D0B3E" w:rsidP="00F00914">
      <w:pPr>
        <w:keepNext/>
        <w:spacing w:after="0"/>
        <w:jc w:val="center"/>
        <w:rPr>
          <w:rFonts w:ascii="Arial" w:hAnsi="Arial" w:cs="Arial"/>
        </w:rPr>
      </w:pPr>
      <w:r w:rsidRPr="00010303">
        <w:rPr>
          <w:rFonts w:ascii="Arial" w:hAnsi="Arial" w:cs="Arial"/>
          <w:noProof/>
          <w:lang w:eastAsia="es-CO"/>
        </w:rPr>
        <w:drawing>
          <wp:anchor distT="0" distB="0" distL="114300" distR="114300" simplePos="0" relativeHeight="251678720" behindDoc="0" locked="0" layoutInCell="1" allowOverlap="1" wp14:anchorId="32BCE707" wp14:editId="41345380">
            <wp:simplePos x="0" y="0"/>
            <wp:positionH relativeFrom="margin">
              <wp:posOffset>598475</wp:posOffset>
            </wp:positionH>
            <wp:positionV relativeFrom="paragraph">
              <wp:posOffset>77190</wp:posOffset>
            </wp:positionV>
            <wp:extent cx="1506220" cy="1776382"/>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5112" t="20992" r="71838" b="37192"/>
                    <a:stretch/>
                  </pic:blipFill>
                  <pic:spPr bwMode="auto">
                    <a:xfrm>
                      <a:off x="0" y="0"/>
                      <a:ext cx="1506220" cy="17763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1B0A" w:rsidRPr="00010303">
        <w:rPr>
          <w:rFonts w:ascii="Arial" w:hAnsi="Arial" w:cs="Arial"/>
          <w:noProof/>
          <w:lang w:eastAsia="es-CO"/>
        </w:rPr>
        <mc:AlternateContent>
          <mc:Choice Requires="wps">
            <w:drawing>
              <wp:anchor distT="0" distB="0" distL="114300" distR="114300" simplePos="0" relativeHeight="251683840" behindDoc="0" locked="0" layoutInCell="1" allowOverlap="1" wp14:anchorId="1997D320" wp14:editId="3A4022B8">
                <wp:simplePos x="0" y="0"/>
                <wp:positionH relativeFrom="column">
                  <wp:posOffset>471475</wp:posOffset>
                </wp:positionH>
                <wp:positionV relativeFrom="paragraph">
                  <wp:posOffset>2530704</wp:posOffset>
                </wp:positionV>
                <wp:extent cx="781050" cy="419100"/>
                <wp:effectExtent l="0" t="0" r="19050" b="19050"/>
                <wp:wrapNone/>
                <wp:docPr id="1" name="Elipse 1"/>
                <wp:cNvGraphicFramePr/>
                <a:graphic xmlns:a="http://schemas.openxmlformats.org/drawingml/2006/main">
                  <a:graphicData uri="http://schemas.microsoft.com/office/word/2010/wordprocessingShape">
                    <wps:wsp>
                      <wps:cNvSpPr/>
                      <wps:spPr>
                        <a:xfrm>
                          <a:off x="0" y="0"/>
                          <a:ext cx="781050" cy="4191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8D4F561" w14:textId="2B06C9AD" w:rsidR="006E584A" w:rsidRPr="00FA682E" w:rsidRDefault="006E584A" w:rsidP="00207F5C">
                            <w:pPr>
                              <w:jc w:val="center"/>
                              <w:rPr>
                                <w:rFonts w:ascii="Arial Black" w:hAnsi="Arial Black" w:cs="Arial"/>
                                <w:color w:val="000000" w:themeColor="text1"/>
                              </w:rPr>
                            </w:pPr>
                            <w:r w:rsidRPr="00FA682E">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1997D320" id="Elipse 1" o:spid="_x0000_s1030" style="position:absolute;left:0;text-align:left;margin-left:37.1pt;margin-top:199.25pt;width:61.5pt;height:3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" filled="f" strokecolor="#1f4d78 [1604]" strokeweight="1pt">
                <v:stroke joinstyle="miter"/>
                <v:textbox>
                  <w:txbxContent>
                    <w:p w14:paraId="28D4F561" w14:textId="2B06C9AD" w:rsidR="006E584A" w:rsidRPr="00FA682E" w:rsidRDefault="006E584A" w:rsidP="00207F5C">
                      <w:pPr>
                        <w:jc w:val="center"/>
                        <w:rPr>
                          <w:rFonts w:ascii="Arial Black" w:hAnsi="Arial Black" w:cs="Arial"/>
                          <w:color w:val="000000" w:themeColor="text1"/>
                        </w:rPr>
                      </w:pPr>
                      <w:r w:rsidRPr="00FA682E">
                        <w:rPr>
                          <w:rFonts w:ascii="Arial Black" w:hAnsi="Arial Black" w:cs="Arial"/>
                          <w:color w:val="000000" w:themeColor="text1"/>
                        </w:rPr>
                        <w:t>INCI</w:t>
                      </w:r>
                    </w:p>
                  </w:txbxContent>
                </v:textbox>
              </v:oval>
            </w:pict>
          </mc:Fallback>
        </mc:AlternateContent>
      </w:r>
      <w:r w:rsidR="00F40664" w:rsidRPr="00010303">
        <w:rPr>
          <w:rFonts w:ascii="Arial" w:hAnsi="Arial" w:cs="Arial"/>
          <w:noProof/>
          <w:lang w:eastAsia="es-CO"/>
        </w:rPr>
        <w:drawing>
          <wp:inline distT="0" distB="0" distL="0" distR="0" wp14:anchorId="055330B6" wp14:editId="774C389C">
            <wp:extent cx="4755133" cy="2819400"/>
            <wp:effectExtent l="57150" t="57150" r="121920" b="11430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570" t="6630" r="453" b="11160"/>
                    <a:stretch/>
                  </pic:blipFill>
                  <pic:spPr bwMode="auto">
                    <a:xfrm>
                      <a:off x="0" y="0"/>
                      <a:ext cx="4803768" cy="284823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9F6DB7" w14:textId="0F5B8531" w:rsidR="007D63D5" w:rsidRPr="003773F9" w:rsidRDefault="007D63D5" w:rsidP="007D63D5">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No.11</w:t>
      </w:r>
      <w:r w:rsidRPr="00297E8A">
        <w:rPr>
          <w:rFonts w:ascii="Arial" w:hAnsi="Arial" w:cs="Arial"/>
          <w:b/>
          <w:color w:val="000000" w:themeColor="text1"/>
        </w:rPr>
        <w:t>.</w:t>
      </w:r>
      <w:r>
        <w:rPr>
          <w:rFonts w:ascii="Arial" w:hAnsi="Arial" w:cs="Arial"/>
          <w:b/>
          <w:color w:val="000000" w:themeColor="text1"/>
        </w:rPr>
        <w:t xml:space="preserve"> Drenajes de agua </w:t>
      </w:r>
      <w:r w:rsidRPr="003773F9">
        <w:rPr>
          <w:rFonts w:ascii="Arial" w:hAnsi="Arial" w:cs="Arial"/>
          <w:b/>
          <w:color w:val="000000" w:themeColor="text1"/>
        </w:rPr>
        <w:t xml:space="preserve"> </w:t>
      </w:r>
    </w:p>
    <w:p w14:paraId="7B0450D3" w14:textId="3B12778E" w:rsidR="00A15087" w:rsidRPr="007D63D5" w:rsidRDefault="0053686F" w:rsidP="0053686F">
      <w:pPr>
        <w:pStyle w:val="Descripcin"/>
        <w:spacing w:after="0"/>
        <w:jc w:val="center"/>
        <w:rPr>
          <w:rFonts w:ascii="Arial" w:hAnsi="Arial" w:cs="Arial"/>
          <w:b/>
          <w:i w:val="0"/>
          <w:iCs w:val="0"/>
          <w:color w:val="000000" w:themeColor="text1"/>
          <w:sz w:val="22"/>
          <w:szCs w:val="22"/>
        </w:rPr>
      </w:pPr>
      <w:r w:rsidRPr="007D63D5">
        <w:rPr>
          <w:rFonts w:ascii="Arial" w:hAnsi="Arial" w:cs="Arial"/>
          <w:b/>
          <w:i w:val="0"/>
          <w:iCs w:val="0"/>
          <w:color w:val="000000" w:themeColor="text1"/>
          <w:sz w:val="22"/>
          <w:szCs w:val="22"/>
        </w:rPr>
        <w:t>Fuente: idiger.maps.arcgis.com</w:t>
      </w:r>
    </w:p>
    <w:p w14:paraId="3AE7DCAA" w14:textId="77777777" w:rsidR="005D0B3E" w:rsidRPr="00010303" w:rsidRDefault="005D0B3E" w:rsidP="00520A1E">
      <w:pPr>
        <w:spacing w:after="0" w:line="240" w:lineRule="auto"/>
        <w:jc w:val="both"/>
        <w:rPr>
          <w:rFonts w:ascii="Arial" w:hAnsi="Arial" w:cs="Arial"/>
          <w:b/>
          <w:lang w:bidi="es-ES"/>
        </w:rPr>
      </w:pPr>
    </w:p>
    <w:p w14:paraId="15B11900" w14:textId="1EB99E6E" w:rsidR="00675471" w:rsidRPr="0074412F" w:rsidRDefault="0074412F" w:rsidP="0074412F">
      <w:pPr>
        <w:pStyle w:val="Ttulo2"/>
      </w:pPr>
      <w:bookmarkStart w:id="42" w:name="_Toc168671494"/>
      <w:r w:rsidRPr="0074412F">
        <w:t>3.3.3.7</w:t>
      </w:r>
      <w:r w:rsidR="00C631C9" w:rsidRPr="0074412F">
        <w:t xml:space="preserve"> </w:t>
      </w:r>
      <w:r w:rsidR="00420183" w:rsidRPr="0074412F">
        <w:t xml:space="preserve">   PROBLEMAS AMBIENT</w:t>
      </w:r>
      <w:r w:rsidR="00780303" w:rsidRPr="0074412F">
        <w:t>A</w:t>
      </w:r>
      <w:r w:rsidR="00420183" w:rsidRPr="0074412F">
        <w:t>LES</w:t>
      </w:r>
      <w:bookmarkEnd w:id="42"/>
      <w:r w:rsidR="00420183" w:rsidRPr="0074412F">
        <w:t xml:space="preserve"> </w:t>
      </w:r>
    </w:p>
    <w:p w14:paraId="2D40AC9B" w14:textId="77777777" w:rsidR="00BE4840" w:rsidRPr="00BE4840" w:rsidRDefault="00BE4840" w:rsidP="0074412F">
      <w:pPr>
        <w:pStyle w:val="Ttulo2"/>
        <w:rPr>
          <w:lang w:bidi="es-ES"/>
        </w:rPr>
      </w:pPr>
    </w:p>
    <w:p w14:paraId="4618CE78" w14:textId="351D42E2" w:rsidR="00D000C3" w:rsidRPr="0019273B" w:rsidRDefault="0074412F" w:rsidP="0074412F">
      <w:pPr>
        <w:pStyle w:val="Ttulo2"/>
        <w:rPr>
          <w:rFonts w:cs="Arial"/>
          <w:bCs/>
          <w:color w:val="000000" w:themeColor="text1"/>
          <w:szCs w:val="24"/>
          <w:lang w:bidi="es-ES"/>
        </w:rPr>
      </w:pPr>
      <w:bookmarkStart w:id="43" w:name="_Toc168671495"/>
      <w:r w:rsidRPr="0019273B">
        <w:rPr>
          <w:rFonts w:cs="Arial"/>
          <w:bCs/>
          <w:color w:val="000000" w:themeColor="text1"/>
          <w:szCs w:val="24"/>
          <w:lang w:bidi="es-ES"/>
        </w:rPr>
        <w:t xml:space="preserve">3.3.3.7.1 </w:t>
      </w:r>
      <w:r w:rsidR="00D000C3" w:rsidRPr="0019273B">
        <w:rPr>
          <w:rFonts w:cs="Arial"/>
          <w:bCs/>
          <w:color w:val="000000" w:themeColor="text1"/>
          <w:szCs w:val="24"/>
          <w:lang w:bidi="es-ES"/>
        </w:rPr>
        <w:t xml:space="preserve">  RIESGO AMBIENTAL</w:t>
      </w:r>
      <w:bookmarkEnd w:id="43"/>
      <w:r w:rsidR="00D000C3" w:rsidRPr="0019273B">
        <w:rPr>
          <w:rFonts w:cs="Arial"/>
          <w:bCs/>
          <w:color w:val="000000" w:themeColor="text1"/>
          <w:szCs w:val="24"/>
          <w:lang w:bidi="es-ES"/>
        </w:rPr>
        <w:t xml:space="preserve"> </w:t>
      </w:r>
    </w:p>
    <w:p w14:paraId="066AFC03" w14:textId="77777777" w:rsidR="0074412F" w:rsidRPr="0074412F" w:rsidRDefault="0074412F" w:rsidP="0019273B">
      <w:pPr>
        <w:spacing w:line="276" w:lineRule="auto"/>
        <w:rPr>
          <w:lang w:bidi="es-ES"/>
        </w:rPr>
      </w:pPr>
    </w:p>
    <w:p w14:paraId="21BC5DD2" w14:textId="108B60F1" w:rsidR="003D28E1" w:rsidRPr="0074412F" w:rsidRDefault="003D28E1" w:rsidP="0019273B">
      <w:pPr>
        <w:spacing w:after="120" w:line="276" w:lineRule="auto"/>
        <w:jc w:val="both"/>
        <w:rPr>
          <w:rFonts w:ascii="Arial" w:hAnsi="Arial" w:cs="Arial"/>
          <w:b/>
          <w:sz w:val="24"/>
          <w:szCs w:val="24"/>
          <w:lang w:bidi="es-ES"/>
        </w:rPr>
      </w:pPr>
      <w:r w:rsidRPr="0074412F">
        <w:rPr>
          <w:rFonts w:ascii="Arial" w:hAnsi="Arial" w:cs="Arial"/>
          <w:sz w:val="24"/>
          <w:szCs w:val="24"/>
          <w:lang w:bidi="es-ES"/>
        </w:rPr>
        <w:t xml:space="preserve">La localidad de Santa Fe está dividida en cinco UPZ (Unidades de Planeamiento Zonal). A su vez, estas unidades están divididas en barrios, </w:t>
      </w:r>
      <w:r w:rsidR="00C37B7D" w:rsidRPr="0074412F">
        <w:rPr>
          <w:rFonts w:ascii="Arial" w:hAnsi="Arial" w:cs="Arial"/>
          <w:sz w:val="24"/>
          <w:szCs w:val="24"/>
          <w:lang w:bidi="es-ES"/>
        </w:rPr>
        <w:t>a</w:t>
      </w:r>
      <w:r w:rsidRPr="0074412F">
        <w:rPr>
          <w:rFonts w:ascii="Arial" w:hAnsi="Arial" w:cs="Arial"/>
          <w:sz w:val="24"/>
          <w:szCs w:val="24"/>
          <w:lang w:bidi="es-ES"/>
        </w:rPr>
        <w:t>simismo, cuenta con las veredas Monserrate, Guadalupe, Fátima y El Verijón, que son zonas sin urbanizar que ocupan la mayor parte del territorio de la localidad.</w:t>
      </w:r>
      <w:sdt>
        <w:sdtPr>
          <w:rPr>
            <w:rFonts w:ascii="Arial" w:hAnsi="Arial" w:cs="Arial"/>
            <w:sz w:val="24"/>
            <w:szCs w:val="24"/>
            <w:lang w:bidi="es-ES"/>
          </w:rPr>
          <w:id w:val="-13846218"/>
          <w:citation/>
        </w:sdtPr>
        <w:sdtEndPr/>
        <w:sdtContent>
          <w:r w:rsidR="00E62DD2" w:rsidRPr="0074412F">
            <w:rPr>
              <w:rFonts w:ascii="Arial" w:hAnsi="Arial" w:cs="Arial"/>
              <w:sz w:val="24"/>
              <w:szCs w:val="24"/>
              <w:lang w:bidi="es-ES"/>
            </w:rPr>
            <w:fldChar w:fldCharType="begin"/>
          </w:r>
          <w:r w:rsidR="00E62DD2" w:rsidRPr="0074412F">
            <w:rPr>
              <w:rFonts w:ascii="Arial" w:hAnsi="Arial" w:cs="Arial"/>
              <w:sz w:val="24"/>
              <w:szCs w:val="24"/>
              <w:lang w:bidi="es-ES"/>
            </w:rPr>
            <w:instrText xml:space="preserve">CITATION ALC20 \l 9226 </w:instrText>
          </w:r>
          <w:r w:rsidR="00E62DD2" w:rsidRPr="0074412F">
            <w:rPr>
              <w:rFonts w:ascii="Arial" w:hAnsi="Arial" w:cs="Arial"/>
              <w:sz w:val="24"/>
              <w:szCs w:val="24"/>
              <w:lang w:bidi="es-ES"/>
            </w:rPr>
            <w:fldChar w:fldCharType="separate"/>
          </w:r>
          <w:r w:rsidR="00D378F7" w:rsidRPr="0074412F">
            <w:rPr>
              <w:rFonts w:ascii="Arial" w:hAnsi="Arial" w:cs="Arial"/>
              <w:noProof/>
              <w:sz w:val="24"/>
              <w:szCs w:val="24"/>
              <w:lang w:bidi="es-ES"/>
            </w:rPr>
            <w:t xml:space="preserve"> (LOCAL, 2020)</w:t>
          </w:r>
          <w:r w:rsidR="00E62DD2" w:rsidRPr="0074412F">
            <w:rPr>
              <w:rFonts w:ascii="Arial" w:hAnsi="Arial" w:cs="Arial"/>
              <w:sz w:val="24"/>
              <w:szCs w:val="24"/>
              <w:lang w:bidi="es-ES"/>
            </w:rPr>
            <w:fldChar w:fldCharType="end"/>
          </w:r>
        </w:sdtContent>
      </w:sdt>
      <w:r w:rsidR="0074412F">
        <w:rPr>
          <w:rFonts w:ascii="Arial" w:hAnsi="Arial" w:cs="Arial"/>
          <w:sz w:val="24"/>
          <w:szCs w:val="24"/>
          <w:lang w:bidi="es-ES"/>
        </w:rPr>
        <w:t>.</w:t>
      </w:r>
      <w:r w:rsidR="004C42E3" w:rsidRPr="0074412F">
        <w:rPr>
          <w:rFonts w:ascii="Arial" w:hAnsi="Arial" w:cs="Arial"/>
          <w:sz w:val="24"/>
          <w:szCs w:val="24"/>
          <w:lang w:bidi="es-ES"/>
        </w:rPr>
        <w:t xml:space="preserve"> </w:t>
      </w:r>
      <w:r w:rsidR="00862D73">
        <w:rPr>
          <w:rFonts w:ascii="Arial" w:hAnsi="Arial" w:cs="Arial"/>
          <w:sz w:val="24"/>
          <w:szCs w:val="24"/>
          <w:lang w:bidi="es-ES"/>
        </w:rPr>
        <w:t>L</w:t>
      </w:r>
      <w:r w:rsidRPr="0074412F">
        <w:rPr>
          <w:rFonts w:ascii="Arial" w:hAnsi="Arial" w:cs="Arial"/>
          <w:sz w:val="24"/>
          <w:szCs w:val="24"/>
          <w:lang w:bidi="es-ES"/>
        </w:rPr>
        <w:t xml:space="preserve">a UPZ Sagrado Corazón </w:t>
      </w:r>
      <w:r w:rsidR="00C37B7D" w:rsidRPr="0074412F">
        <w:rPr>
          <w:rFonts w:ascii="Arial" w:hAnsi="Arial" w:cs="Arial"/>
          <w:sz w:val="24"/>
          <w:szCs w:val="24"/>
          <w:lang w:bidi="es-ES"/>
        </w:rPr>
        <w:t xml:space="preserve">donde está ubicado el INCI </w:t>
      </w:r>
      <w:r w:rsidRPr="0074412F">
        <w:rPr>
          <w:rFonts w:ascii="Arial" w:hAnsi="Arial" w:cs="Arial"/>
          <w:sz w:val="24"/>
          <w:szCs w:val="24"/>
          <w:lang w:bidi="es-ES"/>
        </w:rPr>
        <w:t xml:space="preserve">es </w:t>
      </w:r>
      <w:r w:rsidR="00BB0D98" w:rsidRPr="0074412F">
        <w:rPr>
          <w:rFonts w:ascii="Arial" w:hAnsi="Arial" w:cs="Arial"/>
          <w:sz w:val="24"/>
          <w:szCs w:val="24"/>
          <w:lang w:bidi="es-ES"/>
        </w:rPr>
        <w:t>el número</w:t>
      </w:r>
      <w:r w:rsidRPr="0074412F">
        <w:rPr>
          <w:rFonts w:ascii="Arial" w:hAnsi="Arial" w:cs="Arial"/>
          <w:sz w:val="24"/>
          <w:szCs w:val="24"/>
          <w:lang w:bidi="es-ES"/>
        </w:rPr>
        <w:t xml:space="preserve"> 91. Se encuentra en el extremo noroccidental de la localidad, limita al norte con la localidad de Chapinero de la cual lo separa el río </w:t>
      </w:r>
      <w:r w:rsidR="003F4D13" w:rsidRPr="0074412F">
        <w:rPr>
          <w:rFonts w:ascii="Arial" w:hAnsi="Arial" w:cs="Arial"/>
          <w:sz w:val="24"/>
          <w:szCs w:val="24"/>
          <w:lang w:bidi="es-ES"/>
        </w:rPr>
        <w:t>arzobispo</w:t>
      </w:r>
      <w:r w:rsidRPr="0074412F">
        <w:rPr>
          <w:rFonts w:ascii="Arial" w:hAnsi="Arial" w:cs="Arial"/>
          <w:sz w:val="24"/>
          <w:szCs w:val="24"/>
          <w:lang w:bidi="es-ES"/>
        </w:rPr>
        <w:t>; al nororiente marca el perímetro urbano de la ciudad, y a partir de la calle 33A sigue la carrera Quinta; al sur limita con la Avenida Jorge Eliécer Gaitán o calle Veintiséis, y al occidente con la localidad de Teusaquillo, de la cual lo separa la Avenida Caracas. Cuenta con 126,66 ha y una población de 4.595 habitantes.</w:t>
      </w:r>
    </w:p>
    <w:p w14:paraId="17598B94" w14:textId="77777777" w:rsidR="00C64A48" w:rsidRDefault="00BB0D98" w:rsidP="0019273B">
      <w:pPr>
        <w:spacing w:after="120" w:line="276" w:lineRule="auto"/>
        <w:jc w:val="both"/>
        <w:rPr>
          <w:rFonts w:ascii="Arial" w:hAnsi="Arial" w:cs="Arial"/>
          <w:sz w:val="24"/>
          <w:szCs w:val="24"/>
          <w:lang w:bidi="es-ES"/>
        </w:rPr>
      </w:pPr>
      <w:r w:rsidRPr="0074412F">
        <w:rPr>
          <w:rFonts w:ascii="Arial" w:hAnsi="Arial" w:cs="Arial"/>
          <w:sz w:val="24"/>
          <w:szCs w:val="24"/>
          <w:lang w:bidi="es-ES"/>
        </w:rPr>
        <w:t xml:space="preserve">La </w:t>
      </w:r>
      <w:r w:rsidR="003D28E1" w:rsidRPr="0074412F">
        <w:rPr>
          <w:rFonts w:ascii="Arial" w:hAnsi="Arial" w:cs="Arial"/>
          <w:sz w:val="24"/>
          <w:szCs w:val="24"/>
          <w:lang w:bidi="es-ES"/>
        </w:rPr>
        <w:t xml:space="preserve">UPZ –91- SAGRADO CORAZÓN ocupa el segundo porcentaje en el número de expedientes </w:t>
      </w:r>
      <w:r w:rsidRPr="0074412F">
        <w:rPr>
          <w:rFonts w:ascii="Arial" w:hAnsi="Arial" w:cs="Arial"/>
          <w:sz w:val="24"/>
          <w:szCs w:val="24"/>
          <w:lang w:bidi="es-ES"/>
        </w:rPr>
        <w:t xml:space="preserve">de la localidad </w:t>
      </w:r>
      <w:r w:rsidR="003D28E1" w:rsidRPr="0074412F">
        <w:rPr>
          <w:rFonts w:ascii="Arial" w:hAnsi="Arial" w:cs="Arial"/>
          <w:sz w:val="24"/>
          <w:szCs w:val="24"/>
          <w:lang w:bidi="es-ES"/>
        </w:rPr>
        <w:t xml:space="preserve">por generación de contaminación sonora, </w:t>
      </w:r>
      <w:r w:rsidR="00673AF6" w:rsidRPr="0074412F">
        <w:rPr>
          <w:rFonts w:ascii="Arial" w:hAnsi="Arial" w:cs="Arial"/>
          <w:sz w:val="24"/>
          <w:szCs w:val="24"/>
          <w:lang w:bidi="es-ES"/>
        </w:rPr>
        <w:t xml:space="preserve">De esta UPZ se puede concluir que el incumplimiento a la normatividad sobre generación de ruido se enmarca en los establecimientos como cigarrerías, fruterías, tiendas entre otros, </w:t>
      </w:r>
      <w:r w:rsidR="00673AF6" w:rsidRPr="0074412F">
        <w:rPr>
          <w:rFonts w:ascii="Arial" w:hAnsi="Arial" w:cs="Arial"/>
          <w:sz w:val="24"/>
          <w:szCs w:val="24"/>
          <w:lang w:bidi="es-ES"/>
        </w:rPr>
        <w:lastRenderedPageBreak/>
        <w:t xml:space="preserve">cuyos niveles </w:t>
      </w:r>
      <w:r w:rsidR="003F4D13" w:rsidRPr="0074412F">
        <w:rPr>
          <w:rFonts w:ascii="Arial" w:hAnsi="Arial" w:cs="Arial"/>
          <w:sz w:val="24"/>
          <w:szCs w:val="24"/>
          <w:lang w:bidi="es-ES"/>
        </w:rPr>
        <w:t>d</w:t>
      </w:r>
      <w:r w:rsidR="00673AF6" w:rsidRPr="0074412F">
        <w:rPr>
          <w:rFonts w:ascii="Arial" w:hAnsi="Arial" w:cs="Arial"/>
          <w:sz w:val="24"/>
          <w:szCs w:val="24"/>
          <w:lang w:bidi="es-ES"/>
        </w:rPr>
        <w:t>e presión sonora son generados principalmente por música de equipos de sonido y que ninguno cuenta con sistemas de insonorización.</w:t>
      </w:r>
    </w:p>
    <w:p w14:paraId="7CFFC883" w14:textId="3A9593F2" w:rsidR="00692466" w:rsidRPr="0074412F" w:rsidRDefault="00673AF6" w:rsidP="0019273B">
      <w:pPr>
        <w:spacing w:after="120" w:line="276" w:lineRule="auto"/>
        <w:jc w:val="both"/>
        <w:rPr>
          <w:rFonts w:ascii="Arial" w:hAnsi="Arial" w:cs="Arial"/>
          <w:sz w:val="24"/>
          <w:szCs w:val="24"/>
          <w:lang w:bidi="es-ES"/>
        </w:rPr>
      </w:pPr>
      <w:r w:rsidRPr="0074412F">
        <w:rPr>
          <w:rFonts w:ascii="Arial" w:hAnsi="Arial" w:cs="Arial"/>
          <w:sz w:val="24"/>
          <w:szCs w:val="24"/>
          <w:lang w:bidi="es-ES"/>
        </w:rPr>
        <w:t>Esta UPZ presenta una calificación ambiental de baja prioridad, ya que la problemática ambiental de los puntos seleccionados no representa impactos significativos. Sin embargo, con respecto a las actitudes y comportamientos de indiferencia y falta de interés por parte de los comerciantes y residentes de esta UPZ hacia el medio ambiente, los puntajes de los criterios de conocimiento, manejo de residuos sólidos y corresponsabilidad se clasifican en alta prioridad.</w:t>
      </w:r>
      <w:r w:rsidR="00692466" w:rsidRPr="0074412F">
        <w:rPr>
          <w:rFonts w:ascii="Arial" w:hAnsi="Arial" w:cs="Arial"/>
          <w:sz w:val="24"/>
          <w:szCs w:val="24"/>
          <w:lang w:bidi="es-ES"/>
        </w:rPr>
        <w:t xml:space="preserve"> Tomado de: Plan Ambiental Local – Localidad de Santafé 2017-2020</w:t>
      </w:r>
      <w:r w:rsidR="003F4D13" w:rsidRPr="0074412F">
        <w:rPr>
          <w:rFonts w:ascii="Arial" w:hAnsi="Arial" w:cs="Arial"/>
          <w:sz w:val="24"/>
          <w:szCs w:val="24"/>
          <w:lang w:bidi="es-ES"/>
        </w:rPr>
        <w:t>.</w:t>
      </w:r>
    </w:p>
    <w:p w14:paraId="394D4AF7" w14:textId="51B3B6D0" w:rsidR="00C26F6F" w:rsidRDefault="003F4D13" w:rsidP="0019273B">
      <w:pPr>
        <w:spacing w:after="120" w:line="276" w:lineRule="auto"/>
        <w:jc w:val="both"/>
        <w:rPr>
          <w:rFonts w:ascii="Arial" w:hAnsi="Arial" w:cs="Arial"/>
          <w:sz w:val="24"/>
          <w:szCs w:val="24"/>
        </w:rPr>
      </w:pPr>
      <w:r w:rsidRPr="0074412F">
        <w:rPr>
          <w:rFonts w:ascii="Arial" w:hAnsi="Arial" w:cs="Arial"/>
          <w:sz w:val="24"/>
          <w:szCs w:val="24"/>
        </w:rPr>
        <w:t xml:space="preserve">La Localidad de Santa Fe se caracteriza por la gran oferta comercial, la falta de interés y apropiación de la misma ha generado consecuencias ambientales que van en detrimento de los habitantes del sector.  Según el estudio Socioeconómico PPRU Sagrado Corazón </w:t>
      </w:r>
      <w:r w:rsidR="009812BC" w:rsidRPr="0074412F">
        <w:rPr>
          <w:rFonts w:ascii="Arial" w:hAnsi="Arial" w:cs="Arial"/>
          <w:sz w:val="24"/>
          <w:szCs w:val="24"/>
        </w:rPr>
        <w:t>“</w:t>
      </w:r>
      <w:r w:rsidRPr="0074412F">
        <w:rPr>
          <w:rFonts w:ascii="Arial" w:hAnsi="Arial" w:cs="Arial"/>
          <w:bCs/>
          <w:sz w:val="24"/>
          <w:szCs w:val="24"/>
        </w:rPr>
        <w:t xml:space="preserve">La mayor concentración de las problemáticas sociales se encuentra en las UPZ Lourdes (96), Cruces (95) y los Barrios Perseverancia, Las Aguas, Germania y La Paz. De la UPZ Macarena (92) correspondientes a la inseguridad en zonas específicas por diferentes tipos de delitos, desplazamiento del antiguo cartucho, prostitución, vandalismo, las </w:t>
      </w:r>
      <w:r w:rsidR="00DD6810" w:rsidRPr="0074412F">
        <w:rPr>
          <w:rFonts w:ascii="Arial" w:hAnsi="Arial" w:cs="Arial"/>
          <w:bCs/>
          <w:sz w:val="24"/>
          <w:szCs w:val="24"/>
        </w:rPr>
        <w:t>conocidas</w:t>
      </w:r>
      <w:r w:rsidRPr="0074412F">
        <w:rPr>
          <w:rFonts w:ascii="Arial" w:hAnsi="Arial" w:cs="Arial"/>
          <w:bCs/>
          <w:sz w:val="24"/>
          <w:szCs w:val="24"/>
        </w:rPr>
        <w:t xml:space="preserve"> “ollas” o expendedores de drogas, pobreza, desempleo, hacinamiento, prostitución y venta de sustancias psicoactivas</w:t>
      </w:r>
      <w:r w:rsidR="00BA557B" w:rsidRPr="0074412F">
        <w:rPr>
          <w:rFonts w:ascii="Arial" w:hAnsi="Arial" w:cs="Arial"/>
          <w:bCs/>
          <w:sz w:val="24"/>
          <w:szCs w:val="24"/>
        </w:rPr>
        <w:t>”</w:t>
      </w:r>
      <w:r w:rsidRPr="0074412F">
        <w:rPr>
          <w:rFonts w:ascii="Arial" w:hAnsi="Arial" w:cs="Arial"/>
          <w:bCs/>
          <w:sz w:val="24"/>
          <w:szCs w:val="24"/>
        </w:rPr>
        <w:t>.</w:t>
      </w:r>
      <w:sdt>
        <w:sdtPr>
          <w:rPr>
            <w:rFonts w:ascii="Arial" w:hAnsi="Arial" w:cs="Arial"/>
            <w:bCs/>
            <w:sz w:val="24"/>
            <w:szCs w:val="24"/>
          </w:rPr>
          <w:id w:val="-1247408463"/>
          <w:citation/>
        </w:sdtPr>
        <w:sdtEndPr/>
        <w:sdtContent>
          <w:r w:rsidR="009E64DF" w:rsidRPr="0074412F">
            <w:rPr>
              <w:rFonts w:ascii="Arial" w:hAnsi="Arial" w:cs="Arial"/>
              <w:bCs/>
              <w:sz w:val="24"/>
              <w:szCs w:val="24"/>
            </w:rPr>
            <w:fldChar w:fldCharType="begin"/>
          </w:r>
          <w:r w:rsidR="009E64DF" w:rsidRPr="0074412F">
            <w:rPr>
              <w:rFonts w:ascii="Arial" w:hAnsi="Arial" w:cs="Arial"/>
              <w:bCs/>
              <w:sz w:val="24"/>
              <w:szCs w:val="24"/>
            </w:rPr>
            <w:instrText xml:space="preserve"> CITATION ALC20 \l 9226 </w:instrText>
          </w:r>
          <w:r w:rsidR="009E64DF" w:rsidRPr="0074412F">
            <w:rPr>
              <w:rFonts w:ascii="Arial" w:hAnsi="Arial" w:cs="Arial"/>
              <w:bCs/>
              <w:sz w:val="24"/>
              <w:szCs w:val="24"/>
            </w:rPr>
            <w:fldChar w:fldCharType="separate"/>
          </w:r>
          <w:r w:rsidR="00D378F7" w:rsidRPr="0074412F">
            <w:rPr>
              <w:rFonts w:ascii="Arial" w:hAnsi="Arial" w:cs="Arial"/>
              <w:bCs/>
              <w:noProof/>
              <w:sz w:val="24"/>
              <w:szCs w:val="24"/>
            </w:rPr>
            <w:t xml:space="preserve"> </w:t>
          </w:r>
          <w:r w:rsidR="00D378F7" w:rsidRPr="0074412F">
            <w:rPr>
              <w:rFonts w:ascii="Arial" w:hAnsi="Arial" w:cs="Arial"/>
              <w:noProof/>
              <w:sz w:val="24"/>
              <w:szCs w:val="24"/>
            </w:rPr>
            <w:t>(LOCAL, 2020)</w:t>
          </w:r>
          <w:r w:rsidR="009E64DF" w:rsidRPr="0074412F">
            <w:rPr>
              <w:rFonts w:ascii="Arial" w:hAnsi="Arial" w:cs="Arial"/>
              <w:bCs/>
              <w:sz w:val="24"/>
              <w:szCs w:val="24"/>
            </w:rPr>
            <w:fldChar w:fldCharType="end"/>
          </w:r>
        </w:sdtContent>
      </w:sdt>
      <w:r w:rsidR="00C64A48">
        <w:rPr>
          <w:rFonts w:ascii="Arial" w:hAnsi="Arial" w:cs="Arial"/>
          <w:bCs/>
          <w:sz w:val="24"/>
          <w:szCs w:val="24"/>
        </w:rPr>
        <w:t>.</w:t>
      </w:r>
      <w:r w:rsidR="00EC4683">
        <w:rPr>
          <w:rFonts w:ascii="Arial" w:hAnsi="Arial" w:cs="Arial"/>
          <w:bCs/>
          <w:sz w:val="24"/>
          <w:szCs w:val="24"/>
        </w:rPr>
        <w:t xml:space="preserve"> </w:t>
      </w:r>
      <w:r w:rsidR="00E35D22" w:rsidRPr="0074412F">
        <w:rPr>
          <w:rFonts w:ascii="Arial" w:hAnsi="Arial" w:cs="Arial"/>
          <w:sz w:val="24"/>
          <w:szCs w:val="24"/>
        </w:rPr>
        <w:t xml:space="preserve">Otras actividades que están generando impactos </w:t>
      </w:r>
      <w:r w:rsidR="000138E9" w:rsidRPr="0074412F">
        <w:rPr>
          <w:rFonts w:ascii="Arial" w:hAnsi="Arial" w:cs="Arial"/>
          <w:sz w:val="24"/>
          <w:szCs w:val="24"/>
        </w:rPr>
        <w:t>ambientales se</w:t>
      </w:r>
      <w:r w:rsidR="00E35D22" w:rsidRPr="0074412F">
        <w:rPr>
          <w:rFonts w:ascii="Arial" w:hAnsi="Arial" w:cs="Arial"/>
          <w:sz w:val="24"/>
          <w:szCs w:val="24"/>
        </w:rPr>
        <w:t xml:space="preserve"> </w:t>
      </w:r>
      <w:r w:rsidR="009E64DF" w:rsidRPr="0074412F">
        <w:rPr>
          <w:rFonts w:ascii="Arial" w:hAnsi="Arial" w:cs="Arial"/>
          <w:sz w:val="24"/>
          <w:szCs w:val="24"/>
        </w:rPr>
        <w:t>deben</w:t>
      </w:r>
      <w:r w:rsidR="00E35D22" w:rsidRPr="0074412F">
        <w:rPr>
          <w:rFonts w:ascii="Arial" w:hAnsi="Arial" w:cs="Arial"/>
          <w:sz w:val="24"/>
          <w:szCs w:val="24"/>
        </w:rPr>
        <w:t xml:space="preserve"> al inadecuado manejo de residuos, </w:t>
      </w:r>
      <w:r w:rsidR="00B85103" w:rsidRPr="0074412F">
        <w:rPr>
          <w:rFonts w:ascii="Arial" w:hAnsi="Arial" w:cs="Arial"/>
          <w:sz w:val="24"/>
          <w:szCs w:val="24"/>
        </w:rPr>
        <w:t>perdida</w:t>
      </w:r>
      <w:r w:rsidR="00E35D22" w:rsidRPr="0074412F">
        <w:rPr>
          <w:rFonts w:ascii="Arial" w:hAnsi="Arial" w:cs="Arial"/>
          <w:sz w:val="24"/>
          <w:szCs w:val="24"/>
        </w:rPr>
        <w:t xml:space="preserve"> de</w:t>
      </w:r>
      <w:r w:rsidR="000138E9" w:rsidRPr="0074412F">
        <w:rPr>
          <w:rFonts w:ascii="Arial" w:hAnsi="Arial" w:cs="Arial"/>
          <w:sz w:val="24"/>
          <w:szCs w:val="24"/>
        </w:rPr>
        <w:t xml:space="preserve"> espacio </w:t>
      </w:r>
      <w:r w:rsidR="007662A6" w:rsidRPr="0074412F">
        <w:rPr>
          <w:rFonts w:ascii="Arial" w:hAnsi="Arial" w:cs="Arial"/>
          <w:sz w:val="24"/>
          <w:szCs w:val="24"/>
        </w:rPr>
        <w:t>público, presencia de habitantes de calle generan problemas de seguridad en la zona.</w:t>
      </w:r>
    </w:p>
    <w:p w14:paraId="7736D5F5" w14:textId="6073BE96" w:rsidR="00AE4676" w:rsidRPr="00C64A48" w:rsidRDefault="00C64A48" w:rsidP="007206B9">
      <w:pPr>
        <w:pStyle w:val="Ttulo2"/>
      </w:pPr>
      <w:bookmarkStart w:id="44" w:name="_Toc168671496"/>
      <w:r w:rsidRPr="00C64A48">
        <w:t xml:space="preserve">3.3.3.7.2. </w:t>
      </w:r>
      <w:r w:rsidR="00520A1E" w:rsidRPr="00C64A48">
        <w:t>ZONIFICACIÓN RIESGO SÍSMICO</w:t>
      </w:r>
      <w:bookmarkEnd w:id="44"/>
    </w:p>
    <w:p w14:paraId="6D6A2DA8" w14:textId="77777777" w:rsidR="00BE4840" w:rsidRPr="00BE4840" w:rsidRDefault="00BE4840" w:rsidP="00BE4840"/>
    <w:p w14:paraId="2ABA4826" w14:textId="7462F71E" w:rsidR="0053686F" w:rsidRPr="00010303" w:rsidRDefault="005E220A" w:rsidP="005D0B3E">
      <w:pPr>
        <w:keepNext/>
        <w:spacing w:after="0"/>
        <w:jc w:val="center"/>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87936" behindDoc="0" locked="0" layoutInCell="1" allowOverlap="1" wp14:anchorId="53DD9FD1" wp14:editId="3356EBAD">
                <wp:simplePos x="0" y="0"/>
                <wp:positionH relativeFrom="column">
                  <wp:posOffset>358140</wp:posOffset>
                </wp:positionH>
                <wp:positionV relativeFrom="paragraph">
                  <wp:posOffset>1722755</wp:posOffset>
                </wp:positionV>
                <wp:extent cx="790575" cy="504825"/>
                <wp:effectExtent l="0" t="0" r="28575" b="28575"/>
                <wp:wrapNone/>
                <wp:docPr id="48" name="Elipse 48"/>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DF22328" w14:textId="3D50E379" w:rsidR="006E584A" w:rsidRPr="005E220A" w:rsidRDefault="006E584A" w:rsidP="005E220A">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53DD9FD1" id="Elipse 48" o:spid="_x0000_s1031" style="position:absolute;left:0;text-align:left;margin-left:28.2pt;margin-top:135.65pt;width:62.25pt;height:3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" filled="f" strokecolor="#1f4d78 [1604]" strokeweight="1pt">
                <v:stroke joinstyle="miter"/>
                <v:textbox>
                  <w:txbxContent>
                    <w:p w14:paraId="4DF22328" w14:textId="3D50E379" w:rsidR="006E584A" w:rsidRPr="005E220A" w:rsidRDefault="006E584A" w:rsidP="005E220A">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AE4676" w:rsidRPr="00010303">
        <w:rPr>
          <w:rFonts w:ascii="Arial" w:hAnsi="Arial" w:cs="Arial"/>
          <w:noProof/>
          <w:lang w:eastAsia="es-CO"/>
        </w:rPr>
        <w:drawing>
          <wp:inline distT="0" distB="0" distL="0" distR="0" wp14:anchorId="0368D82F" wp14:editId="0EC39893">
            <wp:extent cx="5308248" cy="2543175"/>
            <wp:effectExtent l="57150" t="57150" r="121285" b="1047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908" t="40272" r="27724" b="14328"/>
                    <a:stretch/>
                  </pic:blipFill>
                  <pic:spPr bwMode="auto">
                    <a:xfrm>
                      <a:off x="0" y="0"/>
                      <a:ext cx="5322257" cy="254988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14B1671" w14:textId="76C95149" w:rsidR="00C64A48" w:rsidRDefault="00C64A48" w:rsidP="00C64A48">
      <w:pPr>
        <w:tabs>
          <w:tab w:val="left" w:pos="5670"/>
        </w:tabs>
        <w:spacing w:after="0" w:line="276" w:lineRule="auto"/>
        <w:jc w:val="center"/>
        <w:rPr>
          <w:rFonts w:ascii="Arial" w:hAnsi="Arial" w:cs="Arial"/>
          <w:b/>
          <w:color w:val="000000" w:themeColor="text1"/>
        </w:rPr>
      </w:pPr>
      <w:bookmarkStart w:id="45" w:name="_Toc80294806"/>
      <w:r>
        <w:rPr>
          <w:rFonts w:ascii="Arial" w:hAnsi="Arial" w:cs="Arial"/>
          <w:b/>
          <w:color w:val="000000" w:themeColor="text1"/>
        </w:rPr>
        <w:t>Figura No.12.</w:t>
      </w:r>
      <w:bookmarkEnd w:id="45"/>
      <w:r>
        <w:rPr>
          <w:rFonts w:ascii="Arial" w:hAnsi="Arial" w:cs="Arial"/>
          <w:b/>
          <w:color w:val="000000" w:themeColor="text1"/>
        </w:rPr>
        <w:t xml:space="preserve"> Zonificación de riesgo sísmico</w:t>
      </w:r>
    </w:p>
    <w:p w14:paraId="30630F71" w14:textId="002849DF" w:rsidR="00AE4676" w:rsidRDefault="00C64A48" w:rsidP="00C64A48">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w:t>
      </w:r>
      <w:r w:rsidR="0053686F" w:rsidRPr="00C64A48">
        <w:rPr>
          <w:rFonts w:ascii="Arial" w:hAnsi="Arial" w:cs="Arial"/>
          <w:b/>
          <w:color w:val="000000" w:themeColor="text1"/>
        </w:rPr>
        <w:t>uente: idiger.maps.arcgis.com</w:t>
      </w:r>
    </w:p>
    <w:p w14:paraId="3BABA945" w14:textId="1FD9993C" w:rsidR="00FC78D8" w:rsidRPr="00010303" w:rsidRDefault="005D0B3E" w:rsidP="005D0B3E">
      <w:pPr>
        <w:spacing w:after="0"/>
        <w:jc w:val="center"/>
        <w:rPr>
          <w:rFonts w:ascii="Arial" w:hAnsi="Arial" w:cs="Arial"/>
        </w:rPr>
      </w:pPr>
      <w:r w:rsidRPr="00010303">
        <w:rPr>
          <w:rFonts w:ascii="Arial" w:hAnsi="Arial" w:cs="Arial"/>
          <w:noProof/>
          <w:lang w:eastAsia="es-CO"/>
        </w:rPr>
        <w:lastRenderedPageBreak/>
        <w:drawing>
          <wp:anchor distT="0" distB="0" distL="114300" distR="114300" simplePos="0" relativeHeight="251676672" behindDoc="0" locked="0" layoutInCell="1" allowOverlap="1" wp14:anchorId="0501743B" wp14:editId="2B2CEEB6">
            <wp:simplePos x="0" y="0"/>
            <wp:positionH relativeFrom="margin">
              <wp:posOffset>4009745</wp:posOffset>
            </wp:positionH>
            <wp:positionV relativeFrom="paragraph">
              <wp:posOffset>1564487</wp:posOffset>
            </wp:positionV>
            <wp:extent cx="1407722" cy="1286666"/>
            <wp:effectExtent l="0" t="0" r="2540" b="889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051" t="12264" r="74463" b="48276"/>
                    <a:stretch/>
                  </pic:blipFill>
                  <pic:spPr bwMode="auto">
                    <a:xfrm>
                      <a:off x="0" y="0"/>
                      <a:ext cx="1407722" cy="12866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6FA2" w:rsidRPr="00010303">
        <w:rPr>
          <w:rFonts w:ascii="Arial" w:hAnsi="Arial" w:cs="Arial"/>
          <w:noProof/>
          <w:lang w:eastAsia="es-CO"/>
        </w:rPr>
        <w:drawing>
          <wp:inline distT="0" distB="0" distL="0" distR="0" wp14:anchorId="3525331D" wp14:editId="102FC059">
            <wp:extent cx="5387002" cy="3048635"/>
            <wp:effectExtent l="57150" t="57150" r="118745" b="11366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4356" cy="306977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64494D" w14:textId="1A87353F" w:rsidR="00C64A48" w:rsidRDefault="00C64A48" w:rsidP="00C64A48">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No.13. Riesgo sísmico</w:t>
      </w:r>
    </w:p>
    <w:p w14:paraId="6B5CF7A5" w14:textId="5C6604BF" w:rsidR="00C64A48" w:rsidRPr="00C64A48" w:rsidRDefault="00C64A48" w:rsidP="00C64A48">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w:t>
      </w:r>
      <w:r w:rsidRPr="00C64A48">
        <w:rPr>
          <w:rFonts w:ascii="Arial" w:hAnsi="Arial" w:cs="Arial"/>
          <w:b/>
          <w:color w:val="000000" w:themeColor="text1"/>
        </w:rPr>
        <w:t xml:space="preserve">uente: </w:t>
      </w:r>
      <w:r>
        <w:rPr>
          <w:rFonts w:ascii="Arial" w:hAnsi="Arial" w:cs="Arial"/>
          <w:b/>
          <w:color w:val="000000" w:themeColor="text1"/>
        </w:rPr>
        <w:t>(FOPAE, 2010)</w:t>
      </w:r>
    </w:p>
    <w:p w14:paraId="7C3D63D0" w14:textId="77777777" w:rsidR="00C64A48" w:rsidRPr="00C64A48" w:rsidRDefault="00C64A48" w:rsidP="00C64A48">
      <w:pPr>
        <w:spacing w:after="0" w:line="276" w:lineRule="auto"/>
        <w:jc w:val="both"/>
        <w:rPr>
          <w:rFonts w:ascii="Arial" w:hAnsi="Arial" w:cs="Arial"/>
          <w:sz w:val="24"/>
          <w:szCs w:val="24"/>
        </w:rPr>
      </w:pPr>
    </w:p>
    <w:p w14:paraId="2885AC36" w14:textId="50D0FB16" w:rsidR="008F6912" w:rsidRPr="00C64A48" w:rsidRDefault="00A37346" w:rsidP="00C64A48">
      <w:pPr>
        <w:spacing w:after="0" w:line="276" w:lineRule="auto"/>
        <w:jc w:val="both"/>
        <w:rPr>
          <w:rFonts w:ascii="Arial" w:hAnsi="Arial" w:cs="Arial"/>
          <w:sz w:val="24"/>
          <w:szCs w:val="24"/>
        </w:rPr>
      </w:pPr>
      <w:r w:rsidRPr="007206B9">
        <w:rPr>
          <w:rFonts w:ascii="Arial" w:hAnsi="Arial" w:cs="Arial"/>
          <w:sz w:val="24"/>
          <w:szCs w:val="24"/>
        </w:rPr>
        <w:t xml:space="preserve">Piedemonte B, </w:t>
      </w:r>
      <w:r w:rsidR="008F6912" w:rsidRPr="007206B9">
        <w:rPr>
          <w:rFonts w:ascii="Arial" w:hAnsi="Arial" w:cs="Arial"/>
          <w:sz w:val="24"/>
          <w:szCs w:val="24"/>
        </w:rPr>
        <w:t xml:space="preserve">Suelos de alta capacidad </w:t>
      </w:r>
      <w:r w:rsidR="0064434E" w:rsidRPr="007206B9">
        <w:rPr>
          <w:rFonts w:ascii="Arial" w:hAnsi="Arial" w:cs="Arial"/>
          <w:sz w:val="24"/>
          <w:szCs w:val="24"/>
        </w:rPr>
        <w:t>portante,</w:t>
      </w:r>
      <w:r w:rsidR="008F6912" w:rsidRPr="007206B9">
        <w:rPr>
          <w:rFonts w:ascii="Arial" w:hAnsi="Arial" w:cs="Arial"/>
          <w:sz w:val="24"/>
          <w:szCs w:val="24"/>
        </w:rPr>
        <w:t xml:space="preserve"> pero pueden presentar problemas de inesta</w:t>
      </w:r>
      <w:r w:rsidRPr="007206B9">
        <w:rPr>
          <w:rFonts w:ascii="Arial" w:hAnsi="Arial" w:cs="Arial"/>
          <w:sz w:val="24"/>
          <w:szCs w:val="24"/>
        </w:rPr>
        <w:t>bilidad en excavaciones abiertas</w:t>
      </w:r>
      <w:r w:rsidR="00573CF3" w:rsidRPr="007206B9">
        <w:rPr>
          <w:rFonts w:ascii="Arial" w:hAnsi="Arial" w:cs="Arial"/>
          <w:sz w:val="24"/>
          <w:szCs w:val="24"/>
        </w:rPr>
        <w:t>, para efectos de impacto en caso de sismos, en riesgo medio.</w:t>
      </w:r>
    </w:p>
    <w:p w14:paraId="448B2365" w14:textId="77777777" w:rsidR="00C64A48" w:rsidRPr="00010303" w:rsidRDefault="00C64A48" w:rsidP="00A37346">
      <w:pPr>
        <w:spacing w:after="0" w:line="240" w:lineRule="auto"/>
        <w:jc w:val="both"/>
        <w:rPr>
          <w:rFonts w:ascii="Arial" w:hAnsi="Arial" w:cs="Arial"/>
        </w:rPr>
      </w:pPr>
    </w:p>
    <w:p w14:paraId="02298BA3" w14:textId="47A440B7" w:rsidR="00FC78D8" w:rsidRPr="00010303" w:rsidRDefault="00A93361" w:rsidP="005D0B3E">
      <w:pPr>
        <w:keepNext/>
        <w:spacing w:after="0"/>
        <w:jc w:val="both"/>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92032" behindDoc="0" locked="0" layoutInCell="1" allowOverlap="1" wp14:anchorId="78233448" wp14:editId="670639F7">
                <wp:simplePos x="0" y="0"/>
                <wp:positionH relativeFrom="column">
                  <wp:posOffset>1580693</wp:posOffset>
                </wp:positionH>
                <wp:positionV relativeFrom="paragraph">
                  <wp:posOffset>1987677</wp:posOffset>
                </wp:positionV>
                <wp:extent cx="790575" cy="504825"/>
                <wp:effectExtent l="0" t="0" r="28575" b="28575"/>
                <wp:wrapNone/>
                <wp:docPr id="30" name="Elipse 30"/>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CAB49CA" w14:textId="77777777" w:rsidR="006E584A" w:rsidRPr="005E220A" w:rsidRDefault="006E584A" w:rsidP="00A93361">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78233448" id="Elipse 30" o:spid="_x0000_s1032" style="position:absolute;left:0;text-align:left;margin-left:124.45pt;margin-top:156.5pt;width:62.25pt;height:3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" filled="f" strokecolor="#1f4d78 [1604]" strokeweight="1pt">
                <v:stroke joinstyle="miter"/>
                <v:textbox>
                  <w:txbxContent>
                    <w:p w14:paraId="6CAB49CA" w14:textId="77777777" w:rsidR="006E584A" w:rsidRPr="005E220A" w:rsidRDefault="006E584A" w:rsidP="00A93361">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72478B" w:rsidRPr="00010303">
        <w:rPr>
          <w:rFonts w:ascii="Arial" w:hAnsi="Arial" w:cs="Arial"/>
          <w:noProof/>
          <w:lang w:eastAsia="es-CO"/>
        </w:rPr>
        <w:drawing>
          <wp:inline distT="0" distB="0" distL="0" distR="0" wp14:anchorId="6D434F61" wp14:editId="347BBAEA">
            <wp:extent cx="5286067" cy="2611622"/>
            <wp:effectExtent l="57150" t="57150" r="105410" b="11303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822" t="6959" b="28918"/>
                    <a:stretch/>
                  </pic:blipFill>
                  <pic:spPr bwMode="auto">
                    <a:xfrm>
                      <a:off x="0" y="0"/>
                      <a:ext cx="5401766" cy="266878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63A07E5" w14:textId="58E4DB5C" w:rsidR="007206B9" w:rsidRDefault="007206B9" w:rsidP="007206B9">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No.14. Riesgo sísmico</w:t>
      </w:r>
    </w:p>
    <w:p w14:paraId="7B4D7F08" w14:textId="61B42613" w:rsidR="007206B9" w:rsidRPr="00C64A48" w:rsidRDefault="007206B9" w:rsidP="007206B9">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w:t>
      </w:r>
      <w:r w:rsidRPr="00C64A48">
        <w:rPr>
          <w:rFonts w:ascii="Arial" w:hAnsi="Arial" w:cs="Arial"/>
          <w:b/>
          <w:color w:val="000000" w:themeColor="text1"/>
        </w:rPr>
        <w:t xml:space="preserve">uente: </w:t>
      </w:r>
      <w:proofErr w:type="spellStart"/>
      <w:r>
        <w:rPr>
          <w:rFonts w:ascii="Arial" w:hAnsi="Arial" w:cs="Arial"/>
          <w:b/>
          <w:color w:val="000000" w:themeColor="text1"/>
        </w:rPr>
        <w:t>Arcgis.idiger</w:t>
      </w:r>
      <w:proofErr w:type="spellEnd"/>
    </w:p>
    <w:p w14:paraId="7BD6C80E" w14:textId="1117F2FF" w:rsidR="00C92769" w:rsidRDefault="00F3616D" w:rsidP="000054C0">
      <w:pPr>
        <w:spacing w:after="0" w:line="240" w:lineRule="auto"/>
        <w:jc w:val="both"/>
        <w:rPr>
          <w:rFonts w:ascii="Arial" w:hAnsi="Arial" w:cs="Arial"/>
          <w:vertAlign w:val="subscript"/>
        </w:rPr>
      </w:pPr>
      <w:r w:rsidRPr="00010303">
        <w:rPr>
          <w:rFonts w:ascii="Arial" w:hAnsi="Arial" w:cs="Arial"/>
          <w:vertAlign w:val="subscript"/>
        </w:rPr>
        <w:t xml:space="preserve">                                     </w:t>
      </w:r>
      <w:r w:rsidR="00E24214" w:rsidRPr="00010303">
        <w:rPr>
          <w:rFonts w:ascii="Arial" w:hAnsi="Arial" w:cs="Arial"/>
          <w:vertAlign w:val="subscript"/>
        </w:rPr>
        <w:t xml:space="preserve">                                                                                       </w:t>
      </w:r>
      <w:r w:rsidRPr="00010303">
        <w:rPr>
          <w:rFonts w:ascii="Arial" w:hAnsi="Arial" w:cs="Arial"/>
          <w:vertAlign w:val="subscript"/>
        </w:rPr>
        <w:t xml:space="preserve">      </w:t>
      </w:r>
    </w:p>
    <w:p w14:paraId="08546F55" w14:textId="77777777" w:rsidR="00EC4683" w:rsidRPr="00010303" w:rsidRDefault="00EC4683" w:rsidP="000054C0">
      <w:pPr>
        <w:spacing w:after="0" w:line="240" w:lineRule="auto"/>
        <w:jc w:val="both"/>
        <w:rPr>
          <w:rFonts w:ascii="Arial" w:hAnsi="Arial" w:cs="Arial"/>
          <w:i/>
          <w:vertAlign w:val="subscript"/>
          <w:lang w:bidi="es-ES"/>
        </w:rPr>
      </w:pPr>
    </w:p>
    <w:p w14:paraId="74AF2A09" w14:textId="496F06CE" w:rsidR="0072478B" w:rsidRPr="007206B9" w:rsidRDefault="007206B9" w:rsidP="007206B9">
      <w:pPr>
        <w:pStyle w:val="Ttulo2"/>
      </w:pPr>
      <w:bookmarkStart w:id="46" w:name="_Toc168671497"/>
      <w:r>
        <w:lastRenderedPageBreak/>
        <w:t xml:space="preserve">3.3.3.7.3 </w:t>
      </w:r>
      <w:r w:rsidR="00A87193" w:rsidRPr="007206B9">
        <w:t>AMENAZA DE MOVIMIENTO EN MASA SUELO URBANO</w:t>
      </w:r>
      <w:bookmarkEnd w:id="46"/>
    </w:p>
    <w:p w14:paraId="1956AACB" w14:textId="77777777" w:rsidR="00C64A48" w:rsidRPr="00010303" w:rsidRDefault="00C64A48" w:rsidP="00C64A48">
      <w:pPr>
        <w:pStyle w:val="Prrafodelista"/>
        <w:spacing w:after="120"/>
        <w:jc w:val="both"/>
        <w:rPr>
          <w:rFonts w:ascii="Arial" w:hAnsi="Arial" w:cs="Arial"/>
          <w:b/>
          <w:bCs/>
        </w:rPr>
      </w:pPr>
    </w:p>
    <w:p w14:paraId="36BC1700" w14:textId="09EEF5E7" w:rsidR="00FC78D8" w:rsidRPr="00010303" w:rsidRDefault="007206B9" w:rsidP="005D0B3E">
      <w:pPr>
        <w:keepNext/>
        <w:spacing w:after="0"/>
        <w:jc w:val="center"/>
        <w:rPr>
          <w:rFonts w:ascii="Arial" w:hAnsi="Arial" w:cs="Arial"/>
        </w:rPr>
      </w:pPr>
      <w:r w:rsidRPr="00010303">
        <w:rPr>
          <w:rFonts w:ascii="Arial" w:hAnsi="Arial" w:cs="Arial"/>
          <w:noProof/>
          <w:lang w:eastAsia="es-CO"/>
        </w:rPr>
        <w:drawing>
          <wp:anchor distT="0" distB="0" distL="114300" distR="114300" simplePos="0" relativeHeight="251664384" behindDoc="0" locked="0" layoutInCell="1" allowOverlap="1" wp14:anchorId="4EDBF3AF" wp14:editId="34F696C6">
            <wp:simplePos x="0" y="0"/>
            <wp:positionH relativeFrom="margin">
              <wp:posOffset>333596</wp:posOffset>
            </wp:positionH>
            <wp:positionV relativeFrom="paragraph">
              <wp:posOffset>49692</wp:posOffset>
            </wp:positionV>
            <wp:extent cx="1934210" cy="1675519"/>
            <wp:effectExtent l="0" t="0" r="8890" b="127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4210" cy="1675519"/>
                    </a:xfrm>
                    <a:prstGeom prst="rect">
                      <a:avLst/>
                    </a:prstGeom>
                    <a:noFill/>
                  </pic:spPr>
                </pic:pic>
              </a:graphicData>
            </a:graphic>
            <wp14:sizeRelH relativeFrom="page">
              <wp14:pctWidth>0</wp14:pctWidth>
            </wp14:sizeRelH>
            <wp14:sizeRelV relativeFrom="page">
              <wp14:pctHeight>0</wp14:pctHeight>
            </wp14:sizeRelV>
          </wp:anchor>
        </w:drawing>
      </w:r>
      <w:r w:rsidR="00594726" w:rsidRPr="00010303">
        <w:rPr>
          <w:rFonts w:ascii="Arial" w:hAnsi="Arial" w:cs="Arial"/>
          <w:noProof/>
          <w:lang w:eastAsia="es-CO"/>
        </w:rPr>
        <mc:AlternateContent>
          <mc:Choice Requires="wps">
            <w:drawing>
              <wp:anchor distT="0" distB="0" distL="114300" distR="114300" simplePos="0" relativeHeight="251694080" behindDoc="0" locked="0" layoutInCell="1" allowOverlap="1" wp14:anchorId="79C08C9E" wp14:editId="4E4CFC55">
                <wp:simplePos x="0" y="0"/>
                <wp:positionH relativeFrom="column">
                  <wp:posOffset>462915</wp:posOffset>
                </wp:positionH>
                <wp:positionV relativeFrom="paragraph">
                  <wp:posOffset>1838960</wp:posOffset>
                </wp:positionV>
                <wp:extent cx="790575" cy="504825"/>
                <wp:effectExtent l="0" t="0" r="28575" b="28575"/>
                <wp:wrapNone/>
                <wp:docPr id="46" name="Elipse 46"/>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0F3FA9A" w14:textId="77777777" w:rsidR="006E584A" w:rsidRPr="005E220A" w:rsidRDefault="006E584A" w:rsidP="00594726">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79C08C9E" id="Elipse 46" o:spid="_x0000_s1033" style="position:absolute;left:0;text-align:left;margin-left:36.45pt;margin-top:144.8pt;width:62.25pt;height:39.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" filled="f" strokecolor="#1f4d78 [1604]" strokeweight="1pt">
                <v:stroke joinstyle="miter"/>
                <v:textbox>
                  <w:txbxContent>
                    <w:p w14:paraId="40F3FA9A" w14:textId="77777777" w:rsidR="006E584A" w:rsidRPr="005E220A" w:rsidRDefault="006E584A" w:rsidP="00594726">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6B6B55" w:rsidRPr="00010303">
        <w:rPr>
          <w:rFonts w:ascii="Arial" w:hAnsi="Arial" w:cs="Arial"/>
          <w:noProof/>
          <w:lang w:eastAsia="es-CO"/>
        </w:rPr>
        <w:drawing>
          <wp:inline distT="0" distB="0" distL="0" distR="0" wp14:anchorId="189761F8" wp14:editId="6B13B35C">
            <wp:extent cx="5532307" cy="3181350"/>
            <wp:effectExtent l="57150" t="57150" r="106680" b="1143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8585" t="8945" r="2221" b="8520"/>
                    <a:stretch/>
                  </pic:blipFill>
                  <pic:spPr bwMode="auto">
                    <a:xfrm>
                      <a:off x="0" y="0"/>
                      <a:ext cx="5533962" cy="318230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0BC4DFB" w14:textId="1D524841" w:rsidR="007206B9" w:rsidRDefault="007206B9" w:rsidP="007206B9">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No.15. Remoción en masa</w:t>
      </w:r>
    </w:p>
    <w:p w14:paraId="53084BC2" w14:textId="0D41CA20" w:rsidR="007206B9" w:rsidRPr="00C64A48" w:rsidRDefault="007206B9" w:rsidP="007206B9">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w:t>
      </w:r>
      <w:r w:rsidRPr="00C64A48">
        <w:rPr>
          <w:rFonts w:ascii="Arial" w:hAnsi="Arial" w:cs="Arial"/>
          <w:b/>
          <w:color w:val="000000" w:themeColor="text1"/>
        </w:rPr>
        <w:t xml:space="preserve">uente: </w:t>
      </w:r>
      <w:proofErr w:type="spellStart"/>
      <w:proofErr w:type="gramStart"/>
      <w:r>
        <w:rPr>
          <w:rFonts w:ascii="Arial" w:hAnsi="Arial" w:cs="Arial"/>
          <w:b/>
          <w:color w:val="000000" w:themeColor="text1"/>
        </w:rPr>
        <w:t>Arcgis.maps.idiger</w:t>
      </w:r>
      <w:proofErr w:type="spellEnd"/>
      <w:proofErr w:type="gramEnd"/>
    </w:p>
    <w:p w14:paraId="38A2648B" w14:textId="77777777" w:rsidR="007206B9" w:rsidRDefault="007206B9" w:rsidP="00C90D30">
      <w:pPr>
        <w:spacing w:after="0"/>
        <w:jc w:val="both"/>
        <w:rPr>
          <w:rFonts w:ascii="Arial" w:hAnsi="Arial" w:cs="Arial"/>
          <w:lang w:bidi="es-ES"/>
        </w:rPr>
      </w:pPr>
    </w:p>
    <w:p w14:paraId="78705612" w14:textId="7323B7FE" w:rsidR="002A3440" w:rsidRPr="00104322" w:rsidRDefault="00F3616D" w:rsidP="00104322">
      <w:pPr>
        <w:spacing w:after="120" w:line="276" w:lineRule="auto"/>
        <w:jc w:val="both"/>
        <w:rPr>
          <w:rFonts w:ascii="Arial" w:hAnsi="Arial" w:cs="Arial"/>
          <w:sz w:val="24"/>
          <w:szCs w:val="24"/>
          <w:lang w:bidi="es-ES"/>
        </w:rPr>
      </w:pPr>
      <w:r w:rsidRPr="00104322">
        <w:rPr>
          <w:rFonts w:ascii="Arial" w:hAnsi="Arial" w:cs="Arial"/>
          <w:sz w:val="24"/>
          <w:szCs w:val="24"/>
          <w:lang w:bidi="es-ES"/>
        </w:rPr>
        <w:t xml:space="preserve">El barrio Sagrado Corazón, donde se encuentra ubicado el INSTITUTO NACIONAL PARA CIEGOS -INCI </w:t>
      </w:r>
      <w:r w:rsidR="00F117CF" w:rsidRPr="00104322">
        <w:rPr>
          <w:rFonts w:ascii="Arial" w:hAnsi="Arial" w:cs="Arial"/>
          <w:sz w:val="24"/>
          <w:szCs w:val="24"/>
          <w:lang w:bidi="es-ES"/>
        </w:rPr>
        <w:t>no se</w:t>
      </w:r>
      <w:r w:rsidRPr="00104322">
        <w:rPr>
          <w:rFonts w:ascii="Arial" w:hAnsi="Arial" w:cs="Arial"/>
          <w:sz w:val="24"/>
          <w:szCs w:val="24"/>
          <w:lang w:bidi="es-ES"/>
        </w:rPr>
        <w:t xml:space="preserve"> encuentra dentro de las </w:t>
      </w:r>
      <w:r w:rsidR="00F117CF" w:rsidRPr="00104322">
        <w:rPr>
          <w:rFonts w:ascii="Arial" w:hAnsi="Arial" w:cs="Arial"/>
          <w:sz w:val="24"/>
          <w:szCs w:val="24"/>
          <w:lang w:bidi="es-ES"/>
        </w:rPr>
        <w:t>zonas de</w:t>
      </w:r>
      <w:r w:rsidRPr="00104322">
        <w:rPr>
          <w:rFonts w:ascii="Arial" w:hAnsi="Arial" w:cs="Arial"/>
          <w:sz w:val="24"/>
          <w:szCs w:val="24"/>
          <w:lang w:bidi="es-ES"/>
        </w:rPr>
        <w:t xml:space="preserve"> amenazas vigente, zonas de alto riesgo No mitigable, no tiene zonas vulne</w:t>
      </w:r>
      <w:r w:rsidR="00F4237B" w:rsidRPr="00104322">
        <w:rPr>
          <w:rFonts w:ascii="Arial" w:hAnsi="Arial" w:cs="Arial"/>
          <w:sz w:val="24"/>
          <w:szCs w:val="24"/>
          <w:lang w:bidi="es-ES"/>
        </w:rPr>
        <w:t>rables a avenidas torrenciales.</w:t>
      </w:r>
    </w:p>
    <w:p w14:paraId="3A03C02E" w14:textId="77777777" w:rsidR="00104322" w:rsidRPr="00010303" w:rsidRDefault="00104322" w:rsidP="00C90D30">
      <w:pPr>
        <w:spacing w:after="0"/>
        <w:jc w:val="both"/>
        <w:rPr>
          <w:rFonts w:ascii="Arial" w:hAnsi="Arial" w:cs="Arial"/>
          <w:lang w:bidi="es-ES"/>
        </w:rPr>
      </w:pPr>
    </w:p>
    <w:p w14:paraId="5FB223BF" w14:textId="39FAC304" w:rsidR="00F117CF" w:rsidRDefault="00104322" w:rsidP="00104322">
      <w:pPr>
        <w:pStyle w:val="Ttulo2"/>
      </w:pPr>
      <w:bookmarkStart w:id="47" w:name="_Toc168671498"/>
      <w:r>
        <w:t xml:space="preserve">3.3.3.7.4 </w:t>
      </w:r>
      <w:r w:rsidR="00065194" w:rsidRPr="00010303">
        <w:t>ZONAS DE ALTO RIESGO NO MITIGABLE POR UPZ, SANTA FE, 2002</w:t>
      </w:r>
      <w:bookmarkEnd w:id="47"/>
    </w:p>
    <w:p w14:paraId="1F56309F" w14:textId="77777777" w:rsidR="00104322" w:rsidRDefault="00104322" w:rsidP="00104322"/>
    <w:p w14:paraId="48AD3AB3" w14:textId="77777777" w:rsidR="00112B78" w:rsidRPr="00010303" w:rsidRDefault="00F117CF" w:rsidP="00104322">
      <w:pPr>
        <w:keepNext/>
        <w:spacing w:after="120"/>
        <w:jc w:val="center"/>
        <w:rPr>
          <w:rFonts w:ascii="Arial" w:hAnsi="Arial" w:cs="Arial"/>
        </w:rPr>
      </w:pPr>
      <w:r w:rsidRPr="00010303">
        <w:rPr>
          <w:rFonts w:ascii="Arial" w:hAnsi="Arial" w:cs="Arial"/>
          <w:noProof/>
          <w:lang w:eastAsia="es-CO"/>
        </w:rPr>
        <w:drawing>
          <wp:inline distT="0" distB="0" distL="0" distR="0" wp14:anchorId="1DCC3C98" wp14:editId="082584E1">
            <wp:extent cx="5153409" cy="1441877"/>
            <wp:effectExtent l="0" t="0" r="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454" t="53990" r="42091" b="28642"/>
                    <a:stretch/>
                  </pic:blipFill>
                  <pic:spPr bwMode="auto">
                    <a:xfrm>
                      <a:off x="0" y="0"/>
                      <a:ext cx="5257446" cy="1470986"/>
                    </a:xfrm>
                    <a:prstGeom prst="rect">
                      <a:avLst/>
                    </a:prstGeom>
                    <a:ln>
                      <a:noFill/>
                    </a:ln>
                    <a:extLst>
                      <a:ext uri="{53640926-AAD7-44D8-BBD7-CCE9431645EC}">
                        <a14:shadowObscured xmlns:a14="http://schemas.microsoft.com/office/drawing/2010/main"/>
                      </a:ext>
                    </a:extLst>
                  </pic:spPr>
                </pic:pic>
              </a:graphicData>
            </a:graphic>
          </wp:inline>
        </w:drawing>
      </w:r>
    </w:p>
    <w:p w14:paraId="506171BF" w14:textId="76A8BFA3" w:rsidR="00104322" w:rsidRDefault="00104322" w:rsidP="00104322">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No.16. Zonas de alto riesgo no mitigable</w:t>
      </w:r>
    </w:p>
    <w:p w14:paraId="7BA07746" w14:textId="5F287030" w:rsidR="005C6836" w:rsidRPr="00104322" w:rsidRDefault="00112B78" w:rsidP="00104322">
      <w:pPr>
        <w:tabs>
          <w:tab w:val="left" w:pos="5670"/>
        </w:tabs>
        <w:spacing w:after="0" w:line="276" w:lineRule="auto"/>
        <w:jc w:val="center"/>
        <w:rPr>
          <w:rFonts w:ascii="Arial" w:hAnsi="Arial" w:cs="Arial"/>
          <w:b/>
          <w:color w:val="000000" w:themeColor="text1"/>
        </w:rPr>
      </w:pPr>
      <w:r w:rsidRPr="00104322">
        <w:rPr>
          <w:rFonts w:ascii="Arial" w:hAnsi="Arial" w:cs="Arial"/>
          <w:b/>
          <w:color w:val="000000" w:themeColor="text1"/>
        </w:rPr>
        <w:t>Fuente: DPAE y DAPD Subdirección de Desarrollo Social y Mapa Único. Bogotá, D.C., 2002.</w:t>
      </w:r>
    </w:p>
    <w:p w14:paraId="0780DEE5" w14:textId="77777777" w:rsidR="005A5E87" w:rsidRDefault="005A5E87" w:rsidP="00BF249D">
      <w:pPr>
        <w:pStyle w:val="Ttulo2"/>
      </w:pPr>
    </w:p>
    <w:p w14:paraId="032153F8" w14:textId="7627E356" w:rsidR="00F3616D" w:rsidRPr="00BF249D" w:rsidRDefault="00BF249D" w:rsidP="00BF249D">
      <w:pPr>
        <w:pStyle w:val="Ttulo2"/>
        <w:rPr>
          <w:bCs/>
          <w:lang w:bidi="es-ES"/>
        </w:rPr>
      </w:pPr>
      <w:bookmarkStart w:id="48" w:name="_Toc168671499"/>
      <w:r>
        <w:rPr>
          <w:bCs/>
          <w:lang w:bidi="es-ES"/>
        </w:rPr>
        <w:t xml:space="preserve">3.3.3.7.5 </w:t>
      </w:r>
      <w:r w:rsidR="00065194" w:rsidRPr="00BF249D">
        <w:rPr>
          <w:bCs/>
          <w:lang w:bidi="es-ES"/>
        </w:rPr>
        <w:t>AMENAZAS DE INCENDIO FORESTAL</w:t>
      </w:r>
      <w:bookmarkEnd w:id="48"/>
    </w:p>
    <w:p w14:paraId="029DA79C" w14:textId="6FBB4963" w:rsidR="00BE4840" w:rsidRPr="00010303" w:rsidRDefault="00BE4840" w:rsidP="00C90D30">
      <w:pPr>
        <w:pStyle w:val="Prrafodelista"/>
        <w:spacing w:after="0"/>
        <w:jc w:val="both"/>
        <w:rPr>
          <w:rFonts w:ascii="Arial" w:hAnsi="Arial" w:cs="Arial"/>
          <w:b/>
          <w:bCs/>
          <w:lang w:bidi="es-ES"/>
        </w:rPr>
      </w:pPr>
    </w:p>
    <w:p w14:paraId="531CB5C4" w14:textId="33F3BCC4" w:rsidR="0090252B" w:rsidRPr="00010303" w:rsidRDefault="00BF249D" w:rsidP="00BF249D">
      <w:pPr>
        <w:keepNext/>
        <w:spacing w:after="0"/>
        <w:jc w:val="both"/>
        <w:rPr>
          <w:rFonts w:ascii="Arial" w:hAnsi="Arial" w:cs="Arial"/>
        </w:rPr>
      </w:pPr>
      <w:r w:rsidRPr="00010303">
        <w:rPr>
          <w:rFonts w:ascii="Arial" w:hAnsi="Arial" w:cs="Arial"/>
          <w:noProof/>
          <w:lang w:eastAsia="es-CO"/>
        </w:rPr>
        <w:drawing>
          <wp:anchor distT="0" distB="0" distL="114300" distR="114300" simplePos="0" relativeHeight="251671552" behindDoc="0" locked="0" layoutInCell="1" allowOverlap="1" wp14:anchorId="2C13415D" wp14:editId="2BE410AC">
            <wp:simplePos x="0" y="0"/>
            <wp:positionH relativeFrom="margin">
              <wp:posOffset>76200</wp:posOffset>
            </wp:positionH>
            <wp:positionV relativeFrom="paragraph">
              <wp:posOffset>79375</wp:posOffset>
            </wp:positionV>
            <wp:extent cx="1790700" cy="1762125"/>
            <wp:effectExtent l="0" t="0" r="0"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5313" t="7290" r="64195" b="56585"/>
                    <a:stretch/>
                  </pic:blipFill>
                  <pic:spPr bwMode="auto">
                    <a:xfrm>
                      <a:off x="0" y="0"/>
                      <a:ext cx="1790700"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4840" w:rsidRPr="00010303">
        <w:rPr>
          <w:rFonts w:ascii="Arial" w:hAnsi="Arial" w:cs="Arial"/>
          <w:noProof/>
          <w:lang w:eastAsia="es-CO"/>
        </w:rPr>
        <mc:AlternateContent>
          <mc:Choice Requires="wps">
            <w:drawing>
              <wp:anchor distT="0" distB="0" distL="114300" distR="114300" simplePos="0" relativeHeight="251700224" behindDoc="0" locked="0" layoutInCell="1" allowOverlap="1" wp14:anchorId="7E5AAA64" wp14:editId="4F4E1109">
                <wp:simplePos x="0" y="0"/>
                <wp:positionH relativeFrom="margin">
                  <wp:posOffset>0</wp:posOffset>
                </wp:positionH>
                <wp:positionV relativeFrom="paragraph">
                  <wp:posOffset>1962785</wp:posOffset>
                </wp:positionV>
                <wp:extent cx="819150" cy="438150"/>
                <wp:effectExtent l="0" t="0" r="19050" b="19050"/>
                <wp:wrapNone/>
                <wp:docPr id="55" name="Elipse 55"/>
                <wp:cNvGraphicFramePr/>
                <a:graphic xmlns:a="http://schemas.openxmlformats.org/drawingml/2006/main">
                  <a:graphicData uri="http://schemas.microsoft.com/office/word/2010/wordprocessingShape">
                    <wps:wsp>
                      <wps:cNvSpPr/>
                      <wps:spPr>
                        <a:xfrm>
                          <a:off x="0" y="0"/>
                          <a:ext cx="819150" cy="438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A204076" w14:textId="77777777" w:rsidR="006E584A" w:rsidRPr="005E220A" w:rsidRDefault="006E584A" w:rsidP="00EF1D50">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7E5AAA64" id="Elipse 55" o:spid="_x0000_s1034" style="position:absolute;left:0;text-align:left;margin-left:0;margin-top:154.55pt;width:64.5pt;height:34.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" filled="f" strokecolor="#1f4d78 [1604]" strokeweight="1pt">
                <v:stroke joinstyle="miter"/>
                <v:textbox>
                  <w:txbxContent>
                    <w:p w14:paraId="2A204076" w14:textId="77777777" w:rsidR="006E584A" w:rsidRPr="005E220A" w:rsidRDefault="006E584A" w:rsidP="00EF1D50">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00256808" w:rsidRPr="00010303">
        <w:rPr>
          <w:rFonts w:ascii="Arial" w:hAnsi="Arial" w:cs="Arial"/>
          <w:noProof/>
          <w:lang w:eastAsia="es-CO"/>
        </w:rPr>
        <w:drawing>
          <wp:inline distT="0" distB="0" distL="0" distR="0" wp14:anchorId="0B681381" wp14:editId="06A68FDD">
            <wp:extent cx="4725555" cy="2724150"/>
            <wp:effectExtent l="57150" t="57150" r="113665" b="11430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7099" t="6793" b="18299"/>
                    <a:stretch/>
                  </pic:blipFill>
                  <pic:spPr bwMode="auto">
                    <a:xfrm>
                      <a:off x="0" y="0"/>
                      <a:ext cx="4736290" cy="273033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291A86" w14:textId="053ED06D" w:rsidR="00BF249D" w:rsidRDefault="00BF249D" w:rsidP="00BF249D">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Figura No.17. Amenazas de incendio forestal</w:t>
      </w:r>
    </w:p>
    <w:p w14:paraId="6E57FF89" w14:textId="6B014D40" w:rsidR="00520CA3" w:rsidRPr="00BF249D" w:rsidRDefault="0090252B" w:rsidP="00BF249D">
      <w:pPr>
        <w:tabs>
          <w:tab w:val="left" w:pos="5670"/>
        </w:tabs>
        <w:spacing w:after="0" w:line="276" w:lineRule="auto"/>
        <w:jc w:val="center"/>
        <w:rPr>
          <w:rFonts w:ascii="Arial" w:hAnsi="Arial" w:cs="Arial"/>
          <w:b/>
          <w:color w:val="000000" w:themeColor="text1"/>
        </w:rPr>
      </w:pPr>
      <w:r w:rsidRPr="00BF249D">
        <w:rPr>
          <w:rFonts w:ascii="Arial" w:hAnsi="Arial" w:cs="Arial"/>
          <w:b/>
          <w:color w:val="000000" w:themeColor="text1"/>
        </w:rPr>
        <w:t xml:space="preserve">  Fuente: idiger.maps.arcgis.com</w:t>
      </w:r>
    </w:p>
    <w:p w14:paraId="15EAA985" w14:textId="77777777" w:rsidR="00EC4683" w:rsidRDefault="00EC4683" w:rsidP="00C90D30">
      <w:pPr>
        <w:spacing w:after="0" w:line="276" w:lineRule="auto"/>
        <w:jc w:val="both"/>
        <w:rPr>
          <w:rFonts w:ascii="Arial" w:hAnsi="Arial" w:cs="Arial"/>
          <w:sz w:val="24"/>
          <w:szCs w:val="24"/>
          <w:lang w:bidi="es-ES"/>
        </w:rPr>
      </w:pPr>
    </w:p>
    <w:p w14:paraId="13277006" w14:textId="12F6821F" w:rsidR="00DE753F" w:rsidRDefault="00A32C2C" w:rsidP="00C90D30">
      <w:pPr>
        <w:spacing w:after="0" w:line="276" w:lineRule="auto"/>
        <w:jc w:val="both"/>
        <w:rPr>
          <w:rFonts w:ascii="Arial" w:hAnsi="Arial" w:cs="Arial"/>
          <w:color w:val="000000" w:themeColor="text1"/>
          <w:lang w:bidi="es-ES"/>
        </w:rPr>
      </w:pPr>
      <w:r w:rsidRPr="00BF249D">
        <w:rPr>
          <w:rFonts w:ascii="Arial" w:hAnsi="Arial" w:cs="Arial"/>
          <w:sz w:val="24"/>
          <w:szCs w:val="24"/>
          <w:lang w:bidi="es-ES"/>
        </w:rPr>
        <w:t>En el área de influencia donde está ubicado el INCI, no se identifica a</w:t>
      </w:r>
      <w:r w:rsidR="005B2C11" w:rsidRPr="00BF249D">
        <w:rPr>
          <w:rFonts w:ascii="Arial" w:hAnsi="Arial" w:cs="Arial"/>
          <w:sz w:val="24"/>
          <w:szCs w:val="24"/>
          <w:lang w:bidi="es-ES"/>
        </w:rPr>
        <w:t>menaza incendio forestal,</w:t>
      </w:r>
      <w:r w:rsidRPr="00BF249D">
        <w:rPr>
          <w:rFonts w:ascii="Arial" w:hAnsi="Arial" w:cs="Arial"/>
          <w:sz w:val="24"/>
          <w:szCs w:val="24"/>
          <w:lang w:bidi="es-ES"/>
        </w:rPr>
        <w:t xml:space="preserve"> las vulnerabilidades </w:t>
      </w:r>
      <w:r w:rsidR="009520BF" w:rsidRPr="00BF249D">
        <w:rPr>
          <w:rFonts w:ascii="Arial" w:hAnsi="Arial" w:cs="Arial"/>
          <w:sz w:val="24"/>
          <w:szCs w:val="24"/>
          <w:lang w:bidi="es-ES"/>
        </w:rPr>
        <w:t xml:space="preserve">y altas probabilidades </w:t>
      </w:r>
      <w:r w:rsidRPr="00BF249D">
        <w:rPr>
          <w:rFonts w:ascii="Arial" w:hAnsi="Arial" w:cs="Arial"/>
          <w:sz w:val="24"/>
          <w:szCs w:val="24"/>
          <w:lang w:bidi="es-ES"/>
        </w:rPr>
        <w:t xml:space="preserve">se </w:t>
      </w:r>
      <w:r w:rsidR="002968B2" w:rsidRPr="00BF249D">
        <w:rPr>
          <w:rFonts w:ascii="Arial" w:hAnsi="Arial" w:cs="Arial"/>
          <w:sz w:val="24"/>
          <w:szCs w:val="24"/>
          <w:lang w:bidi="es-ES"/>
        </w:rPr>
        <w:t>presentan hacia</w:t>
      </w:r>
      <w:r w:rsidRPr="00BF249D">
        <w:rPr>
          <w:rFonts w:ascii="Arial" w:hAnsi="Arial" w:cs="Arial"/>
          <w:sz w:val="24"/>
          <w:szCs w:val="24"/>
          <w:lang w:bidi="es-ES"/>
        </w:rPr>
        <w:t xml:space="preserve"> </w:t>
      </w:r>
      <w:r w:rsidR="000054C0" w:rsidRPr="00BF249D">
        <w:rPr>
          <w:rFonts w:ascii="Arial" w:hAnsi="Arial" w:cs="Arial"/>
          <w:sz w:val="24"/>
          <w:szCs w:val="24"/>
          <w:lang w:bidi="es-ES"/>
        </w:rPr>
        <w:t>los cerreros orientales cubiertos</w:t>
      </w:r>
      <w:r w:rsidR="009520BF" w:rsidRPr="00BF249D">
        <w:rPr>
          <w:rFonts w:ascii="Arial" w:hAnsi="Arial" w:cs="Arial"/>
          <w:sz w:val="24"/>
          <w:szCs w:val="24"/>
          <w:lang w:bidi="es-ES"/>
        </w:rPr>
        <w:t xml:space="preserve"> por grandes zonas verdes de prados, arbustos y árboles. El </w:t>
      </w:r>
      <w:r w:rsidR="006C6A6A" w:rsidRPr="00BF249D">
        <w:rPr>
          <w:rFonts w:ascii="Arial" w:hAnsi="Arial" w:cs="Arial"/>
          <w:sz w:val="24"/>
          <w:szCs w:val="24"/>
          <w:lang w:bidi="es-ES"/>
        </w:rPr>
        <w:t>parque nacional Enrique Olaya</w:t>
      </w:r>
      <w:r w:rsidR="009520BF" w:rsidRPr="00BF249D">
        <w:rPr>
          <w:rFonts w:ascii="Arial" w:hAnsi="Arial" w:cs="Arial"/>
          <w:sz w:val="24"/>
          <w:szCs w:val="24"/>
          <w:lang w:bidi="es-ES"/>
        </w:rPr>
        <w:t xml:space="preserve"> </w:t>
      </w:r>
      <w:r w:rsidR="0086383C" w:rsidRPr="00BF249D">
        <w:rPr>
          <w:rFonts w:ascii="Arial" w:hAnsi="Arial" w:cs="Arial"/>
          <w:sz w:val="24"/>
          <w:szCs w:val="24"/>
          <w:lang w:bidi="es-ES"/>
        </w:rPr>
        <w:t>indica probabilidad</w:t>
      </w:r>
      <w:r w:rsidR="006C6A6A" w:rsidRPr="00BF249D">
        <w:rPr>
          <w:rFonts w:ascii="Arial" w:hAnsi="Arial" w:cs="Arial"/>
          <w:sz w:val="24"/>
          <w:szCs w:val="24"/>
          <w:lang w:bidi="es-ES"/>
        </w:rPr>
        <w:t xml:space="preserve"> media</w:t>
      </w:r>
      <w:r w:rsidR="009520BF" w:rsidRPr="00BF249D">
        <w:rPr>
          <w:rFonts w:ascii="Arial" w:hAnsi="Arial" w:cs="Arial"/>
          <w:sz w:val="24"/>
          <w:szCs w:val="24"/>
          <w:lang w:bidi="es-ES"/>
        </w:rPr>
        <w:t xml:space="preserve"> alta por causa de quema de basuras, arrojar colillas </w:t>
      </w:r>
      <w:r w:rsidR="009520BF" w:rsidRPr="00BF249D">
        <w:rPr>
          <w:rFonts w:ascii="Arial" w:hAnsi="Arial" w:cs="Arial"/>
          <w:color w:val="000000" w:themeColor="text1"/>
          <w:sz w:val="24"/>
          <w:szCs w:val="24"/>
          <w:lang w:bidi="es-ES"/>
        </w:rPr>
        <w:t>de cigarrillos, arrojar envases de vidrios.</w:t>
      </w:r>
    </w:p>
    <w:p w14:paraId="74FE80B2" w14:textId="77777777" w:rsidR="00BF249D" w:rsidRDefault="00BF249D" w:rsidP="00C90D30">
      <w:pPr>
        <w:spacing w:after="0"/>
        <w:jc w:val="both"/>
        <w:rPr>
          <w:rFonts w:ascii="Arial" w:hAnsi="Arial" w:cs="Arial"/>
          <w:b/>
          <w:bCs/>
          <w:color w:val="000000" w:themeColor="text1"/>
          <w:lang w:bidi="es-ES"/>
        </w:rPr>
      </w:pPr>
    </w:p>
    <w:p w14:paraId="4457A98C" w14:textId="02C2B815" w:rsidR="002968B2" w:rsidRDefault="00BF249D" w:rsidP="00C90D30">
      <w:pPr>
        <w:pStyle w:val="Ttulo2"/>
        <w:rPr>
          <w:lang w:bidi="es-ES"/>
        </w:rPr>
      </w:pPr>
      <w:bookmarkStart w:id="49" w:name="_Toc168671500"/>
      <w:r>
        <w:rPr>
          <w:lang w:bidi="es-ES"/>
        </w:rPr>
        <w:t xml:space="preserve">3.3.3.7.6 </w:t>
      </w:r>
      <w:r w:rsidR="00C50BDA" w:rsidRPr="00BF249D">
        <w:rPr>
          <w:lang w:bidi="es-ES"/>
        </w:rPr>
        <w:t>AMENAZAS POR INUNDACIONES</w:t>
      </w:r>
      <w:bookmarkEnd w:id="49"/>
    </w:p>
    <w:p w14:paraId="09F61B7A" w14:textId="77777777" w:rsidR="00BF249D" w:rsidRPr="00BF249D" w:rsidRDefault="00BF249D" w:rsidP="00C90D30">
      <w:pPr>
        <w:spacing w:after="0"/>
        <w:rPr>
          <w:lang w:bidi="es-ES"/>
        </w:rPr>
      </w:pPr>
    </w:p>
    <w:p w14:paraId="30E335EB" w14:textId="6C240FF6" w:rsidR="002968B2" w:rsidRPr="00010303" w:rsidRDefault="000769E1" w:rsidP="00497E16">
      <w:pPr>
        <w:spacing w:after="0"/>
        <w:jc w:val="center"/>
        <w:rPr>
          <w:rFonts w:ascii="Arial" w:hAnsi="Arial" w:cs="Arial"/>
          <w:b/>
          <w:bCs/>
          <w:color w:val="000000" w:themeColor="text1"/>
          <w:lang w:bidi="es-ES"/>
        </w:rPr>
      </w:pPr>
      <w:r w:rsidRPr="00010303">
        <w:rPr>
          <w:rFonts w:ascii="Arial" w:hAnsi="Arial" w:cs="Arial"/>
          <w:noProof/>
          <w:lang w:eastAsia="es-CO"/>
        </w:rPr>
        <w:lastRenderedPageBreak/>
        <mc:AlternateContent>
          <mc:Choice Requires="wps">
            <w:drawing>
              <wp:anchor distT="0" distB="0" distL="114300" distR="114300" simplePos="0" relativeHeight="251702272" behindDoc="0" locked="0" layoutInCell="1" allowOverlap="1" wp14:anchorId="3E85488D" wp14:editId="4ED3AECA">
                <wp:simplePos x="0" y="0"/>
                <wp:positionH relativeFrom="margin">
                  <wp:posOffset>1729740</wp:posOffset>
                </wp:positionH>
                <wp:positionV relativeFrom="paragraph">
                  <wp:posOffset>292735</wp:posOffset>
                </wp:positionV>
                <wp:extent cx="819150" cy="438150"/>
                <wp:effectExtent l="0" t="0" r="19050" b="19050"/>
                <wp:wrapNone/>
                <wp:docPr id="57" name="Elipse 57"/>
                <wp:cNvGraphicFramePr/>
                <a:graphic xmlns:a="http://schemas.openxmlformats.org/drawingml/2006/main">
                  <a:graphicData uri="http://schemas.microsoft.com/office/word/2010/wordprocessingShape">
                    <wps:wsp>
                      <wps:cNvSpPr/>
                      <wps:spPr>
                        <a:xfrm>
                          <a:off x="0" y="0"/>
                          <a:ext cx="819150" cy="438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944BF1A" w14:textId="77777777" w:rsidR="006E584A" w:rsidRPr="005E220A" w:rsidRDefault="006E584A" w:rsidP="000769E1">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3E85488D" id="Elipse 57" o:spid="_x0000_s1035" style="position:absolute;left:0;text-align:left;margin-left:136.2pt;margin-top:23.05pt;width:64.5pt;height:34.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" filled="f" strokecolor="#1f4d78 [1604]" strokeweight="1pt">
                <v:stroke joinstyle="miter"/>
                <v:textbox>
                  <w:txbxContent>
                    <w:p w14:paraId="7944BF1A" w14:textId="77777777" w:rsidR="006E584A" w:rsidRPr="005E220A" w:rsidRDefault="006E584A" w:rsidP="000769E1">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Pr="00010303">
        <w:rPr>
          <w:rFonts w:ascii="Arial" w:hAnsi="Arial" w:cs="Arial"/>
          <w:noProof/>
          <w:sz w:val="18"/>
          <w:szCs w:val="18"/>
          <w:lang w:eastAsia="es-CO"/>
        </w:rPr>
        <w:drawing>
          <wp:inline distT="0" distB="0" distL="0" distR="0" wp14:anchorId="6F179B11" wp14:editId="08619913">
            <wp:extent cx="4374617" cy="2943225"/>
            <wp:effectExtent l="57150" t="57150" r="121285" b="1047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102" t="14340" r="31307" b="6493"/>
                    <a:stretch/>
                  </pic:blipFill>
                  <pic:spPr bwMode="auto">
                    <a:xfrm>
                      <a:off x="0" y="0"/>
                      <a:ext cx="4392901" cy="295552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CB053E" w14:textId="0E2B34E8" w:rsidR="00BF249D" w:rsidRDefault="00BF249D" w:rsidP="00BF249D">
      <w:pPr>
        <w:tabs>
          <w:tab w:val="left" w:pos="5670"/>
        </w:tabs>
        <w:spacing w:after="0" w:line="276" w:lineRule="auto"/>
        <w:jc w:val="center"/>
        <w:rPr>
          <w:rFonts w:ascii="Arial" w:hAnsi="Arial" w:cs="Arial"/>
          <w:b/>
          <w:color w:val="000000" w:themeColor="text1"/>
        </w:rPr>
      </w:pPr>
      <w:r>
        <w:rPr>
          <w:rFonts w:ascii="Arial" w:hAnsi="Arial" w:cs="Arial"/>
          <w:b/>
          <w:color w:val="000000" w:themeColor="text1"/>
        </w:rPr>
        <w:t xml:space="preserve">Figura No.18. Amenazas de inundaciones </w:t>
      </w:r>
    </w:p>
    <w:p w14:paraId="6494BA78" w14:textId="36E5A97C" w:rsidR="00BF249D" w:rsidRPr="00BF249D" w:rsidRDefault="00BF249D" w:rsidP="00BF249D">
      <w:pPr>
        <w:tabs>
          <w:tab w:val="left" w:pos="5670"/>
        </w:tabs>
        <w:spacing w:after="0" w:line="276" w:lineRule="auto"/>
        <w:jc w:val="center"/>
        <w:rPr>
          <w:rFonts w:ascii="Arial" w:hAnsi="Arial" w:cs="Arial"/>
          <w:b/>
          <w:color w:val="000000" w:themeColor="text1"/>
        </w:rPr>
      </w:pPr>
      <w:r w:rsidRPr="00BF249D">
        <w:rPr>
          <w:rFonts w:ascii="Arial" w:hAnsi="Arial" w:cs="Arial"/>
          <w:b/>
          <w:color w:val="000000" w:themeColor="text1"/>
        </w:rPr>
        <w:t xml:space="preserve">  Fuente: </w:t>
      </w:r>
      <w:r>
        <w:rPr>
          <w:rFonts w:ascii="Arial" w:hAnsi="Arial" w:cs="Arial"/>
          <w:b/>
          <w:color w:val="000000" w:themeColor="text1"/>
        </w:rPr>
        <w:t>Alcal</w:t>
      </w:r>
      <w:r w:rsidR="00497E16">
        <w:rPr>
          <w:rFonts w:ascii="Arial" w:hAnsi="Arial" w:cs="Arial"/>
          <w:b/>
          <w:color w:val="000000" w:themeColor="text1"/>
        </w:rPr>
        <w:t>día de Bogotá</w:t>
      </w:r>
    </w:p>
    <w:p w14:paraId="710CD9E8" w14:textId="0C144C97" w:rsidR="0086383C" w:rsidRPr="00010303" w:rsidRDefault="0086383C" w:rsidP="00583558">
      <w:pPr>
        <w:spacing w:after="120"/>
        <w:jc w:val="center"/>
        <w:rPr>
          <w:rFonts w:ascii="Arial" w:hAnsi="Arial" w:cs="Arial"/>
          <w:i/>
          <w:sz w:val="18"/>
          <w:szCs w:val="18"/>
          <w:lang w:bidi="es-ES"/>
        </w:rPr>
      </w:pPr>
    </w:p>
    <w:p w14:paraId="6C102A57" w14:textId="3F7A3489" w:rsidR="005D4C14" w:rsidRPr="00497E16" w:rsidRDefault="0086383C" w:rsidP="00C90D30">
      <w:pPr>
        <w:spacing w:after="120" w:line="276" w:lineRule="auto"/>
        <w:jc w:val="both"/>
        <w:rPr>
          <w:rFonts w:ascii="Arial" w:hAnsi="Arial" w:cs="Arial"/>
          <w:sz w:val="24"/>
          <w:szCs w:val="24"/>
        </w:rPr>
      </w:pPr>
      <w:r w:rsidRPr="00497E16">
        <w:rPr>
          <w:rFonts w:ascii="Arial" w:hAnsi="Arial" w:cs="Arial"/>
          <w:sz w:val="24"/>
          <w:szCs w:val="24"/>
          <w:lang w:bidi="es-ES"/>
        </w:rPr>
        <w:t>Cerca de</w:t>
      </w:r>
      <w:r w:rsidR="009520BF" w:rsidRPr="00497E16">
        <w:rPr>
          <w:rFonts w:ascii="Arial" w:hAnsi="Arial" w:cs="Arial"/>
          <w:sz w:val="24"/>
          <w:szCs w:val="24"/>
          <w:lang w:bidi="es-ES"/>
        </w:rPr>
        <w:t xml:space="preserve"> la ubicación del Instituto nacional para ciego</w:t>
      </w:r>
      <w:r w:rsidRPr="00497E16">
        <w:rPr>
          <w:rFonts w:ascii="Arial" w:hAnsi="Arial" w:cs="Arial"/>
          <w:sz w:val="24"/>
          <w:szCs w:val="24"/>
          <w:lang w:bidi="es-ES"/>
        </w:rPr>
        <w:t>, en el barrio sagrado corazón no</w:t>
      </w:r>
      <w:r w:rsidR="009520BF" w:rsidRPr="00497E16">
        <w:rPr>
          <w:rFonts w:ascii="Arial" w:hAnsi="Arial" w:cs="Arial"/>
          <w:sz w:val="24"/>
          <w:szCs w:val="24"/>
          <w:lang w:bidi="es-ES"/>
        </w:rPr>
        <w:t xml:space="preserve"> se presentan amen</w:t>
      </w:r>
      <w:r w:rsidR="00723500" w:rsidRPr="00497E16">
        <w:rPr>
          <w:rFonts w:ascii="Arial" w:hAnsi="Arial" w:cs="Arial"/>
          <w:sz w:val="24"/>
          <w:szCs w:val="24"/>
          <w:lang w:bidi="es-ES"/>
        </w:rPr>
        <w:t xml:space="preserve">azas </w:t>
      </w:r>
      <w:r w:rsidRPr="00497E16">
        <w:rPr>
          <w:rFonts w:ascii="Arial" w:hAnsi="Arial" w:cs="Arial"/>
          <w:sz w:val="24"/>
          <w:szCs w:val="24"/>
          <w:lang w:bidi="es-ES"/>
        </w:rPr>
        <w:t xml:space="preserve">por inundación, es importante resaltar que dentro de la localidad santa fe si hay una amenaza de probabilidad media por inundación, </w:t>
      </w:r>
      <w:r w:rsidRPr="00497E16">
        <w:rPr>
          <w:rFonts w:ascii="Arial" w:hAnsi="Arial" w:cs="Arial"/>
          <w:sz w:val="24"/>
          <w:szCs w:val="24"/>
        </w:rPr>
        <w:t>exactamente en la calle 39 con carrera 1ª como se evidencia en el plano.</w:t>
      </w:r>
    </w:p>
    <w:p w14:paraId="66D5ECBC" w14:textId="77777777" w:rsidR="00497E16" w:rsidRPr="00010303" w:rsidRDefault="00497E16" w:rsidP="00692466">
      <w:pPr>
        <w:spacing w:after="120"/>
        <w:jc w:val="both"/>
        <w:rPr>
          <w:rFonts w:ascii="Arial" w:hAnsi="Arial" w:cs="Arial"/>
        </w:rPr>
      </w:pPr>
    </w:p>
    <w:p w14:paraId="282FB26F" w14:textId="6C5AD2A4" w:rsidR="00906147" w:rsidRPr="00497E16" w:rsidRDefault="00497E16" w:rsidP="00497E16">
      <w:pPr>
        <w:pStyle w:val="Ttulo2"/>
        <w:rPr>
          <w:lang w:bidi="es-ES"/>
        </w:rPr>
      </w:pPr>
      <w:bookmarkStart w:id="50" w:name="_Toc168671501"/>
      <w:r>
        <w:rPr>
          <w:lang w:bidi="es-ES"/>
        </w:rPr>
        <w:t xml:space="preserve">3.3.3.7.7 </w:t>
      </w:r>
      <w:r w:rsidR="00C50BDA" w:rsidRPr="00497E16">
        <w:rPr>
          <w:lang w:bidi="es-ES"/>
        </w:rPr>
        <w:t>DELIMITACIÓN POR LOCALIDADES</w:t>
      </w:r>
      <w:bookmarkEnd w:id="50"/>
      <w:r w:rsidR="00C50BDA" w:rsidRPr="00497E16">
        <w:rPr>
          <w:lang w:bidi="es-ES"/>
        </w:rPr>
        <w:t xml:space="preserve"> </w:t>
      </w:r>
    </w:p>
    <w:p w14:paraId="437A8071" w14:textId="77777777" w:rsidR="00BE4840" w:rsidRPr="00010303" w:rsidRDefault="00BE4840" w:rsidP="00BE4840">
      <w:pPr>
        <w:pStyle w:val="Prrafodelista"/>
        <w:spacing w:after="120"/>
        <w:jc w:val="both"/>
        <w:rPr>
          <w:rFonts w:ascii="Arial" w:hAnsi="Arial" w:cs="Arial"/>
          <w:b/>
          <w:bCs/>
          <w:lang w:bidi="es-ES"/>
        </w:rPr>
      </w:pPr>
    </w:p>
    <w:p w14:paraId="6A281D31" w14:textId="7A73D5A3" w:rsidR="008F0F04" w:rsidRPr="00010303" w:rsidRDefault="008367E5" w:rsidP="00EC4683">
      <w:pPr>
        <w:keepNext/>
        <w:spacing w:after="0"/>
        <w:jc w:val="center"/>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704320" behindDoc="0" locked="0" layoutInCell="1" allowOverlap="1" wp14:anchorId="28B281BD" wp14:editId="2BF45F4F">
                <wp:simplePos x="0" y="0"/>
                <wp:positionH relativeFrom="margin">
                  <wp:posOffset>4187190</wp:posOffset>
                </wp:positionH>
                <wp:positionV relativeFrom="paragraph">
                  <wp:posOffset>1698625</wp:posOffset>
                </wp:positionV>
                <wp:extent cx="762000" cy="390525"/>
                <wp:effectExtent l="0" t="0" r="19050" b="28575"/>
                <wp:wrapNone/>
                <wp:docPr id="58" name="Elipse 58"/>
                <wp:cNvGraphicFramePr/>
                <a:graphic xmlns:a="http://schemas.openxmlformats.org/drawingml/2006/main">
                  <a:graphicData uri="http://schemas.microsoft.com/office/word/2010/wordprocessingShape">
                    <wps:wsp>
                      <wps:cNvSpPr/>
                      <wps:spPr>
                        <a:xfrm>
                          <a:off x="0" y="0"/>
                          <a:ext cx="762000" cy="390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074222D" w14:textId="77777777" w:rsidR="006E584A" w:rsidRPr="005E220A" w:rsidRDefault="006E584A" w:rsidP="008367E5">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28B281BD" id="Elipse 58" o:spid="_x0000_s1036" style="position:absolute;left:0;text-align:left;margin-left:329.7pt;margin-top:133.75pt;width:60pt;height:30.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" filled="f" strokecolor="#1f4d78 [1604]" strokeweight="1pt">
                <v:stroke joinstyle="miter"/>
                <v:textbox>
                  <w:txbxContent>
                    <w:p w14:paraId="1074222D" w14:textId="77777777" w:rsidR="006E584A" w:rsidRPr="005E220A" w:rsidRDefault="006E584A" w:rsidP="008367E5">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00906147" w:rsidRPr="00010303">
        <w:rPr>
          <w:rFonts w:ascii="Arial" w:hAnsi="Arial" w:cs="Arial"/>
          <w:noProof/>
          <w:lang w:eastAsia="es-CO"/>
        </w:rPr>
        <w:drawing>
          <wp:inline distT="0" distB="0" distL="0" distR="0" wp14:anchorId="68C57214" wp14:editId="682ECCB3">
            <wp:extent cx="5114290" cy="2457450"/>
            <wp:effectExtent l="57150" t="57150" r="105410" b="11430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7449" r="41170" b="44975"/>
                    <a:stretch/>
                  </pic:blipFill>
                  <pic:spPr bwMode="auto">
                    <a:xfrm>
                      <a:off x="0" y="0"/>
                      <a:ext cx="5223086" cy="250972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299091" w14:textId="0A54704D" w:rsidR="00497E16" w:rsidRDefault="00497E16" w:rsidP="00497E16">
      <w:pPr>
        <w:tabs>
          <w:tab w:val="left" w:pos="5670"/>
        </w:tabs>
        <w:spacing w:after="0" w:line="276" w:lineRule="auto"/>
        <w:jc w:val="center"/>
        <w:rPr>
          <w:rFonts w:ascii="Arial" w:hAnsi="Arial" w:cs="Arial"/>
          <w:b/>
          <w:color w:val="000000" w:themeColor="text1"/>
        </w:rPr>
      </w:pPr>
      <w:bookmarkStart w:id="51" w:name="_Toc80294813"/>
      <w:r>
        <w:rPr>
          <w:rFonts w:ascii="Arial" w:hAnsi="Arial" w:cs="Arial"/>
          <w:b/>
          <w:color w:val="000000" w:themeColor="text1"/>
        </w:rPr>
        <w:t xml:space="preserve">Figura No.19. Localidad Santafé, barrio Sagrado Corazón, Ubicación INCI </w:t>
      </w:r>
    </w:p>
    <w:bookmarkEnd w:id="51"/>
    <w:p w14:paraId="31DF3B69" w14:textId="22475841" w:rsidR="00906147" w:rsidRDefault="008F0F04" w:rsidP="0079770D">
      <w:pPr>
        <w:tabs>
          <w:tab w:val="left" w:pos="5670"/>
        </w:tabs>
        <w:spacing w:after="0" w:line="276" w:lineRule="auto"/>
        <w:jc w:val="center"/>
        <w:rPr>
          <w:rFonts w:ascii="Arial" w:hAnsi="Arial" w:cs="Arial"/>
          <w:b/>
          <w:color w:val="000000" w:themeColor="text1"/>
        </w:rPr>
      </w:pPr>
      <w:r w:rsidRPr="0079770D">
        <w:rPr>
          <w:rFonts w:ascii="Arial" w:hAnsi="Arial" w:cs="Arial"/>
          <w:b/>
          <w:color w:val="000000" w:themeColor="text1"/>
        </w:rPr>
        <w:t>Fuente: idiger.maps.arcgis.com</w:t>
      </w:r>
    </w:p>
    <w:p w14:paraId="02F5D183" w14:textId="2E7C83A9" w:rsidR="008F0F04" w:rsidRPr="00C90D30" w:rsidRDefault="008F0F04" w:rsidP="00C90D30">
      <w:pPr>
        <w:pStyle w:val="Ttulo2"/>
        <w:spacing w:line="276" w:lineRule="auto"/>
        <w:rPr>
          <w:szCs w:val="24"/>
        </w:rPr>
      </w:pPr>
    </w:p>
    <w:p w14:paraId="023998FB" w14:textId="192CFA2D" w:rsidR="003D28E1" w:rsidRPr="00C90D30" w:rsidRDefault="00C90D30" w:rsidP="00C90D30">
      <w:pPr>
        <w:pStyle w:val="Ttulo2"/>
        <w:spacing w:line="276" w:lineRule="auto"/>
        <w:rPr>
          <w:szCs w:val="24"/>
          <w:lang w:bidi="es-ES"/>
        </w:rPr>
      </w:pPr>
      <w:bookmarkStart w:id="52" w:name="_Toc168671502"/>
      <w:r w:rsidRPr="00C90D30">
        <w:rPr>
          <w:szCs w:val="24"/>
          <w:lang w:bidi="es-ES"/>
        </w:rPr>
        <w:t xml:space="preserve">3.3.3.7.8 </w:t>
      </w:r>
      <w:r w:rsidR="00D000C3" w:rsidRPr="00C90D30">
        <w:rPr>
          <w:szCs w:val="24"/>
          <w:lang w:bidi="es-ES"/>
        </w:rPr>
        <w:t>CONTAMINACION VISUAL</w:t>
      </w:r>
      <w:bookmarkEnd w:id="52"/>
      <w:r w:rsidR="00D000C3" w:rsidRPr="00C90D30">
        <w:rPr>
          <w:szCs w:val="24"/>
          <w:lang w:bidi="es-ES"/>
        </w:rPr>
        <w:t xml:space="preserve"> </w:t>
      </w:r>
    </w:p>
    <w:p w14:paraId="3C93C4FD" w14:textId="77777777" w:rsidR="00E17CA5" w:rsidRPr="00C90D30" w:rsidRDefault="00E17CA5" w:rsidP="00C90D30">
      <w:pPr>
        <w:pStyle w:val="Prrafodelista"/>
        <w:spacing w:after="120" w:line="276" w:lineRule="auto"/>
        <w:jc w:val="both"/>
        <w:rPr>
          <w:rFonts w:ascii="Arial" w:hAnsi="Arial" w:cs="Arial"/>
          <w:b/>
          <w:sz w:val="24"/>
          <w:szCs w:val="24"/>
          <w:lang w:bidi="es-ES"/>
        </w:rPr>
      </w:pPr>
    </w:p>
    <w:p w14:paraId="0C45A26C" w14:textId="2088B464" w:rsidR="00AD401D" w:rsidRPr="00C90D30" w:rsidRDefault="00F117CF" w:rsidP="00C90D30">
      <w:pPr>
        <w:spacing w:after="0" w:line="276" w:lineRule="auto"/>
        <w:jc w:val="both"/>
        <w:rPr>
          <w:rFonts w:ascii="Arial" w:hAnsi="Arial" w:cs="Arial"/>
          <w:sz w:val="24"/>
          <w:szCs w:val="24"/>
        </w:rPr>
      </w:pPr>
      <w:r w:rsidRPr="00C90D30">
        <w:rPr>
          <w:rFonts w:ascii="Arial" w:hAnsi="Arial" w:cs="Arial"/>
          <w:sz w:val="24"/>
          <w:szCs w:val="24"/>
        </w:rPr>
        <w:t>Este tipo de contaminación está presente en toda la zona céntrica a causa del desordenado e indiscriminado comercio creciente. Este comercio utiliza los espacios urbanos para fijar sus anuncios publicitarios a través de afiches, avisos luminosos, pasacalles y pancartas, desconociendo las normas vigentes acerca de este tema. Las áreas más contaminadas visualmente se ubican sobre las principales avenidas de la localidad</w:t>
      </w:r>
      <w:r w:rsidR="0008793F" w:rsidRPr="00C90D30">
        <w:rPr>
          <w:rFonts w:ascii="Arial" w:hAnsi="Arial" w:cs="Arial"/>
          <w:sz w:val="24"/>
          <w:szCs w:val="24"/>
        </w:rPr>
        <w:t>.</w:t>
      </w:r>
      <w:r w:rsidR="002968B2" w:rsidRPr="00C90D30">
        <w:rPr>
          <w:rFonts w:ascii="Arial" w:hAnsi="Arial" w:cs="Arial"/>
          <w:sz w:val="24"/>
          <w:szCs w:val="24"/>
        </w:rPr>
        <w:t xml:space="preserve"> (SDS, Diagnóstico local con participación Social de Santa Fe, 1998).</w:t>
      </w:r>
    </w:p>
    <w:p w14:paraId="5DB973F9" w14:textId="77777777" w:rsidR="00C90D30" w:rsidRPr="00C90D30" w:rsidRDefault="00C90D30" w:rsidP="00C90D30">
      <w:pPr>
        <w:spacing w:after="120" w:line="276" w:lineRule="auto"/>
        <w:jc w:val="both"/>
        <w:rPr>
          <w:rFonts w:ascii="Arial" w:hAnsi="Arial" w:cs="Arial"/>
          <w:sz w:val="24"/>
          <w:szCs w:val="24"/>
        </w:rPr>
      </w:pPr>
    </w:p>
    <w:p w14:paraId="2198033E" w14:textId="3476CAD2" w:rsidR="003D28E1" w:rsidRPr="00C90D30" w:rsidRDefault="00C90D30" w:rsidP="00C90D30">
      <w:pPr>
        <w:pStyle w:val="Ttulo2"/>
        <w:spacing w:line="276" w:lineRule="auto"/>
        <w:rPr>
          <w:szCs w:val="24"/>
          <w:lang w:bidi="es-ES"/>
        </w:rPr>
      </w:pPr>
      <w:bookmarkStart w:id="53" w:name="_Toc168671503"/>
      <w:r w:rsidRPr="00C90D30">
        <w:rPr>
          <w:szCs w:val="24"/>
          <w:lang w:bidi="es-ES"/>
        </w:rPr>
        <w:t xml:space="preserve">3.3.3.7.9 </w:t>
      </w:r>
      <w:r w:rsidR="00CF1735" w:rsidRPr="00C90D30">
        <w:rPr>
          <w:szCs w:val="24"/>
          <w:lang w:bidi="es-ES"/>
        </w:rPr>
        <w:t>CALIDAD DEL AIRE</w:t>
      </w:r>
      <w:bookmarkEnd w:id="53"/>
      <w:r w:rsidR="00CF1735" w:rsidRPr="00C90D30">
        <w:rPr>
          <w:szCs w:val="24"/>
          <w:lang w:bidi="es-ES"/>
        </w:rPr>
        <w:t xml:space="preserve"> </w:t>
      </w:r>
    </w:p>
    <w:p w14:paraId="05820635" w14:textId="77777777" w:rsidR="00E17CA5" w:rsidRPr="00C90D30" w:rsidRDefault="00E17CA5" w:rsidP="00C90D30">
      <w:pPr>
        <w:pStyle w:val="Prrafodelista"/>
        <w:spacing w:after="120" w:line="276" w:lineRule="auto"/>
        <w:jc w:val="both"/>
        <w:rPr>
          <w:rFonts w:ascii="Arial" w:hAnsi="Arial" w:cs="Arial"/>
          <w:b/>
          <w:sz w:val="24"/>
          <w:szCs w:val="24"/>
          <w:lang w:bidi="es-ES"/>
        </w:rPr>
      </w:pPr>
    </w:p>
    <w:p w14:paraId="6201DB6F" w14:textId="4D47FA06" w:rsidR="00F31089" w:rsidRPr="00C90D30" w:rsidRDefault="00CF1735" w:rsidP="00C90D30">
      <w:pPr>
        <w:spacing w:after="120" w:line="276" w:lineRule="auto"/>
        <w:jc w:val="both"/>
        <w:rPr>
          <w:rFonts w:ascii="Arial" w:hAnsi="Arial" w:cs="Arial"/>
          <w:sz w:val="24"/>
          <w:szCs w:val="24"/>
        </w:rPr>
      </w:pPr>
      <w:r w:rsidRPr="00C90D30">
        <w:rPr>
          <w:rFonts w:ascii="Arial" w:hAnsi="Arial" w:cs="Arial"/>
          <w:sz w:val="24"/>
          <w:szCs w:val="24"/>
          <w:lang w:bidi="es-ES"/>
        </w:rPr>
        <w:t xml:space="preserve">De acuerdo con los registros de la </w:t>
      </w:r>
      <w:r w:rsidR="00BE4840" w:rsidRPr="00C90D30">
        <w:rPr>
          <w:rFonts w:ascii="Arial" w:hAnsi="Arial" w:cs="Arial"/>
          <w:sz w:val="24"/>
          <w:szCs w:val="24"/>
          <w:lang w:bidi="es-ES"/>
        </w:rPr>
        <w:t>secretaria</w:t>
      </w:r>
      <w:r w:rsidRPr="00C90D30">
        <w:rPr>
          <w:rFonts w:ascii="Arial" w:hAnsi="Arial" w:cs="Arial"/>
          <w:sz w:val="24"/>
          <w:szCs w:val="24"/>
          <w:lang w:bidi="es-ES"/>
        </w:rPr>
        <w:t xml:space="preserve"> Distrital de Ambiente la principal fuente de contaminación en la localidad es debida a los gases producidos por el tránsito vehicular</w:t>
      </w:r>
      <w:r w:rsidR="002D2D2C" w:rsidRPr="00C90D30">
        <w:rPr>
          <w:rFonts w:ascii="Arial" w:hAnsi="Arial" w:cs="Arial"/>
          <w:sz w:val="24"/>
          <w:szCs w:val="24"/>
          <w:lang w:bidi="es-ES"/>
        </w:rPr>
        <w:t xml:space="preserve"> y </w:t>
      </w:r>
      <w:r w:rsidRPr="00C90D30">
        <w:rPr>
          <w:rFonts w:ascii="Arial" w:hAnsi="Arial" w:cs="Arial"/>
          <w:sz w:val="24"/>
          <w:szCs w:val="24"/>
          <w:lang w:bidi="es-ES"/>
        </w:rPr>
        <w:t>emisiones por fuentes fijas.</w:t>
      </w:r>
      <w:r w:rsidR="002D2D2C" w:rsidRPr="00C90D30">
        <w:rPr>
          <w:rFonts w:ascii="Arial" w:hAnsi="Arial" w:cs="Arial"/>
          <w:sz w:val="24"/>
          <w:szCs w:val="24"/>
          <w:lang w:bidi="es-ES"/>
        </w:rPr>
        <w:t xml:space="preserve"> </w:t>
      </w:r>
      <w:r w:rsidR="002D2D2C" w:rsidRPr="00C90D30">
        <w:rPr>
          <w:rFonts w:ascii="Arial" w:hAnsi="Arial" w:cs="Arial"/>
          <w:sz w:val="24"/>
          <w:szCs w:val="24"/>
        </w:rPr>
        <w:t xml:space="preserve">Conforme al inventario de fuentes fijas industriales del Distrito, realizado puerta a puerta en el año 2018, se identificaron 2046 fuentes en operación, de las cuales 2030 corresponden a equipos de combustión, cuyo aporte corresponde al 21% del total de emisiones en el Distrito. En la siguiente tabla se presenta la distribución de establecimientos y fuentes industriales para la Localidad de Santa Fe. </w:t>
      </w:r>
      <w:sdt>
        <w:sdtPr>
          <w:rPr>
            <w:rFonts w:ascii="Arial" w:hAnsi="Arial" w:cs="Arial"/>
            <w:sz w:val="24"/>
            <w:szCs w:val="24"/>
          </w:rPr>
          <w:id w:val="1467470556"/>
          <w:citation/>
        </w:sdtPr>
        <w:sdtEndPr/>
        <w:sdtContent>
          <w:r w:rsidR="002D2D2C" w:rsidRPr="00C90D30">
            <w:rPr>
              <w:rFonts w:ascii="Arial" w:hAnsi="Arial" w:cs="Arial"/>
              <w:sz w:val="24"/>
              <w:szCs w:val="24"/>
            </w:rPr>
            <w:fldChar w:fldCharType="begin"/>
          </w:r>
          <w:r w:rsidR="002D2D2C" w:rsidRPr="00C90D30">
            <w:rPr>
              <w:rFonts w:ascii="Arial" w:hAnsi="Arial" w:cs="Arial"/>
              <w:sz w:val="24"/>
              <w:szCs w:val="24"/>
            </w:rPr>
            <w:instrText xml:space="preserve"> CITATION ALC201 \l 9226 </w:instrText>
          </w:r>
          <w:r w:rsidR="002D2D2C" w:rsidRPr="00C90D30">
            <w:rPr>
              <w:rFonts w:ascii="Arial" w:hAnsi="Arial" w:cs="Arial"/>
              <w:sz w:val="24"/>
              <w:szCs w:val="24"/>
            </w:rPr>
            <w:fldChar w:fldCharType="separate"/>
          </w:r>
          <w:r w:rsidR="00D378F7" w:rsidRPr="00C90D30">
            <w:rPr>
              <w:rFonts w:ascii="Arial" w:hAnsi="Arial" w:cs="Arial"/>
              <w:noProof/>
              <w:sz w:val="24"/>
              <w:szCs w:val="24"/>
            </w:rPr>
            <w:t>(ALCALDÍA LOCAL DE SANTA FE, 2020)</w:t>
          </w:r>
          <w:r w:rsidR="002D2D2C" w:rsidRPr="00C90D30">
            <w:rPr>
              <w:rFonts w:ascii="Arial" w:hAnsi="Arial" w:cs="Arial"/>
              <w:sz w:val="24"/>
              <w:szCs w:val="24"/>
            </w:rPr>
            <w:fldChar w:fldCharType="end"/>
          </w:r>
        </w:sdtContent>
      </w:sdt>
      <w:r w:rsidR="00F55140" w:rsidRPr="00C90D30">
        <w:rPr>
          <w:rFonts w:ascii="Arial" w:hAnsi="Arial" w:cs="Arial"/>
          <w:sz w:val="24"/>
          <w:szCs w:val="24"/>
        </w:rPr>
        <w:t>.</w:t>
      </w:r>
    </w:p>
    <w:p w14:paraId="3440751E" w14:textId="41AED692" w:rsidR="005251D2" w:rsidRPr="00024F36" w:rsidRDefault="002D2D2C" w:rsidP="00024F36">
      <w:pPr>
        <w:spacing w:after="120"/>
        <w:jc w:val="center"/>
        <w:rPr>
          <w:rFonts w:ascii="Arial" w:hAnsi="Arial" w:cs="Arial"/>
          <w:b/>
          <w:color w:val="000000" w:themeColor="text1"/>
        </w:rPr>
      </w:pPr>
      <w:r w:rsidRPr="00024F36">
        <w:rPr>
          <w:rFonts w:ascii="Arial" w:hAnsi="Arial" w:cs="Arial"/>
          <w:b/>
          <w:color w:val="000000" w:themeColor="text1"/>
        </w:rPr>
        <w:t>Tabla</w:t>
      </w:r>
      <w:r w:rsidR="00024F36">
        <w:rPr>
          <w:rFonts w:ascii="Arial" w:hAnsi="Arial" w:cs="Arial"/>
          <w:b/>
          <w:color w:val="000000" w:themeColor="text1"/>
        </w:rPr>
        <w:t xml:space="preserve"> 14</w:t>
      </w:r>
      <w:r w:rsidRPr="00024F36">
        <w:rPr>
          <w:rFonts w:ascii="Arial" w:hAnsi="Arial" w:cs="Arial"/>
          <w:b/>
          <w:color w:val="000000" w:themeColor="text1"/>
        </w:rPr>
        <w:t>. Distribución de establecimientos y fuentes por localidad</w:t>
      </w:r>
    </w:p>
    <w:p w14:paraId="4B86BD37" w14:textId="2DD2DCD8" w:rsidR="008F0F04" w:rsidRPr="00010303" w:rsidRDefault="002D2D2C" w:rsidP="00EC4683">
      <w:pPr>
        <w:keepNext/>
        <w:spacing w:after="0"/>
        <w:jc w:val="center"/>
        <w:rPr>
          <w:rFonts w:ascii="Arial" w:hAnsi="Arial" w:cs="Arial"/>
        </w:rPr>
      </w:pPr>
      <w:r w:rsidRPr="00010303">
        <w:rPr>
          <w:rFonts w:ascii="Arial" w:hAnsi="Arial" w:cs="Arial"/>
          <w:i/>
          <w:noProof/>
          <w:lang w:eastAsia="es-CO"/>
        </w:rPr>
        <w:drawing>
          <wp:inline distT="0" distB="0" distL="0" distR="0" wp14:anchorId="67B5A47A" wp14:editId="1D27E01B">
            <wp:extent cx="5161915" cy="687028"/>
            <wp:effectExtent l="0" t="0" r="63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3141" t="62889" r="22476" b="24724"/>
                    <a:stretch/>
                  </pic:blipFill>
                  <pic:spPr bwMode="auto">
                    <a:xfrm>
                      <a:off x="0" y="0"/>
                      <a:ext cx="5339595" cy="710676"/>
                    </a:xfrm>
                    <a:prstGeom prst="rect">
                      <a:avLst/>
                    </a:prstGeom>
                    <a:ln>
                      <a:noFill/>
                    </a:ln>
                    <a:extLst>
                      <a:ext uri="{53640926-AAD7-44D8-BBD7-CCE9431645EC}">
                        <a14:shadowObscured xmlns:a14="http://schemas.microsoft.com/office/drawing/2010/main"/>
                      </a:ext>
                    </a:extLst>
                  </pic:spPr>
                </pic:pic>
              </a:graphicData>
            </a:graphic>
          </wp:inline>
        </w:drawing>
      </w:r>
    </w:p>
    <w:p w14:paraId="1A746D36" w14:textId="757EE3AF" w:rsidR="006F6EE3" w:rsidRPr="00024F36" w:rsidRDefault="00024F36" w:rsidP="00024F36">
      <w:pPr>
        <w:spacing w:after="120"/>
        <w:jc w:val="center"/>
        <w:rPr>
          <w:rFonts w:ascii="Arial" w:hAnsi="Arial" w:cs="Arial"/>
          <w:b/>
          <w:color w:val="000000" w:themeColor="text1"/>
        </w:rPr>
      </w:pPr>
      <w:r w:rsidRPr="00024F36">
        <w:rPr>
          <w:rFonts w:ascii="Arial" w:hAnsi="Arial" w:cs="Arial"/>
          <w:b/>
          <w:color w:val="000000" w:themeColor="text1"/>
        </w:rPr>
        <w:t xml:space="preserve">Fuente: </w:t>
      </w:r>
      <w:sdt>
        <w:sdtPr>
          <w:rPr>
            <w:rFonts w:ascii="Arial" w:hAnsi="Arial" w:cs="Arial"/>
            <w:b/>
            <w:color w:val="000000" w:themeColor="text1"/>
          </w:rPr>
          <w:id w:val="1818378942"/>
          <w:citation/>
        </w:sdtPr>
        <w:sdtEndPr/>
        <w:sdtContent>
          <w:r w:rsidR="008F0F04" w:rsidRPr="00024F36">
            <w:rPr>
              <w:rFonts w:ascii="Arial" w:hAnsi="Arial" w:cs="Arial"/>
              <w:b/>
              <w:color w:val="000000" w:themeColor="text1"/>
            </w:rPr>
            <w:fldChar w:fldCharType="begin"/>
          </w:r>
          <w:r w:rsidR="008F0F04" w:rsidRPr="00024F36">
            <w:rPr>
              <w:rFonts w:ascii="Arial" w:hAnsi="Arial" w:cs="Arial"/>
              <w:b/>
              <w:color w:val="000000" w:themeColor="text1"/>
            </w:rPr>
            <w:instrText xml:space="preserve"> CITATION SDA18 \l 9226 </w:instrText>
          </w:r>
          <w:r w:rsidR="008F0F04" w:rsidRPr="00024F36">
            <w:rPr>
              <w:rFonts w:ascii="Arial" w:hAnsi="Arial" w:cs="Arial"/>
              <w:b/>
              <w:color w:val="000000" w:themeColor="text1"/>
            </w:rPr>
            <w:fldChar w:fldCharType="separate"/>
          </w:r>
          <w:r w:rsidR="00D378F7" w:rsidRPr="00024F36">
            <w:rPr>
              <w:rFonts w:ascii="Arial" w:hAnsi="Arial" w:cs="Arial"/>
              <w:b/>
              <w:color w:val="000000" w:themeColor="text1"/>
            </w:rPr>
            <w:t>( SDA, Inventario de fuentes fijas del Distrito, 2018.)</w:t>
          </w:r>
          <w:r w:rsidR="008F0F04" w:rsidRPr="00024F36">
            <w:rPr>
              <w:rFonts w:ascii="Arial" w:hAnsi="Arial" w:cs="Arial"/>
              <w:b/>
              <w:color w:val="000000" w:themeColor="text1"/>
            </w:rPr>
            <w:fldChar w:fldCharType="end"/>
          </w:r>
        </w:sdtContent>
      </w:sdt>
    </w:p>
    <w:p w14:paraId="7C4C1BCB" w14:textId="7F8E661D" w:rsidR="00F31089" w:rsidRPr="00010303" w:rsidRDefault="00062894" w:rsidP="00024F36">
      <w:pPr>
        <w:pStyle w:val="Descripcin"/>
        <w:spacing w:after="0" w:line="276" w:lineRule="auto"/>
        <w:rPr>
          <w:rFonts w:ascii="Arial" w:hAnsi="Arial" w:cs="Arial"/>
          <w:i w:val="0"/>
          <w:sz w:val="22"/>
          <w:szCs w:val="22"/>
          <w:lang w:bidi="es-ES"/>
        </w:rPr>
      </w:pPr>
      <w:r w:rsidRPr="00010303">
        <w:rPr>
          <w:rFonts w:ascii="Arial" w:hAnsi="Arial" w:cs="Arial"/>
          <w:sz w:val="22"/>
          <w:szCs w:val="22"/>
          <w:lang w:bidi="es-ES"/>
        </w:rPr>
        <w:t xml:space="preserve">   </w:t>
      </w:r>
    </w:p>
    <w:p w14:paraId="437A67F6" w14:textId="2D70ED84" w:rsidR="005251D2" w:rsidRPr="003975A8" w:rsidRDefault="00CF1735" w:rsidP="00024F36">
      <w:pPr>
        <w:spacing w:after="120" w:line="276" w:lineRule="auto"/>
        <w:jc w:val="both"/>
        <w:rPr>
          <w:rFonts w:ascii="Arial" w:hAnsi="Arial" w:cs="Arial"/>
          <w:sz w:val="24"/>
          <w:szCs w:val="24"/>
          <w:lang w:bidi="es-ES"/>
        </w:rPr>
      </w:pPr>
      <w:r w:rsidRPr="00024F36">
        <w:rPr>
          <w:rFonts w:ascii="Arial" w:hAnsi="Arial" w:cs="Arial"/>
          <w:sz w:val="24"/>
          <w:szCs w:val="24"/>
          <w:lang w:bidi="es-ES"/>
        </w:rPr>
        <w:t>La afectación por fuentes móviles es alta, debido a que en sector de influencia la contaminación atmosférica es producida por el volumen de tráfico del parque automotor concentrado y las emisiones no controladas de vehículos automotores en la Carrera 13 y Avenida Caracas principalmente</w:t>
      </w:r>
      <w:r w:rsidR="00173E1A" w:rsidRPr="00024F36">
        <w:rPr>
          <w:rFonts w:ascii="Arial" w:hAnsi="Arial" w:cs="Arial"/>
          <w:sz w:val="24"/>
          <w:szCs w:val="24"/>
          <w:lang w:bidi="es-ES"/>
        </w:rPr>
        <w:t xml:space="preserve">, </w:t>
      </w:r>
      <w:r w:rsidR="00173E1A" w:rsidRPr="00024F36">
        <w:rPr>
          <w:rFonts w:ascii="Arial" w:hAnsi="Arial" w:cs="Arial"/>
          <w:sz w:val="24"/>
          <w:szCs w:val="24"/>
        </w:rPr>
        <w:t>la concentración de gases contaminantes. El porcentaje más alto de contaminación lo causan los automóviles (entre el 40% y el 60%), le siguen los buses con el 30% y los camiones que alcanzan una cifra entre el 10 y el 20%</w:t>
      </w:r>
      <w:r w:rsidR="00173E1A" w:rsidRPr="00024F36">
        <w:rPr>
          <w:rFonts w:ascii="Arial" w:hAnsi="Arial" w:cs="Arial"/>
          <w:sz w:val="24"/>
          <w:szCs w:val="24"/>
          <w:lang w:bidi="es-ES"/>
        </w:rPr>
        <w:t xml:space="preserve">  </w:t>
      </w:r>
      <w:sdt>
        <w:sdtPr>
          <w:rPr>
            <w:rFonts w:ascii="Arial" w:hAnsi="Arial" w:cs="Arial"/>
            <w:sz w:val="24"/>
            <w:szCs w:val="24"/>
            <w:lang w:bidi="es-ES"/>
          </w:rPr>
          <w:id w:val="-1246334473"/>
          <w:citation/>
        </w:sdtPr>
        <w:sdtEndPr/>
        <w:sdtContent>
          <w:r w:rsidR="00173E1A" w:rsidRPr="00024F36">
            <w:rPr>
              <w:rFonts w:ascii="Arial" w:hAnsi="Arial" w:cs="Arial"/>
              <w:sz w:val="24"/>
              <w:szCs w:val="24"/>
              <w:lang w:bidi="es-ES"/>
            </w:rPr>
            <w:fldChar w:fldCharType="begin"/>
          </w:r>
          <w:r w:rsidR="00173E1A" w:rsidRPr="00024F36">
            <w:rPr>
              <w:rFonts w:ascii="Arial" w:hAnsi="Arial" w:cs="Arial"/>
              <w:sz w:val="24"/>
              <w:szCs w:val="24"/>
              <w:lang w:bidi="es-ES"/>
            </w:rPr>
            <w:instrText xml:space="preserve"> CITATION Alc04 \l 9226 </w:instrText>
          </w:r>
          <w:r w:rsidR="00173E1A" w:rsidRPr="00024F36">
            <w:rPr>
              <w:rFonts w:ascii="Arial" w:hAnsi="Arial" w:cs="Arial"/>
              <w:sz w:val="24"/>
              <w:szCs w:val="24"/>
              <w:lang w:bidi="es-ES"/>
            </w:rPr>
            <w:fldChar w:fldCharType="separate"/>
          </w:r>
          <w:r w:rsidR="00D378F7" w:rsidRPr="00024F36">
            <w:rPr>
              <w:rFonts w:ascii="Arial" w:hAnsi="Arial" w:cs="Arial"/>
              <w:noProof/>
              <w:sz w:val="24"/>
              <w:szCs w:val="24"/>
              <w:lang w:bidi="es-ES"/>
            </w:rPr>
            <w:t>(Alcaldia mayor de Bogota, 2004)</w:t>
          </w:r>
          <w:r w:rsidR="00173E1A" w:rsidRPr="00024F36">
            <w:rPr>
              <w:rFonts w:ascii="Arial" w:hAnsi="Arial" w:cs="Arial"/>
              <w:sz w:val="24"/>
              <w:szCs w:val="24"/>
              <w:lang w:bidi="es-ES"/>
            </w:rPr>
            <w:fldChar w:fldCharType="end"/>
          </w:r>
        </w:sdtContent>
      </w:sdt>
      <w:r w:rsidR="00173E1A" w:rsidRPr="00024F36">
        <w:rPr>
          <w:rFonts w:ascii="Arial" w:hAnsi="Arial" w:cs="Arial"/>
          <w:sz w:val="24"/>
          <w:szCs w:val="24"/>
          <w:lang w:bidi="es-ES"/>
        </w:rPr>
        <w:t>. G</w:t>
      </w:r>
      <w:r w:rsidRPr="00024F36">
        <w:rPr>
          <w:rFonts w:ascii="Arial" w:hAnsi="Arial" w:cs="Arial"/>
          <w:sz w:val="24"/>
          <w:szCs w:val="24"/>
          <w:lang w:bidi="es-ES"/>
        </w:rPr>
        <w:t xml:space="preserve">enerando incomodidad población residente y flotante, afectando notablemente la calidad ambiental. Los </w:t>
      </w:r>
      <w:r w:rsidRPr="003975A8">
        <w:rPr>
          <w:rFonts w:ascii="Arial" w:hAnsi="Arial" w:cs="Arial"/>
          <w:sz w:val="24"/>
          <w:szCs w:val="24"/>
          <w:lang w:bidi="es-ES"/>
        </w:rPr>
        <w:t>efectos a la salud que generan las emisiones de contaminantes atmosféricos pueden provocar importantes y delicadas enfermedades en el sistema respiratorio.</w:t>
      </w:r>
    </w:p>
    <w:p w14:paraId="005D702B" w14:textId="4286662B" w:rsidR="00BF014B" w:rsidRPr="003975A8" w:rsidRDefault="00BF014B" w:rsidP="00024F36">
      <w:pPr>
        <w:pStyle w:val="NormalWeb"/>
        <w:shd w:val="clear" w:color="auto" w:fill="FFFFFF"/>
        <w:spacing w:before="0" w:beforeAutospacing="0" w:after="0" w:afterAutospacing="0" w:line="276" w:lineRule="auto"/>
        <w:jc w:val="both"/>
        <w:rPr>
          <w:rFonts w:ascii="Arial" w:hAnsi="Arial" w:cs="Arial"/>
        </w:rPr>
      </w:pPr>
      <w:r w:rsidRPr="003975A8">
        <w:rPr>
          <w:rFonts w:ascii="Arial" w:hAnsi="Arial" w:cs="Arial"/>
        </w:rPr>
        <w:lastRenderedPageBreak/>
        <w:t>Cada estación señala datos relacionados con tres tipos de contaminantes: O3, PM 2.5 y PM 10. </w:t>
      </w:r>
    </w:p>
    <w:p w14:paraId="390A6A8B" w14:textId="77777777" w:rsidR="00787643" w:rsidRPr="003975A8" w:rsidRDefault="00787643" w:rsidP="00024F36">
      <w:pPr>
        <w:pStyle w:val="NormalWeb"/>
        <w:shd w:val="clear" w:color="auto" w:fill="FFFFFF"/>
        <w:spacing w:before="0" w:beforeAutospacing="0" w:after="0" w:afterAutospacing="0" w:line="276" w:lineRule="auto"/>
        <w:jc w:val="both"/>
        <w:rPr>
          <w:rFonts w:ascii="Arial" w:hAnsi="Arial" w:cs="Arial"/>
        </w:rPr>
      </w:pPr>
    </w:p>
    <w:p w14:paraId="06C13799" w14:textId="032CDD19" w:rsidR="00787643" w:rsidRPr="003975A8" w:rsidRDefault="00BF014B">
      <w:pPr>
        <w:pStyle w:val="NormalWeb"/>
        <w:numPr>
          <w:ilvl w:val="0"/>
          <w:numId w:val="27"/>
        </w:numPr>
        <w:shd w:val="clear" w:color="auto" w:fill="FFFFFF"/>
        <w:spacing w:before="0" w:beforeAutospacing="0" w:after="0" w:afterAutospacing="0" w:line="276" w:lineRule="auto"/>
        <w:jc w:val="both"/>
        <w:rPr>
          <w:rFonts w:ascii="Arial" w:hAnsi="Arial" w:cs="Arial"/>
        </w:rPr>
      </w:pPr>
      <w:r w:rsidRPr="003975A8">
        <w:rPr>
          <w:rStyle w:val="Textoennegrita"/>
          <w:rFonts w:ascii="Arial" w:hAnsi="Arial" w:cs="Arial"/>
        </w:rPr>
        <w:t>O3:</w:t>
      </w:r>
      <w:r w:rsidRPr="003975A8">
        <w:rPr>
          <w:rFonts w:ascii="Arial" w:hAnsi="Arial" w:cs="Arial"/>
        </w:rPr>
        <w:t> Ozono</w:t>
      </w:r>
      <w:r w:rsidRPr="003975A8">
        <w:rPr>
          <w:rFonts w:ascii="Arial" w:hAnsi="Arial" w:cs="Arial"/>
        </w:rPr>
        <w:br/>
      </w:r>
      <w:r w:rsidRPr="003975A8">
        <w:rPr>
          <w:rStyle w:val="Textoennegrita"/>
          <w:rFonts w:ascii="Arial" w:hAnsi="Arial" w:cs="Arial"/>
        </w:rPr>
        <w:t>PM</w:t>
      </w:r>
      <w:r w:rsidRPr="003975A8">
        <w:rPr>
          <w:rStyle w:val="Textoennegrita"/>
          <w:rFonts w:ascii="Arial" w:hAnsi="Arial" w:cs="Arial"/>
          <w:vertAlign w:val="subscript"/>
        </w:rPr>
        <w:t>2.5</w:t>
      </w:r>
      <w:r w:rsidRPr="003975A8">
        <w:rPr>
          <w:rStyle w:val="Textoennegrita"/>
          <w:rFonts w:ascii="Arial" w:hAnsi="Arial" w:cs="Arial"/>
        </w:rPr>
        <w:t>:</w:t>
      </w:r>
      <w:r w:rsidRPr="003975A8">
        <w:rPr>
          <w:rFonts w:ascii="Arial" w:hAnsi="Arial" w:cs="Arial"/>
        </w:rPr>
        <w:t xml:space="preserve"> material particulado* con un diámetro de 2,5 micrómetros. Son las </w:t>
      </w:r>
      <w:r w:rsidR="00FA772F" w:rsidRPr="003975A8">
        <w:rPr>
          <w:rFonts w:ascii="Arial" w:hAnsi="Arial" w:cs="Arial"/>
        </w:rPr>
        <w:t>partículas</w:t>
      </w:r>
      <w:r w:rsidRPr="003975A8">
        <w:rPr>
          <w:rFonts w:ascii="Arial" w:hAnsi="Arial" w:cs="Arial"/>
        </w:rPr>
        <w:t xml:space="preserve"> más finas.</w:t>
      </w:r>
    </w:p>
    <w:p w14:paraId="633B6817" w14:textId="4AA6FC60" w:rsidR="00787643" w:rsidRPr="003975A8" w:rsidRDefault="00BF014B">
      <w:pPr>
        <w:pStyle w:val="NormalWeb"/>
        <w:numPr>
          <w:ilvl w:val="0"/>
          <w:numId w:val="27"/>
        </w:numPr>
        <w:shd w:val="clear" w:color="auto" w:fill="FFFFFF"/>
        <w:spacing w:before="0" w:beforeAutospacing="0" w:after="0" w:afterAutospacing="0" w:line="276" w:lineRule="auto"/>
        <w:jc w:val="both"/>
        <w:rPr>
          <w:rFonts w:ascii="Arial" w:hAnsi="Arial" w:cs="Arial"/>
          <w:noProof/>
        </w:rPr>
      </w:pPr>
      <w:r w:rsidRPr="003975A8">
        <w:rPr>
          <w:rStyle w:val="Textoennegrita"/>
          <w:rFonts w:ascii="Arial" w:hAnsi="Arial" w:cs="Arial"/>
        </w:rPr>
        <w:t>PM</w:t>
      </w:r>
      <w:r w:rsidRPr="003975A8">
        <w:rPr>
          <w:rStyle w:val="Textoennegrita"/>
          <w:rFonts w:ascii="Arial" w:hAnsi="Arial" w:cs="Arial"/>
          <w:vertAlign w:val="subscript"/>
        </w:rPr>
        <w:t>10</w:t>
      </w:r>
      <w:r w:rsidRPr="003975A8">
        <w:rPr>
          <w:rStyle w:val="Textoennegrita"/>
          <w:rFonts w:ascii="Arial" w:hAnsi="Arial" w:cs="Arial"/>
        </w:rPr>
        <w:t>: </w:t>
      </w:r>
      <w:r w:rsidRPr="003975A8">
        <w:rPr>
          <w:rFonts w:ascii="Arial" w:hAnsi="Arial" w:cs="Arial"/>
        </w:rPr>
        <w:t xml:space="preserve">material particulado* con </w:t>
      </w:r>
      <w:r w:rsidR="00FA772F" w:rsidRPr="003975A8">
        <w:rPr>
          <w:rFonts w:ascii="Arial" w:hAnsi="Arial" w:cs="Arial"/>
        </w:rPr>
        <w:t>un diámetro</w:t>
      </w:r>
      <w:r w:rsidRPr="003975A8">
        <w:rPr>
          <w:rFonts w:ascii="Arial" w:hAnsi="Arial" w:cs="Arial"/>
        </w:rPr>
        <w:t xml:space="preserve"> de 10 micrómetros. </w:t>
      </w:r>
      <w:r w:rsidRPr="003975A8">
        <w:rPr>
          <w:rStyle w:val="nfasis"/>
          <w:rFonts w:ascii="Arial" w:hAnsi="Arial" w:cs="Arial"/>
        </w:rPr>
        <w:t>*El material particulado es una mezcla de partículas líquidas y sólidas, de sustancias orgánicas e inorgánicas, que se encue</w:t>
      </w:r>
      <w:r w:rsidR="008F0F04" w:rsidRPr="003975A8">
        <w:rPr>
          <w:rStyle w:val="nfasis"/>
          <w:rFonts w:ascii="Arial" w:hAnsi="Arial" w:cs="Arial"/>
        </w:rPr>
        <w:t>ntran en suspensión en el aire.</w:t>
      </w:r>
      <w:r w:rsidR="00787643" w:rsidRPr="003975A8">
        <w:rPr>
          <w:rFonts w:ascii="Arial" w:hAnsi="Arial" w:cs="Arial"/>
          <w:noProof/>
        </w:rPr>
        <w:t xml:space="preserve"> </w:t>
      </w:r>
    </w:p>
    <w:p w14:paraId="40E1BF66" w14:textId="2F788C30" w:rsidR="006F6EE3" w:rsidRPr="003975A8" w:rsidRDefault="006F6EE3" w:rsidP="00024F36">
      <w:pPr>
        <w:pStyle w:val="NormalWeb"/>
        <w:shd w:val="clear" w:color="auto" w:fill="FFFFFF"/>
        <w:spacing w:before="0" w:beforeAutospacing="0" w:after="0" w:afterAutospacing="0" w:line="276" w:lineRule="auto"/>
        <w:jc w:val="both"/>
        <w:rPr>
          <w:rFonts w:ascii="Arial" w:hAnsi="Arial" w:cs="Arial"/>
          <w:noProof/>
        </w:rPr>
      </w:pPr>
    </w:p>
    <w:p w14:paraId="2DCB0B5C" w14:textId="0C1384EF" w:rsidR="00787643" w:rsidRPr="003975A8" w:rsidRDefault="00024F36" w:rsidP="00024F36">
      <w:pPr>
        <w:pStyle w:val="NormalWeb"/>
        <w:shd w:val="clear" w:color="auto" w:fill="FFFFFF"/>
        <w:spacing w:before="0" w:beforeAutospacing="0" w:after="0" w:afterAutospacing="0" w:line="276" w:lineRule="auto"/>
        <w:jc w:val="both"/>
        <w:rPr>
          <w:rStyle w:val="Textoennegrita"/>
          <w:rFonts w:ascii="Arial" w:hAnsi="Arial" w:cs="Arial"/>
          <w:noProof/>
        </w:rPr>
      </w:pPr>
      <w:r w:rsidRPr="003975A8">
        <w:rPr>
          <w:rFonts w:ascii="Arial" w:hAnsi="Arial" w:cs="Arial"/>
          <w:b/>
          <w:bCs/>
          <w:noProof/>
        </w:rPr>
        <w:t xml:space="preserve">Estación MinAmbiente: </w:t>
      </w:r>
      <w:r w:rsidR="00787643" w:rsidRPr="003975A8">
        <w:rPr>
          <w:rFonts w:ascii="Arial" w:hAnsi="Arial" w:cs="Arial"/>
          <w:noProof/>
        </w:rPr>
        <w:t>Actualmente la estaci</w:t>
      </w:r>
      <w:r w:rsidRPr="003975A8">
        <w:rPr>
          <w:rFonts w:ascii="Arial" w:hAnsi="Arial" w:cs="Arial"/>
          <w:noProof/>
        </w:rPr>
        <w:t>ó</w:t>
      </w:r>
      <w:r w:rsidR="00787643" w:rsidRPr="003975A8">
        <w:rPr>
          <w:rFonts w:ascii="Arial" w:hAnsi="Arial" w:cs="Arial"/>
          <w:noProof/>
        </w:rPr>
        <w:t>n m</w:t>
      </w:r>
      <w:r w:rsidR="006F6EE3" w:rsidRPr="003975A8">
        <w:rPr>
          <w:rFonts w:ascii="Arial" w:hAnsi="Arial" w:cs="Arial"/>
          <w:noProof/>
        </w:rPr>
        <w:t>á</w:t>
      </w:r>
      <w:r w:rsidR="00787643" w:rsidRPr="003975A8">
        <w:rPr>
          <w:rFonts w:ascii="Arial" w:hAnsi="Arial" w:cs="Arial"/>
          <w:noProof/>
        </w:rPr>
        <w:t xml:space="preserve">s cercana de calidad del aire al </w:t>
      </w:r>
      <w:r w:rsidR="00426E03">
        <w:rPr>
          <w:rFonts w:ascii="Arial" w:hAnsi="Arial" w:cs="Arial"/>
          <w:noProof/>
        </w:rPr>
        <w:t>INCI</w:t>
      </w:r>
      <w:r w:rsidR="00787643" w:rsidRPr="003975A8">
        <w:rPr>
          <w:rFonts w:ascii="Arial" w:hAnsi="Arial" w:cs="Arial"/>
          <w:noProof/>
        </w:rPr>
        <w:t xml:space="preserve"> es la estaci</w:t>
      </w:r>
      <w:r w:rsidRPr="003975A8">
        <w:rPr>
          <w:rFonts w:ascii="Arial" w:hAnsi="Arial" w:cs="Arial"/>
          <w:noProof/>
        </w:rPr>
        <w:t>ó</w:t>
      </w:r>
      <w:r w:rsidR="00787643" w:rsidRPr="003975A8">
        <w:rPr>
          <w:rFonts w:ascii="Arial" w:hAnsi="Arial" w:cs="Arial"/>
          <w:noProof/>
        </w:rPr>
        <w:t>n MINAMBIENTE</w:t>
      </w:r>
      <w:r w:rsidR="006F6EE3" w:rsidRPr="003975A8">
        <w:rPr>
          <w:rFonts w:ascii="Arial" w:hAnsi="Arial" w:cs="Arial"/>
          <w:noProof/>
        </w:rPr>
        <w:t xml:space="preserve">, mide los siguientes contaminantes: </w:t>
      </w:r>
      <w:r w:rsidR="006F6EE3" w:rsidRPr="003975A8">
        <w:rPr>
          <w:rStyle w:val="Textoennegrita"/>
          <w:rFonts w:ascii="Arial" w:hAnsi="Arial" w:cs="Arial"/>
        </w:rPr>
        <w:t>O</w:t>
      </w:r>
      <w:r w:rsidR="006F6EE3" w:rsidRPr="003975A8">
        <w:rPr>
          <w:rStyle w:val="Textoennegrita"/>
          <w:rFonts w:ascii="Arial" w:hAnsi="Arial" w:cs="Arial"/>
          <w:vertAlign w:val="subscript"/>
        </w:rPr>
        <w:t>3</w:t>
      </w:r>
      <w:r w:rsidR="006F6EE3" w:rsidRPr="003975A8">
        <w:rPr>
          <w:rStyle w:val="Textoennegrita"/>
          <w:rFonts w:ascii="Arial" w:hAnsi="Arial" w:cs="Arial"/>
        </w:rPr>
        <w:t>, PM </w:t>
      </w:r>
      <w:r w:rsidR="006F6EE3" w:rsidRPr="003975A8">
        <w:rPr>
          <w:rStyle w:val="Textoennegrita"/>
          <w:rFonts w:ascii="Arial" w:hAnsi="Arial" w:cs="Arial"/>
          <w:vertAlign w:val="subscript"/>
        </w:rPr>
        <w:t>2.5</w:t>
      </w:r>
      <w:r w:rsidR="006F6EE3" w:rsidRPr="003975A8">
        <w:rPr>
          <w:rStyle w:val="Textoennegrita"/>
          <w:rFonts w:ascii="Arial" w:hAnsi="Arial" w:cs="Arial"/>
        </w:rPr>
        <w:t>, PM</w:t>
      </w:r>
      <w:r w:rsidR="006F6EE3" w:rsidRPr="003975A8">
        <w:rPr>
          <w:rStyle w:val="Textoennegrita"/>
          <w:rFonts w:ascii="Arial" w:hAnsi="Arial" w:cs="Arial"/>
          <w:vertAlign w:val="subscript"/>
        </w:rPr>
        <w:t>10</w:t>
      </w:r>
      <w:r w:rsidR="00691D04" w:rsidRPr="003975A8">
        <w:rPr>
          <w:rStyle w:val="Textoennegrita"/>
          <w:rFonts w:ascii="Arial" w:hAnsi="Arial" w:cs="Arial"/>
        </w:rPr>
        <w:t>.</w:t>
      </w:r>
    </w:p>
    <w:p w14:paraId="7CAF20E0" w14:textId="34F57FFF" w:rsidR="006F6EE3" w:rsidRPr="00010303" w:rsidRDefault="006F6EE3" w:rsidP="00787643">
      <w:pPr>
        <w:pStyle w:val="NormalWeb"/>
        <w:shd w:val="clear" w:color="auto" w:fill="FFFFFF"/>
        <w:spacing w:before="0" w:beforeAutospacing="0" w:after="0" w:afterAutospacing="0" w:line="0" w:lineRule="atLeast"/>
        <w:ind w:left="360"/>
        <w:rPr>
          <w:rStyle w:val="Textoennegrita"/>
          <w:rFonts w:ascii="Arial" w:hAnsi="Arial" w:cs="Arial"/>
          <w:color w:val="333333"/>
          <w:sz w:val="22"/>
          <w:szCs w:val="22"/>
        </w:rPr>
      </w:pPr>
    </w:p>
    <w:p w14:paraId="0C9A7FDB" w14:textId="73477C33" w:rsidR="006F6EE3" w:rsidRPr="00010303" w:rsidRDefault="006F6EE3" w:rsidP="00024F36">
      <w:pPr>
        <w:pStyle w:val="NormalWeb"/>
        <w:shd w:val="clear" w:color="auto" w:fill="FFFFFF"/>
        <w:spacing w:before="0" w:beforeAutospacing="0" w:after="0" w:afterAutospacing="0" w:line="0" w:lineRule="atLeast"/>
        <w:ind w:left="360"/>
        <w:jc w:val="center"/>
        <w:rPr>
          <w:rFonts w:ascii="Arial" w:hAnsi="Arial" w:cs="Arial"/>
          <w:noProof/>
          <w:sz w:val="22"/>
          <w:szCs w:val="22"/>
        </w:rPr>
      </w:pPr>
      <w:r w:rsidRPr="00010303">
        <w:rPr>
          <w:rStyle w:val="Textoennegrita"/>
          <w:rFonts w:ascii="Arial" w:hAnsi="Arial" w:cs="Arial"/>
          <w:b w:val="0"/>
          <w:bCs w:val="0"/>
          <w:noProof/>
          <w:color w:val="333333"/>
          <w:sz w:val="22"/>
          <w:szCs w:val="22"/>
        </w:rPr>
        <w:drawing>
          <wp:inline distT="0" distB="0" distL="0" distR="0" wp14:anchorId="729FB05A" wp14:editId="5006D1DE">
            <wp:extent cx="4695825" cy="2626622"/>
            <wp:effectExtent l="57150" t="57150" r="104775" b="1168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00404" cy="262918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B26486" w14:textId="7097DDD9" w:rsidR="003975A8" w:rsidRDefault="003975A8" w:rsidP="003975A8">
      <w:pPr>
        <w:tabs>
          <w:tab w:val="left" w:pos="5670"/>
        </w:tabs>
        <w:spacing w:after="0" w:line="276" w:lineRule="auto"/>
        <w:jc w:val="center"/>
        <w:rPr>
          <w:rFonts w:ascii="Arial" w:hAnsi="Arial" w:cs="Arial"/>
          <w:b/>
          <w:color w:val="000000" w:themeColor="text1"/>
        </w:rPr>
      </w:pPr>
      <w:bookmarkStart w:id="54" w:name="_Toc80294815"/>
      <w:r>
        <w:rPr>
          <w:rFonts w:ascii="Arial" w:hAnsi="Arial" w:cs="Arial"/>
          <w:b/>
          <w:color w:val="000000" w:themeColor="text1"/>
        </w:rPr>
        <w:t xml:space="preserve">Figura No.20. Foto estación </w:t>
      </w:r>
      <w:proofErr w:type="spellStart"/>
      <w:r>
        <w:rPr>
          <w:rFonts w:ascii="Arial" w:hAnsi="Arial" w:cs="Arial"/>
          <w:b/>
          <w:color w:val="000000" w:themeColor="text1"/>
        </w:rPr>
        <w:t>MinAmbiente</w:t>
      </w:r>
      <w:proofErr w:type="spellEnd"/>
      <w:r>
        <w:rPr>
          <w:rFonts w:ascii="Arial" w:hAnsi="Arial" w:cs="Arial"/>
          <w:b/>
          <w:color w:val="000000" w:themeColor="text1"/>
        </w:rPr>
        <w:t xml:space="preserve"> </w:t>
      </w:r>
    </w:p>
    <w:p w14:paraId="0D99BDF7" w14:textId="3C865226" w:rsidR="006F6EE3" w:rsidRPr="003975A8" w:rsidRDefault="003975A8" w:rsidP="003975A8">
      <w:pPr>
        <w:tabs>
          <w:tab w:val="left" w:pos="5670"/>
        </w:tabs>
        <w:spacing w:after="0" w:line="276" w:lineRule="auto"/>
        <w:jc w:val="center"/>
        <w:rPr>
          <w:rFonts w:ascii="Arial" w:hAnsi="Arial" w:cs="Arial"/>
          <w:b/>
          <w:color w:val="000000" w:themeColor="text1"/>
        </w:rPr>
      </w:pPr>
      <w:r w:rsidRPr="0079770D">
        <w:rPr>
          <w:rFonts w:ascii="Arial" w:hAnsi="Arial" w:cs="Arial"/>
          <w:b/>
          <w:color w:val="000000" w:themeColor="text1"/>
        </w:rPr>
        <w:t xml:space="preserve">Fuente: </w:t>
      </w:r>
      <w:bookmarkEnd w:id="54"/>
      <w:sdt>
        <w:sdtPr>
          <w:rPr>
            <w:rFonts w:ascii="Arial" w:hAnsi="Arial" w:cs="Arial"/>
            <w:b/>
            <w:color w:val="000000" w:themeColor="text1"/>
          </w:rPr>
          <w:id w:val="-275480507"/>
          <w:citation/>
        </w:sdtPr>
        <w:sdtEndPr/>
        <w:sdtContent>
          <w:r w:rsidR="00793376" w:rsidRPr="003975A8">
            <w:rPr>
              <w:rFonts w:ascii="Arial" w:hAnsi="Arial" w:cs="Arial"/>
              <w:b/>
              <w:color w:val="000000" w:themeColor="text1"/>
            </w:rPr>
            <w:fldChar w:fldCharType="begin"/>
          </w:r>
          <w:r w:rsidR="00793376" w:rsidRPr="003975A8">
            <w:rPr>
              <w:rFonts w:ascii="Arial" w:hAnsi="Arial" w:cs="Arial"/>
              <w:b/>
              <w:color w:val="000000" w:themeColor="text1"/>
            </w:rPr>
            <w:instrText xml:space="preserve"> CITATION htt212 \l 9226 </w:instrText>
          </w:r>
          <w:r w:rsidR="00793376" w:rsidRPr="003975A8">
            <w:rPr>
              <w:rFonts w:ascii="Arial" w:hAnsi="Arial" w:cs="Arial"/>
              <w:b/>
              <w:color w:val="000000" w:themeColor="text1"/>
            </w:rPr>
            <w:fldChar w:fldCharType="separate"/>
          </w:r>
          <w:r w:rsidR="00793376" w:rsidRPr="003975A8">
            <w:rPr>
              <w:rFonts w:ascii="Arial" w:hAnsi="Arial" w:cs="Arial"/>
              <w:b/>
              <w:color w:val="000000" w:themeColor="text1"/>
            </w:rPr>
            <w:t>(http://iboca.ambientebogota.gov.co/mapa/, 2021)</w:t>
          </w:r>
          <w:r w:rsidR="00793376" w:rsidRPr="003975A8">
            <w:rPr>
              <w:rFonts w:ascii="Arial" w:hAnsi="Arial" w:cs="Arial"/>
              <w:b/>
              <w:color w:val="000000" w:themeColor="text1"/>
            </w:rPr>
            <w:fldChar w:fldCharType="end"/>
          </w:r>
        </w:sdtContent>
      </w:sdt>
    </w:p>
    <w:p w14:paraId="543E006B" w14:textId="2FB3C138" w:rsidR="005872BF" w:rsidRPr="00010303" w:rsidRDefault="005872BF" w:rsidP="00E64D70">
      <w:pPr>
        <w:keepNext/>
        <w:spacing w:after="120"/>
        <w:jc w:val="both"/>
        <w:rPr>
          <w:rFonts w:ascii="Arial" w:hAnsi="Arial" w:cs="Arial"/>
        </w:rPr>
      </w:pPr>
    </w:p>
    <w:p w14:paraId="2DA999A3" w14:textId="27FF5BF4" w:rsidR="00695BB6" w:rsidRPr="003975A8" w:rsidRDefault="003975A8" w:rsidP="003975A8">
      <w:pPr>
        <w:pStyle w:val="Ttulo2"/>
        <w:spacing w:line="276" w:lineRule="auto"/>
        <w:rPr>
          <w:szCs w:val="24"/>
          <w:lang w:bidi="es-ES"/>
        </w:rPr>
      </w:pPr>
      <w:bookmarkStart w:id="55" w:name="_Toc168671504"/>
      <w:r>
        <w:rPr>
          <w:szCs w:val="24"/>
          <w:lang w:bidi="es-ES"/>
        </w:rPr>
        <w:t xml:space="preserve">3.3.3.7.10 </w:t>
      </w:r>
      <w:r w:rsidR="004908B5" w:rsidRPr="003975A8">
        <w:rPr>
          <w:szCs w:val="24"/>
          <w:lang w:bidi="es-ES"/>
        </w:rPr>
        <w:t>RUIDO</w:t>
      </w:r>
      <w:bookmarkEnd w:id="55"/>
      <w:r w:rsidR="004908B5" w:rsidRPr="003975A8">
        <w:rPr>
          <w:szCs w:val="24"/>
          <w:lang w:bidi="es-ES"/>
        </w:rPr>
        <w:t xml:space="preserve"> </w:t>
      </w:r>
    </w:p>
    <w:p w14:paraId="5653FF9F" w14:textId="77777777" w:rsidR="00695BB6" w:rsidRPr="003975A8" w:rsidRDefault="00695BB6" w:rsidP="00862D73">
      <w:pPr>
        <w:spacing w:after="0" w:line="276" w:lineRule="auto"/>
        <w:jc w:val="both"/>
        <w:rPr>
          <w:sz w:val="24"/>
          <w:szCs w:val="24"/>
          <w:lang w:bidi="es-ES"/>
        </w:rPr>
      </w:pPr>
    </w:p>
    <w:p w14:paraId="4160DA24" w14:textId="23A3BDAF" w:rsidR="004908B5" w:rsidRDefault="004908B5" w:rsidP="00862D73">
      <w:pPr>
        <w:spacing w:after="0" w:line="276" w:lineRule="auto"/>
        <w:jc w:val="both"/>
        <w:rPr>
          <w:rFonts w:ascii="Arial" w:hAnsi="Arial" w:cs="Arial"/>
          <w:sz w:val="24"/>
          <w:szCs w:val="24"/>
          <w:lang w:bidi="es-ES"/>
        </w:rPr>
      </w:pPr>
      <w:r w:rsidRPr="003975A8">
        <w:rPr>
          <w:rFonts w:ascii="Arial" w:hAnsi="Arial" w:cs="Arial"/>
          <w:sz w:val="24"/>
          <w:szCs w:val="24"/>
          <w:lang w:bidi="es-ES"/>
        </w:rPr>
        <w:t xml:space="preserve">Una de las características de la Localidad de Santa </w:t>
      </w:r>
      <w:proofErr w:type="spellStart"/>
      <w:r w:rsidRPr="003975A8">
        <w:rPr>
          <w:rFonts w:ascii="Arial" w:hAnsi="Arial" w:cs="Arial"/>
          <w:sz w:val="24"/>
          <w:szCs w:val="24"/>
          <w:lang w:bidi="es-ES"/>
        </w:rPr>
        <w:t>F</w:t>
      </w:r>
      <w:r w:rsidR="003975A8">
        <w:rPr>
          <w:rFonts w:ascii="Arial" w:hAnsi="Arial" w:cs="Arial"/>
          <w:sz w:val="24"/>
          <w:szCs w:val="24"/>
          <w:lang w:bidi="es-ES"/>
        </w:rPr>
        <w:t>é</w:t>
      </w:r>
      <w:proofErr w:type="spellEnd"/>
      <w:r w:rsidRPr="003975A8">
        <w:rPr>
          <w:rFonts w:ascii="Arial" w:hAnsi="Arial" w:cs="Arial"/>
          <w:sz w:val="24"/>
          <w:szCs w:val="24"/>
          <w:lang w:bidi="es-ES"/>
        </w:rPr>
        <w:t xml:space="preserve"> es su alta población flotante, lo cual </w:t>
      </w:r>
      <w:r w:rsidR="007945BF" w:rsidRPr="003975A8">
        <w:rPr>
          <w:rFonts w:ascii="Arial" w:hAnsi="Arial" w:cs="Arial"/>
          <w:sz w:val="24"/>
          <w:szCs w:val="24"/>
          <w:lang w:bidi="es-ES"/>
        </w:rPr>
        <w:t>acarreará</w:t>
      </w:r>
      <w:r w:rsidRPr="003975A8">
        <w:rPr>
          <w:rFonts w:ascii="Arial" w:hAnsi="Arial" w:cs="Arial"/>
          <w:sz w:val="24"/>
          <w:szCs w:val="24"/>
          <w:lang w:bidi="es-ES"/>
        </w:rPr>
        <w:t xml:space="preserve"> una alta oferta comercial y de servicios, tanto formal como informal, esto implica indirectamente una alta emisión de ruido que afecta las condiciones ambientales de la localidad, esto causado por una falsa cultura del comercio, la cual se basa en desarrollar elementos publicitarios ruidosos, en cuanto a los informales, el perifoneo es el factor más relevante en el comportamiento de este ruido.</w:t>
      </w:r>
    </w:p>
    <w:p w14:paraId="156F2F39" w14:textId="77777777" w:rsidR="00862D73" w:rsidRPr="003975A8" w:rsidRDefault="00862D73" w:rsidP="00862D73">
      <w:pPr>
        <w:spacing w:after="0" w:line="276" w:lineRule="auto"/>
        <w:jc w:val="both"/>
        <w:rPr>
          <w:rFonts w:ascii="Arial" w:hAnsi="Arial" w:cs="Arial"/>
          <w:sz w:val="24"/>
          <w:szCs w:val="24"/>
          <w:lang w:bidi="es-ES"/>
        </w:rPr>
      </w:pPr>
    </w:p>
    <w:p w14:paraId="26A81990" w14:textId="77777777" w:rsidR="00EC4683" w:rsidRDefault="00EC4683" w:rsidP="00862D73">
      <w:pPr>
        <w:spacing w:after="0" w:line="276" w:lineRule="auto"/>
        <w:jc w:val="both"/>
        <w:rPr>
          <w:rFonts w:ascii="Arial" w:hAnsi="Arial" w:cs="Arial"/>
          <w:sz w:val="24"/>
          <w:szCs w:val="24"/>
          <w:lang w:bidi="es-ES"/>
        </w:rPr>
      </w:pPr>
    </w:p>
    <w:p w14:paraId="2A5CCEC1" w14:textId="77777777" w:rsidR="00EC4683" w:rsidRDefault="00EC4683" w:rsidP="00862D73">
      <w:pPr>
        <w:spacing w:after="0" w:line="276" w:lineRule="auto"/>
        <w:jc w:val="both"/>
        <w:rPr>
          <w:rFonts w:ascii="Arial" w:hAnsi="Arial" w:cs="Arial"/>
          <w:sz w:val="24"/>
          <w:szCs w:val="24"/>
          <w:lang w:bidi="es-ES"/>
        </w:rPr>
      </w:pPr>
    </w:p>
    <w:p w14:paraId="7ABAAC1F" w14:textId="19E9688E" w:rsidR="003975A8" w:rsidRDefault="00791D6E" w:rsidP="00862D73">
      <w:pPr>
        <w:spacing w:after="0" w:line="276" w:lineRule="auto"/>
        <w:jc w:val="both"/>
        <w:rPr>
          <w:rFonts w:ascii="Arial" w:hAnsi="Arial" w:cs="Arial"/>
          <w:sz w:val="24"/>
          <w:szCs w:val="24"/>
          <w:lang w:bidi="es-ES"/>
        </w:rPr>
      </w:pPr>
      <w:r w:rsidRPr="003975A8">
        <w:rPr>
          <w:rFonts w:ascii="Arial" w:hAnsi="Arial" w:cs="Arial"/>
          <w:sz w:val="24"/>
          <w:szCs w:val="24"/>
          <w:lang w:bidi="es-ES"/>
        </w:rPr>
        <w:t>En la Localidad de Santa Fe, s</w:t>
      </w:r>
      <w:r w:rsidR="004908B5" w:rsidRPr="003975A8">
        <w:rPr>
          <w:rFonts w:ascii="Arial" w:hAnsi="Arial" w:cs="Arial"/>
          <w:sz w:val="24"/>
          <w:szCs w:val="24"/>
          <w:lang w:bidi="es-ES"/>
        </w:rPr>
        <w:t xml:space="preserve">obre la séptima se tiene presencia de artistas, vendedores ambulantes y una gran variedad de actividades en las cuales los dos primeros mencionados anteriormente generan un impacto significativo en el aumento de los niveles de ruido de la localidad debido al perifoneo y amplificadores usados, lo que afecta directamente a las personas que son residentes o trabajadores del sector, por lo tanto la SDA ha adelantado mediciones a fin de evidenciar los niveles de ruido que se generan sobre esta vía principal teniendo así mapas de mediciones de ruido realizadas </w:t>
      </w:r>
      <w:r w:rsidRPr="003975A8">
        <w:rPr>
          <w:rFonts w:ascii="Arial" w:hAnsi="Arial" w:cs="Arial"/>
          <w:sz w:val="24"/>
          <w:szCs w:val="24"/>
          <w:lang w:bidi="es-ES"/>
        </w:rPr>
        <w:t>sobre la carrera 7a</w:t>
      </w:r>
      <w:r w:rsidR="004908B5" w:rsidRPr="003975A8">
        <w:rPr>
          <w:rFonts w:ascii="Arial" w:hAnsi="Arial" w:cs="Arial"/>
          <w:sz w:val="24"/>
          <w:szCs w:val="24"/>
          <w:lang w:bidi="es-ES"/>
        </w:rPr>
        <w:t>, en donde se evidencia los horarios de mayor afectación</w:t>
      </w:r>
      <w:r w:rsidR="003975A8">
        <w:rPr>
          <w:rFonts w:ascii="Arial" w:hAnsi="Arial" w:cs="Arial"/>
          <w:sz w:val="24"/>
          <w:szCs w:val="24"/>
          <w:lang w:bidi="es-ES"/>
        </w:rPr>
        <w:t>.</w:t>
      </w:r>
    </w:p>
    <w:p w14:paraId="133512CD" w14:textId="77777777" w:rsidR="00862D73" w:rsidRDefault="00862D73" w:rsidP="00862D73">
      <w:pPr>
        <w:spacing w:after="0" w:line="276" w:lineRule="auto"/>
        <w:jc w:val="both"/>
        <w:rPr>
          <w:rFonts w:ascii="Arial" w:hAnsi="Arial" w:cs="Arial"/>
          <w:sz w:val="24"/>
          <w:szCs w:val="24"/>
          <w:lang w:bidi="es-ES"/>
        </w:rPr>
      </w:pPr>
    </w:p>
    <w:p w14:paraId="3B9D5F9C" w14:textId="20C11F2A" w:rsidR="00C37B7D" w:rsidRDefault="004908B5" w:rsidP="00862D73">
      <w:pPr>
        <w:spacing w:after="0" w:line="276" w:lineRule="auto"/>
        <w:jc w:val="both"/>
        <w:rPr>
          <w:rFonts w:ascii="Arial" w:hAnsi="Arial" w:cs="Arial"/>
          <w:sz w:val="24"/>
          <w:szCs w:val="24"/>
          <w:lang w:bidi="es-ES"/>
        </w:rPr>
      </w:pPr>
      <w:r w:rsidRPr="003975A8">
        <w:rPr>
          <w:rFonts w:ascii="Arial" w:hAnsi="Arial" w:cs="Arial"/>
          <w:sz w:val="24"/>
          <w:szCs w:val="24"/>
          <w:lang w:bidi="es-ES"/>
        </w:rPr>
        <w:t>Para el contexto local la Secretar</w:t>
      </w:r>
      <w:r w:rsidR="003975A8">
        <w:rPr>
          <w:rFonts w:ascii="Arial" w:hAnsi="Arial" w:cs="Arial"/>
          <w:sz w:val="24"/>
          <w:szCs w:val="24"/>
          <w:lang w:bidi="es-ES"/>
        </w:rPr>
        <w:t>í</w:t>
      </w:r>
      <w:r w:rsidRPr="003975A8">
        <w:rPr>
          <w:rFonts w:ascii="Arial" w:hAnsi="Arial" w:cs="Arial"/>
          <w:sz w:val="24"/>
          <w:szCs w:val="24"/>
          <w:lang w:bidi="es-ES"/>
        </w:rPr>
        <w:t>a Distrital de Ambiente S.D.A., durante el año 2016 realiz</w:t>
      </w:r>
      <w:r w:rsidR="003975A8">
        <w:rPr>
          <w:rFonts w:ascii="Arial" w:hAnsi="Arial" w:cs="Arial"/>
          <w:sz w:val="24"/>
          <w:szCs w:val="24"/>
          <w:lang w:bidi="es-ES"/>
        </w:rPr>
        <w:t>ó</w:t>
      </w:r>
      <w:r w:rsidRPr="003975A8">
        <w:rPr>
          <w:rFonts w:ascii="Arial" w:hAnsi="Arial" w:cs="Arial"/>
          <w:sz w:val="24"/>
          <w:szCs w:val="24"/>
          <w:lang w:bidi="es-ES"/>
        </w:rPr>
        <w:t xml:space="preserve"> una serie de mediciones sobre la carrera séptima, avenida con el mayor flujo de personas y actividades comerciales, estas mediciones responden a los requerimientos de la Resolución 627 de 2006, norma que regula lo referente </w:t>
      </w:r>
      <w:r w:rsidR="00791D6E" w:rsidRPr="003975A8">
        <w:rPr>
          <w:rFonts w:ascii="Arial" w:hAnsi="Arial" w:cs="Arial"/>
          <w:sz w:val="24"/>
          <w:szCs w:val="24"/>
          <w:lang w:bidi="es-ES"/>
        </w:rPr>
        <w:t>a la emisión y ruido ambiental.</w:t>
      </w:r>
      <w:r w:rsidR="00A4568A" w:rsidRPr="003975A8">
        <w:rPr>
          <w:rFonts w:ascii="Arial" w:hAnsi="Arial" w:cs="Arial"/>
          <w:sz w:val="24"/>
          <w:szCs w:val="24"/>
          <w:lang w:bidi="es-ES"/>
        </w:rPr>
        <w:t xml:space="preserve"> Tomado Plan Ambiental Local Santa </w:t>
      </w:r>
      <w:r w:rsidR="004E49E0" w:rsidRPr="003975A8">
        <w:rPr>
          <w:rFonts w:ascii="Arial" w:hAnsi="Arial" w:cs="Arial"/>
          <w:sz w:val="24"/>
          <w:szCs w:val="24"/>
          <w:lang w:bidi="es-ES"/>
        </w:rPr>
        <w:t>Fe</w:t>
      </w:r>
      <w:r w:rsidR="00A4568A" w:rsidRPr="003975A8">
        <w:rPr>
          <w:rFonts w:ascii="Arial" w:hAnsi="Arial" w:cs="Arial"/>
          <w:sz w:val="24"/>
          <w:szCs w:val="24"/>
          <w:lang w:bidi="es-ES"/>
        </w:rPr>
        <w:t xml:space="preserve"> 2017 – 2020.</w:t>
      </w:r>
      <w:r w:rsidR="0037675A" w:rsidRPr="003975A8">
        <w:rPr>
          <w:rFonts w:ascii="Arial" w:hAnsi="Arial" w:cs="Arial"/>
          <w:sz w:val="24"/>
          <w:szCs w:val="24"/>
          <w:lang w:bidi="es-ES"/>
        </w:rPr>
        <w:t xml:space="preserve"> </w:t>
      </w:r>
    </w:p>
    <w:p w14:paraId="1A132D47" w14:textId="77777777" w:rsidR="00862D73" w:rsidRDefault="00862D73" w:rsidP="00862D73">
      <w:pPr>
        <w:spacing w:after="0" w:line="276" w:lineRule="auto"/>
        <w:jc w:val="both"/>
        <w:rPr>
          <w:rFonts w:ascii="Arial" w:hAnsi="Arial" w:cs="Arial"/>
          <w:sz w:val="24"/>
          <w:szCs w:val="24"/>
          <w:lang w:bidi="es-ES"/>
        </w:rPr>
      </w:pPr>
    </w:p>
    <w:p w14:paraId="1F69B6EB" w14:textId="2DB3128A" w:rsidR="009E5D33" w:rsidRDefault="00407665" w:rsidP="00862D73">
      <w:pPr>
        <w:shd w:val="clear" w:color="auto" w:fill="FFFFFF"/>
        <w:spacing w:after="0" w:line="276" w:lineRule="auto"/>
        <w:jc w:val="both"/>
        <w:rPr>
          <w:rFonts w:ascii="Arial" w:eastAsia="Times New Roman" w:hAnsi="Arial" w:cs="Arial"/>
          <w:sz w:val="24"/>
          <w:szCs w:val="24"/>
          <w:lang w:eastAsia="es-CO"/>
        </w:rPr>
      </w:pPr>
      <w:r w:rsidRPr="003975A8">
        <w:rPr>
          <w:rFonts w:ascii="Arial" w:eastAsia="Times New Roman" w:hAnsi="Arial" w:cs="Arial"/>
          <w:sz w:val="24"/>
          <w:szCs w:val="24"/>
          <w:lang w:eastAsia="es-CO"/>
        </w:rPr>
        <w:t>Las vías principales y el comercio que utiliza parlantes de música, amplificadores y perifoneo son las principales fuentes generadores de ruido en las UPZ Sagrado Corazón, La Macarena, las Nieves y Las Cruces</w:t>
      </w:r>
      <w:r w:rsidR="004E49E0" w:rsidRPr="003975A8">
        <w:rPr>
          <w:rFonts w:ascii="Arial" w:eastAsia="Times New Roman" w:hAnsi="Arial" w:cs="Arial"/>
          <w:sz w:val="24"/>
          <w:szCs w:val="24"/>
          <w:lang w:eastAsia="es-CO"/>
        </w:rPr>
        <w:t xml:space="preserve">. </w:t>
      </w:r>
      <w:r w:rsidRPr="003975A8">
        <w:rPr>
          <w:rFonts w:ascii="Arial" w:eastAsia="Times New Roman" w:hAnsi="Arial" w:cs="Arial"/>
          <w:sz w:val="24"/>
          <w:szCs w:val="24"/>
          <w:lang w:eastAsia="es-CO"/>
        </w:rPr>
        <w:t>Es una localidad ruidosa por la gran demanda de transeúntes que la visitan, que aportan al ruido ambiental, que oscila entre los 65 y 79 decibeles.</w:t>
      </w:r>
      <w:sdt>
        <w:sdtPr>
          <w:rPr>
            <w:rFonts w:ascii="Arial" w:eastAsia="Times New Roman" w:hAnsi="Arial" w:cs="Arial"/>
            <w:sz w:val="24"/>
            <w:szCs w:val="24"/>
            <w:lang w:eastAsia="es-CO"/>
          </w:rPr>
          <w:id w:val="630440234"/>
          <w:citation/>
        </w:sdtPr>
        <w:sdtEndPr/>
        <w:sdtContent>
          <w:r w:rsidR="00923628" w:rsidRPr="003975A8">
            <w:rPr>
              <w:rFonts w:ascii="Arial" w:eastAsia="Times New Roman" w:hAnsi="Arial" w:cs="Arial"/>
              <w:sz w:val="24"/>
              <w:szCs w:val="24"/>
              <w:lang w:eastAsia="es-CO"/>
            </w:rPr>
            <w:fldChar w:fldCharType="begin"/>
          </w:r>
          <w:r w:rsidR="004E49E0" w:rsidRPr="003975A8">
            <w:rPr>
              <w:rFonts w:ascii="Arial" w:eastAsia="Times New Roman" w:hAnsi="Arial" w:cs="Arial"/>
              <w:sz w:val="24"/>
              <w:szCs w:val="24"/>
              <w:lang w:eastAsia="es-CO"/>
            </w:rPr>
            <w:instrText xml:space="preserve">CITATION sec12 \l 9226 </w:instrText>
          </w:r>
          <w:r w:rsidR="00923628" w:rsidRPr="003975A8">
            <w:rPr>
              <w:rFonts w:ascii="Arial" w:eastAsia="Times New Roman" w:hAnsi="Arial" w:cs="Arial"/>
              <w:sz w:val="24"/>
              <w:szCs w:val="24"/>
              <w:lang w:eastAsia="es-CO"/>
            </w:rPr>
            <w:fldChar w:fldCharType="separate"/>
          </w:r>
          <w:r w:rsidR="00D378F7" w:rsidRPr="003975A8">
            <w:rPr>
              <w:rFonts w:ascii="Arial" w:eastAsia="Times New Roman" w:hAnsi="Arial" w:cs="Arial"/>
              <w:noProof/>
              <w:sz w:val="24"/>
              <w:szCs w:val="24"/>
              <w:lang w:eastAsia="es-CO"/>
            </w:rPr>
            <w:t xml:space="preserve"> (Secretaria de ambiente, 2012)</w:t>
          </w:r>
          <w:r w:rsidR="00923628" w:rsidRPr="003975A8">
            <w:rPr>
              <w:rFonts w:ascii="Arial" w:eastAsia="Times New Roman" w:hAnsi="Arial" w:cs="Arial"/>
              <w:sz w:val="24"/>
              <w:szCs w:val="24"/>
              <w:lang w:eastAsia="es-CO"/>
            </w:rPr>
            <w:fldChar w:fldCharType="end"/>
          </w:r>
        </w:sdtContent>
      </w:sdt>
      <w:r w:rsidR="00AB4B1C" w:rsidRPr="003975A8">
        <w:rPr>
          <w:rFonts w:ascii="Arial" w:eastAsia="Times New Roman" w:hAnsi="Arial" w:cs="Arial"/>
          <w:sz w:val="24"/>
          <w:szCs w:val="24"/>
          <w:lang w:eastAsia="es-CO"/>
        </w:rPr>
        <w:t>.</w:t>
      </w:r>
    </w:p>
    <w:p w14:paraId="346867C0" w14:textId="77777777" w:rsidR="00862D73" w:rsidRPr="00426E03" w:rsidRDefault="00862D73" w:rsidP="00426E03">
      <w:pPr>
        <w:pStyle w:val="Ttulo2"/>
      </w:pPr>
    </w:p>
    <w:p w14:paraId="359B27A5" w14:textId="0995B169" w:rsidR="002F5330" w:rsidRPr="00426E03" w:rsidRDefault="00862D73" w:rsidP="00426E03">
      <w:pPr>
        <w:pStyle w:val="Ttulo2"/>
      </w:pPr>
      <w:bookmarkStart w:id="56" w:name="_Toc168671505"/>
      <w:r w:rsidRPr="00426E03">
        <w:t>3.3.</w:t>
      </w:r>
      <w:r w:rsidR="00426E03" w:rsidRPr="00426E03">
        <w:t>4</w:t>
      </w:r>
      <w:r w:rsidR="00713C1A" w:rsidRPr="00426E03">
        <w:t xml:space="preserve"> </w:t>
      </w:r>
      <w:r w:rsidR="002F5330" w:rsidRPr="00426E03">
        <w:t>CONDICIÓN AMBIENTAL INSTITUCIONAL</w:t>
      </w:r>
      <w:bookmarkEnd w:id="56"/>
    </w:p>
    <w:p w14:paraId="074B787A" w14:textId="77777777" w:rsidR="003975A8" w:rsidRPr="003975A8" w:rsidRDefault="003975A8" w:rsidP="003975A8"/>
    <w:p w14:paraId="511EBE95" w14:textId="3640DB7B" w:rsidR="00B1318B" w:rsidRDefault="00A4211C" w:rsidP="00862D73">
      <w:pPr>
        <w:spacing w:after="0" w:line="276" w:lineRule="auto"/>
        <w:jc w:val="both"/>
        <w:rPr>
          <w:rFonts w:ascii="Arial" w:hAnsi="Arial" w:cs="Arial"/>
          <w:sz w:val="24"/>
          <w:szCs w:val="24"/>
          <w:lang w:bidi="es-ES"/>
        </w:rPr>
      </w:pPr>
      <w:r w:rsidRPr="00862D73">
        <w:rPr>
          <w:rFonts w:ascii="Arial" w:hAnsi="Arial" w:cs="Arial"/>
          <w:sz w:val="24"/>
          <w:szCs w:val="24"/>
          <w:lang w:bidi="es-ES"/>
        </w:rPr>
        <w:t>La edificación</w:t>
      </w:r>
      <w:r w:rsidR="00862D73">
        <w:rPr>
          <w:rFonts w:ascii="Arial" w:hAnsi="Arial" w:cs="Arial"/>
          <w:sz w:val="24"/>
          <w:szCs w:val="24"/>
          <w:lang w:bidi="es-ES"/>
        </w:rPr>
        <w:t xml:space="preserve"> localizada en la</w:t>
      </w:r>
      <w:r w:rsidR="005475CB" w:rsidRPr="00862D73">
        <w:rPr>
          <w:rFonts w:ascii="Arial" w:hAnsi="Arial" w:cs="Arial"/>
          <w:sz w:val="24"/>
          <w:szCs w:val="24"/>
          <w:lang w:bidi="es-ES"/>
        </w:rPr>
        <w:t xml:space="preserve"> </w:t>
      </w:r>
      <w:r w:rsidR="007C21B5" w:rsidRPr="00862D73">
        <w:rPr>
          <w:rFonts w:ascii="Arial" w:hAnsi="Arial" w:cs="Arial"/>
          <w:sz w:val="24"/>
          <w:szCs w:val="24"/>
        </w:rPr>
        <w:t>Cra.</w:t>
      </w:r>
      <w:r w:rsidR="003C0995" w:rsidRPr="00862D73">
        <w:rPr>
          <w:rFonts w:ascii="Arial" w:hAnsi="Arial" w:cs="Arial"/>
          <w:sz w:val="24"/>
          <w:szCs w:val="24"/>
        </w:rPr>
        <w:t>1</w:t>
      </w:r>
      <w:r w:rsidR="005475CB" w:rsidRPr="00862D73">
        <w:rPr>
          <w:rFonts w:ascii="Arial" w:hAnsi="Arial" w:cs="Arial"/>
          <w:sz w:val="24"/>
          <w:szCs w:val="24"/>
        </w:rPr>
        <w:t>3 No, 34-91</w:t>
      </w:r>
      <w:r w:rsidR="005475CB" w:rsidRPr="00862D73">
        <w:rPr>
          <w:rFonts w:ascii="Arial" w:hAnsi="Arial" w:cs="Arial"/>
          <w:sz w:val="24"/>
          <w:szCs w:val="24"/>
          <w:lang w:bidi="es-ES"/>
        </w:rPr>
        <w:t xml:space="preserve"> </w:t>
      </w:r>
      <w:r w:rsidRPr="00862D73">
        <w:rPr>
          <w:rFonts w:ascii="Arial" w:hAnsi="Arial" w:cs="Arial"/>
          <w:sz w:val="24"/>
          <w:szCs w:val="24"/>
          <w:lang w:bidi="es-ES"/>
        </w:rPr>
        <w:t>data aproximadamente de los años 60,</w:t>
      </w:r>
      <w:r w:rsidR="005475CB" w:rsidRPr="00862D73">
        <w:rPr>
          <w:rFonts w:ascii="Arial" w:hAnsi="Arial" w:cs="Arial"/>
          <w:sz w:val="24"/>
          <w:szCs w:val="24"/>
          <w:lang w:bidi="es-ES"/>
        </w:rPr>
        <w:t xml:space="preserve"> tiene 4 pisos, con </w:t>
      </w:r>
      <w:r w:rsidR="006F4562" w:rsidRPr="00862D73">
        <w:rPr>
          <w:rFonts w:ascii="Arial" w:hAnsi="Arial" w:cs="Arial"/>
          <w:sz w:val="24"/>
          <w:szCs w:val="24"/>
          <w:lang w:bidi="es-ES"/>
        </w:rPr>
        <w:t xml:space="preserve">un (1) </w:t>
      </w:r>
      <w:r w:rsidR="005475CB" w:rsidRPr="00862D73">
        <w:rPr>
          <w:rFonts w:ascii="Arial" w:hAnsi="Arial" w:cs="Arial"/>
          <w:sz w:val="24"/>
          <w:szCs w:val="24"/>
          <w:lang w:bidi="es-ES"/>
        </w:rPr>
        <w:t xml:space="preserve">sótano, </w:t>
      </w:r>
      <w:r w:rsidR="005475CB" w:rsidRPr="00862D73">
        <w:rPr>
          <w:rFonts w:ascii="Arial" w:hAnsi="Arial" w:cs="Arial"/>
          <w:sz w:val="24"/>
          <w:szCs w:val="24"/>
        </w:rPr>
        <w:t>número de entradas</w:t>
      </w:r>
      <w:r w:rsidR="005475CB" w:rsidRPr="00862D73">
        <w:rPr>
          <w:rFonts w:ascii="Arial" w:hAnsi="Arial" w:cs="Arial"/>
          <w:sz w:val="24"/>
          <w:szCs w:val="24"/>
          <w:lang w:bidi="es-ES"/>
        </w:rPr>
        <w:t xml:space="preserve"> una (1), número de salidas una (1), no </w:t>
      </w:r>
      <w:r w:rsidR="005475CB" w:rsidRPr="00862D73">
        <w:rPr>
          <w:rFonts w:ascii="Arial" w:hAnsi="Arial" w:cs="Arial"/>
          <w:sz w:val="24"/>
          <w:szCs w:val="24"/>
        </w:rPr>
        <w:t xml:space="preserve">cumple con el Código de Sismo </w:t>
      </w:r>
      <w:r w:rsidR="00BF5AEF" w:rsidRPr="00862D73">
        <w:rPr>
          <w:rFonts w:ascii="Arial" w:hAnsi="Arial" w:cs="Arial"/>
          <w:sz w:val="24"/>
          <w:szCs w:val="24"/>
        </w:rPr>
        <w:t>Resistencia, cuenta</w:t>
      </w:r>
      <w:r w:rsidR="005475CB" w:rsidRPr="00862D73">
        <w:rPr>
          <w:rFonts w:ascii="Arial" w:hAnsi="Arial" w:cs="Arial"/>
          <w:sz w:val="24"/>
          <w:szCs w:val="24"/>
        </w:rPr>
        <w:t xml:space="preserve"> con redes contra incendio</w:t>
      </w:r>
      <w:r w:rsidR="0058655B" w:rsidRPr="00862D73">
        <w:rPr>
          <w:rFonts w:ascii="Arial" w:hAnsi="Arial" w:cs="Arial"/>
          <w:sz w:val="24"/>
          <w:szCs w:val="24"/>
        </w:rPr>
        <w:t>, Sistema de Alarma, no tiene cuarto de control de emergencias, no hay planta de energía, no hay escaleras de emergencia.</w:t>
      </w:r>
      <w:r w:rsidR="0058655B" w:rsidRPr="00862D73">
        <w:rPr>
          <w:rFonts w:ascii="Arial" w:hAnsi="Arial" w:cs="Arial"/>
          <w:sz w:val="24"/>
          <w:szCs w:val="24"/>
          <w:lang w:bidi="es-ES"/>
        </w:rPr>
        <w:t xml:space="preserve"> S</w:t>
      </w:r>
      <w:r w:rsidRPr="00862D73">
        <w:rPr>
          <w:rFonts w:ascii="Arial" w:hAnsi="Arial" w:cs="Arial"/>
          <w:sz w:val="24"/>
          <w:szCs w:val="24"/>
          <w:lang w:bidi="es-ES"/>
        </w:rPr>
        <w:t>u estado de conservación es la propia de su vetustez</w:t>
      </w:r>
      <w:r w:rsidR="008F65B9" w:rsidRPr="00862D73">
        <w:rPr>
          <w:rFonts w:ascii="Arial" w:hAnsi="Arial" w:cs="Arial"/>
          <w:sz w:val="24"/>
          <w:szCs w:val="24"/>
          <w:lang w:bidi="es-ES"/>
        </w:rPr>
        <w:t>,</w:t>
      </w:r>
      <w:r w:rsidR="005475CB" w:rsidRPr="00862D73">
        <w:rPr>
          <w:rFonts w:ascii="Arial" w:hAnsi="Arial" w:cs="Arial"/>
          <w:sz w:val="24"/>
          <w:szCs w:val="24"/>
        </w:rPr>
        <w:t xml:space="preserve"> </w:t>
      </w:r>
      <w:r w:rsidR="008F65B9" w:rsidRPr="00862D73">
        <w:rPr>
          <w:rFonts w:ascii="Arial" w:hAnsi="Arial" w:cs="Arial"/>
          <w:sz w:val="24"/>
          <w:szCs w:val="24"/>
          <w:lang w:bidi="es-ES"/>
        </w:rPr>
        <w:t>por tal razón desde el año 201</w:t>
      </w:r>
      <w:r w:rsidR="00AA7004" w:rsidRPr="00862D73">
        <w:rPr>
          <w:rFonts w:ascii="Arial" w:hAnsi="Arial" w:cs="Arial"/>
          <w:sz w:val="24"/>
          <w:szCs w:val="24"/>
          <w:lang w:bidi="es-ES"/>
        </w:rPr>
        <w:t>5</w:t>
      </w:r>
      <w:r w:rsidR="008F65B9" w:rsidRPr="00862D73">
        <w:rPr>
          <w:rFonts w:ascii="Arial" w:hAnsi="Arial" w:cs="Arial"/>
          <w:sz w:val="24"/>
          <w:szCs w:val="24"/>
          <w:lang w:bidi="es-ES"/>
        </w:rPr>
        <w:t xml:space="preserve"> se iniciaron adecuaciones</w:t>
      </w:r>
      <w:r w:rsidR="004E5ABF" w:rsidRPr="00862D73">
        <w:rPr>
          <w:rFonts w:ascii="Arial" w:hAnsi="Arial" w:cs="Arial"/>
          <w:sz w:val="24"/>
          <w:szCs w:val="24"/>
          <w:lang w:bidi="es-ES"/>
        </w:rPr>
        <w:t xml:space="preserve"> con el objetivo de mejorar las condiciones de la</w:t>
      </w:r>
      <w:r w:rsidR="008F65B9" w:rsidRPr="00862D73">
        <w:rPr>
          <w:rFonts w:ascii="Arial" w:hAnsi="Arial" w:cs="Arial"/>
          <w:sz w:val="24"/>
          <w:szCs w:val="24"/>
          <w:lang w:bidi="es-ES"/>
        </w:rPr>
        <w:t xml:space="preserve"> </w:t>
      </w:r>
      <w:r w:rsidR="001D1F95" w:rsidRPr="00862D73">
        <w:rPr>
          <w:rFonts w:ascii="Arial" w:hAnsi="Arial" w:cs="Arial"/>
          <w:sz w:val="24"/>
          <w:szCs w:val="24"/>
          <w:lang w:bidi="es-ES"/>
        </w:rPr>
        <w:t xml:space="preserve">infraestructura, procesos, </w:t>
      </w:r>
      <w:r w:rsidR="00F16837" w:rsidRPr="00862D73">
        <w:rPr>
          <w:rFonts w:ascii="Arial" w:hAnsi="Arial" w:cs="Arial"/>
          <w:sz w:val="24"/>
          <w:szCs w:val="24"/>
          <w:lang w:bidi="es-ES"/>
        </w:rPr>
        <w:t>espacio y</w:t>
      </w:r>
      <w:r w:rsidR="001D1F95" w:rsidRPr="00862D73">
        <w:rPr>
          <w:rFonts w:ascii="Arial" w:hAnsi="Arial" w:cs="Arial"/>
          <w:sz w:val="24"/>
          <w:szCs w:val="24"/>
          <w:lang w:bidi="es-ES"/>
        </w:rPr>
        <w:t xml:space="preserve"> calidad para los funcionarios</w:t>
      </w:r>
      <w:r w:rsidR="00B1318B" w:rsidRPr="00862D73">
        <w:rPr>
          <w:rFonts w:ascii="Arial" w:hAnsi="Arial" w:cs="Arial"/>
          <w:sz w:val="24"/>
          <w:szCs w:val="24"/>
          <w:lang w:bidi="es-ES"/>
        </w:rPr>
        <w:t>.</w:t>
      </w:r>
    </w:p>
    <w:p w14:paraId="4F784D31" w14:textId="77777777" w:rsidR="00862D73" w:rsidRPr="00862D73" w:rsidRDefault="00862D73" w:rsidP="00862D73">
      <w:pPr>
        <w:spacing w:after="0" w:line="276" w:lineRule="auto"/>
        <w:jc w:val="both"/>
        <w:rPr>
          <w:rFonts w:ascii="Arial" w:hAnsi="Arial" w:cs="Arial"/>
          <w:sz w:val="24"/>
          <w:szCs w:val="24"/>
          <w:lang w:bidi="es-ES"/>
        </w:rPr>
      </w:pPr>
    </w:p>
    <w:p w14:paraId="53C9FB38" w14:textId="238246DA" w:rsidR="004B6C74" w:rsidRDefault="004B6C74" w:rsidP="00862D73">
      <w:pPr>
        <w:spacing w:after="0" w:line="276" w:lineRule="auto"/>
        <w:jc w:val="both"/>
        <w:rPr>
          <w:rFonts w:ascii="Arial" w:hAnsi="Arial" w:cs="Arial"/>
          <w:sz w:val="24"/>
          <w:szCs w:val="24"/>
          <w:lang w:bidi="es-ES"/>
        </w:rPr>
      </w:pPr>
      <w:r w:rsidRPr="00862D73">
        <w:rPr>
          <w:rFonts w:ascii="Arial" w:hAnsi="Arial" w:cs="Arial"/>
          <w:sz w:val="24"/>
          <w:szCs w:val="24"/>
          <w:lang w:bidi="es-ES"/>
        </w:rPr>
        <w:t xml:space="preserve"> Elementos estructurales:</w:t>
      </w:r>
    </w:p>
    <w:p w14:paraId="1BBDD3DB" w14:textId="77777777" w:rsidR="00862D73" w:rsidRPr="00862D73" w:rsidRDefault="00862D73" w:rsidP="00862D73">
      <w:pPr>
        <w:spacing w:after="0" w:line="276" w:lineRule="auto"/>
        <w:jc w:val="both"/>
        <w:rPr>
          <w:rFonts w:ascii="Arial" w:hAnsi="Arial" w:cs="Arial"/>
          <w:sz w:val="24"/>
          <w:szCs w:val="24"/>
          <w:lang w:bidi="es-ES"/>
        </w:rPr>
      </w:pPr>
    </w:p>
    <w:p w14:paraId="06B78696" w14:textId="7F4A918D" w:rsidR="004B6C74" w:rsidRPr="00862D73" w:rsidRDefault="004B6C74">
      <w:pPr>
        <w:pStyle w:val="Prrafodelista"/>
        <w:numPr>
          <w:ilvl w:val="0"/>
          <w:numId w:val="13"/>
        </w:numPr>
        <w:spacing w:after="0" w:line="276" w:lineRule="auto"/>
        <w:jc w:val="both"/>
        <w:rPr>
          <w:rFonts w:ascii="Arial" w:hAnsi="Arial" w:cs="Arial"/>
          <w:sz w:val="24"/>
          <w:szCs w:val="24"/>
          <w:lang w:bidi="es-ES"/>
        </w:rPr>
      </w:pPr>
      <w:r w:rsidRPr="00862D73">
        <w:rPr>
          <w:rFonts w:ascii="Arial" w:hAnsi="Arial" w:cs="Arial"/>
          <w:sz w:val="24"/>
          <w:szCs w:val="24"/>
          <w:lang w:bidi="es-ES"/>
        </w:rPr>
        <w:t xml:space="preserve"> Fachada del local: Concreto, pintura</w:t>
      </w:r>
    </w:p>
    <w:p w14:paraId="49B2E9E8" w14:textId="5D571521" w:rsidR="004B6C74" w:rsidRPr="00862D73" w:rsidRDefault="004B6C74">
      <w:pPr>
        <w:pStyle w:val="Prrafodelista"/>
        <w:numPr>
          <w:ilvl w:val="0"/>
          <w:numId w:val="13"/>
        </w:numPr>
        <w:spacing w:after="0" w:line="276" w:lineRule="auto"/>
        <w:jc w:val="both"/>
        <w:rPr>
          <w:rFonts w:ascii="Arial" w:hAnsi="Arial" w:cs="Arial"/>
          <w:sz w:val="24"/>
          <w:szCs w:val="24"/>
          <w:lang w:bidi="es-ES"/>
        </w:rPr>
      </w:pPr>
      <w:r w:rsidRPr="00862D73">
        <w:rPr>
          <w:rFonts w:ascii="Arial" w:hAnsi="Arial" w:cs="Arial"/>
          <w:sz w:val="24"/>
          <w:szCs w:val="24"/>
          <w:lang w:bidi="es-ES"/>
        </w:rPr>
        <w:t xml:space="preserve"> Cubierta del </w:t>
      </w:r>
      <w:r w:rsidR="001820FE" w:rsidRPr="00862D73">
        <w:rPr>
          <w:rFonts w:ascii="Arial" w:hAnsi="Arial" w:cs="Arial"/>
          <w:sz w:val="24"/>
          <w:szCs w:val="24"/>
          <w:lang w:bidi="es-ES"/>
        </w:rPr>
        <w:t>techo:</w:t>
      </w:r>
      <w:r w:rsidRPr="00862D73">
        <w:rPr>
          <w:rFonts w:ascii="Arial" w:hAnsi="Arial" w:cs="Arial"/>
          <w:sz w:val="24"/>
          <w:szCs w:val="24"/>
          <w:lang w:bidi="es-ES"/>
        </w:rPr>
        <w:t xml:space="preserve"> Concreto</w:t>
      </w:r>
    </w:p>
    <w:p w14:paraId="6FC432B5" w14:textId="34A041BE" w:rsidR="004B6C74" w:rsidRPr="00862D73" w:rsidRDefault="004B6C74">
      <w:pPr>
        <w:pStyle w:val="Prrafodelista"/>
        <w:numPr>
          <w:ilvl w:val="0"/>
          <w:numId w:val="13"/>
        </w:numPr>
        <w:spacing w:after="0" w:line="276" w:lineRule="auto"/>
        <w:jc w:val="both"/>
        <w:rPr>
          <w:rFonts w:ascii="Arial" w:hAnsi="Arial" w:cs="Arial"/>
          <w:sz w:val="24"/>
          <w:szCs w:val="24"/>
          <w:lang w:bidi="es-ES"/>
        </w:rPr>
      </w:pPr>
      <w:r w:rsidRPr="00862D73">
        <w:rPr>
          <w:rFonts w:ascii="Arial" w:hAnsi="Arial" w:cs="Arial"/>
          <w:sz w:val="24"/>
          <w:szCs w:val="24"/>
          <w:lang w:bidi="es-ES"/>
        </w:rPr>
        <w:t xml:space="preserve"> Paredes interiores: Concreto y pintura</w:t>
      </w:r>
    </w:p>
    <w:p w14:paraId="54DA4A41" w14:textId="0306E90C" w:rsidR="004B6C74" w:rsidRDefault="004B6C74">
      <w:pPr>
        <w:pStyle w:val="Prrafodelista"/>
        <w:numPr>
          <w:ilvl w:val="0"/>
          <w:numId w:val="13"/>
        </w:numPr>
        <w:spacing w:after="0" w:line="276" w:lineRule="auto"/>
        <w:jc w:val="both"/>
        <w:rPr>
          <w:rFonts w:ascii="Arial" w:hAnsi="Arial" w:cs="Arial"/>
          <w:sz w:val="24"/>
          <w:szCs w:val="24"/>
          <w:lang w:bidi="es-ES"/>
        </w:rPr>
      </w:pPr>
      <w:r w:rsidRPr="00862D73">
        <w:rPr>
          <w:rFonts w:ascii="Arial" w:hAnsi="Arial" w:cs="Arial"/>
          <w:sz w:val="24"/>
          <w:szCs w:val="24"/>
          <w:lang w:bidi="es-ES"/>
        </w:rPr>
        <w:t xml:space="preserve"> Puertas: Madera</w:t>
      </w:r>
    </w:p>
    <w:p w14:paraId="20850B62" w14:textId="77777777" w:rsidR="00EC4683" w:rsidRPr="00862D73" w:rsidRDefault="00EC4683" w:rsidP="00EC4683">
      <w:pPr>
        <w:pStyle w:val="Prrafodelista"/>
        <w:spacing w:after="0" w:line="276" w:lineRule="auto"/>
        <w:jc w:val="both"/>
        <w:rPr>
          <w:rFonts w:ascii="Arial" w:hAnsi="Arial" w:cs="Arial"/>
          <w:sz w:val="24"/>
          <w:szCs w:val="24"/>
          <w:lang w:bidi="es-ES"/>
        </w:rPr>
      </w:pPr>
    </w:p>
    <w:p w14:paraId="3A39BEC2" w14:textId="7130BF2B" w:rsidR="004B6C74" w:rsidRPr="00862D73" w:rsidRDefault="00862D73">
      <w:pPr>
        <w:pStyle w:val="Prrafodelista"/>
        <w:numPr>
          <w:ilvl w:val="0"/>
          <w:numId w:val="13"/>
        </w:numPr>
        <w:spacing w:after="0" w:line="276" w:lineRule="auto"/>
        <w:jc w:val="both"/>
        <w:rPr>
          <w:rFonts w:ascii="Arial" w:hAnsi="Arial" w:cs="Arial"/>
          <w:sz w:val="24"/>
          <w:szCs w:val="24"/>
          <w:lang w:bidi="es-ES"/>
        </w:rPr>
      </w:pPr>
      <w:r>
        <w:rPr>
          <w:rFonts w:ascii="Arial" w:hAnsi="Arial" w:cs="Arial"/>
          <w:sz w:val="24"/>
          <w:szCs w:val="24"/>
          <w:lang w:bidi="es-ES"/>
        </w:rPr>
        <w:t xml:space="preserve"> </w:t>
      </w:r>
      <w:r w:rsidR="004B6C74" w:rsidRPr="00862D73">
        <w:rPr>
          <w:rFonts w:ascii="Arial" w:hAnsi="Arial" w:cs="Arial"/>
          <w:sz w:val="24"/>
          <w:szCs w:val="24"/>
          <w:lang w:bidi="es-ES"/>
        </w:rPr>
        <w:t xml:space="preserve">Pisos: baldosa cerámica </w:t>
      </w:r>
    </w:p>
    <w:p w14:paraId="4D708F79" w14:textId="7EE368BC" w:rsidR="007232FD" w:rsidRDefault="00862D73">
      <w:pPr>
        <w:pStyle w:val="Prrafodelista"/>
        <w:numPr>
          <w:ilvl w:val="0"/>
          <w:numId w:val="13"/>
        </w:numPr>
        <w:spacing w:after="0" w:line="276" w:lineRule="auto"/>
        <w:jc w:val="both"/>
        <w:rPr>
          <w:rFonts w:ascii="Arial" w:hAnsi="Arial" w:cs="Arial"/>
          <w:sz w:val="24"/>
          <w:szCs w:val="24"/>
          <w:lang w:bidi="es-ES"/>
        </w:rPr>
      </w:pPr>
      <w:r>
        <w:rPr>
          <w:rFonts w:ascii="Arial" w:hAnsi="Arial" w:cs="Arial"/>
          <w:sz w:val="24"/>
          <w:szCs w:val="24"/>
          <w:lang w:bidi="es-ES"/>
        </w:rPr>
        <w:t xml:space="preserve"> </w:t>
      </w:r>
      <w:r w:rsidR="004B6C74" w:rsidRPr="00862D73">
        <w:rPr>
          <w:rFonts w:ascii="Arial" w:hAnsi="Arial" w:cs="Arial"/>
          <w:sz w:val="24"/>
          <w:szCs w:val="24"/>
          <w:lang w:bidi="es-ES"/>
        </w:rPr>
        <w:t>Carga combustible: Está representada por combustibles sólidos</w:t>
      </w:r>
      <w:r>
        <w:rPr>
          <w:rFonts w:ascii="Arial" w:hAnsi="Arial" w:cs="Arial"/>
          <w:sz w:val="24"/>
          <w:szCs w:val="24"/>
          <w:lang w:bidi="es-ES"/>
        </w:rPr>
        <w:t xml:space="preserve"> </w:t>
      </w:r>
      <w:r w:rsidR="004B6C74" w:rsidRPr="00862D73">
        <w:rPr>
          <w:rFonts w:ascii="Arial" w:hAnsi="Arial" w:cs="Arial"/>
          <w:sz w:val="24"/>
          <w:szCs w:val="24"/>
          <w:lang w:bidi="es-ES"/>
        </w:rPr>
        <w:t>(Madera, cartón, plástico, papel, textiles) y líquidos inflamables</w:t>
      </w:r>
      <w:r>
        <w:rPr>
          <w:rFonts w:ascii="Arial" w:hAnsi="Arial" w:cs="Arial"/>
          <w:sz w:val="24"/>
          <w:szCs w:val="24"/>
          <w:lang w:bidi="es-ES"/>
        </w:rPr>
        <w:t xml:space="preserve"> </w:t>
      </w:r>
      <w:r w:rsidR="004B6C74" w:rsidRPr="00862D73">
        <w:rPr>
          <w:rFonts w:ascii="Arial" w:hAnsi="Arial" w:cs="Arial"/>
          <w:sz w:val="24"/>
          <w:szCs w:val="24"/>
          <w:lang w:bidi="es-ES"/>
        </w:rPr>
        <w:t xml:space="preserve">(Alcohol, </w:t>
      </w:r>
      <w:proofErr w:type="spellStart"/>
      <w:r w:rsidR="004B6C74" w:rsidRPr="00862D73">
        <w:rPr>
          <w:rFonts w:ascii="Arial" w:hAnsi="Arial" w:cs="Arial"/>
          <w:sz w:val="24"/>
          <w:szCs w:val="24"/>
          <w:lang w:bidi="es-ES"/>
        </w:rPr>
        <w:t>varsol</w:t>
      </w:r>
      <w:proofErr w:type="spellEnd"/>
      <w:r w:rsidR="004B6C74" w:rsidRPr="00862D73">
        <w:rPr>
          <w:rFonts w:ascii="Arial" w:hAnsi="Arial" w:cs="Arial"/>
          <w:sz w:val="24"/>
          <w:szCs w:val="24"/>
          <w:lang w:bidi="es-ES"/>
        </w:rPr>
        <w:t xml:space="preserve"> para labores de limpieza en una cantidad máxima de</w:t>
      </w:r>
      <w:r>
        <w:rPr>
          <w:rFonts w:ascii="Arial" w:hAnsi="Arial" w:cs="Arial"/>
          <w:sz w:val="24"/>
          <w:szCs w:val="24"/>
          <w:lang w:bidi="es-ES"/>
        </w:rPr>
        <w:t xml:space="preserve"> </w:t>
      </w:r>
      <w:r w:rsidR="004B6C74" w:rsidRPr="00862D73">
        <w:rPr>
          <w:rFonts w:ascii="Arial" w:hAnsi="Arial" w:cs="Arial"/>
          <w:sz w:val="24"/>
          <w:szCs w:val="24"/>
          <w:lang w:bidi="es-ES"/>
        </w:rPr>
        <w:t>1000 cm3 cada uno).</w:t>
      </w:r>
    </w:p>
    <w:p w14:paraId="2FC6DD48" w14:textId="77777777" w:rsidR="00862D73" w:rsidRPr="00862D73" w:rsidRDefault="00862D73" w:rsidP="00862D73">
      <w:pPr>
        <w:pStyle w:val="Prrafodelista"/>
        <w:spacing w:after="0" w:line="276" w:lineRule="auto"/>
        <w:ind w:left="0"/>
        <w:jc w:val="both"/>
        <w:rPr>
          <w:rFonts w:ascii="Arial" w:hAnsi="Arial" w:cs="Arial"/>
          <w:sz w:val="24"/>
          <w:szCs w:val="24"/>
          <w:lang w:bidi="es-ES"/>
        </w:rPr>
      </w:pPr>
    </w:p>
    <w:p w14:paraId="28B11018" w14:textId="6D13DCDA" w:rsidR="007232FD" w:rsidRPr="00862D73" w:rsidRDefault="007232FD" w:rsidP="00862D73">
      <w:pPr>
        <w:pStyle w:val="Prrafodelista"/>
        <w:numPr>
          <w:ilvl w:val="0"/>
          <w:numId w:val="10"/>
        </w:numPr>
        <w:spacing w:after="0" w:line="276" w:lineRule="auto"/>
        <w:ind w:left="0"/>
        <w:jc w:val="both"/>
        <w:rPr>
          <w:rFonts w:ascii="Arial" w:hAnsi="Arial" w:cs="Arial"/>
          <w:sz w:val="24"/>
          <w:szCs w:val="24"/>
          <w:lang w:bidi="es-ES"/>
        </w:rPr>
      </w:pPr>
      <w:r w:rsidRPr="00862D73">
        <w:rPr>
          <w:rFonts w:ascii="Arial" w:hAnsi="Arial" w:cs="Arial"/>
          <w:sz w:val="24"/>
          <w:szCs w:val="24"/>
        </w:rPr>
        <w:t>La intervención al primer piso incluye el arreglo de paredes y uniformidad de las mismas mediante aplicación de estuco y pintura. los techos se mejorarán las condiciones de la iluminación, ubicación de un Sistema de control del paso mediante la ubicación de torniquetes y la adecuación del comedor- cafetería, para uso de los servidores públicos del Instituto-2015.</w:t>
      </w:r>
    </w:p>
    <w:p w14:paraId="61AA03EB" w14:textId="613D9B77" w:rsidR="00483C0C" w:rsidRPr="00862D73" w:rsidRDefault="00862D73" w:rsidP="00862D73">
      <w:pPr>
        <w:pStyle w:val="Prrafodelista"/>
        <w:numPr>
          <w:ilvl w:val="0"/>
          <w:numId w:val="10"/>
        </w:numPr>
        <w:spacing w:after="0" w:line="276" w:lineRule="auto"/>
        <w:ind w:left="0"/>
        <w:jc w:val="both"/>
        <w:rPr>
          <w:rFonts w:ascii="Arial" w:hAnsi="Arial" w:cs="Arial"/>
          <w:sz w:val="24"/>
          <w:szCs w:val="24"/>
          <w:lang w:bidi="es-ES"/>
        </w:rPr>
      </w:pPr>
      <w:r>
        <w:rPr>
          <w:rFonts w:ascii="Arial" w:hAnsi="Arial" w:cs="Arial"/>
          <w:sz w:val="24"/>
          <w:szCs w:val="24"/>
        </w:rPr>
        <w:t>S</w:t>
      </w:r>
      <w:r w:rsidR="00483C0C" w:rsidRPr="00862D73">
        <w:rPr>
          <w:rFonts w:ascii="Arial" w:hAnsi="Arial" w:cs="Arial"/>
          <w:sz w:val="24"/>
          <w:szCs w:val="24"/>
        </w:rPr>
        <w:t>e requiere contratar la adquisición e instalación de sanitarios y lavamanos para el Instituto Nacional para Ciegos INCI, los cuales presentan un desgaste normal debido al paso del tiempo, adicionalmente con dicha contratación se</w:t>
      </w:r>
      <w:r w:rsidR="008D6418" w:rsidRPr="00862D73">
        <w:rPr>
          <w:rFonts w:ascii="Arial" w:hAnsi="Arial" w:cs="Arial"/>
          <w:sz w:val="24"/>
          <w:szCs w:val="24"/>
        </w:rPr>
        <w:t xml:space="preserve"> contribuirá al ahorro de agua-</w:t>
      </w:r>
      <w:r w:rsidR="00483C0C" w:rsidRPr="00862D73">
        <w:rPr>
          <w:rFonts w:ascii="Arial" w:hAnsi="Arial" w:cs="Arial"/>
          <w:sz w:val="24"/>
          <w:szCs w:val="24"/>
        </w:rPr>
        <w:t>2015.</w:t>
      </w:r>
    </w:p>
    <w:p w14:paraId="2302DF3A" w14:textId="526546B5" w:rsidR="004E5ABF" w:rsidRPr="00862D73" w:rsidRDefault="001D1F95" w:rsidP="00862D73">
      <w:pPr>
        <w:pStyle w:val="Prrafodelista"/>
        <w:numPr>
          <w:ilvl w:val="0"/>
          <w:numId w:val="10"/>
        </w:numPr>
        <w:spacing w:after="0" w:line="276" w:lineRule="auto"/>
        <w:ind w:left="0"/>
        <w:jc w:val="both"/>
        <w:rPr>
          <w:rFonts w:ascii="Arial" w:hAnsi="Arial" w:cs="Arial"/>
          <w:sz w:val="24"/>
          <w:szCs w:val="24"/>
          <w:lang w:bidi="es-ES"/>
        </w:rPr>
      </w:pPr>
      <w:r w:rsidRPr="00862D73">
        <w:rPr>
          <w:rFonts w:ascii="Arial" w:hAnsi="Arial" w:cs="Arial"/>
          <w:sz w:val="24"/>
          <w:szCs w:val="24"/>
          <w:lang w:bidi="es-ES"/>
        </w:rPr>
        <w:t xml:space="preserve">Cambio </w:t>
      </w:r>
      <w:r w:rsidR="00BB3F53" w:rsidRPr="00862D73">
        <w:rPr>
          <w:rFonts w:ascii="Arial" w:hAnsi="Arial" w:cs="Arial"/>
          <w:sz w:val="24"/>
          <w:szCs w:val="24"/>
          <w:lang w:bidi="es-ES"/>
        </w:rPr>
        <w:t xml:space="preserve">y mejora </w:t>
      </w:r>
      <w:r w:rsidR="004E5ABF" w:rsidRPr="00862D73">
        <w:rPr>
          <w:rFonts w:ascii="Arial" w:hAnsi="Arial" w:cs="Arial"/>
          <w:sz w:val="24"/>
          <w:szCs w:val="24"/>
          <w:lang w:bidi="es-ES"/>
        </w:rPr>
        <w:t xml:space="preserve">de la </w:t>
      </w:r>
      <w:r w:rsidRPr="00862D73">
        <w:rPr>
          <w:rFonts w:ascii="Arial" w:hAnsi="Arial" w:cs="Arial"/>
          <w:sz w:val="24"/>
          <w:szCs w:val="24"/>
          <w:lang w:bidi="es-ES"/>
        </w:rPr>
        <w:t>cubierta de</w:t>
      </w:r>
      <w:r w:rsidR="00BB3F53" w:rsidRPr="00862D73">
        <w:rPr>
          <w:rFonts w:ascii="Arial" w:hAnsi="Arial" w:cs="Arial"/>
          <w:sz w:val="24"/>
          <w:szCs w:val="24"/>
          <w:lang w:bidi="es-ES"/>
        </w:rPr>
        <w:t xml:space="preserve"> la </w:t>
      </w:r>
      <w:r w:rsidRPr="00862D73">
        <w:rPr>
          <w:rFonts w:ascii="Arial" w:hAnsi="Arial" w:cs="Arial"/>
          <w:sz w:val="24"/>
          <w:szCs w:val="24"/>
          <w:lang w:bidi="es-ES"/>
        </w:rPr>
        <w:t>edificación de la imprenta-2018.</w:t>
      </w:r>
    </w:p>
    <w:p w14:paraId="27C67CE5" w14:textId="462437F4" w:rsidR="00DE0BB1" w:rsidRDefault="001D1F95" w:rsidP="00DE0BB1">
      <w:pPr>
        <w:pStyle w:val="Prrafodelista"/>
        <w:numPr>
          <w:ilvl w:val="0"/>
          <w:numId w:val="10"/>
        </w:numPr>
        <w:spacing w:after="0" w:line="276" w:lineRule="auto"/>
        <w:ind w:left="0"/>
        <w:jc w:val="both"/>
        <w:rPr>
          <w:rFonts w:ascii="Arial" w:hAnsi="Arial" w:cs="Arial"/>
          <w:sz w:val="24"/>
          <w:szCs w:val="24"/>
          <w:lang w:bidi="es-ES"/>
        </w:rPr>
      </w:pPr>
      <w:r w:rsidRPr="00862D73">
        <w:rPr>
          <w:rFonts w:ascii="Arial" w:hAnsi="Arial" w:cs="Arial"/>
          <w:sz w:val="24"/>
          <w:szCs w:val="24"/>
          <w:lang w:bidi="es-ES"/>
        </w:rPr>
        <w:t>Pintura</w:t>
      </w:r>
      <w:r w:rsidR="00B823D4" w:rsidRPr="00862D73">
        <w:rPr>
          <w:rFonts w:ascii="Arial" w:hAnsi="Arial" w:cs="Arial"/>
          <w:sz w:val="24"/>
          <w:szCs w:val="24"/>
          <w:lang w:bidi="es-ES"/>
        </w:rPr>
        <w:t xml:space="preserve"> interna y externa</w:t>
      </w:r>
      <w:r w:rsidRPr="00862D73">
        <w:rPr>
          <w:rFonts w:ascii="Arial" w:hAnsi="Arial" w:cs="Arial"/>
          <w:sz w:val="24"/>
          <w:szCs w:val="24"/>
          <w:lang w:bidi="es-ES"/>
        </w:rPr>
        <w:t xml:space="preserve"> de las oficinas de la imprenta-2018.</w:t>
      </w:r>
    </w:p>
    <w:p w14:paraId="506EFFCB" w14:textId="39A1EC86" w:rsidR="00DE0BB1" w:rsidRDefault="001D1F95" w:rsidP="00DE0BB1">
      <w:pPr>
        <w:pStyle w:val="Prrafodelista"/>
        <w:numPr>
          <w:ilvl w:val="0"/>
          <w:numId w:val="10"/>
        </w:numPr>
        <w:spacing w:after="0" w:line="276" w:lineRule="auto"/>
        <w:ind w:left="0"/>
        <w:jc w:val="both"/>
        <w:rPr>
          <w:rFonts w:ascii="Arial" w:hAnsi="Arial" w:cs="Arial"/>
          <w:sz w:val="24"/>
          <w:szCs w:val="24"/>
          <w:lang w:bidi="es-ES"/>
        </w:rPr>
      </w:pPr>
      <w:r w:rsidRPr="00DE0BB1">
        <w:rPr>
          <w:rFonts w:ascii="Arial" w:hAnsi="Arial" w:cs="Arial"/>
          <w:sz w:val="24"/>
          <w:szCs w:val="24"/>
          <w:lang w:bidi="es-ES"/>
        </w:rPr>
        <w:t>Adecuación para el manejo de viento y lluvia lateral en cafetería- comedor de los funcionarios</w:t>
      </w:r>
      <w:r w:rsidR="00F16837" w:rsidRPr="00DE0BB1">
        <w:rPr>
          <w:rFonts w:ascii="Arial" w:hAnsi="Arial" w:cs="Arial"/>
          <w:sz w:val="24"/>
          <w:szCs w:val="24"/>
          <w:lang w:bidi="es-ES"/>
        </w:rPr>
        <w:t xml:space="preserve"> del INCI-2018.</w:t>
      </w:r>
    </w:p>
    <w:p w14:paraId="259F076B" w14:textId="77777777" w:rsidR="00DE0BB1" w:rsidRDefault="00141E66" w:rsidP="00DE0BB1">
      <w:pPr>
        <w:pStyle w:val="Prrafodelista"/>
        <w:numPr>
          <w:ilvl w:val="0"/>
          <w:numId w:val="10"/>
        </w:numPr>
        <w:spacing w:after="0" w:line="276" w:lineRule="auto"/>
        <w:ind w:left="0"/>
        <w:jc w:val="both"/>
        <w:rPr>
          <w:rFonts w:ascii="Arial" w:hAnsi="Arial" w:cs="Arial"/>
          <w:sz w:val="24"/>
          <w:szCs w:val="24"/>
          <w:lang w:bidi="es-ES"/>
        </w:rPr>
      </w:pPr>
      <w:r w:rsidRPr="00DE0BB1">
        <w:rPr>
          <w:rFonts w:ascii="Arial" w:hAnsi="Arial" w:cs="Arial"/>
          <w:sz w:val="24"/>
          <w:szCs w:val="24"/>
          <w:lang w:bidi="es-ES"/>
        </w:rPr>
        <w:t>Mejora</w:t>
      </w:r>
      <w:r w:rsidR="00B823D4" w:rsidRPr="00DE0BB1">
        <w:rPr>
          <w:rFonts w:ascii="Arial" w:hAnsi="Arial" w:cs="Arial"/>
          <w:sz w:val="24"/>
          <w:szCs w:val="24"/>
          <w:lang w:bidi="es-ES"/>
        </w:rPr>
        <w:t xml:space="preserve"> del portón del garaje-20</w:t>
      </w:r>
      <w:r w:rsidRPr="00DE0BB1">
        <w:rPr>
          <w:rFonts w:ascii="Arial" w:hAnsi="Arial" w:cs="Arial"/>
          <w:sz w:val="24"/>
          <w:szCs w:val="24"/>
          <w:lang w:bidi="es-ES"/>
        </w:rPr>
        <w:t>18</w:t>
      </w:r>
      <w:r w:rsidR="00B823D4" w:rsidRPr="00DE0BB1">
        <w:rPr>
          <w:rFonts w:ascii="Arial" w:hAnsi="Arial" w:cs="Arial"/>
          <w:sz w:val="24"/>
          <w:szCs w:val="24"/>
          <w:lang w:bidi="es-ES"/>
        </w:rPr>
        <w:t xml:space="preserve">. </w:t>
      </w:r>
    </w:p>
    <w:p w14:paraId="54BB012A" w14:textId="77777777" w:rsidR="00DE0BB1" w:rsidRPr="00DE0BB1" w:rsidRDefault="00E976F8" w:rsidP="00DE0BB1">
      <w:pPr>
        <w:pStyle w:val="Prrafodelista"/>
        <w:numPr>
          <w:ilvl w:val="0"/>
          <w:numId w:val="10"/>
        </w:numPr>
        <w:spacing w:after="0" w:line="276" w:lineRule="auto"/>
        <w:ind w:left="0"/>
        <w:jc w:val="both"/>
        <w:rPr>
          <w:rFonts w:ascii="Arial" w:hAnsi="Arial" w:cs="Arial"/>
          <w:sz w:val="24"/>
          <w:szCs w:val="24"/>
          <w:lang w:bidi="es-ES"/>
        </w:rPr>
      </w:pPr>
      <w:r w:rsidRPr="00DE0BB1">
        <w:rPr>
          <w:rFonts w:ascii="Arial" w:hAnsi="Arial" w:cs="Arial"/>
          <w:color w:val="000000"/>
          <w:sz w:val="24"/>
          <w:szCs w:val="24"/>
          <w:shd w:val="clear" w:color="auto" w:fill="FFFFFF"/>
        </w:rPr>
        <w:t>Realizar el suministro, instalación y adecuación de la red eléctrica regulada para el cableado estructurado que inicia desde el tablero general de distribución hasta el último punto de salida de consumo final, incluyendo todos los materiales y dispositivos necesarios para cumplir con lo establecido en el diseño aplicado</w:t>
      </w:r>
      <w:r w:rsidR="00704D87" w:rsidRPr="00DE0BB1">
        <w:rPr>
          <w:rFonts w:ascii="Arial" w:hAnsi="Arial" w:cs="Arial"/>
          <w:color w:val="000000"/>
          <w:sz w:val="24"/>
          <w:szCs w:val="24"/>
          <w:shd w:val="clear" w:color="auto" w:fill="FFFFFF"/>
        </w:rPr>
        <w:t xml:space="preserve"> al edificio ubicado en la Cra.</w:t>
      </w:r>
      <w:r w:rsidRPr="00DE0BB1">
        <w:rPr>
          <w:rFonts w:ascii="Arial" w:hAnsi="Arial" w:cs="Arial"/>
          <w:color w:val="000000"/>
          <w:sz w:val="24"/>
          <w:szCs w:val="24"/>
          <w:shd w:val="clear" w:color="auto" w:fill="FFFFFF"/>
        </w:rPr>
        <w:t>13 No. 34 - 91 del Instituto Nacional para Ciegos-INCI-2016.</w:t>
      </w:r>
    </w:p>
    <w:p w14:paraId="25426C2A" w14:textId="77777777" w:rsidR="00DE0BB1" w:rsidRPr="00DE0BB1" w:rsidRDefault="00EE6BB4" w:rsidP="00DE0BB1">
      <w:pPr>
        <w:pStyle w:val="Prrafodelista"/>
        <w:numPr>
          <w:ilvl w:val="0"/>
          <w:numId w:val="10"/>
        </w:numPr>
        <w:spacing w:after="0" w:line="276" w:lineRule="auto"/>
        <w:ind w:left="0"/>
        <w:jc w:val="both"/>
        <w:rPr>
          <w:rFonts w:ascii="Arial" w:hAnsi="Arial" w:cs="Arial"/>
          <w:sz w:val="24"/>
          <w:szCs w:val="24"/>
          <w:lang w:bidi="es-ES"/>
        </w:rPr>
      </w:pPr>
      <w:r w:rsidRPr="00DE0BB1">
        <w:rPr>
          <w:rFonts w:ascii="Arial" w:hAnsi="Arial" w:cs="Arial"/>
          <w:color w:val="000000"/>
          <w:sz w:val="24"/>
          <w:szCs w:val="24"/>
          <w:shd w:val="clear" w:color="auto" w:fill="FFFFFF"/>
        </w:rPr>
        <w:t>Construcción de la rampa de intercomunicación y accesibilidad a la imprenta</w:t>
      </w:r>
      <w:r w:rsidR="009735AA" w:rsidRPr="00DE0BB1">
        <w:rPr>
          <w:rFonts w:ascii="Arial" w:hAnsi="Arial" w:cs="Arial"/>
          <w:color w:val="000000"/>
          <w:sz w:val="24"/>
          <w:szCs w:val="24"/>
          <w:shd w:val="clear" w:color="auto" w:fill="FFFFFF"/>
        </w:rPr>
        <w:t>- 2017</w:t>
      </w:r>
    </w:p>
    <w:p w14:paraId="1B942C24" w14:textId="77777777" w:rsidR="00DE0BB1" w:rsidRDefault="00DE0BB1" w:rsidP="00DE0BB1">
      <w:pPr>
        <w:pStyle w:val="Prrafodelista"/>
        <w:numPr>
          <w:ilvl w:val="0"/>
          <w:numId w:val="10"/>
        </w:numPr>
        <w:spacing w:after="0" w:line="276" w:lineRule="auto"/>
        <w:ind w:left="0"/>
        <w:jc w:val="both"/>
        <w:rPr>
          <w:rFonts w:ascii="Arial" w:hAnsi="Arial" w:cs="Arial"/>
          <w:sz w:val="24"/>
          <w:szCs w:val="24"/>
          <w:lang w:bidi="es-ES"/>
        </w:rPr>
      </w:pPr>
      <w:r>
        <w:rPr>
          <w:rFonts w:ascii="Arial" w:hAnsi="Arial" w:cs="Arial"/>
          <w:sz w:val="24"/>
          <w:szCs w:val="24"/>
        </w:rPr>
        <w:t>S</w:t>
      </w:r>
      <w:r w:rsidR="00E976F8" w:rsidRPr="00DE0BB1">
        <w:rPr>
          <w:rFonts w:ascii="Arial" w:hAnsi="Arial" w:cs="Arial"/>
          <w:sz w:val="24"/>
          <w:szCs w:val="24"/>
        </w:rPr>
        <w:t xml:space="preserve">e adelantaron obras de adecuación, mejoramiento, mantenimiento y remodelación del cuarto piso del edificio sede, ubicada en la Carera 13 N" 34-91 de la ciudad de Bogotá, con el fin de fortalecer las bases y acabados de la planta física de la </w:t>
      </w:r>
      <w:r w:rsidR="004C03CE" w:rsidRPr="00DE0BB1">
        <w:rPr>
          <w:rFonts w:ascii="Arial" w:hAnsi="Arial" w:cs="Arial"/>
          <w:sz w:val="24"/>
          <w:szCs w:val="24"/>
        </w:rPr>
        <w:t>entidad. -</w:t>
      </w:r>
      <w:r w:rsidR="00E976F8" w:rsidRPr="00DE0BB1">
        <w:rPr>
          <w:rFonts w:ascii="Arial" w:hAnsi="Arial" w:cs="Arial"/>
          <w:sz w:val="24"/>
          <w:szCs w:val="24"/>
        </w:rPr>
        <w:t>2019.</w:t>
      </w:r>
    </w:p>
    <w:p w14:paraId="1F41C671" w14:textId="77777777" w:rsidR="00DE0BB1" w:rsidRDefault="00DE0BB1" w:rsidP="00DE0BB1">
      <w:pPr>
        <w:pStyle w:val="Prrafodelista"/>
        <w:numPr>
          <w:ilvl w:val="0"/>
          <w:numId w:val="10"/>
        </w:numPr>
        <w:spacing w:after="0" w:line="276" w:lineRule="auto"/>
        <w:ind w:left="0"/>
        <w:jc w:val="both"/>
        <w:rPr>
          <w:rFonts w:ascii="Arial" w:hAnsi="Arial" w:cs="Arial"/>
          <w:sz w:val="24"/>
          <w:szCs w:val="24"/>
          <w:lang w:bidi="es-ES"/>
        </w:rPr>
      </w:pPr>
      <w:r>
        <w:rPr>
          <w:rFonts w:ascii="Arial" w:hAnsi="Arial" w:cs="Arial"/>
          <w:sz w:val="24"/>
          <w:szCs w:val="24"/>
        </w:rPr>
        <w:t>I</w:t>
      </w:r>
      <w:r w:rsidR="00931B50" w:rsidRPr="00DE0BB1">
        <w:rPr>
          <w:rFonts w:ascii="Arial" w:hAnsi="Arial" w:cs="Arial"/>
          <w:sz w:val="24"/>
          <w:szCs w:val="24"/>
        </w:rPr>
        <w:t>nfraestructura física para la sede principal del Instituto así: “Mejorar los espacios físicos y accesibilidad de la Entidad”, es necesario garantizar la salud ocupacional de los funcionarios INCI, a través de la adquisición de mobiliario que mejore las condiciones que ponen en riesgo la salud y la seguridad en el trabajo dentro de la entidad-2020.</w:t>
      </w:r>
    </w:p>
    <w:p w14:paraId="5E14240A" w14:textId="77777777" w:rsidR="00DE0BB1" w:rsidRDefault="00DE0BB1" w:rsidP="00DE0BB1">
      <w:pPr>
        <w:pStyle w:val="Prrafodelista"/>
        <w:numPr>
          <w:ilvl w:val="0"/>
          <w:numId w:val="10"/>
        </w:numPr>
        <w:spacing w:after="0" w:line="276" w:lineRule="auto"/>
        <w:ind w:left="0"/>
        <w:jc w:val="both"/>
        <w:rPr>
          <w:rFonts w:ascii="Arial" w:hAnsi="Arial" w:cs="Arial"/>
          <w:sz w:val="24"/>
          <w:szCs w:val="24"/>
          <w:lang w:bidi="es-ES"/>
        </w:rPr>
      </w:pPr>
      <w:r>
        <w:rPr>
          <w:rFonts w:ascii="Arial" w:hAnsi="Arial" w:cs="Arial"/>
          <w:sz w:val="24"/>
          <w:szCs w:val="24"/>
        </w:rPr>
        <w:t>M</w:t>
      </w:r>
      <w:r w:rsidR="004C03CE" w:rsidRPr="00DE0BB1">
        <w:rPr>
          <w:rFonts w:ascii="Arial" w:hAnsi="Arial" w:cs="Arial"/>
          <w:sz w:val="24"/>
          <w:szCs w:val="24"/>
        </w:rPr>
        <w:t>ejoramiento de las condiciones de infraestructura al tercer piso y el sótano del edificio de la sede central, toda vez que, las condiciones actuales afectan la salud ocupacional de los usuarios visitantes, funcionarios y contratistas-2020.</w:t>
      </w:r>
    </w:p>
    <w:p w14:paraId="4A4E2637" w14:textId="77777777" w:rsidR="00DE0BB1" w:rsidRDefault="004C03CE" w:rsidP="00DE0BB1">
      <w:pPr>
        <w:pStyle w:val="Prrafodelista"/>
        <w:numPr>
          <w:ilvl w:val="0"/>
          <w:numId w:val="10"/>
        </w:numPr>
        <w:spacing w:after="0" w:line="276" w:lineRule="auto"/>
        <w:ind w:left="0"/>
        <w:jc w:val="both"/>
        <w:rPr>
          <w:rFonts w:ascii="Arial" w:hAnsi="Arial" w:cs="Arial"/>
          <w:sz w:val="24"/>
          <w:szCs w:val="24"/>
          <w:lang w:bidi="es-ES"/>
        </w:rPr>
      </w:pPr>
      <w:r w:rsidRPr="00DE0BB1">
        <w:rPr>
          <w:rFonts w:ascii="Arial" w:hAnsi="Arial" w:cs="Arial"/>
          <w:sz w:val="24"/>
          <w:szCs w:val="24"/>
        </w:rPr>
        <w:lastRenderedPageBreak/>
        <w:t>Las redes hidrosanitarias dando cumplimiento a la normativa básica requerida para su correcto funcionamiento (NTC 1500)-2020</w:t>
      </w:r>
      <w:r w:rsidR="00DE0BB1">
        <w:rPr>
          <w:rFonts w:ascii="Arial" w:hAnsi="Arial" w:cs="Arial"/>
          <w:sz w:val="24"/>
          <w:szCs w:val="24"/>
        </w:rPr>
        <w:t>.</w:t>
      </w:r>
    </w:p>
    <w:p w14:paraId="2F314038" w14:textId="77777777" w:rsidR="00DE0BB1" w:rsidRDefault="00DE0BB1" w:rsidP="00DE0BB1">
      <w:pPr>
        <w:pStyle w:val="Prrafodelista"/>
        <w:numPr>
          <w:ilvl w:val="0"/>
          <w:numId w:val="10"/>
        </w:numPr>
        <w:spacing w:after="0" w:line="276" w:lineRule="auto"/>
        <w:ind w:left="0"/>
        <w:jc w:val="both"/>
        <w:rPr>
          <w:rFonts w:ascii="Arial" w:hAnsi="Arial" w:cs="Arial"/>
          <w:sz w:val="24"/>
          <w:szCs w:val="24"/>
          <w:lang w:bidi="es-ES"/>
        </w:rPr>
      </w:pPr>
      <w:r>
        <w:rPr>
          <w:rFonts w:ascii="Arial" w:hAnsi="Arial" w:cs="Arial"/>
          <w:sz w:val="24"/>
          <w:szCs w:val="24"/>
        </w:rPr>
        <w:t>C</w:t>
      </w:r>
      <w:r w:rsidR="004C03CE" w:rsidRPr="00DE0BB1">
        <w:rPr>
          <w:rFonts w:ascii="Arial" w:hAnsi="Arial" w:cs="Arial"/>
          <w:sz w:val="24"/>
          <w:szCs w:val="24"/>
        </w:rPr>
        <w:t>ompra e instalación la puerta de acceso vehicular-2020.</w:t>
      </w:r>
    </w:p>
    <w:p w14:paraId="248189E9" w14:textId="77777777" w:rsidR="00DE0BB1" w:rsidRDefault="00DE0BB1" w:rsidP="00DE0BB1">
      <w:pPr>
        <w:pStyle w:val="Prrafodelista"/>
        <w:numPr>
          <w:ilvl w:val="0"/>
          <w:numId w:val="10"/>
        </w:numPr>
        <w:spacing w:after="0" w:line="276" w:lineRule="auto"/>
        <w:ind w:left="0"/>
        <w:jc w:val="both"/>
        <w:rPr>
          <w:rFonts w:ascii="Arial" w:hAnsi="Arial" w:cs="Arial"/>
          <w:sz w:val="24"/>
          <w:szCs w:val="24"/>
          <w:lang w:bidi="es-ES"/>
        </w:rPr>
      </w:pPr>
      <w:r>
        <w:rPr>
          <w:rFonts w:ascii="Arial" w:hAnsi="Arial" w:cs="Arial"/>
          <w:sz w:val="24"/>
          <w:szCs w:val="24"/>
        </w:rPr>
        <w:t>C</w:t>
      </w:r>
      <w:r w:rsidR="004C03CE" w:rsidRPr="00DE0BB1">
        <w:rPr>
          <w:rFonts w:ascii="Arial" w:hAnsi="Arial" w:cs="Arial"/>
          <w:sz w:val="24"/>
          <w:szCs w:val="24"/>
        </w:rPr>
        <w:t>uarto piso se requiere la instalación del acabado de piso en el área de sala virtual y posteriormente realizar los retoques en los muros que sean necesarios tras realizar esta actividad-2020.</w:t>
      </w:r>
    </w:p>
    <w:p w14:paraId="7B0923A3" w14:textId="77777777" w:rsidR="00DE0BB1" w:rsidRDefault="00F47133" w:rsidP="00DE0BB1">
      <w:pPr>
        <w:pStyle w:val="Prrafodelista"/>
        <w:numPr>
          <w:ilvl w:val="0"/>
          <w:numId w:val="10"/>
        </w:numPr>
        <w:spacing w:after="0" w:line="276" w:lineRule="auto"/>
        <w:ind w:left="0"/>
        <w:jc w:val="both"/>
        <w:rPr>
          <w:rStyle w:val="Refdecomentario"/>
          <w:rFonts w:ascii="Arial" w:hAnsi="Arial" w:cs="Arial"/>
          <w:sz w:val="24"/>
          <w:szCs w:val="24"/>
          <w:lang w:bidi="es-ES"/>
        </w:rPr>
      </w:pPr>
      <w:r w:rsidRPr="00DE0BB1">
        <w:rPr>
          <w:rFonts w:ascii="Arial" w:hAnsi="Arial" w:cs="Arial"/>
          <w:sz w:val="24"/>
          <w:szCs w:val="24"/>
        </w:rPr>
        <w:t xml:space="preserve">Construcción de los cuartos de </w:t>
      </w:r>
      <w:r w:rsidR="00790AB7" w:rsidRPr="00DE0BB1">
        <w:rPr>
          <w:rFonts w:ascii="Arial" w:hAnsi="Arial" w:cs="Arial"/>
          <w:sz w:val="24"/>
          <w:szCs w:val="24"/>
        </w:rPr>
        <w:t>residuos dando</w:t>
      </w:r>
      <w:r w:rsidRPr="00DE0BB1">
        <w:rPr>
          <w:rFonts w:ascii="Arial" w:hAnsi="Arial" w:cs="Arial"/>
          <w:sz w:val="24"/>
          <w:szCs w:val="24"/>
        </w:rPr>
        <w:t xml:space="preserve"> </w:t>
      </w:r>
      <w:bookmarkStart w:id="57" w:name="_Hlk67073341"/>
      <w:r w:rsidRPr="00DE0BB1">
        <w:rPr>
          <w:rFonts w:ascii="Arial" w:hAnsi="Arial" w:cs="Arial"/>
          <w:sz w:val="24"/>
          <w:szCs w:val="24"/>
        </w:rPr>
        <w:t xml:space="preserve">cumplimiento a </w:t>
      </w:r>
      <w:r w:rsidR="00790AB7" w:rsidRPr="00DE0BB1">
        <w:rPr>
          <w:rFonts w:ascii="Arial" w:hAnsi="Arial" w:cs="Arial"/>
          <w:sz w:val="24"/>
          <w:szCs w:val="24"/>
        </w:rPr>
        <w:t>las condiciones mínimas</w:t>
      </w:r>
      <w:r w:rsidRPr="00DE0BB1">
        <w:rPr>
          <w:rFonts w:ascii="Arial" w:hAnsi="Arial" w:cs="Arial"/>
          <w:sz w:val="24"/>
          <w:szCs w:val="24"/>
        </w:rPr>
        <w:t xml:space="preserve"> de almacenamiento</w:t>
      </w:r>
      <w:r w:rsidR="005B082E" w:rsidRPr="00DE0BB1">
        <w:rPr>
          <w:rFonts w:ascii="Arial" w:hAnsi="Arial" w:cs="Arial"/>
          <w:sz w:val="24"/>
          <w:szCs w:val="24"/>
        </w:rPr>
        <w:t xml:space="preserve"> de acuerdo al cumplimento </w:t>
      </w:r>
      <w:r w:rsidR="00841658" w:rsidRPr="00DE0BB1">
        <w:rPr>
          <w:rStyle w:val="Refdecomentario"/>
          <w:rFonts w:ascii="Arial" w:hAnsi="Arial" w:cs="Arial"/>
          <w:sz w:val="24"/>
          <w:szCs w:val="24"/>
        </w:rPr>
        <w:t>a la guía de gestión integral de residuos peligrosos o desechos peligrosos del MAVDT – 2007.</w:t>
      </w:r>
      <w:bookmarkEnd w:id="57"/>
    </w:p>
    <w:p w14:paraId="3CAAFF75" w14:textId="77777777" w:rsidR="00426E03" w:rsidRDefault="00426E03" w:rsidP="00DE0BB1">
      <w:pPr>
        <w:pStyle w:val="Prrafodelista"/>
        <w:spacing w:after="0" w:line="276" w:lineRule="auto"/>
        <w:ind w:left="0"/>
        <w:jc w:val="both"/>
        <w:rPr>
          <w:rStyle w:val="Refdecomentario"/>
          <w:rFonts w:ascii="Arial" w:hAnsi="Arial" w:cs="Arial"/>
          <w:sz w:val="24"/>
          <w:szCs w:val="24"/>
          <w:lang w:bidi="es-ES"/>
        </w:rPr>
      </w:pPr>
    </w:p>
    <w:p w14:paraId="62933713" w14:textId="7C8E3C52" w:rsidR="005C0021" w:rsidRDefault="003A263E" w:rsidP="00DE0BB1">
      <w:pPr>
        <w:pStyle w:val="Prrafodelista"/>
        <w:spacing w:after="0" w:line="276" w:lineRule="auto"/>
        <w:ind w:left="0"/>
        <w:jc w:val="both"/>
        <w:rPr>
          <w:rFonts w:ascii="Arial" w:hAnsi="Arial" w:cs="Arial"/>
          <w:color w:val="000000" w:themeColor="text1"/>
          <w:sz w:val="24"/>
          <w:szCs w:val="24"/>
        </w:rPr>
      </w:pPr>
      <w:r w:rsidRPr="00DE0BB1">
        <w:rPr>
          <w:rFonts w:ascii="Arial" w:hAnsi="Arial" w:cs="Arial"/>
          <w:sz w:val="24"/>
          <w:szCs w:val="24"/>
        </w:rPr>
        <w:t xml:space="preserve">De acuerdo a las </w:t>
      </w:r>
      <w:r w:rsidR="00DE0BB1" w:rsidRPr="00DE0BB1">
        <w:rPr>
          <w:rFonts w:ascii="Arial" w:hAnsi="Arial" w:cs="Arial"/>
          <w:sz w:val="24"/>
          <w:szCs w:val="24"/>
        </w:rPr>
        <w:t xml:space="preserve">modificaciones que se han venido realizando en el </w:t>
      </w:r>
      <w:r w:rsidR="00DE0BB1">
        <w:rPr>
          <w:rFonts w:ascii="Arial" w:hAnsi="Arial" w:cs="Arial"/>
          <w:sz w:val="24"/>
          <w:szCs w:val="24"/>
        </w:rPr>
        <w:t>INCI</w:t>
      </w:r>
      <w:r w:rsidR="00DE0BB1" w:rsidRPr="00DE0BB1">
        <w:rPr>
          <w:rFonts w:ascii="Arial" w:hAnsi="Arial" w:cs="Arial"/>
          <w:sz w:val="24"/>
          <w:szCs w:val="24"/>
        </w:rPr>
        <w:t>, las áreas de oficinas del 4 y 3 piso cuentan con condiciones suficientes de iluminación y ventilación natural y artificial con bombillas ahorradoras específicamente lámparas fluorescentes compactas (</w:t>
      </w:r>
      <w:proofErr w:type="spellStart"/>
      <w:r w:rsidR="00DE0BB1" w:rsidRPr="00DE0BB1">
        <w:rPr>
          <w:rFonts w:ascii="Arial" w:hAnsi="Arial" w:cs="Arial"/>
          <w:sz w:val="24"/>
          <w:szCs w:val="24"/>
        </w:rPr>
        <w:t>lfc</w:t>
      </w:r>
      <w:proofErr w:type="spellEnd"/>
      <w:r w:rsidR="00DE0BB1" w:rsidRPr="00DE0BB1">
        <w:rPr>
          <w:rFonts w:ascii="Arial" w:hAnsi="Arial" w:cs="Arial"/>
          <w:sz w:val="24"/>
          <w:szCs w:val="24"/>
        </w:rPr>
        <w:t xml:space="preserve">) de alta eficiencia tipo t5, a la vez presenta una adecuada distribución del </w:t>
      </w:r>
      <w:r w:rsidRPr="00DE0BB1">
        <w:rPr>
          <w:rFonts w:ascii="Arial" w:hAnsi="Arial" w:cs="Arial"/>
          <w:sz w:val="24"/>
          <w:szCs w:val="24"/>
        </w:rPr>
        <w:t xml:space="preserve">espacio de trabajo, lo cual genera que </w:t>
      </w:r>
      <w:r w:rsidR="005C0021" w:rsidRPr="00DE0BB1">
        <w:rPr>
          <w:rFonts w:ascii="Arial" w:hAnsi="Arial" w:cs="Arial"/>
          <w:sz w:val="24"/>
          <w:szCs w:val="24"/>
        </w:rPr>
        <w:t xml:space="preserve">las </w:t>
      </w:r>
      <w:r w:rsidRPr="00DE0BB1">
        <w:rPr>
          <w:rFonts w:ascii="Arial" w:hAnsi="Arial" w:cs="Arial"/>
          <w:sz w:val="24"/>
          <w:szCs w:val="24"/>
        </w:rPr>
        <w:t xml:space="preserve">zonas </w:t>
      </w:r>
      <w:r w:rsidR="005C0021" w:rsidRPr="00DE0BB1">
        <w:rPr>
          <w:rFonts w:ascii="Arial" w:hAnsi="Arial" w:cs="Arial"/>
          <w:sz w:val="24"/>
          <w:szCs w:val="24"/>
        </w:rPr>
        <w:t xml:space="preserve">no </w:t>
      </w:r>
      <w:r w:rsidRPr="00DE0BB1">
        <w:rPr>
          <w:rFonts w:ascii="Arial" w:hAnsi="Arial" w:cs="Arial"/>
          <w:sz w:val="24"/>
          <w:szCs w:val="24"/>
        </w:rPr>
        <w:t>estén sobre ocupadas y otras se puedan aprovechar suficientemente. En conjunto estos aspectos generan que se cuente con las condiciones de confort suficiente para</w:t>
      </w:r>
      <w:r w:rsidR="005C0021" w:rsidRPr="00DE0BB1">
        <w:rPr>
          <w:rFonts w:ascii="Arial" w:hAnsi="Arial" w:cs="Arial"/>
          <w:sz w:val="24"/>
          <w:szCs w:val="24"/>
        </w:rPr>
        <w:t xml:space="preserve"> los funcionarios</w:t>
      </w:r>
      <w:r w:rsidRPr="00DE0BB1">
        <w:rPr>
          <w:rFonts w:ascii="Arial" w:hAnsi="Arial" w:cs="Arial"/>
          <w:sz w:val="24"/>
          <w:szCs w:val="24"/>
        </w:rPr>
        <w:t>, por tanto, en estas zonas se renovar</w:t>
      </w:r>
      <w:r w:rsidR="005C0021" w:rsidRPr="00DE0BB1">
        <w:rPr>
          <w:rFonts w:ascii="Arial" w:hAnsi="Arial" w:cs="Arial"/>
          <w:sz w:val="24"/>
          <w:szCs w:val="24"/>
        </w:rPr>
        <w:t>on</w:t>
      </w:r>
      <w:r w:rsidRPr="00DE0BB1">
        <w:rPr>
          <w:rFonts w:ascii="Arial" w:hAnsi="Arial" w:cs="Arial"/>
          <w:sz w:val="24"/>
          <w:szCs w:val="24"/>
        </w:rPr>
        <w:t xml:space="preserve"> los acabados de pisos y paredes</w:t>
      </w:r>
      <w:r w:rsidR="005C0021" w:rsidRPr="00DE0BB1">
        <w:rPr>
          <w:rFonts w:ascii="Arial" w:hAnsi="Arial" w:cs="Arial"/>
          <w:sz w:val="24"/>
          <w:szCs w:val="24"/>
        </w:rPr>
        <w:t>. Los servidores que laboran actualmente disfrutan de espacios adecuados y óptimos para el desempeño de sus funciones, relacionadas con la misión instit</w:t>
      </w:r>
      <w:r w:rsidR="00396F82" w:rsidRPr="00DE0BB1">
        <w:rPr>
          <w:rFonts w:ascii="Arial" w:hAnsi="Arial" w:cs="Arial"/>
          <w:sz w:val="24"/>
          <w:szCs w:val="24"/>
        </w:rPr>
        <w:t xml:space="preserve">ucional, tienen escritorios, </w:t>
      </w:r>
      <w:r w:rsidR="005C0021" w:rsidRPr="00DE0BB1">
        <w:rPr>
          <w:rFonts w:ascii="Arial" w:hAnsi="Arial" w:cs="Arial"/>
          <w:sz w:val="24"/>
          <w:szCs w:val="24"/>
        </w:rPr>
        <w:t>sillas ergonómicas acordes al nuevo espacio remodelado y redistribuido</w:t>
      </w:r>
      <w:r w:rsidR="006B79F5" w:rsidRPr="00DE0BB1">
        <w:rPr>
          <w:rFonts w:ascii="Arial" w:hAnsi="Arial" w:cs="Arial"/>
          <w:sz w:val="24"/>
          <w:szCs w:val="24"/>
        </w:rPr>
        <w:t>, condiciones climáticas adecuadas</w:t>
      </w:r>
      <w:r w:rsidR="00CB205C" w:rsidRPr="00DE0BB1">
        <w:rPr>
          <w:rFonts w:ascii="Arial" w:hAnsi="Arial" w:cs="Arial"/>
          <w:sz w:val="24"/>
          <w:szCs w:val="24"/>
        </w:rPr>
        <w:t xml:space="preserve">. </w:t>
      </w:r>
      <w:r w:rsidR="005C0021" w:rsidRPr="00DE0BB1">
        <w:rPr>
          <w:rFonts w:ascii="Arial" w:hAnsi="Arial" w:cs="Arial"/>
          <w:color w:val="000000" w:themeColor="text1"/>
          <w:sz w:val="24"/>
          <w:szCs w:val="24"/>
        </w:rPr>
        <w:t xml:space="preserve">El 2 </w:t>
      </w:r>
      <w:r w:rsidR="00342D50" w:rsidRPr="00DE0BB1">
        <w:rPr>
          <w:rFonts w:ascii="Arial" w:hAnsi="Arial" w:cs="Arial"/>
          <w:color w:val="000000" w:themeColor="text1"/>
          <w:sz w:val="24"/>
          <w:szCs w:val="24"/>
        </w:rPr>
        <w:t>piso se</w:t>
      </w:r>
      <w:r w:rsidR="00CB205C" w:rsidRPr="00DE0BB1">
        <w:rPr>
          <w:rFonts w:ascii="Arial" w:hAnsi="Arial" w:cs="Arial"/>
          <w:color w:val="000000" w:themeColor="text1"/>
          <w:sz w:val="24"/>
          <w:szCs w:val="24"/>
        </w:rPr>
        <w:t xml:space="preserve"> va a intervenir este año</w:t>
      </w:r>
      <w:r w:rsidR="00065E2D" w:rsidRPr="00DE0BB1">
        <w:rPr>
          <w:rFonts w:ascii="Arial" w:hAnsi="Arial" w:cs="Arial"/>
          <w:color w:val="000000" w:themeColor="text1"/>
          <w:sz w:val="24"/>
          <w:szCs w:val="24"/>
        </w:rPr>
        <w:t xml:space="preserve"> (2021).</w:t>
      </w:r>
      <w:r w:rsidR="00CB205C" w:rsidRPr="00DE0BB1">
        <w:rPr>
          <w:rFonts w:ascii="Arial" w:hAnsi="Arial" w:cs="Arial"/>
          <w:color w:val="000000" w:themeColor="text1"/>
          <w:sz w:val="24"/>
          <w:szCs w:val="24"/>
        </w:rPr>
        <w:t xml:space="preserve"> </w:t>
      </w:r>
      <w:r w:rsidR="007652BC" w:rsidRPr="00DE0BB1">
        <w:rPr>
          <w:rFonts w:ascii="Arial" w:hAnsi="Arial" w:cs="Arial"/>
          <w:color w:val="000000" w:themeColor="text1"/>
          <w:sz w:val="24"/>
          <w:szCs w:val="24"/>
        </w:rPr>
        <w:t>Debido</w:t>
      </w:r>
      <w:r w:rsidR="00242ED2" w:rsidRPr="00DE0BB1">
        <w:rPr>
          <w:rFonts w:ascii="Arial" w:hAnsi="Arial" w:cs="Arial"/>
          <w:color w:val="000000" w:themeColor="text1"/>
          <w:sz w:val="24"/>
          <w:szCs w:val="24"/>
        </w:rPr>
        <w:t xml:space="preserve"> a que no cuenta con las condiciones óptimas de iluminación</w:t>
      </w:r>
      <w:r w:rsidR="006B79F5" w:rsidRPr="00DE0BB1">
        <w:rPr>
          <w:rFonts w:ascii="Arial" w:hAnsi="Arial" w:cs="Arial"/>
          <w:color w:val="000000" w:themeColor="text1"/>
          <w:sz w:val="24"/>
          <w:szCs w:val="24"/>
        </w:rPr>
        <w:t>, ventilación natural</w:t>
      </w:r>
      <w:r w:rsidR="00242ED2" w:rsidRPr="00DE0BB1">
        <w:rPr>
          <w:rFonts w:ascii="Arial" w:hAnsi="Arial" w:cs="Arial"/>
          <w:color w:val="000000" w:themeColor="text1"/>
          <w:sz w:val="24"/>
          <w:szCs w:val="24"/>
        </w:rPr>
        <w:t xml:space="preserve"> </w:t>
      </w:r>
      <w:r w:rsidR="006B79F5" w:rsidRPr="00DE0BB1">
        <w:rPr>
          <w:rFonts w:ascii="Arial" w:hAnsi="Arial" w:cs="Arial"/>
          <w:color w:val="000000" w:themeColor="text1"/>
          <w:sz w:val="24"/>
          <w:szCs w:val="24"/>
        </w:rPr>
        <w:t xml:space="preserve">y </w:t>
      </w:r>
      <w:r w:rsidR="00242ED2" w:rsidRPr="00DE0BB1">
        <w:rPr>
          <w:rFonts w:ascii="Arial" w:hAnsi="Arial" w:cs="Arial"/>
          <w:color w:val="000000" w:themeColor="text1"/>
          <w:sz w:val="24"/>
          <w:szCs w:val="24"/>
        </w:rPr>
        <w:t>artificial</w:t>
      </w:r>
      <w:r w:rsidR="006B79F5" w:rsidRPr="00DE0BB1">
        <w:rPr>
          <w:rFonts w:ascii="Arial" w:hAnsi="Arial" w:cs="Arial"/>
          <w:color w:val="000000" w:themeColor="text1"/>
          <w:sz w:val="24"/>
          <w:szCs w:val="24"/>
        </w:rPr>
        <w:t>.</w:t>
      </w:r>
      <w:r w:rsidR="00242ED2" w:rsidRPr="00DE0BB1">
        <w:rPr>
          <w:rFonts w:ascii="Arial" w:hAnsi="Arial" w:cs="Arial"/>
          <w:color w:val="000000" w:themeColor="text1"/>
          <w:sz w:val="24"/>
          <w:szCs w:val="24"/>
        </w:rPr>
        <w:t xml:space="preserve"> </w:t>
      </w:r>
    </w:p>
    <w:p w14:paraId="44A18B36" w14:textId="77777777" w:rsidR="00DE0BB1" w:rsidRPr="00DE0BB1" w:rsidRDefault="00DE0BB1" w:rsidP="00DE0BB1">
      <w:pPr>
        <w:pStyle w:val="Prrafodelista"/>
        <w:spacing w:after="0" w:line="276" w:lineRule="auto"/>
        <w:ind w:left="0"/>
        <w:jc w:val="both"/>
        <w:rPr>
          <w:rFonts w:ascii="Arial" w:hAnsi="Arial" w:cs="Arial"/>
          <w:sz w:val="24"/>
          <w:szCs w:val="24"/>
          <w:lang w:bidi="es-ES"/>
        </w:rPr>
      </w:pPr>
    </w:p>
    <w:p w14:paraId="67E6D655" w14:textId="77777777" w:rsidR="00DE0BB1" w:rsidRDefault="005C0021" w:rsidP="00862D73">
      <w:pPr>
        <w:autoSpaceDE w:val="0"/>
        <w:autoSpaceDN w:val="0"/>
        <w:adjustRightInd w:val="0"/>
        <w:spacing w:after="0" w:line="276" w:lineRule="auto"/>
        <w:jc w:val="both"/>
        <w:rPr>
          <w:rFonts w:ascii="Arial" w:hAnsi="Arial" w:cs="Arial"/>
          <w:sz w:val="24"/>
          <w:szCs w:val="24"/>
        </w:rPr>
      </w:pPr>
      <w:r w:rsidRPr="00862D73">
        <w:rPr>
          <w:rFonts w:ascii="Arial" w:eastAsia="Times New Roman" w:hAnsi="Arial" w:cs="Arial"/>
          <w:color w:val="000000" w:themeColor="text1"/>
          <w:sz w:val="24"/>
          <w:szCs w:val="24"/>
          <w:lang w:eastAsia="es-ES"/>
        </w:rPr>
        <w:t xml:space="preserve">Las </w:t>
      </w:r>
      <w:r w:rsidRPr="00862D73">
        <w:rPr>
          <w:rFonts w:ascii="Arial" w:eastAsia="Times New Roman" w:hAnsi="Arial" w:cs="Arial"/>
          <w:color w:val="000000" w:themeColor="text1"/>
          <w:sz w:val="24"/>
          <w:szCs w:val="24"/>
          <w:lang w:val="es-ES" w:eastAsia="es-ES"/>
        </w:rPr>
        <w:t>condiciones ambientales del sótano no son apropiadas, en esta zona se tiene la presencia del transformador de energía de la Empresa Condensa utilización del espacio de la Sede INCI. También</w:t>
      </w:r>
      <w:r w:rsidR="00AB70B4" w:rsidRPr="00862D73">
        <w:rPr>
          <w:rFonts w:ascii="Arial" w:eastAsia="Times New Roman" w:hAnsi="Arial" w:cs="Arial"/>
          <w:color w:val="000000" w:themeColor="text1"/>
          <w:sz w:val="24"/>
          <w:szCs w:val="24"/>
          <w:lang w:val="es-ES" w:eastAsia="es-ES"/>
        </w:rPr>
        <w:t xml:space="preserve"> </w:t>
      </w:r>
      <w:r w:rsidR="006C232A" w:rsidRPr="00862D73">
        <w:rPr>
          <w:rFonts w:ascii="Arial" w:eastAsia="Times New Roman" w:hAnsi="Arial" w:cs="Arial"/>
          <w:color w:val="000000" w:themeColor="text1"/>
          <w:sz w:val="24"/>
          <w:szCs w:val="24"/>
          <w:lang w:val="es-ES" w:eastAsia="es-ES"/>
        </w:rPr>
        <w:t>se debe</w:t>
      </w:r>
      <w:r w:rsidR="00AB70B4" w:rsidRPr="00862D73">
        <w:rPr>
          <w:rFonts w:ascii="Arial" w:eastAsia="Times New Roman" w:hAnsi="Arial" w:cs="Arial"/>
          <w:color w:val="000000" w:themeColor="text1"/>
          <w:sz w:val="24"/>
          <w:szCs w:val="24"/>
          <w:lang w:val="es-ES" w:eastAsia="es-ES"/>
        </w:rPr>
        <w:t xml:space="preserve"> </w:t>
      </w:r>
      <w:r w:rsidR="00AB70B4" w:rsidRPr="00862D73">
        <w:rPr>
          <w:rFonts w:ascii="Arial" w:hAnsi="Arial" w:cs="Arial"/>
          <w:color w:val="000000" w:themeColor="text1"/>
          <w:sz w:val="24"/>
          <w:szCs w:val="24"/>
        </w:rPr>
        <w:t>“Mejorar los espacios físicos, iluminación y ventilación natural y artificial</w:t>
      </w:r>
      <w:r w:rsidR="00AB70B4" w:rsidRPr="00862D73">
        <w:rPr>
          <w:rFonts w:ascii="Arial" w:eastAsia="Times New Roman" w:hAnsi="Arial" w:cs="Arial"/>
          <w:color w:val="000000" w:themeColor="text1"/>
          <w:sz w:val="24"/>
          <w:szCs w:val="24"/>
          <w:lang w:eastAsia="es-ES"/>
        </w:rPr>
        <w:t xml:space="preserve">, se </w:t>
      </w:r>
      <w:r w:rsidRPr="00862D73">
        <w:rPr>
          <w:rFonts w:ascii="Arial" w:eastAsia="Times New Roman" w:hAnsi="Arial" w:cs="Arial"/>
          <w:color w:val="000000" w:themeColor="text1"/>
          <w:sz w:val="24"/>
          <w:szCs w:val="24"/>
          <w:lang w:val="es-ES" w:eastAsia="es-ES"/>
        </w:rPr>
        <w:t>percibe problemas</w:t>
      </w:r>
      <w:r w:rsidR="0084392F" w:rsidRPr="00862D73">
        <w:rPr>
          <w:rFonts w:ascii="Arial" w:eastAsia="Times New Roman" w:hAnsi="Arial" w:cs="Arial"/>
          <w:color w:val="000000" w:themeColor="text1"/>
          <w:sz w:val="24"/>
          <w:szCs w:val="24"/>
          <w:lang w:val="es-ES" w:eastAsia="es-ES"/>
        </w:rPr>
        <w:t xml:space="preserve"> de orden y aseo, e</w:t>
      </w:r>
      <w:r w:rsidRPr="00862D73">
        <w:rPr>
          <w:rFonts w:ascii="Arial" w:eastAsia="Times New Roman" w:hAnsi="Arial" w:cs="Arial"/>
          <w:color w:val="000000" w:themeColor="text1"/>
          <w:sz w:val="24"/>
          <w:szCs w:val="24"/>
          <w:lang w:val="es-ES" w:eastAsia="es-ES"/>
        </w:rPr>
        <w:t>sto debe controlarse, si se tiene en cuenta que en este lugar se encuentra el tanque principal de almacena</w:t>
      </w:r>
      <w:r w:rsidR="007652BC" w:rsidRPr="00862D73">
        <w:rPr>
          <w:rFonts w:ascii="Arial" w:eastAsia="Times New Roman" w:hAnsi="Arial" w:cs="Arial"/>
          <w:color w:val="000000" w:themeColor="text1"/>
          <w:sz w:val="24"/>
          <w:szCs w:val="24"/>
          <w:lang w:val="es-ES" w:eastAsia="es-ES"/>
        </w:rPr>
        <w:t xml:space="preserve">miento de agua, posible riesgo de </w:t>
      </w:r>
      <w:r w:rsidR="007652BC" w:rsidRPr="00862D73">
        <w:rPr>
          <w:rFonts w:ascii="Arial" w:hAnsi="Arial" w:cs="Arial"/>
          <w:sz w:val="24"/>
          <w:szCs w:val="24"/>
        </w:rPr>
        <w:t>inundación por deficiencias de la infraestructura hidráulica (redes de alcantarillado, canales de agua, acueducto, etc.).</w:t>
      </w:r>
      <w:r w:rsidR="00B16141" w:rsidRPr="00862D73">
        <w:rPr>
          <w:rFonts w:ascii="Arial" w:hAnsi="Arial" w:cs="Arial"/>
          <w:sz w:val="24"/>
          <w:szCs w:val="24"/>
        </w:rPr>
        <w:t xml:space="preserve"> </w:t>
      </w:r>
    </w:p>
    <w:p w14:paraId="6A7262D3" w14:textId="77777777" w:rsidR="00DE0BB1" w:rsidRDefault="00DE0BB1" w:rsidP="00862D73">
      <w:pPr>
        <w:autoSpaceDE w:val="0"/>
        <w:autoSpaceDN w:val="0"/>
        <w:adjustRightInd w:val="0"/>
        <w:spacing w:after="0" w:line="276" w:lineRule="auto"/>
        <w:jc w:val="both"/>
        <w:rPr>
          <w:rFonts w:ascii="Arial" w:hAnsi="Arial" w:cs="Arial"/>
          <w:sz w:val="24"/>
          <w:szCs w:val="24"/>
        </w:rPr>
      </w:pPr>
    </w:p>
    <w:p w14:paraId="2DE98BAA" w14:textId="1DB95804" w:rsidR="00AB70B4" w:rsidRDefault="006B79F5" w:rsidP="00862D73">
      <w:p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 xml:space="preserve">Se debe </w:t>
      </w:r>
      <w:r w:rsidR="0084392F" w:rsidRPr="00862D73">
        <w:rPr>
          <w:rFonts w:ascii="Arial" w:hAnsi="Arial" w:cs="Arial"/>
          <w:color w:val="000000" w:themeColor="text1"/>
          <w:sz w:val="24"/>
          <w:szCs w:val="24"/>
        </w:rPr>
        <w:t xml:space="preserve">considerar mejorar la infraestructura física para espacios físicos, iluminación y ventilación natural y artificial, </w:t>
      </w:r>
      <w:r w:rsidRPr="00862D73">
        <w:rPr>
          <w:rFonts w:ascii="Arial" w:hAnsi="Arial" w:cs="Arial"/>
          <w:color w:val="000000" w:themeColor="text1"/>
          <w:sz w:val="24"/>
          <w:szCs w:val="24"/>
        </w:rPr>
        <w:t>del almacén del INCI,</w:t>
      </w:r>
      <w:r w:rsidR="0084392F" w:rsidRPr="00862D73">
        <w:rPr>
          <w:rFonts w:ascii="Arial" w:hAnsi="Arial" w:cs="Arial"/>
          <w:color w:val="000000" w:themeColor="text1"/>
          <w:sz w:val="24"/>
          <w:szCs w:val="24"/>
        </w:rPr>
        <w:t xml:space="preserve"> adecuación de espacios del archivo central, cuarto</w:t>
      </w:r>
      <w:r w:rsidR="00AB70B4" w:rsidRPr="00862D73">
        <w:rPr>
          <w:rFonts w:ascii="Arial" w:hAnsi="Arial" w:cs="Arial"/>
          <w:color w:val="000000" w:themeColor="text1"/>
          <w:sz w:val="24"/>
          <w:szCs w:val="24"/>
        </w:rPr>
        <w:t xml:space="preserve"> “san alejo” se debe organizar y adecuar estos espacios </w:t>
      </w:r>
      <w:r w:rsidRPr="00862D73">
        <w:rPr>
          <w:rFonts w:ascii="Arial" w:hAnsi="Arial" w:cs="Arial"/>
          <w:color w:val="000000" w:themeColor="text1"/>
          <w:sz w:val="24"/>
          <w:szCs w:val="24"/>
        </w:rPr>
        <w:t xml:space="preserve"> debido a que este no cuenta con las condiciones más óptimas para el almacenamiento de libros, equipos de cómputos, papelería y demás suministros, que tienen por objeto el almacenamiento, conservación, manejo, control, distribución o comercialización de bienes y mercancías bajo custodia o que se encuentren en tránsito.  </w:t>
      </w:r>
    </w:p>
    <w:p w14:paraId="39C16C1E" w14:textId="77777777" w:rsidR="00DE0BB1" w:rsidRPr="00862D73" w:rsidRDefault="00DE0BB1" w:rsidP="00862D73">
      <w:pPr>
        <w:autoSpaceDE w:val="0"/>
        <w:autoSpaceDN w:val="0"/>
        <w:adjustRightInd w:val="0"/>
        <w:spacing w:after="0" w:line="276" w:lineRule="auto"/>
        <w:jc w:val="both"/>
        <w:rPr>
          <w:rFonts w:ascii="Arial" w:eastAsia="Times New Roman" w:hAnsi="Arial" w:cs="Arial"/>
          <w:color w:val="000000" w:themeColor="text1"/>
          <w:sz w:val="24"/>
          <w:szCs w:val="24"/>
          <w:lang w:val="es-ES" w:eastAsia="es-ES"/>
        </w:rPr>
      </w:pPr>
    </w:p>
    <w:p w14:paraId="1DE77DA9" w14:textId="2C478B0A" w:rsidR="00572B84" w:rsidRPr="00862D73" w:rsidRDefault="00F40C66" w:rsidP="00862D73">
      <w:pPr>
        <w:spacing w:after="0" w:line="276" w:lineRule="auto"/>
        <w:jc w:val="both"/>
        <w:rPr>
          <w:rFonts w:ascii="Arial" w:hAnsi="Arial" w:cs="Arial"/>
          <w:color w:val="000000" w:themeColor="text1"/>
          <w:sz w:val="24"/>
          <w:szCs w:val="24"/>
          <w:lang w:bidi="es-ES"/>
        </w:rPr>
      </w:pPr>
      <w:r w:rsidRPr="00862D73">
        <w:rPr>
          <w:rFonts w:ascii="Arial" w:hAnsi="Arial" w:cs="Arial"/>
          <w:color w:val="000000" w:themeColor="text1"/>
          <w:sz w:val="24"/>
          <w:szCs w:val="24"/>
        </w:rPr>
        <w:t>Edificio Cra.</w:t>
      </w:r>
      <w:r w:rsidR="00572B84" w:rsidRPr="00862D73">
        <w:rPr>
          <w:rFonts w:ascii="Arial" w:hAnsi="Arial" w:cs="Arial"/>
          <w:color w:val="000000" w:themeColor="text1"/>
          <w:sz w:val="24"/>
          <w:szCs w:val="24"/>
        </w:rPr>
        <w:t xml:space="preserve">13 A No. 34-66 tiene 2 pisos, construido hace 6 años, tiene una salida y una entrada, Cumple con el Código de Sismo Resistencia, </w:t>
      </w:r>
      <w:r w:rsidR="00342D50" w:rsidRPr="00862D73">
        <w:rPr>
          <w:rFonts w:ascii="Arial" w:hAnsi="Arial" w:cs="Arial"/>
          <w:color w:val="000000" w:themeColor="text1"/>
          <w:sz w:val="24"/>
          <w:szCs w:val="24"/>
        </w:rPr>
        <w:t xml:space="preserve">tiene </w:t>
      </w:r>
      <w:r w:rsidR="00DE0BB1" w:rsidRPr="00862D73">
        <w:rPr>
          <w:rFonts w:ascii="Arial" w:hAnsi="Arial" w:cs="Arial"/>
          <w:color w:val="000000" w:themeColor="text1"/>
          <w:sz w:val="24"/>
          <w:szCs w:val="24"/>
        </w:rPr>
        <w:t>sistema de detección de humo y/o calor, no cuenta con redes contra incendio, tie</w:t>
      </w:r>
      <w:r w:rsidR="00572B84" w:rsidRPr="00862D73">
        <w:rPr>
          <w:rFonts w:ascii="Arial" w:hAnsi="Arial" w:cs="Arial"/>
          <w:color w:val="000000" w:themeColor="text1"/>
          <w:sz w:val="24"/>
          <w:szCs w:val="24"/>
        </w:rPr>
        <w:t xml:space="preserve">ne Sistema de Alarma.  Red de </w:t>
      </w:r>
      <w:r w:rsidR="00DE0BB1" w:rsidRPr="00862D73">
        <w:rPr>
          <w:rFonts w:ascii="Arial" w:hAnsi="Arial" w:cs="Arial"/>
          <w:color w:val="000000" w:themeColor="text1"/>
          <w:sz w:val="24"/>
          <w:szCs w:val="24"/>
        </w:rPr>
        <w:t xml:space="preserve">gas no se </w:t>
      </w:r>
      <w:r w:rsidR="00572B84" w:rsidRPr="00862D73">
        <w:rPr>
          <w:rFonts w:ascii="Arial" w:hAnsi="Arial" w:cs="Arial"/>
          <w:color w:val="000000" w:themeColor="text1"/>
          <w:sz w:val="24"/>
          <w:szCs w:val="24"/>
        </w:rPr>
        <w:t>cuenta con este servicio en ninguno de los dos edificios.</w:t>
      </w:r>
    </w:p>
    <w:p w14:paraId="3ACA033B" w14:textId="77777777" w:rsidR="00DE0BB1" w:rsidRDefault="00DE0BB1" w:rsidP="00862D73">
      <w:pPr>
        <w:autoSpaceDE w:val="0"/>
        <w:autoSpaceDN w:val="0"/>
        <w:adjustRightInd w:val="0"/>
        <w:spacing w:after="0" w:line="276" w:lineRule="auto"/>
        <w:jc w:val="both"/>
        <w:rPr>
          <w:rFonts w:ascii="Arial" w:hAnsi="Arial" w:cs="Arial"/>
          <w:color w:val="000000" w:themeColor="text1"/>
          <w:sz w:val="24"/>
          <w:szCs w:val="24"/>
        </w:rPr>
      </w:pPr>
    </w:p>
    <w:p w14:paraId="1F960C74" w14:textId="77777777" w:rsidR="00DE0BB1" w:rsidRDefault="00AB70B4" w:rsidP="00862D73">
      <w:p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 xml:space="preserve">La Imprenta del INCI, </w:t>
      </w:r>
      <w:r w:rsidR="00267B43" w:rsidRPr="00862D73">
        <w:rPr>
          <w:rFonts w:ascii="Arial" w:hAnsi="Arial" w:cs="Arial"/>
          <w:color w:val="000000" w:themeColor="text1"/>
          <w:sz w:val="24"/>
          <w:szCs w:val="24"/>
        </w:rPr>
        <w:t xml:space="preserve">debe </w:t>
      </w:r>
      <w:r w:rsidRPr="00862D73">
        <w:rPr>
          <w:rFonts w:ascii="Arial" w:hAnsi="Arial" w:cs="Arial"/>
          <w:color w:val="000000" w:themeColor="text1"/>
          <w:sz w:val="24"/>
          <w:szCs w:val="24"/>
        </w:rPr>
        <w:t>organizar el producto terminado ya que los mismos mantienen dispersos por la edificación, mantener buenas condiciones de orden y aseo en el área productiva</w:t>
      </w:r>
      <w:r w:rsidR="006C232A" w:rsidRPr="00862D73">
        <w:rPr>
          <w:rFonts w:ascii="Arial" w:hAnsi="Arial" w:cs="Arial"/>
          <w:color w:val="000000" w:themeColor="text1"/>
          <w:sz w:val="24"/>
          <w:szCs w:val="24"/>
        </w:rPr>
        <w:t xml:space="preserve"> 1 piso </w:t>
      </w:r>
      <w:r w:rsidRPr="00862D73">
        <w:rPr>
          <w:rFonts w:ascii="Arial" w:hAnsi="Arial" w:cs="Arial"/>
          <w:color w:val="000000" w:themeColor="text1"/>
          <w:sz w:val="24"/>
          <w:szCs w:val="24"/>
        </w:rPr>
        <w:t>de la imprenta</w:t>
      </w:r>
      <w:r w:rsidR="006C232A" w:rsidRPr="00862D73">
        <w:rPr>
          <w:rFonts w:ascii="Arial" w:hAnsi="Arial" w:cs="Arial"/>
          <w:color w:val="000000" w:themeColor="text1"/>
          <w:sz w:val="24"/>
          <w:szCs w:val="24"/>
        </w:rPr>
        <w:t>.</w:t>
      </w:r>
      <w:r w:rsidR="00DE0BB1">
        <w:rPr>
          <w:rFonts w:ascii="Arial" w:hAnsi="Arial" w:cs="Arial"/>
          <w:color w:val="000000" w:themeColor="text1"/>
          <w:sz w:val="24"/>
          <w:szCs w:val="24"/>
        </w:rPr>
        <w:t xml:space="preserve"> </w:t>
      </w:r>
      <w:r w:rsidR="00E32464" w:rsidRPr="00862D73">
        <w:rPr>
          <w:rFonts w:ascii="Arial" w:hAnsi="Arial" w:cs="Arial"/>
          <w:color w:val="000000" w:themeColor="text1"/>
          <w:sz w:val="24"/>
          <w:szCs w:val="24"/>
        </w:rPr>
        <w:t>En la actualidad el IN</w:t>
      </w:r>
      <w:r w:rsidR="00F103F9" w:rsidRPr="00862D73">
        <w:rPr>
          <w:rFonts w:ascii="Arial" w:hAnsi="Arial" w:cs="Arial"/>
          <w:color w:val="000000" w:themeColor="text1"/>
          <w:sz w:val="24"/>
          <w:szCs w:val="24"/>
        </w:rPr>
        <w:t xml:space="preserve">CI cuenta con un plan de </w:t>
      </w:r>
      <w:r w:rsidR="004B6C74" w:rsidRPr="00862D73">
        <w:rPr>
          <w:rFonts w:ascii="Arial" w:hAnsi="Arial" w:cs="Arial"/>
          <w:color w:val="000000" w:themeColor="text1"/>
          <w:sz w:val="24"/>
          <w:szCs w:val="24"/>
        </w:rPr>
        <w:t xml:space="preserve">prevención, preparación y respuesta ante emergencias </w:t>
      </w:r>
      <w:r w:rsidR="00E32464" w:rsidRPr="00862D73">
        <w:rPr>
          <w:rFonts w:ascii="Arial" w:hAnsi="Arial" w:cs="Arial"/>
          <w:color w:val="000000" w:themeColor="text1"/>
          <w:sz w:val="24"/>
          <w:szCs w:val="24"/>
        </w:rPr>
        <w:t>que identifica los riesgos existentes para la población de funcionarios del INCI y de los visitantes usuarios de sus servicios</w:t>
      </w:r>
      <w:r w:rsidR="008E52CF" w:rsidRPr="00862D73">
        <w:rPr>
          <w:rFonts w:ascii="Arial" w:hAnsi="Arial" w:cs="Arial"/>
          <w:color w:val="000000" w:themeColor="text1"/>
          <w:sz w:val="24"/>
          <w:szCs w:val="24"/>
        </w:rPr>
        <w:t xml:space="preserve"> en sus dos sedes</w:t>
      </w:r>
      <w:r w:rsidR="00E32464" w:rsidRPr="00862D73">
        <w:rPr>
          <w:rFonts w:ascii="Arial" w:hAnsi="Arial" w:cs="Arial"/>
          <w:color w:val="000000" w:themeColor="text1"/>
          <w:sz w:val="24"/>
          <w:szCs w:val="24"/>
        </w:rPr>
        <w:t>.</w:t>
      </w:r>
      <w:r w:rsidR="00593711" w:rsidRPr="00862D73">
        <w:rPr>
          <w:rFonts w:ascii="Arial" w:hAnsi="Arial" w:cs="Arial"/>
          <w:color w:val="000000" w:themeColor="text1"/>
          <w:sz w:val="24"/>
          <w:szCs w:val="24"/>
        </w:rPr>
        <w:t xml:space="preserve"> El </w:t>
      </w:r>
      <w:r w:rsidR="00DD15A6" w:rsidRPr="00862D73">
        <w:rPr>
          <w:rFonts w:ascii="Arial" w:hAnsi="Arial" w:cs="Arial"/>
          <w:color w:val="000000" w:themeColor="text1"/>
          <w:sz w:val="24"/>
          <w:szCs w:val="24"/>
        </w:rPr>
        <w:t xml:space="preserve">INCI cuenta con jefe de brigada, </w:t>
      </w:r>
      <w:r w:rsidR="003421F0" w:rsidRPr="00862D73">
        <w:rPr>
          <w:rFonts w:ascii="Arial" w:hAnsi="Arial" w:cs="Arial"/>
          <w:color w:val="000000" w:themeColor="text1"/>
          <w:sz w:val="24"/>
          <w:szCs w:val="24"/>
        </w:rPr>
        <w:t>grupo de primeros auxilios, grupo contra incendios, grupo evacuación</w:t>
      </w:r>
      <w:r w:rsidR="003C04F1" w:rsidRPr="00862D73">
        <w:rPr>
          <w:rFonts w:ascii="Arial" w:hAnsi="Arial" w:cs="Arial"/>
          <w:color w:val="000000" w:themeColor="text1"/>
          <w:sz w:val="24"/>
          <w:szCs w:val="24"/>
        </w:rPr>
        <w:t>,</w:t>
      </w:r>
      <w:r w:rsidR="00342D50" w:rsidRPr="00862D73">
        <w:rPr>
          <w:rFonts w:ascii="Arial" w:hAnsi="Arial" w:cs="Arial"/>
          <w:color w:val="000000" w:themeColor="text1"/>
          <w:sz w:val="24"/>
          <w:szCs w:val="24"/>
        </w:rPr>
        <w:t xml:space="preserve"> participa en</w:t>
      </w:r>
      <w:r w:rsidR="008160A9" w:rsidRPr="00862D73">
        <w:rPr>
          <w:rFonts w:ascii="Arial" w:hAnsi="Arial" w:cs="Arial"/>
          <w:color w:val="000000" w:themeColor="text1"/>
          <w:sz w:val="24"/>
          <w:szCs w:val="24"/>
        </w:rPr>
        <w:t xml:space="preserve"> simulacros</w:t>
      </w:r>
      <w:r w:rsidR="003C04F1" w:rsidRPr="00862D73">
        <w:rPr>
          <w:rFonts w:ascii="Arial" w:hAnsi="Arial" w:cs="Arial"/>
          <w:color w:val="000000" w:themeColor="text1"/>
          <w:sz w:val="24"/>
          <w:szCs w:val="24"/>
        </w:rPr>
        <w:t xml:space="preserve"> distritales</w:t>
      </w:r>
      <w:r w:rsidR="008160A9" w:rsidRPr="00862D73">
        <w:rPr>
          <w:rFonts w:ascii="Arial" w:hAnsi="Arial" w:cs="Arial"/>
          <w:color w:val="000000" w:themeColor="text1"/>
          <w:sz w:val="24"/>
          <w:szCs w:val="24"/>
        </w:rPr>
        <w:t>.</w:t>
      </w:r>
      <w:r w:rsidR="00517E85" w:rsidRPr="00862D73">
        <w:rPr>
          <w:rFonts w:ascii="Arial" w:hAnsi="Arial" w:cs="Arial"/>
          <w:color w:val="000000" w:themeColor="text1"/>
          <w:sz w:val="24"/>
          <w:szCs w:val="24"/>
        </w:rPr>
        <w:t xml:space="preserve"> </w:t>
      </w:r>
    </w:p>
    <w:p w14:paraId="07675481" w14:textId="77777777" w:rsidR="005D0B3E" w:rsidRDefault="005D0B3E" w:rsidP="00862D73">
      <w:pPr>
        <w:autoSpaceDE w:val="0"/>
        <w:autoSpaceDN w:val="0"/>
        <w:adjustRightInd w:val="0"/>
        <w:spacing w:after="0" w:line="276" w:lineRule="auto"/>
        <w:jc w:val="both"/>
        <w:rPr>
          <w:rFonts w:ascii="Arial" w:hAnsi="Arial" w:cs="Arial"/>
          <w:color w:val="000000" w:themeColor="text1"/>
          <w:sz w:val="24"/>
          <w:szCs w:val="24"/>
        </w:rPr>
      </w:pPr>
    </w:p>
    <w:p w14:paraId="69A1F983" w14:textId="7FB2BF71" w:rsidR="008E52CF" w:rsidRDefault="003C04F1" w:rsidP="00862D73">
      <w:p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 xml:space="preserve">Se tiene asignado a un brigadista un </w:t>
      </w:r>
      <w:r w:rsidR="00DE5A31" w:rsidRPr="00862D73">
        <w:rPr>
          <w:rFonts w:ascii="Arial" w:hAnsi="Arial" w:cs="Arial"/>
          <w:color w:val="000000" w:themeColor="text1"/>
          <w:sz w:val="24"/>
          <w:szCs w:val="24"/>
        </w:rPr>
        <w:t>botiquín</w:t>
      </w:r>
      <w:r w:rsidRPr="00862D73">
        <w:rPr>
          <w:rFonts w:ascii="Arial" w:hAnsi="Arial" w:cs="Arial"/>
          <w:color w:val="000000" w:themeColor="text1"/>
          <w:sz w:val="24"/>
          <w:szCs w:val="24"/>
        </w:rPr>
        <w:t xml:space="preserve"> </w:t>
      </w:r>
      <w:r w:rsidR="00DE5A31" w:rsidRPr="00862D73">
        <w:rPr>
          <w:rFonts w:ascii="Arial" w:hAnsi="Arial" w:cs="Arial"/>
          <w:color w:val="000000" w:themeColor="text1"/>
          <w:sz w:val="24"/>
          <w:szCs w:val="24"/>
        </w:rPr>
        <w:t>portátil</w:t>
      </w:r>
      <w:r w:rsidRPr="00862D73">
        <w:rPr>
          <w:rFonts w:ascii="Arial" w:hAnsi="Arial" w:cs="Arial"/>
          <w:color w:val="000000" w:themeColor="text1"/>
          <w:sz w:val="24"/>
          <w:szCs w:val="24"/>
        </w:rPr>
        <w:t xml:space="preserve"> por cada piso </w:t>
      </w:r>
      <w:r w:rsidR="00517E85" w:rsidRPr="00862D73">
        <w:rPr>
          <w:rFonts w:ascii="Arial" w:hAnsi="Arial" w:cs="Arial"/>
          <w:color w:val="000000" w:themeColor="text1"/>
          <w:sz w:val="24"/>
          <w:szCs w:val="24"/>
        </w:rPr>
        <w:t xml:space="preserve">dotado de los elementos de ayuda primaria para atención de lesiones o </w:t>
      </w:r>
      <w:r w:rsidR="00931703" w:rsidRPr="00862D73">
        <w:rPr>
          <w:rFonts w:ascii="Arial" w:hAnsi="Arial" w:cs="Arial"/>
          <w:color w:val="000000" w:themeColor="text1"/>
          <w:sz w:val="24"/>
          <w:szCs w:val="24"/>
        </w:rPr>
        <w:t>accidentes, se</w:t>
      </w:r>
      <w:r w:rsidR="00517E85" w:rsidRPr="00862D73">
        <w:rPr>
          <w:rFonts w:ascii="Arial" w:hAnsi="Arial" w:cs="Arial"/>
          <w:color w:val="000000" w:themeColor="text1"/>
          <w:sz w:val="24"/>
          <w:szCs w:val="24"/>
        </w:rPr>
        <w:t xml:space="preserve"> doto</w:t>
      </w:r>
      <w:r w:rsidR="0048481D" w:rsidRPr="00862D73">
        <w:rPr>
          <w:rFonts w:ascii="Arial" w:hAnsi="Arial" w:cs="Arial"/>
          <w:color w:val="000000" w:themeColor="text1"/>
          <w:sz w:val="24"/>
          <w:szCs w:val="24"/>
        </w:rPr>
        <w:t xml:space="preserve"> a los brigadistas con chaleco naranja que lo identifica como brigadista en caso de una emergencia y silbato</w:t>
      </w:r>
      <w:r w:rsidR="00931703" w:rsidRPr="00862D73">
        <w:rPr>
          <w:rFonts w:ascii="Arial" w:hAnsi="Arial" w:cs="Arial"/>
          <w:color w:val="000000" w:themeColor="text1"/>
          <w:sz w:val="24"/>
          <w:szCs w:val="24"/>
        </w:rPr>
        <w:t>,</w:t>
      </w:r>
      <w:r w:rsidR="00517E85" w:rsidRPr="00862D73">
        <w:rPr>
          <w:rFonts w:ascii="Arial" w:hAnsi="Arial" w:cs="Arial"/>
          <w:color w:val="000000" w:themeColor="text1"/>
          <w:sz w:val="24"/>
          <w:szCs w:val="24"/>
        </w:rPr>
        <w:t xml:space="preserve"> </w:t>
      </w:r>
      <w:r w:rsidR="00931703" w:rsidRPr="00862D73">
        <w:rPr>
          <w:rFonts w:ascii="Arial" w:hAnsi="Arial" w:cs="Arial"/>
          <w:color w:val="000000" w:themeColor="text1"/>
          <w:sz w:val="24"/>
          <w:szCs w:val="24"/>
        </w:rPr>
        <w:t>estos con</w:t>
      </w:r>
      <w:r w:rsidR="00517E85" w:rsidRPr="00862D73">
        <w:rPr>
          <w:rFonts w:ascii="Arial" w:hAnsi="Arial" w:cs="Arial"/>
          <w:color w:val="000000" w:themeColor="text1"/>
          <w:sz w:val="24"/>
          <w:szCs w:val="24"/>
        </w:rPr>
        <w:t xml:space="preserve"> el objetivo de que sean visibles e identificables en la organización ante cualquier evento que se presente, se ha dotado además </w:t>
      </w:r>
      <w:r w:rsidR="00B3100C" w:rsidRPr="00862D73">
        <w:rPr>
          <w:rFonts w:ascii="Arial" w:hAnsi="Arial" w:cs="Arial"/>
          <w:color w:val="000000" w:themeColor="text1"/>
          <w:sz w:val="24"/>
          <w:szCs w:val="24"/>
        </w:rPr>
        <w:t>con cinco (5) camillas, a</w:t>
      </w:r>
      <w:r w:rsidR="00D82BF8" w:rsidRPr="00862D73">
        <w:rPr>
          <w:rFonts w:ascii="Arial" w:hAnsi="Arial" w:cs="Arial"/>
          <w:color w:val="000000" w:themeColor="text1"/>
          <w:sz w:val="24"/>
          <w:szCs w:val="24"/>
        </w:rPr>
        <w:t xml:space="preserve">ctualmente hay 39 </w:t>
      </w:r>
      <w:r w:rsidR="00931703" w:rsidRPr="00862D73">
        <w:rPr>
          <w:rFonts w:ascii="Arial" w:hAnsi="Arial" w:cs="Arial"/>
          <w:color w:val="000000" w:themeColor="text1"/>
          <w:sz w:val="24"/>
          <w:szCs w:val="24"/>
        </w:rPr>
        <w:t xml:space="preserve"> extintores portátiles en cada piso de las </w:t>
      </w:r>
      <w:r w:rsidR="008E52CF" w:rsidRPr="00862D73">
        <w:rPr>
          <w:rFonts w:ascii="Arial" w:hAnsi="Arial" w:cs="Arial"/>
          <w:color w:val="000000" w:themeColor="text1"/>
          <w:sz w:val="24"/>
          <w:szCs w:val="24"/>
        </w:rPr>
        <w:t>instalaciones, Sistema Contraincendios: Gabinetes contra incendios, sistemas de alarma, botiquín, brigada de emergencia del INCI, y extintores portátiles de los siguientes tipos:</w:t>
      </w:r>
    </w:p>
    <w:p w14:paraId="1767B859" w14:textId="77777777" w:rsidR="00DE0BB1" w:rsidRPr="00862D73" w:rsidRDefault="00DE0BB1" w:rsidP="00862D73">
      <w:pPr>
        <w:autoSpaceDE w:val="0"/>
        <w:autoSpaceDN w:val="0"/>
        <w:adjustRightInd w:val="0"/>
        <w:spacing w:after="0" w:line="276" w:lineRule="auto"/>
        <w:jc w:val="both"/>
        <w:rPr>
          <w:rFonts w:ascii="Arial" w:hAnsi="Arial" w:cs="Arial"/>
          <w:color w:val="000000" w:themeColor="text1"/>
          <w:sz w:val="24"/>
          <w:szCs w:val="24"/>
        </w:rPr>
      </w:pPr>
    </w:p>
    <w:p w14:paraId="02C5BA9A" w14:textId="6BB94A05" w:rsidR="00833DC5" w:rsidRDefault="00D82BF8" w:rsidP="00862D73">
      <w:p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11 (ONCE</w:t>
      </w:r>
      <w:r w:rsidR="008E52CF" w:rsidRPr="00862D73">
        <w:rPr>
          <w:rFonts w:ascii="Arial" w:hAnsi="Arial" w:cs="Arial"/>
          <w:color w:val="000000" w:themeColor="text1"/>
          <w:sz w:val="24"/>
          <w:szCs w:val="24"/>
        </w:rPr>
        <w:t>) extintores multipropós</w:t>
      </w:r>
      <w:r w:rsidRPr="00862D73">
        <w:rPr>
          <w:rFonts w:ascii="Arial" w:hAnsi="Arial" w:cs="Arial"/>
          <w:color w:val="000000" w:themeColor="text1"/>
          <w:sz w:val="24"/>
          <w:szCs w:val="24"/>
        </w:rPr>
        <w:t>ito de 10 libras de color amarillo,</w:t>
      </w:r>
      <w:r w:rsidR="008E52CF" w:rsidRPr="00862D73">
        <w:rPr>
          <w:rFonts w:ascii="Arial" w:hAnsi="Arial" w:cs="Arial"/>
          <w:color w:val="000000" w:themeColor="text1"/>
          <w:sz w:val="24"/>
          <w:szCs w:val="24"/>
        </w:rPr>
        <w:t xml:space="preserve"> </w:t>
      </w:r>
      <w:r w:rsidRPr="00862D73">
        <w:rPr>
          <w:rFonts w:ascii="Arial" w:hAnsi="Arial" w:cs="Arial"/>
          <w:color w:val="000000" w:themeColor="text1"/>
          <w:sz w:val="24"/>
          <w:szCs w:val="24"/>
        </w:rPr>
        <w:t>10 (diez</w:t>
      </w:r>
      <w:r w:rsidR="008E52CF" w:rsidRPr="00862D73">
        <w:rPr>
          <w:rFonts w:ascii="Arial" w:hAnsi="Arial" w:cs="Arial"/>
          <w:color w:val="000000" w:themeColor="text1"/>
          <w:sz w:val="24"/>
          <w:szCs w:val="24"/>
        </w:rPr>
        <w:t>) extintores multipropósito de 20 libras</w:t>
      </w:r>
      <w:r w:rsidRPr="00862D73">
        <w:rPr>
          <w:rFonts w:ascii="Arial" w:hAnsi="Arial" w:cs="Arial"/>
          <w:color w:val="000000" w:themeColor="text1"/>
          <w:sz w:val="24"/>
          <w:szCs w:val="24"/>
        </w:rPr>
        <w:t xml:space="preserve"> color amarillo</w:t>
      </w:r>
      <w:r w:rsidR="008E52CF" w:rsidRPr="00862D73">
        <w:rPr>
          <w:rFonts w:ascii="Arial" w:hAnsi="Arial" w:cs="Arial"/>
          <w:color w:val="000000" w:themeColor="text1"/>
          <w:sz w:val="24"/>
          <w:szCs w:val="24"/>
        </w:rPr>
        <w:t xml:space="preserve">, 13 (Trece) extintores </w:t>
      </w:r>
      <w:r w:rsidR="003F078B" w:rsidRPr="00862D73">
        <w:rPr>
          <w:rFonts w:ascii="Arial" w:hAnsi="Arial" w:cs="Arial"/>
          <w:color w:val="000000" w:themeColor="text1"/>
          <w:sz w:val="24"/>
          <w:szCs w:val="24"/>
        </w:rPr>
        <w:t>Solkaflam</w:t>
      </w:r>
      <w:r w:rsidR="008E52CF" w:rsidRPr="00862D73">
        <w:rPr>
          <w:rFonts w:ascii="Arial" w:hAnsi="Arial" w:cs="Arial"/>
          <w:color w:val="000000" w:themeColor="text1"/>
          <w:sz w:val="24"/>
          <w:szCs w:val="24"/>
        </w:rPr>
        <w:t xml:space="preserve"> de 3,7 libras</w:t>
      </w:r>
      <w:r w:rsidRPr="00862D73">
        <w:rPr>
          <w:rFonts w:ascii="Arial" w:hAnsi="Arial" w:cs="Arial"/>
          <w:color w:val="000000" w:themeColor="text1"/>
          <w:sz w:val="24"/>
          <w:szCs w:val="24"/>
        </w:rPr>
        <w:t xml:space="preserve"> color blanco</w:t>
      </w:r>
      <w:r w:rsidR="008E52CF" w:rsidRPr="00862D73">
        <w:rPr>
          <w:rFonts w:ascii="Arial" w:hAnsi="Arial" w:cs="Arial"/>
          <w:color w:val="000000" w:themeColor="text1"/>
          <w:sz w:val="24"/>
          <w:szCs w:val="24"/>
        </w:rPr>
        <w:t xml:space="preserve">, </w:t>
      </w:r>
      <w:r w:rsidRPr="00862D73">
        <w:rPr>
          <w:rFonts w:ascii="Arial" w:hAnsi="Arial" w:cs="Arial"/>
          <w:color w:val="000000" w:themeColor="text1"/>
          <w:sz w:val="24"/>
          <w:szCs w:val="24"/>
        </w:rPr>
        <w:t>4 (cuatro</w:t>
      </w:r>
      <w:r w:rsidR="008E52CF" w:rsidRPr="00862D73">
        <w:rPr>
          <w:rFonts w:ascii="Arial" w:hAnsi="Arial" w:cs="Arial"/>
          <w:color w:val="000000" w:themeColor="text1"/>
          <w:sz w:val="24"/>
          <w:szCs w:val="24"/>
        </w:rPr>
        <w:t xml:space="preserve">) extintores de agua de 2,5 </w:t>
      </w:r>
      <w:proofErr w:type="spellStart"/>
      <w:r w:rsidR="008E52CF" w:rsidRPr="00862D73">
        <w:rPr>
          <w:rFonts w:ascii="Arial" w:hAnsi="Arial" w:cs="Arial"/>
          <w:color w:val="000000" w:themeColor="text1"/>
          <w:sz w:val="24"/>
          <w:szCs w:val="24"/>
        </w:rPr>
        <w:t>Lt</w:t>
      </w:r>
      <w:proofErr w:type="spellEnd"/>
      <w:r w:rsidRPr="00862D73">
        <w:rPr>
          <w:rFonts w:ascii="Arial" w:hAnsi="Arial" w:cs="Arial"/>
          <w:color w:val="000000" w:themeColor="text1"/>
          <w:sz w:val="24"/>
          <w:szCs w:val="24"/>
        </w:rPr>
        <w:t xml:space="preserve"> color verde</w:t>
      </w:r>
      <w:r w:rsidR="008E52CF" w:rsidRPr="00862D73">
        <w:rPr>
          <w:rFonts w:ascii="Arial" w:hAnsi="Arial" w:cs="Arial"/>
          <w:color w:val="000000" w:themeColor="text1"/>
          <w:sz w:val="24"/>
          <w:szCs w:val="24"/>
        </w:rPr>
        <w:t>. Un (1) extintor multipropósito de 5 libras</w:t>
      </w:r>
      <w:r w:rsidR="009A5295" w:rsidRPr="00862D73">
        <w:rPr>
          <w:rFonts w:ascii="Arial" w:hAnsi="Arial" w:cs="Arial"/>
          <w:color w:val="000000" w:themeColor="text1"/>
          <w:sz w:val="24"/>
          <w:szCs w:val="24"/>
        </w:rPr>
        <w:t xml:space="preserve"> color amarillo</w:t>
      </w:r>
      <w:r w:rsidR="008E52CF" w:rsidRPr="00862D73">
        <w:rPr>
          <w:rFonts w:ascii="Arial" w:hAnsi="Arial" w:cs="Arial"/>
          <w:color w:val="000000" w:themeColor="text1"/>
          <w:sz w:val="24"/>
          <w:szCs w:val="24"/>
        </w:rPr>
        <w:t>. Se</w:t>
      </w:r>
      <w:r w:rsidR="0048481D" w:rsidRPr="00862D73">
        <w:rPr>
          <w:rFonts w:ascii="Arial" w:hAnsi="Arial" w:cs="Arial"/>
          <w:color w:val="000000" w:themeColor="text1"/>
          <w:sz w:val="24"/>
          <w:szCs w:val="24"/>
        </w:rPr>
        <w:t xml:space="preserve"> identifican los peligros conforme lo establece la </w:t>
      </w:r>
      <w:r w:rsidR="00DE0BB1">
        <w:rPr>
          <w:rFonts w:ascii="Arial" w:hAnsi="Arial" w:cs="Arial"/>
          <w:color w:val="000000" w:themeColor="text1"/>
          <w:sz w:val="24"/>
          <w:szCs w:val="24"/>
        </w:rPr>
        <w:t>l</w:t>
      </w:r>
      <w:r w:rsidR="0048481D" w:rsidRPr="00862D73">
        <w:rPr>
          <w:rFonts w:ascii="Arial" w:hAnsi="Arial" w:cs="Arial"/>
          <w:color w:val="000000" w:themeColor="text1"/>
          <w:sz w:val="24"/>
          <w:szCs w:val="24"/>
        </w:rPr>
        <w:t>egislación en materia de seguridad y salud en el trabajo mediante la metodología de la GTC-45.</w:t>
      </w:r>
    </w:p>
    <w:p w14:paraId="101B6763" w14:textId="77777777" w:rsidR="00DE0BB1" w:rsidRPr="00862D73" w:rsidRDefault="00DE0BB1" w:rsidP="00862D73">
      <w:pPr>
        <w:autoSpaceDE w:val="0"/>
        <w:autoSpaceDN w:val="0"/>
        <w:adjustRightInd w:val="0"/>
        <w:spacing w:after="0" w:line="276" w:lineRule="auto"/>
        <w:jc w:val="both"/>
        <w:rPr>
          <w:rFonts w:ascii="Arial" w:hAnsi="Arial" w:cs="Arial"/>
          <w:color w:val="000000" w:themeColor="text1"/>
          <w:sz w:val="24"/>
          <w:szCs w:val="24"/>
        </w:rPr>
      </w:pPr>
    </w:p>
    <w:p w14:paraId="3E4CC563" w14:textId="519AF11E" w:rsidR="00EA70E7" w:rsidRDefault="00EA70E7" w:rsidP="00862D73">
      <w:p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Entidades de socorro:</w:t>
      </w:r>
    </w:p>
    <w:p w14:paraId="44372DE5" w14:textId="77777777" w:rsidR="00DE0BB1" w:rsidRPr="00862D73" w:rsidRDefault="00DE0BB1" w:rsidP="00862D73">
      <w:pPr>
        <w:autoSpaceDE w:val="0"/>
        <w:autoSpaceDN w:val="0"/>
        <w:adjustRightInd w:val="0"/>
        <w:spacing w:after="0" w:line="276" w:lineRule="auto"/>
        <w:jc w:val="both"/>
        <w:rPr>
          <w:rFonts w:ascii="Arial" w:hAnsi="Arial" w:cs="Arial"/>
          <w:color w:val="000000" w:themeColor="text1"/>
          <w:sz w:val="24"/>
          <w:szCs w:val="24"/>
        </w:rPr>
      </w:pPr>
    </w:p>
    <w:p w14:paraId="223D3771" w14:textId="5648EADC" w:rsidR="00EA70E7" w:rsidRPr="00862D73" w:rsidRDefault="00EA70E7">
      <w:pPr>
        <w:pStyle w:val="Prrafodelista"/>
        <w:numPr>
          <w:ilvl w:val="0"/>
          <w:numId w:val="14"/>
        </w:num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 xml:space="preserve"> BOMBEROS 119 (1) 3485420</w:t>
      </w:r>
    </w:p>
    <w:p w14:paraId="2184A0AD" w14:textId="4666EC90" w:rsidR="00EA70E7" w:rsidRPr="00862D73" w:rsidRDefault="00EA70E7">
      <w:pPr>
        <w:pStyle w:val="Prrafodelista"/>
        <w:numPr>
          <w:ilvl w:val="0"/>
          <w:numId w:val="14"/>
        </w:num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 xml:space="preserve"> DEFENSA CIVIL 144</w:t>
      </w:r>
    </w:p>
    <w:p w14:paraId="7814D048" w14:textId="2D511D09" w:rsidR="00EA70E7" w:rsidRPr="00862D73" w:rsidRDefault="00EA70E7">
      <w:pPr>
        <w:pStyle w:val="Prrafodelista"/>
        <w:numPr>
          <w:ilvl w:val="0"/>
          <w:numId w:val="14"/>
        </w:num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CRUZ ROJA 132</w:t>
      </w:r>
    </w:p>
    <w:p w14:paraId="51874647" w14:textId="7D046985" w:rsidR="00EA70E7" w:rsidRPr="00862D73" w:rsidRDefault="00EA70E7">
      <w:pPr>
        <w:pStyle w:val="Prrafodelista"/>
        <w:numPr>
          <w:ilvl w:val="0"/>
          <w:numId w:val="14"/>
        </w:num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 xml:space="preserve"> POLICIA NACIONAL – GAULA - RED DE APOYO 123</w:t>
      </w:r>
    </w:p>
    <w:p w14:paraId="19FA3112" w14:textId="4D9FEFD4" w:rsidR="00EA70E7" w:rsidRDefault="00EA70E7">
      <w:pPr>
        <w:pStyle w:val="Prrafodelista"/>
        <w:numPr>
          <w:ilvl w:val="0"/>
          <w:numId w:val="14"/>
        </w:numPr>
        <w:autoSpaceDE w:val="0"/>
        <w:autoSpaceDN w:val="0"/>
        <w:adjustRightInd w:val="0"/>
        <w:spacing w:after="0" w:line="276" w:lineRule="auto"/>
        <w:jc w:val="both"/>
        <w:rPr>
          <w:rFonts w:ascii="Arial" w:hAnsi="Arial" w:cs="Arial"/>
          <w:color w:val="000000" w:themeColor="text1"/>
          <w:sz w:val="24"/>
          <w:szCs w:val="24"/>
        </w:rPr>
      </w:pPr>
      <w:r w:rsidRPr="00862D73">
        <w:rPr>
          <w:rFonts w:ascii="Arial" w:hAnsi="Arial" w:cs="Arial"/>
          <w:color w:val="000000" w:themeColor="text1"/>
          <w:sz w:val="24"/>
          <w:szCs w:val="24"/>
        </w:rPr>
        <w:t>3208511576</w:t>
      </w:r>
    </w:p>
    <w:p w14:paraId="0A9BE5C3" w14:textId="77777777" w:rsidR="00DE0BB1" w:rsidRPr="00862D73" w:rsidRDefault="00DE0BB1" w:rsidP="00DE0BB1">
      <w:pPr>
        <w:pStyle w:val="Prrafodelista"/>
        <w:autoSpaceDE w:val="0"/>
        <w:autoSpaceDN w:val="0"/>
        <w:adjustRightInd w:val="0"/>
        <w:spacing w:after="0" w:line="276" w:lineRule="auto"/>
        <w:jc w:val="both"/>
        <w:rPr>
          <w:rFonts w:ascii="Arial" w:hAnsi="Arial" w:cs="Arial"/>
          <w:color w:val="000000" w:themeColor="text1"/>
          <w:sz w:val="24"/>
          <w:szCs w:val="24"/>
        </w:rPr>
      </w:pPr>
    </w:p>
    <w:p w14:paraId="45542D0E" w14:textId="77777777" w:rsidR="00EC4683" w:rsidRDefault="00EC4683" w:rsidP="005D0B3E">
      <w:pPr>
        <w:autoSpaceDE w:val="0"/>
        <w:autoSpaceDN w:val="0"/>
        <w:adjustRightInd w:val="0"/>
        <w:spacing w:after="0" w:line="276" w:lineRule="auto"/>
        <w:jc w:val="both"/>
        <w:rPr>
          <w:rFonts w:ascii="Arial" w:hAnsi="Arial" w:cs="Arial"/>
          <w:sz w:val="24"/>
          <w:szCs w:val="24"/>
        </w:rPr>
      </w:pPr>
    </w:p>
    <w:p w14:paraId="4CB2AD9A" w14:textId="77777777" w:rsidR="00EC4683" w:rsidRDefault="00EC4683" w:rsidP="005D0B3E">
      <w:pPr>
        <w:autoSpaceDE w:val="0"/>
        <w:autoSpaceDN w:val="0"/>
        <w:adjustRightInd w:val="0"/>
        <w:spacing w:after="0" w:line="276" w:lineRule="auto"/>
        <w:jc w:val="both"/>
        <w:rPr>
          <w:rFonts w:ascii="Arial" w:hAnsi="Arial" w:cs="Arial"/>
          <w:sz w:val="24"/>
          <w:szCs w:val="24"/>
        </w:rPr>
      </w:pPr>
    </w:p>
    <w:p w14:paraId="4409B551" w14:textId="49513D8A" w:rsidR="009E5D33" w:rsidRPr="00862D73" w:rsidRDefault="00DE0BB1" w:rsidP="005D0B3E">
      <w:pPr>
        <w:autoSpaceDE w:val="0"/>
        <w:autoSpaceDN w:val="0"/>
        <w:adjustRightInd w:val="0"/>
        <w:spacing w:after="0" w:line="276" w:lineRule="auto"/>
        <w:jc w:val="both"/>
        <w:rPr>
          <w:rFonts w:ascii="Arial" w:hAnsi="Arial" w:cs="Arial"/>
          <w:sz w:val="24"/>
          <w:szCs w:val="24"/>
        </w:rPr>
      </w:pPr>
      <w:r w:rsidRPr="00862D73">
        <w:rPr>
          <w:rFonts w:ascii="Arial" w:hAnsi="Arial" w:cs="Arial"/>
          <w:sz w:val="24"/>
          <w:szCs w:val="24"/>
        </w:rPr>
        <w:t xml:space="preserve">En </w:t>
      </w:r>
      <w:r w:rsidR="008E52CF" w:rsidRPr="00862D73">
        <w:rPr>
          <w:rFonts w:ascii="Arial" w:hAnsi="Arial" w:cs="Arial"/>
          <w:sz w:val="24"/>
          <w:szCs w:val="24"/>
        </w:rPr>
        <w:t>sus dos edificios</w:t>
      </w:r>
      <w:r>
        <w:rPr>
          <w:rFonts w:ascii="Arial" w:hAnsi="Arial" w:cs="Arial"/>
          <w:sz w:val="24"/>
          <w:szCs w:val="24"/>
        </w:rPr>
        <w:t xml:space="preserve"> el INCI</w:t>
      </w:r>
      <w:r w:rsidR="008E52CF" w:rsidRPr="00862D73">
        <w:rPr>
          <w:rFonts w:ascii="Arial" w:hAnsi="Arial" w:cs="Arial"/>
          <w:sz w:val="24"/>
          <w:szCs w:val="24"/>
        </w:rPr>
        <w:t xml:space="preserve"> adecua </w:t>
      </w:r>
      <w:r>
        <w:rPr>
          <w:rFonts w:ascii="Arial" w:hAnsi="Arial" w:cs="Arial"/>
          <w:sz w:val="24"/>
          <w:szCs w:val="24"/>
        </w:rPr>
        <w:t>el</w:t>
      </w:r>
      <w:r w:rsidR="008E52CF" w:rsidRPr="00862D73">
        <w:rPr>
          <w:rFonts w:ascii="Arial" w:hAnsi="Arial" w:cs="Arial"/>
          <w:sz w:val="24"/>
          <w:szCs w:val="24"/>
        </w:rPr>
        <w:t xml:space="preserve"> sistema </w:t>
      </w:r>
      <w:r w:rsidRPr="00862D73">
        <w:rPr>
          <w:rFonts w:ascii="Arial" w:hAnsi="Arial" w:cs="Arial"/>
          <w:sz w:val="24"/>
          <w:szCs w:val="24"/>
        </w:rPr>
        <w:t xml:space="preserve">de energía eléctrica, </w:t>
      </w:r>
      <w:r w:rsidR="008E52CF" w:rsidRPr="00862D73">
        <w:rPr>
          <w:rFonts w:ascii="Arial" w:hAnsi="Arial" w:cs="Arial"/>
          <w:sz w:val="24"/>
          <w:szCs w:val="24"/>
        </w:rPr>
        <w:t>la cual es suministrada por la acometida pública d</w:t>
      </w:r>
      <w:r w:rsidR="00F94724" w:rsidRPr="00862D73">
        <w:rPr>
          <w:rFonts w:ascii="Arial" w:hAnsi="Arial" w:cs="Arial"/>
          <w:sz w:val="24"/>
          <w:szCs w:val="24"/>
        </w:rPr>
        <w:t>e la empresa CODENSA, en la Cra</w:t>
      </w:r>
      <w:r w:rsidR="00EF2BBF" w:rsidRPr="00862D73">
        <w:rPr>
          <w:rFonts w:ascii="Arial" w:hAnsi="Arial" w:cs="Arial"/>
          <w:sz w:val="24"/>
          <w:szCs w:val="24"/>
        </w:rPr>
        <w:t>.</w:t>
      </w:r>
      <w:r w:rsidR="008E52CF" w:rsidRPr="00862D73">
        <w:rPr>
          <w:rFonts w:ascii="Arial" w:hAnsi="Arial" w:cs="Arial"/>
          <w:sz w:val="24"/>
          <w:szCs w:val="24"/>
        </w:rPr>
        <w:t xml:space="preserve">13 No. 34-91 tiene una entrada </w:t>
      </w:r>
      <w:r w:rsidR="00243F90" w:rsidRPr="00862D73">
        <w:rPr>
          <w:rFonts w:ascii="Arial" w:hAnsi="Arial" w:cs="Arial"/>
          <w:sz w:val="24"/>
          <w:szCs w:val="24"/>
        </w:rPr>
        <w:t>de potencia de 69 KW. En la Cra.</w:t>
      </w:r>
      <w:r w:rsidR="008E52CF" w:rsidRPr="00862D73">
        <w:rPr>
          <w:rFonts w:ascii="Arial" w:hAnsi="Arial" w:cs="Arial"/>
          <w:sz w:val="24"/>
          <w:szCs w:val="24"/>
        </w:rPr>
        <w:t xml:space="preserve">13A No. 34-66 </w:t>
      </w:r>
      <w:r w:rsidR="00F94724" w:rsidRPr="00862D73">
        <w:rPr>
          <w:rFonts w:ascii="Arial" w:hAnsi="Arial" w:cs="Arial"/>
          <w:sz w:val="24"/>
          <w:szCs w:val="24"/>
        </w:rPr>
        <w:t>una entrada de potencia</w:t>
      </w:r>
      <w:r w:rsidR="008E52CF" w:rsidRPr="00862D73">
        <w:rPr>
          <w:rFonts w:ascii="Arial" w:hAnsi="Arial" w:cs="Arial"/>
          <w:sz w:val="24"/>
          <w:szCs w:val="24"/>
        </w:rPr>
        <w:t xml:space="preserve"> de 28 KW. Los edificios cuentan con transformadores </w:t>
      </w:r>
      <w:r w:rsidR="00F94724" w:rsidRPr="00862D73">
        <w:rPr>
          <w:rFonts w:ascii="Arial" w:hAnsi="Arial" w:cs="Arial"/>
          <w:sz w:val="24"/>
          <w:szCs w:val="24"/>
        </w:rPr>
        <w:t xml:space="preserve">de media tensión que transforma </w:t>
      </w:r>
      <w:r w:rsidR="008E52CF" w:rsidRPr="00862D73">
        <w:rPr>
          <w:rFonts w:ascii="Arial" w:hAnsi="Arial" w:cs="Arial"/>
          <w:sz w:val="24"/>
          <w:szCs w:val="24"/>
        </w:rPr>
        <w:t>la energía a baja tensión, 110 y 220 Voltios.</w:t>
      </w:r>
      <w:r w:rsidR="00483F57" w:rsidRPr="00862D73">
        <w:rPr>
          <w:rFonts w:ascii="Arial" w:hAnsi="Arial" w:cs="Arial"/>
          <w:sz w:val="24"/>
          <w:szCs w:val="24"/>
        </w:rPr>
        <w:t xml:space="preserve"> </w:t>
      </w:r>
      <w:r w:rsidR="002F5330" w:rsidRPr="00862D73">
        <w:rPr>
          <w:rFonts w:ascii="Arial" w:hAnsi="Arial" w:cs="Arial"/>
          <w:sz w:val="24"/>
          <w:szCs w:val="24"/>
          <w:lang w:bidi="es-ES"/>
        </w:rPr>
        <w:t>A continuación, se describen los aspectos más relevantes que orientan y permiten identificar la situación actual del Instituto Nacional para Ciegos INCI, tales como el recurso hídrico, energético y el ma</w:t>
      </w:r>
      <w:r w:rsidR="00F94724" w:rsidRPr="00862D73">
        <w:rPr>
          <w:rFonts w:ascii="Arial" w:hAnsi="Arial" w:cs="Arial"/>
          <w:sz w:val="24"/>
          <w:szCs w:val="24"/>
          <w:lang w:bidi="es-ES"/>
        </w:rPr>
        <w:t>nejo y disposición de residuos.</w:t>
      </w:r>
    </w:p>
    <w:p w14:paraId="72F59A21" w14:textId="77777777" w:rsidR="006F4562" w:rsidRPr="00426E03" w:rsidRDefault="006F4562" w:rsidP="005D0B3E">
      <w:pPr>
        <w:pStyle w:val="Ttulo2"/>
        <w:spacing w:line="276" w:lineRule="auto"/>
      </w:pPr>
    </w:p>
    <w:p w14:paraId="437DB32D" w14:textId="5EB7FAE2" w:rsidR="003F7425" w:rsidRPr="00426E03" w:rsidRDefault="00DE0BB1" w:rsidP="005D0B3E">
      <w:pPr>
        <w:pStyle w:val="Ttulo2"/>
        <w:spacing w:line="276" w:lineRule="auto"/>
      </w:pPr>
      <w:bookmarkStart w:id="58" w:name="_Toc168671506"/>
      <w:r w:rsidRPr="00426E03">
        <w:t>3.3.</w:t>
      </w:r>
      <w:r w:rsidR="00426E03" w:rsidRPr="00426E03">
        <w:t>4</w:t>
      </w:r>
      <w:r w:rsidRPr="00426E03">
        <w:t>.1</w:t>
      </w:r>
      <w:r w:rsidR="00426E03" w:rsidRPr="00426E03">
        <w:t xml:space="preserve"> </w:t>
      </w:r>
      <w:r w:rsidR="003F7425" w:rsidRPr="00426E03">
        <w:t>AGUA</w:t>
      </w:r>
      <w:bookmarkEnd w:id="58"/>
    </w:p>
    <w:p w14:paraId="2A3C70F8" w14:textId="77777777" w:rsidR="00EF4CE5" w:rsidRDefault="00EF4CE5" w:rsidP="005D0B3E">
      <w:pPr>
        <w:spacing w:after="0" w:line="276" w:lineRule="auto"/>
        <w:jc w:val="both"/>
        <w:rPr>
          <w:rFonts w:ascii="Arial" w:hAnsi="Arial" w:cs="Arial"/>
          <w:sz w:val="24"/>
          <w:szCs w:val="24"/>
          <w:lang w:bidi="es-ES"/>
        </w:rPr>
      </w:pPr>
    </w:p>
    <w:p w14:paraId="1518E8D9" w14:textId="672FA792" w:rsidR="00C42B2E" w:rsidRDefault="003F7425" w:rsidP="005D0B3E">
      <w:pPr>
        <w:spacing w:after="0" w:line="276" w:lineRule="auto"/>
        <w:jc w:val="both"/>
        <w:rPr>
          <w:rFonts w:ascii="Arial" w:hAnsi="Arial" w:cs="Arial"/>
          <w:sz w:val="24"/>
          <w:szCs w:val="24"/>
          <w:lang w:bidi="es-ES"/>
        </w:rPr>
      </w:pPr>
      <w:r w:rsidRPr="00DE0BB1">
        <w:rPr>
          <w:rFonts w:ascii="Arial" w:hAnsi="Arial" w:cs="Arial"/>
          <w:sz w:val="24"/>
          <w:szCs w:val="24"/>
          <w:lang w:bidi="es-ES"/>
        </w:rPr>
        <w:t>El proveedor de agua del INCI es la empresa Acueducto y Alcantarillado de Bogotá (EAAB).</w:t>
      </w:r>
      <w:r w:rsidR="00C42B2E" w:rsidRPr="00DE0BB1">
        <w:rPr>
          <w:rFonts w:ascii="Arial" w:hAnsi="Arial" w:cs="Arial"/>
          <w:sz w:val="24"/>
          <w:szCs w:val="24"/>
        </w:rPr>
        <w:t xml:space="preserve"> Normalmente se usa para el aseo de instalaciones, preparación de bebidas y descargas sanitarias, es decir, cafeterías y baños.</w:t>
      </w:r>
      <w:r w:rsidR="00C42B2E" w:rsidRPr="00DE0BB1">
        <w:rPr>
          <w:rFonts w:ascii="Arial" w:hAnsi="Arial" w:cs="Arial"/>
          <w:sz w:val="24"/>
          <w:szCs w:val="24"/>
          <w:lang w:bidi="es-ES"/>
        </w:rPr>
        <w:t xml:space="preserve"> Este recurso es empleado para actividades de:</w:t>
      </w:r>
    </w:p>
    <w:p w14:paraId="4C77294E" w14:textId="77777777" w:rsidR="001236C7" w:rsidRPr="00DE0BB1" w:rsidRDefault="001236C7" w:rsidP="00DE0BB1">
      <w:pPr>
        <w:spacing w:after="0" w:line="276" w:lineRule="auto"/>
        <w:jc w:val="both"/>
        <w:rPr>
          <w:rFonts w:ascii="Arial" w:hAnsi="Arial" w:cs="Arial"/>
          <w:sz w:val="24"/>
          <w:szCs w:val="24"/>
          <w:lang w:bidi="es-ES"/>
        </w:rPr>
      </w:pPr>
    </w:p>
    <w:p w14:paraId="77A994C3" w14:textId="77777777" w:rsidR="00C42B2E" w:rsidRPr="00DE0BB1" w:rsidRDefault="00C42B2E" w:rsidP="00DE0BB1">
      <w:pPr>
        <w:pStyle w:val="Prrafodelista"/>
        <w:numPr>
          <w:ilvl w:val="0"/>
          <w:numId w:val="7"/>
        </w:numPr>
        <w:spacing w:after="0" w:line="276" w:lineRule="auto"/>
        <w:jc w:val="both"/>
        <w:rPr>
          <w:rFonts w:ascii="Arial" w:hAnsi="Arial" w:cs="Arial"/>
          <w:sz w:val="24"/>
          <w:szCs w:val="24"/>
          <w:lang w:bidi="es-ES"/>
        </w:rPr>
      </w:pPr>
      <w:r w:rsidRPr="00DE0BB1">
        <w:rPr>
          <w:rFonts w:ascii="Arial" w:hAnsi="Arial" w:cs="Arial"/>
          <w:sz w:val="24"/>
          <w:szCs w:val="24"/>
          <w:lang w:bidi="es-ES"/>
        </w:rPr>
        <w:t>Aseo de instalaciones: Lavado de baños, pisos, cafetería y áreas comunes.</w:t>
      </w:r>
    </w:p>
    <w:p w14:paraId="3FBCE511" w14:textId="77777777" w:rsidR="00C42B2E" w:rsidRPr="00DE0BB1" w:rsidRDefault="00C42B2E" w:rsidP="00DE0BB1">
      <w:pPr>
        <w:pStyle w:val="Prrafodelista"/>
        <w:numPr>
          <w:ilvl w:val="0"/>
          <w:numId w:val="7"/>
        </w:numPr>
        <w:spacing w:after="0" w:line="276" w:lineRule="auto"/>
        <w:jc w:val="both"/>
        <w:rPr>
          <w:rFonts w:ascii="Arial" w:hAnsi="Arial" w:cs="Arial"/>
          <w:sz w:val="24"/>
          <w:szCs w:val="24"/>
          <w:lang w:bidi="es-ES"/>
        </w:rPr>
      </w:pPr>
      <w:r w:rsidRPr="00DE0BB1">
        <w:rPr>
          <w:rFonts w:ascii="Arial" w:hAnsi="Arial" w:cs="Arial"/>
          <w:sz w:val="24"/>
          <w:szCs w:val="24"/>
          <w:lang w:bidi="es-ES"/>
        </w:rPr>
        <w:t>Uso de sanitarios, orinales, lavamanos.</w:t>
      </w:r>
    </w:p>
    <w:p w14:paraId="4CAC8A20" w14:textId="77777777" w:rsidR="00C42B2E" w:rsidRPr="00DE0BB1" w:rsidRDefault="00C42B2E" w:rsidP="00DE0BB1">
      <w:pPr>
        <w:pStyle w:val="Prrafodelista"/>
        <w:numPr>
          <w:ilvl w:val="0"/>
          <w:numId w:val="7"/>
        </w:numPr>
        <w:spacing w:after="0" w:line="276" w:lineRule="auto"/>
        <w:jc w:val="both"/>
        <w:rPr>
          <w:rFonts w:ascii="Arial" w:hAnsi="Arial" w:cs="Arial"/>
          <w:sz w:val="24"/>
          <w:szCs w:val="24"/>
          <w:lang w:bidi="es-ES"/>
        </w:rPr>
      </w:pPr>
      <w:r w:rsidRPr="00DE0BB1">
        <w:rPr>
          <w:rFonts w:ascii="Arial" w:hAnsi="Arial" w:cs="Arial"/>
          <w:sz w:val="24"/>
          <w:szCs w:val="24"/>
          <w:lang w:bidi="es-ES"/>
        </w:rPr>
        <w:t>Lavado de tanques de agua.</w:t>
      </w:r>
    </w:p>
    <w:p w14:paraId="123BDC5F" w14:textId="77777777" w:rsidR="00C42B2E" w:rsidRPr="00DE0BB1" w:rsidRDefault="00C42B2E" w:rsidP="00DE0BB1">
      <w:pPr>
        <w:pStyle w:val="Prrafodelista"/>
        <w:numPr>
          <w:ilvl w:val="0"/>
          <w:numId w:val="7"/>
        </w:numPr>
        <w:spacing w:after="0" w:line="276" w:lineRule="auto"/>
        <w:jc w:val="both"/>
        <w:rPr>
          <w:rFonts w:ascii="Arial" w:hAnsi="Arial" w:cs="Arial"/>
          <w:sz w:val="24"/>
          <w:szCs w:val="24"/>
          <w:lang w:bidi="es-ES"/>
        </w:rPr>
      </w:pPr>
      <w:r w:rsidRPr="00DE0BB1">
        <w:rPr>
          <w:rFonts w:ascii="Arial" w:hAnsi="Arial" w:cs="Arial"/>
          <w:sz w:val="24"/>
          <w:szCs w:val="24"/>
          <w:lang w:bidi="es-ES"/>
        </w:rPr>
        <w:t>Riego de materas.</w:t>
      </w:r>
    </w:p>
    <w:p w14:paraId="1D81EDD3" w14:textId="180CE3C5" w:rsidR="00C42B2E" w:rsidRDefault="00C42B2E" w:rsidP="00DE0BB1">
      <w:pPr>
        <w:pStyle w:val="Prrafodelista"/>
        <w:numPr>
          <w:ilvl w:val="0"/>
          <w:numId w:val="7"/>
        </w:numPr>
        <w:spacing w:after="0" w:line="276" w:lineRule="auto"/>
        <w:jc w:val="both"/>
        <w:rPr>
          <w:rFonts w:ascii="Arial" w:hAnsi="Arial" w:cs="Arial"/>
          <w:sz w:val="24"/>
          <w:szCs w:val="24"/>
          <w:lang w:bidi="es-ES"/>
        </w:rPr>
      </w:pPr>
      <w:r w:rsidRPr="00DE0BB1">
        <w:rPr>
          <w:rFonts w:ascii="Arial" w:hAnsi="Arial" w:cs="Arial"/>
          <w:sz w:val="24"/>
          <w:szCs w:val="24"/>
          <w:lang w:bidi="es-ES"/>
        </w:rPr>
        <w:t>Consumo humano.</w:t>
      </w:r>
    </w:p>
    <w:p w14:paraId="7940C7D1" w14:textId="77777777" w:rsidR="00DE0BB1" w:rsidRDefault="00DE0BB1" w:rsidP="00DE0BB1">
      <w:pPr>
        <w:pStyle w:val="Prrafodelista"/>
        <w:spacing w:line="276" w:lineRule="auto"/>
        <w:jc w:val="both"/>
        <w:rPr>
          <w:rFonts w:ascii="Arial" w:hAnsi="Arial" w:cs="Arial"/>
          <w:sz w:val="24"/>
          <w:szCs w:val="24"/>
          <w:lang w:bidi="es-ES"/>
        </w:rPr>
      </w:pPr>
    </w:p>
    <w:p w14:paraId="2D731CF6" w14:textId="2E4DC1F9" w:rsidR="009A74BF" w:rsidRPr="00426E03" w:rsidRDefault="00DE0BB1" w:rsidP="00426E03">
      <w:pPr>
        <w:pStyle w:val="Ttulo2"/>
      </w:pPr>
      <w:bookmarkStart w:id="59" w:name="_Toc168671507"/>
      <w:r w:rsidRPr="00426E03">
        <w:t>3.3.</w:t>
      </w:r>
      <w:r w:rsidR="00426E03" w:rsidRPr="00426E03">
        <w:t>4.</w:t>
      </w:r>
      <w:r w:rsidRPr="00426E03">
        <w:t>2</w:t>
      </w:r>
      <w:r w:rsidR="00F26D7A" w:rsidRPr="00426E03">
        <w:t xml:space="preserve"> </w:t>
      </w:r>
      <w:r w:rsidR="009A74BF" w:rsidRPr="00426E03">
        <w:t>VERTIMIENTOS</w:t>
      </w:r>
      <w:bookmarkEnd w:id="59"/>
    </w:p>
    <w:p w14:paraId="775A370C" w14:textId="77777777" w:rsidR="00DE0BB1" w:rsidRPr="00DE0BB1" w:rsidRDefault="00DE0BB1" w:rsidP="00DE0BB1"/>
    <w:p w14:paraId="3110F618" w14:textId="569BF7AA" w:rsidR="006376E9" w:rsidRDefault="009A74BF" w:rsidP="00DE0BB1">
      <w:pPr>
        <w:spacing w:after="0" w:line="276" w:lineRule="auto"/>
        <w:jc w:val="both"/>
        <w:rPr>
          <w:rFonts w:ascii="Arial" w:hAnsi="Arial" w:cs="Arial"/>
          <w:b/>
          <w:bCs/>
          <w:sz w:val="24"/>
          <w:szCs w:val="24"/>
          <w:lang w:bidi="es-ES"/>
        </w:rPr>
      </w:pPr>
      <w:r w:rsidRPr="00DE0BB1">
        <w:rPr>
          <w:rFonts w:ascii="Arial" w:hAnsi="Arial" w:cs="Arial"/>
          <w:sz w:val="24"/>
          <w:szCs w:val="24"/>
        </w:rPr>
        <w:t xml:space="preserve">Los puntos de vertimiento son los lugares donde se generan las aguas residuales. En el </w:t>
      </w:r>
      <w:r w:rsidR="00DE0BB1">
        <w:rPr>
          <w:rFonts w:ascii="Arial" w:hAnsi="Arial" w:cs="Arial"/>
          <w:sz w:val="24"/>
          <w:szCs w:val="24"/>
        </w:rPr>
        <w:t>INCI</w:t>
      </w:r>
      <w:r w:rsidRPr="00DE0BB1">
        <w:rPr>
          <w:rFonts w:ascii="Arial" w:hAnsi="Arial" w:cs="Arial"/>
          <w:sz w:val="24"/>
          <w:szCs w:val="24"/>
        </w:rPr>
        <w:t xml:space="preserve"> no se genera vertimientos de importancia ambiental, pues los existentes son de tipo doméstico, generados por el uso de redes hidrosanitarias, zonas de cafetería en las que se desarrollan labores de preparación, servicio de bebidas y lavado de utensilios y limpieza de instalaciones</w:t>
      </w:r>
      <w:r w:rsidR="00C42B2E" w:rsidRPr="00DE0BB1">
        <w:rPr>
          <w:rFonts w:ascii="Arial" w:hAnsi="Arial" w:cs="Arial"/>
          <w:sz w:val="24"/>
          <w:szCs w:val="24"/>
        </w:rPr>
        <w:t>. Se usan detergentes comunes y se disponen al sistema de alcantarillado. El INCI no se generan vertimientos de tipo industrial ni peligroso.</w:t>
      </w:r>
      <w:r w:rsidRPr="00DE0BB1">
        <w:rPr>
          <w:rFonts w:ascii="Arial" w:hAnsi="Arial" w:cs="Arial"/>
          <w:b/>
          <w:bCs/>
          <w:sz w:val="24"/>
          <w:szCs w:val="24"/>
          <w:lang w:bidi="es-ES"/>
        </w:rPr>
        <w:t xml:space="preserve"> </w:t>
      </w:r>
    </w:p>
    <w:p w14:paraId="17D15E1E" w14:textId="77777777" w:rsidR="00DE0BB1" w:rsidRPr="00DE0BB1" w:rsidRDefault="00DE0BB1" w:rsidP="00DE0BB1">
      <w:pPr>
        <w:spacing w:after="0" w:line="276" w:lineRule="auto"/>
        <w:jc w:val="both"/>
        <w:rPr>
          <w:rFonts w:ascii="Arial" w:hAnsi="Arial" w:cs="Arial"/>
          <w:b/>
          <w:bCs/>
          <w:sz w:val="24"/>
          <w:szCs w:val="24"/>
          <w:lang w:bidi="es-ES"/>
        </w:rPr>
      </w:pPr>
    </w:p>
    <w:p w14:paraId="663BA4C9" w14:textId="77777777" w:rsidR="00DE0BB1" w:rsidRDefault="00C42B2E" w:rsidP="00DE0BB1">
      <w:pPr>
        <w:spacing w:after="0" w:line="276" w:lineRule="auto"/>
        <w:jc w:val="both"/>
        <w:rPr>
          <w:rFonts w:ascii="Arial" w:hAnsi="Arial" w:cs="Arial"/>
          <w:sz w:val="24"/>
          <w:szCs w:val="24"/>
        </w:rPr>
      </w:pPr>
      <w:r w:rsidRPr="00DE0BB1">
        <w:rPr>
          <w:rFonts w:ascii="Arial" w:hAnsi="Arial" w:cs="Arial"/>
          <w:sz w:val="24"/>
          <w:szCs w:val="24"/>
        </w:rPr>
        <w:t xml:space="preserve">Los sistemas hidrosanitarios son funcionales y se encuentran operantes, no cuentan con control de consumo en los puntos de agua y la mayoría de grifos de los servicios de baño tienen sistema de ahorro. Se encontraron sistemas de tuberías viejos, hay que </w:t>
      </w:r>
      <w:r w:rsidR="000D5A18" w:rsidRPr="00DE0BB1">
        <w:rPr>
          <w:rFonts w:ascii="Arial" w:hAnsi="Arial" w:cs="Arial"/>
          <w:sz w:val="24"/>
          <w:szCs w:val="24"/>
        </w:rPr>
        <w:t>realizar mantenimiento</w:t>
      </w:r>
      <w:r w:rsidRPr="00DE0BB1">
        <w:rPr>
          <w:rFonts w:ascii="Arial" w:hAnsi="Arial" w:cs="Arial"/>
          <w:sz w:val="24"/>
          <w:szCs w:val="24"/>
        </w:rPr>
        <w:t xml:space="preserve"> para evitar pérdidas. Finalmente se observa que el agua lluvia de las </w:t>
      </w:r>
      <w:r w:rsidR="009A74BF" w:rsidRPr="00DE0BB1">
        <w:rPr>
          <w:rFonts w:ascii="Arial" w:hAnsi="Arial" w:cs="Arial"/>
          <w:sz w:val="24"/>
          <w:szCs w:val="24"/>
        </w:rPr>
        <w:t>sedes no</w:t>
      </w:r>
      <w:r w:rsidRPr="00DE0BB1">
        <w:rPr>
          <w:rFonts w:ascii="Arial" w:hAnsi="Arial" w:cs="Arial"/>
          <w:sz w:val="24"/>
          <w:szCs w:val="24"/>
        </w:rPr>
        <w:t xml:space="preserve"> tiene ningún uso, es decir, no es aprovechada.</w:t>
      </w:r>
    </w:p>
    <w:p w14:paraId="422E308E" w14:textId="56145CDE" w:rsidR="00D766CE" w:rsidRPr="00DE0BB1" w:rsidRDefault="003F7425" w:rsidP="00DE0BB1">
      <w:pPr>
        <w:spacing w:after="0" w:line="276" w:lineRule="auto"/>
        <w:jc w:val="both"/>
        <w:rPr>
          <w:rFonts w:ascii="Arial" w:hAnsi="Arial" w:cs="Arial"/>
          <w:b/>
          <w:bCs/>
          <w:sz w:val="24"/>
          <w:szCs w:val="24"/>
          <w:lang w:bidi="es-ES"/>
        </w:rPr>
      </w:pPr>
      <w:r w:rsidRPr="00DE0BB1">
        <w:rPr>
          <w:rFonts w:ascii="Arial" w:hAnsi="Arial" w:cs="Arial"/>
          <w:sz w:val="24"/>
          <w:szCs w:val="24"/>
          <w:lang w:bidi="es-ES"/>
        </w:rPr>
        <w:t xml:space="preserve"> </w:t>
      </w:r>
    </w:p>
    <w:p w14:paraId="37CE427B" w14:textId="77777777" w:rsidR="00EC4683" w:rsidRDefault="00EC4683" w:rsidP="00DE0BB1">
      <w:pPr>
        <w:spacing w:after="0" w:line="276" w:lineRule="auto"/>
        <w:jc w:val="both"/>
        <w:rPr>
          <w:rFonts w:ascii="Arial" w:hAnsi="Arial" w:cs="Arial"/>
          <w:sz w:val="24"/>
          <w:szCs w:val="24"/>
        </w:rPr>
      </w:pPr>
    </w:p>
    <w:p w14:paraId="6D0E208D" w14:textId="77777777" w:rsidR="00EC4683" w:rsidRDefault="00EC4683" w:rsidP="00DE0BB1">
      <w:pPr>
        <w:spacing w:after="0" w:line="276" w:lineRule="auto"/>
        <w:jc w:val="both"/>
        <w:rPr>
          <w:rFonts w:ascii="Arial" w:hAnsi="Arial" w:cs="Arial"/>
          <w:sz w:val="24"/>
          <w:szCs w:val="24"/>
        </w:rPr>
      </w:pPr>
    </w:p>
    <w:p w14:paraId="06A0C1A5" w14:textId="7ED92FDD" w:rsidR="00DE0BB1" w:rsidRDefault="00310D15" w:rsidP="00DE0BB1">
      <w:pPr>
        <w:spacing w:after="0" w:line="276" w:lineRule="auto"/>
        <w:jc w:val="both"/>
        <w:rPr>
          <w:rFonts w:ascii="Arial" w:hAnsi="Arial" w:cs="Arial"/>
          <w:color w:val="000000" w:themeColor="text1"/>
          <w:sz w:val="24"/>
          <w:szCs w:val="24"/>
          <w:lang w:bidi="es-ES"/>
        </w:rPr>
      </w:pPr>
      <w:r w:rsidRPr="00DE0BB1">
        <w:rPr>
          <w:rFonts w:ascii="Arial" w:hAnsi="Arial" w:cs="Arial"/>
          <w:sz w:val="24"/>
          <w:szCs w:val="24"/>
        </w:rPr>
        <w:t>En la sede de la Cra.</w:t>
      </w:r>
      <w:r w:rsidR="002D59B7" w:rsidRPr="00DE0BB1">
        <w:rPr>
          <w:rFonts w:ascii="Arial" w:hAnsi="Arial" w:cs="Arial"/>
          <w:sz w:val="24"/>
          <w:szCs w:val="24"/>
        </w:rPr>
        <w:t xml:space="preserve">13 </w:t>
      </w:r>
      <w:r w:rsidR="00E16852" w:rsidRPr="00DE0BB1">
        <w:rPr>
          <w:rFonts w:ascii="Arial" w:hAnsi="Arial" w:cs="Arial"/>
          <w:sz w:val="24"/>
          <w:szCs w:val="24"/>
        </w:rPr>
        <w:t>Donde</w:t>
      </w:r>
      <w:r w:rsidR="002D59B7" w:rsidRPr="00DE0BB1">
        <w:rPr>
          <w:rFonts w:ascii="Arial" w:hAnsi="Arial" w:cs="Arial"/>
          <w:sz w:val="24"/>
          <w:szCs w:val="24"/>
        </w:rPr>
        <w:t xml:space="preserve"> labora cerca del 90% de los funcionarios se cuenta con </w:t>
      </w:r>
      <w:bookmarkStart w:id="60" w:name="_Hlk67071001"/>
      <w:r w:rsidR="002D59B7" w:rsidRPr="00DE0BB1">
        <w:rPr>
          <w:rFonts w:ascii="Arial" w:hAnsi="Arial" w:cs="Arial"/>
          <w:sz w:val="24"/>
          <w:szCs w:val="24"/>
        </w:rPr>
        <w:t>instalaciones hidráulicas eficientes y con equipos de bajo consumo y/o accesorios efectivos de ahorro y uso eficiente del agua</w:t>
      </w:r>
      <w:r w:rsidR="001D3B1D" w:rsidRPr="00DE0BB1">
        <w:rPr>
          <w:rFonts w:ascii="Arial" w:hAnsi="Arial" w:cs="Arial"/>
          <w:sz w:val="24"/>
          <w:szCs w:val="24"/>
        </w:rPr>
        <w:t xml:space="preserve"> en los 4 pisos de la sede</w:t>
      </w:r>
      <w:r w:rsidR="002D59B7" w:rsidRPr="00DE0BB1">
        <w:rPr>
          <w:rFonts w:ascii="Arial" w:hAnsi="Arial" w:cs="Arial"/>
          <w:sz w:val="24"/>
          <w:szCs w:val="24"/>
        </w:rPr>
        <w:t xml:space="preserve">; las instalaciones hidráulicas y sanitarias de 4 y 3 piso están en perfecto estado y correcto </w:t>
      </w:r>
      <w:r w:rsidR="001D3B1D" w:rsidRPr="00DE0BB1">
        <w:rPr>
          <w:rFonts w:ascii="Arial" w:hAnsi="Arial" w:cs="Arial"/>
          <w:sz w:val="24"/>
          <w:szCs w:val="24"/>
        </w:rPr>
        <w:t>funcionamiento de</w:t>
      </w:r>
      <w:r w:rsidR="002D59B7" w:rsidRPr="00DE0BB1">
        <w:rPr>
          <w:rFonts w:ascii="Arial" w:hAnsi="Arial" w:cs="Arial"/>
          <w:sz w:val="24"/>
          <w:szCs w:val="24"/>
        </w:rPr>
        <w:t xml:space="preserve"> acuerdo a la normatividad (NTC 1500)-2020</w:t>
      </w:r>
      <w:bookmarkEnd w:id="60"/>
      <w:r w:rsidR="002D59B7" w:rsidRPr="00DE0BB1">
        <w:rPr>
          <w:rFonts w:ascii="Arial" w:hAnsi="Arial" w:cs="Arial"/>
          <w:sz w:val="24"/>
          <w:szCs w:val="24"/>
        </w:rPr>
        <w:t>.</w:t>
      </w:r>
      <w:r w:rsidR="001D3B1D" w:rsidRPr="00DE0BB1">
        <w:rPr>
          <w:rFonts w:ascii="Arial" w:hAnsi="Arial" w:cs="Arial"/>
          <w:sz w:val="24"/>
          <w:szCs w:val="24"/>
          <w:lang w:bidi="es-ES"/>
        </w:rPr>
        <w:t xml:space="preserve"> </w:t>
      </w:r>
      <w:r w:rsidR="00E22F9C" w:rsidRPr="00DE0BB1">
        <w:rPr>
          <w:rFonts w:ascii="Arial" w:hAnsi="Arial" w:cs="Arial"/>
          <w:sz w:val="24"/>
          <w:szCs w:val="24"/>
          <w:lang w:bidi="es-ES"/>
        </w:rPr>
        <w:t xml:space="preserve">Las instalaciones de distribución de agua de los dos edificios cuentan con un </w:t>
      </w:r>
      <w:r w:rsidR="00E22F9C" w:rsidRPr="00DE0BB1">
        <w:rPr>
          <w:rFonts w:ascii="Arial" w:hAnsi="Arial" w:cs="Arial"/>
          <w:color w:val="000000" w:themeColor="text1"/>
          <w:sz w:val="24"/>
          <w:szCs w:val="24"/>
          <w:lang w:bidi="es-ES"/>
        </w:rPr>
        <w:t xml:space="preserve">total de </w:t>
      </w:r>
      <w:r w:rsidR="00E67C81" w:rsidRPr="00DE0BB1">
        <w:rPr>
          <w:rFonts w:ascii="Arial" w:hAnsi="Arial" w:cs="Arial"/>
          <w:color w:val="000000" w:themeColor="text1"/>
          <w:sz w:val="24"/>
          <w:szCs w:val="24"/>
          <w:lang w:bidi="es-ES"/>
        </w:rPr>
        <w:t>1</w:t>
      </w:r>
      <w:r w:rsidR="009A1AD5" w:rsidRPr="00DE0BB1">
        <w:rPr>
          <w:rFonts w:ascii="Arial" w:hAnsi="Arial" w:cs="Arial"/>
          <w:color w:val="000000" w:themeColor="text1"/>
          <w:sz w:val="24"/>
          <w:szCs w:val="24"/>
          <w:lang w:bidi="es-ES"/>
        </w:rPr>
        <w:t>8</w:t>
      </w:r>
      <w:r w:rsidR="00E22F9C" w:rsidRPr="00DE0BB1">
        <w:rPr>
          <w:rFonts w:ascii="Arial" w:hAnsi="Arial" w:cs="Arial"/>
          <w:color w:val="000000" w:themeColor="text1"/>
          <w:sz w:val="24"/>
          <w:szCs w:val="24"/>
          <w:lang w:bidi="es-ES"/>
        </w:rPr>
        <w:t xml:space="preserve"> </w:t>
      </w:r>
      <w:r w:rsidR="00970970" w:rsidRPr="00DE0BB1">
        <w:rPr>
          <w:rFonts w:ascii="Arial" w:hAnsi="Arial" w:cs="Arial"/>
          <w:color w:val="000000" w:themeColor="text1"/>
          <w:sz w:val="24"/>
          <w:szCs w:val="24"/>
          <w:lang w:bidi="es-ES"/>
        </w:rPr>
        <w:t xml:space="preserve">baterías de </w:t>
      </w:r>
      <w:r w:rsidR="00E67C81" w:rsidRPr="00DE0BB1">
        <w:rPr>
          <w:rFonts w:ascii="Arial" w:hAnsi="Arial" w:cs="Arial"/>
          <w:color w:val="000000" w:themeColor="text1"/>
          <w:sz w:val="24"/>
          <w:szCs w:val="24"/>
          <w:lang w:bidi="es-ES"/>
        </w:rPr>
        <w:t xml:space="preserve">baños </w:t>
      </w:r>
      <w:r w:rsidR="00E67C81" w:rsidRPr="00DE0BB1">
        <w:rPr>
          <w:rFonts w:ascii="Arial" w:hAnsi="Arial" w:cs="Arial"/>
          <w:sz w:val="24"/>
          <w:szCs w:val="24"/>
          <w:lang w:bidi="es-ES"/>
        </w:rPr>
        <w:t xml:space="preserve">donde están ubicados </w:t>
      </w:r>
      <w:r w:rsidR="00625E82" w:rsidRPr="00DE0BB1">
        <w:rPr>
          <w:rFonts w:ascii="Arial" w:hAnsi="Arial" w:cs="Arial"/>
          <w:color w:val="000000" w:themeColor="text1"/>
          <w:sz w:val="24"/>
          <w:szCs w:val="24"/>
          <w:lang w:bidi="es-ES"/>
        </w:rPr>
        <w:t>20</w:t>
      </w:r>
      <w:r w:rsidR="00E67C81" w:rsidRPr="00DE0BB1">
        <w:rPr>
          <w:rFonts w:ascii="Arial" w:hAnsi="Arial" w:cs="Arial"/>
          <w:color w:val="000000" w:themeColor="text1"/>
          <w:sz w:val="24"/>
          <w:szCs w:val="24"/>
          <w:lang w:bidi="es-ES"/>
        </w:rPr>
        <w:t xml:space="preserve"> sanitarios</w:t>
      </w:r>
      <w:r w:rsidR="00E22F9C" w:rsidRPr="00DE0BB1">
        <w:rPr>
          <w:rFonts w:ascii="Arial" w:hAnsi="Arial" w:cs="Arial"/>
          <w:color w:val="000000" w:themeColor="text1"/>
          <w:sz w:val="24"/>
          <w:szCs w:val="24"/>
          <w:lang w:bidi="es-ES"/>
        </w:rPr>
        <w:t>,</w:t>
      </w:r>
      <w:r w:rsidR="00F942BA" w:rsidRPr="00DE0BB1">
        <w:rPr>
          <w:rFonts w:ascii="Arial" w:hAnsi="Arial" w:cs="Arial"/>
          <w:color w:val="000000" w:themeColor="text1"/>
          <w:sz w:val="24"/>
          <w:szCs w:val="24"/>
        </w:rPr>
        <w:t xml:space="preserve"> </w:t>
      </w:r>
      <w:r w:rsidR="00F942BA" w:rsidRPr="00DE0BB1">
        <w:rPr>
          <w:rFonts w:ascii="Arial" w:hAnsi="Arial" w:cs="Arial"/>
          <w:sz w:val="24"/>
          <w:szCs w:val="24"/>
        </w:rPr>
        <w:t>Suministro e instalación de Sanitarios con su sistema de accionamiento de descarga de 6 litros para sóli</w:t>
      </w:r>
      <w:r w:rsidR="00CE1B5A" w:rsidRPr="00DE0BB1">
        <w:rPr>
          <w:rFonts w:ascii="Arial" w:hAnsi="Arial" w:cs="Arial"/>
          <w:sz w:val="24"/>
          <w:szCs w:val="24"/>
        </w:rPr>
        <w:t>dos y 4 Litros para líquidos correcto funcionamiento</w:t>
      </w:r>
      <w:r w:rsidR="000D5A82" w:rsidRPr="00DE0BB1">
        <w:rPr>
          <w:rFonts w:ascii="Arial" w:hAnsi="Arial" w:cs="Arial"/>
          <w:sz w:val="24"/>
          <w:szCs w:val="24"/>
          <w:lang w:bidi="es-ES"/>
        </w:rPr>
        <w:t>,</w:t>
      </w:r>
      <w:r w:rsidR="002B39EF" w:rsidRPr="00DE0BB1">
        <w:rPr>
          <w:rFonts w:ascii="Arial" w:hAnsi="Arial" w:cs="Arial"/>
          <w:color w:val="FF0000"/>
          <w:sz w:val="24"/>
          <w:szCs w:val="24"/>
          <w:lang w:bidi="es-ES"/>
        </w:rPr>
        <w:t xml:space="preserve"> </w:t>
      </w:r>
      <w:r w:rsidR="008626D3" w:rsidRPr="00DE0BB1">
        <w:rPr>
          <w:rFonts w:ascii="Arial" w:hAnsi="Arial" w:cs="Arial"/>
          <w:sz w:val="24"/>
          <w:szCs w:val="24"/>
        </w:rPr>
        <w:t xml:space="preserve">Válvula de suministro hidrostática, con sistema anti sifón que previene el retorno de agua desde el tanque a la red de agua potable, </w:t>
      </w:r>
      <w:r w:rsidR="002B39EF" w:rsidRPr="00DE0BB1">
        <w:rPr>
          <w:rFonts w:ascii="Arial" w:hAnsi="Arial" w:cs="Arial"/>
          <w:color w:val="000000" w:themeColor="text1"/>
          <w:sz w:val="24"/>
          <w:szCs w:val="24"/>
          <w:lang w:bidi="es-ES"/>
        </w:rPr>
        <w:t>7</w:t>
      </w:r>
      <w:r w:rsidR="00E22F9C" w:rsidRPr="00DE0BB1">
        <w:rPr>
          <w:rFonts w:ascii="Arial" w:hAnsi="Arial" w:cs="Arial"/>
          <w:color w:val="000000" w:themeColor="text1"/>
          <w:sz w:val="24"/>
          <w:szCs w:val="24"/>
          <w:lang w:bidi="es-ES"/>
        </w:rPr>
        <w:t>orinales,</w:t>
      </w:r>
      <w:r w:rsidR="008626D3" w:rsidRPr="00DE0BB1">
        <w:rPr>
          <w:rFonts w:ascii="Arial" w:hAnsi="Arial" w:cs="Arial"/>
          <w:color w:val="000000" w:themeColor="text1"/>
          <w:sz w:val="24"/>
          <w:szCs w:val="24"/>
          <w:lang w:bidi="es-ES"/>
        </w:rPr>
        <w:t xml:space="preserve"> </w:t>
      </w:r>
      <w:r w:rsidR="008626D3" w:rsidRPr="00DE0BB1">
        <w:rPr>
          <w:rFonts w:ascii="Arial" w:hAnsi="Arial" w:cs="Arial"/>
          <w:sz w:val="24"/>
          <w:szCs w:val="24"/>
        </w:rPr>
        <w:t xml:space="preserve">Ahorrador de agua (0.5 </w:t>
      </w:r>
      <w:proofErr w:type="spellStart"/>
      <w:r w:rsidR="008626D3" w:rsidRPr="00DE0BB1">
        <w:rPr>
          <w:rFonts w:ascii="Arial" w:hAnsi="Arial" w:cs="Arial"/>
          <w:sz w:val="24"/>
          <w:szCs w:val="24"/>
        </w:rPr>
        <w:t>lpf</w:t>
      </w:r>
      <w:proofErr w:type="spellEnd"/>
      <w:r w:rsidR="008626D3" w:rsidRPr="00DE0BB1">
        <w:rPr>
          <w:rFonts w:ascii="Arial" w:hAnsi="Arial" w:cs="Arial"/>
          <w:sz w:val="24"/>
          <w:szCs w:val="24"/>
        </w:rPr>
        <w:t xml:space="preserve"> o 0.125 </w:t>
      </w:r>
      <w:proofErr w:type="spellStart"/>
      <w:r w:rsidR="008626D3" w:rsidRPr="00DE0BB1">
        <w:rPr>
          <w:rFonts w:ascii="Arial" w:hAnsi="Arial" w:cs="Arial"/>
          <w:sz w:val="24"/>
          <w:szCs w:val="24"/>
        </w:rPr>
        <w:t>gpf</w:t>
      </w:r>
      <w:proofErr w:type="spellEnd"/>
      <w:r w:rsidR="008626D3" w:rsidRPr="00DE0BB1">
        <w:rPr>
          <w:rFonts w:ascii="Arial" w:hAnsi="Arial" w:cs="Arial"/>
          <w:sz w:val="24"/>
          <w:szCs w:val="24"/>
        </w:rPr>
        <w:t xml:space="preserve">), 87% menos consumo frente a los orinales tradicionales de 1 </w:t>
      </w:r>
      <w:proofErr w:type="spellStart"/>
      <w:r w:rsidR="008626D3" w:rsidRPr="00DE0BB1">
        <w:rPr>
          <w:rFonts w:ascii="Arial" w:hAnsi="Arial" w:cs="Arial"/>
          <w:sz w:val="24"/>
          <w:szCs w:val="24"/>
        </w:rPr>
        <w:t>gpf</w:t>
      </w:r>
      <w:proofErr w:type="spellEnd"/>
      <w:r w:rsidR="00F02D0F" w:rsidRPr="00DE0BB1">
        <w:rPr>
          <w:rFonts w:ascii="Arial" w:hAnsi="Arial" w:cs="Arial"/>
          <w:color w:val="000000" w:themeColor="text1"/>
          <w:sz w:val="24"/>
          <w:szCs w:val="24"/>
          <w:lang w:bidi="es-ES"/>
        </w:rPr>
        <w:t xml:space="preserve">, </w:t>
      </w:r>
      <w:r w:rsidR="00E22F9C" w:rsidRPr="00DE0BB1">
        <w:rPr>
          <w:rFonts w:ascii="Arial" w:hAnsi="Arial" w:cs="Arial"/>
          <w:color w:val="000000" w:themeColor="text1"/>
          <w:sz w:val="24"/>
          <w:szCs w:val="24"/>
          <w:lang w:bidi="es-ES"/>
        </w:rPr>
        <w:t>2</w:t>
      </w:r>
      <w:r w:rsidR="000964A6" w:rsidRPr="00DE0BB1">
        <w:rPr>
          <w:rFonts w:ascii="Arial" w:hAnsi="Arial" w:cs="Arial"/>
          <w:color w:val="000000" w:themeColor="text1"/>
          <w:sz w:val="24"/>
          <w:szCs w:val="24"/>
          <w:lang w:bidi="es-ES"/>
        </w:rPr>
        <w:t>0</w:t>
      </w:r>
      <w:r w:rsidR="00E22F9C" w:rsidRPr="00DE0BB1">
        <w:rPr>
          <w:rFonts w:ascii="Arial" w:hAnsi="Arial" w:cs="Arial"/>
          <w:color w:val="000000" w:themeColor="text1"/>
          <w:sz w:val="24"/>
          <w:szCs w:val="24"/>
          <w:lang w:bidi="es-ES"/>
        </w:rPr>
        <w:t xml:space="preserve"> </w:t>
      </w:r>
      <w:r w:rsidR="00E67C81" w:rsidRPr="00DE0BB1">
        <w:rPr>
          <w:rFonts w:ascii="Arial" w:hAnsi="Arial" w:cs="Arial"/>
          <w:color w:val="000000" w:themeColor="text1"/>
          <w:sz w:val="24"/>
          <w:szCs w:val="24"/>
          <w:lang w:bidi="es-ES"/>
        </w:rPr>
        <w:t>lavamanos</w:t>
      </w:r>
      <w:r w:rsidR="00970970" w:rsidRPr="00DE0BB1">
        <w:rPr>
          <w:rFonts w:ascii="Arial" w:hAnsi="Arial" w:cs="Arial"/>
          <w:color w:val="000000" w:themeColor="text1"/>
          <w:sz w:val="24"/>
          <w:szCs w:val="24"/>
          <w:lang w:bidi="es-ES"/>
        </w:rPr>
        <w:t xml:space="preserve"> y 2 duchas. </w:t>
      </w:r>
    </w:p>
    <w:p w14:paraId="684FF444" w14:textId="77777777" w:rsidR="00DE0BB1" w:rsidRDefault="00DE0BB1" w:rsidP="00DE0BB1">
      <w:pPr>
        <w:spacing w:after="0" w:line="276" w:lineRule="auto"/>
        <w:jc w:val="both"/>
        <w:rPr>
          <w:rFonts w:ascii="Arial" w:hAnsi="Arial" w:cs="Arial"/>
          <w:color w:val="000000" w:themeColor="text1"/>
          <w:sz w:val="24"/>
          <w:szCs w:val="24"/>
          <w:lang w:bidi="es-ES"/>
        </w:rPr>
      </w:pPr>
    </w:p>
    <w:p w14:paraId="47EA030E" w14:textId="39FF98F5" w:rsidR="009E5D33" w:rsidRDefault="00970970" w:rsidP="00DE0BB1">
      <w:pPr>
        <w:spacing w:after="0" w:line="276" w:lineRule="auto"/>
        <w:jc w:val="both"/>
        <w:rPr>
          <w:rFonts w:ascii="Arial" w:hAnsi="Arial" w:cs="Arial"/>
          <w:sz w:val="24"/>
          <w:szCs w:val="24"/>
          <w:lang w:bidi="es-ES"/>
        </w:rPr>
      </w:pPr>
      <w:r w:rsidRPr="00DE0BB1">
        <w:rPr>
          <w:rFonts w:ascii="Arial" w:hAnsi="Arial" w:cs="Arial"/>
          <w:sz w:val="24"/>
          <w:szCs w:val="24"/>
          <w:lang w:bidi="es-ES"/>
        </w:rPr>
        <w:t xml:space="preserve">Además, </w:t>
      </w:r>
      <w:r w:rsidRPr="00DE0BB1">
        <w:rPr>
          <w:rFonts w:ascii="Arial" w:hAnsi="Arial" w:cs="Arial"/>
          <w:color w:val="000000" w:themeColor="text1"/>
          <w:sz w:val="24"/>
          <w:szCs w:val="24"/>
          <w:lang w:bidi="es-ES"/>
        </w:rPr>
        <w:t xml:space="preserve">hay 3 cafeterías </w:t>
      </w:r>
      <w:r w:rsidRPr="00DE0BB1">
        <w:rPr>
          <w:rFonts w:ascii="Arial" w:hAnsi="Arial" w:cs="Arial"/>
          <w:sz w:val="24"/>
          <w:szCs w:val="24"/>
          <w:lang w:bidi="es-ES"/>
        </w:rPr>
        <w:t xml:space="preserve">donde están ubicados </w:t>
      </w:r>
      <w:r w:rsidRPr="00DE0BB1">
        <w:rPr>
          <w:rFonts w:ascii="Arial" w:hAnsi="Arial" w:cs="Arial"/>
          <w:color w:val="000000" w:themeColor="text1"/>
          <w:sz w:val="24"/>
          <w:szCs w:val="24"/>
          <w:lang w:bidi="es-ES"/>
        </w:rPr>
        <w:t>3</w:t>
      </w:r>
      <w:r w:rsidR="00E67C81" w:rsidRPr="00DE0BB1">
        <w:rPr>
          <w:rFonts w:ascii="Arial" w:hAnsi="Arial" w:cs="Arial"/>
          <w:color w:val="000000" w:themeColor="text1"/>
          <w:sz w:val="24"/>
          <w:szCs w:val="24"/>
          <w:lang w:bidi="es-ES"/>
        </w:rPr>
        <w:t xml:space="preserve"> lavaplatos</w:t>
      </w:r>
      <w:r w:rsidR="00E22F9C" w:rsidRPr="00DE0BB1">
        <w:rPr>
          <w:rFonts w:ascii="Arial" w:hAnsi="Arial" w:cs="Arial"/>
          <w:color w:val="000000" w:themeColor="text1"/>
          <w:sz w:val="24"/>
          <w:szCs w:val="24"/>
          <w:lang w:bidi="es-ES"/>
        </w:rPr>
        <w:t>.</w:t>
      </w:r>
      <w:r w:rsidR="00E22F9C" w:rsidRPr="00DE0BB1">
        <w:rPr>
          <w:rFonts w:ascii="Arial" w:hAnsi="Arial" w:cs="Arial"/>
          <w:sz w:val="24"/>
          <w:szCs w:val="24"/>
          <w:lang w:bidi="es-ES"/>
        </w:rPr>
        <w:t xml:space="preserve"> Se encuentran en buen estado de conservación, debido a las innovaciones y reformas que se han realizado en relación al consumo y control del recurso hídrico</w:t>
      </w:r>
      <w:r w:rsidR="00D766CE" w:rsidRPr="00DE0BB1">
        <w:rPr>
          <w:rFonts w:ascii="Arial" w:hAnsi="Arial" w:cs="Arial"/>
          <w:sz w:val="24"/>
          <w:szCs w:val="24"/>
          <w:lang w:bidi="es-ES"/>
        </w:rPr>
        <w:t>, se generan vertimiento</w:t>
      </w:r>
      <w:r w:rsidR="00F3067B" w:rsidRPr="00DE0BB1">
        <w:rPr>
          <w:rFonts w:ascii="Arial" w:hAnsi="Arial" w:cs="Arial"/>
          <w:sz w:val="24"/>
          <w:szCs w:val="24"/>
          <w:lang w:bidi="es-ES"/>
        </w:rPr>
        <w:t>.</w:t>
      </w:r>
    </w:p>
    <w:p w14:paraId="3D3B0F62" w14:textId="77777777" w:rsidR="00DE0BB1" w:rsidRPr="00DE0BB1" w:rsidRDefault="00DE0BB1" w:rsidP="00DE0BB1">
      <w:pPr>
        <w:spacing w:after="0" w:line="276" w:lineRule="auto"/>
        <w:jc w:val="both"/>
        <w:rPr>
          <w:rFonts w:ascii="Arial" w:hAnsi="Arial" w:cs="Arial"/>
          <w:sz w:val="24"/>
          <w:szCs w:val="24"/>
          <w:lang w:bidi="es-ES"/>
        </w:rPr>
      </w:pPr>
    </w:p>
    <w:p w14:paraId="13140A20" w14:textId="2166621D" w:rsidR="00644C24" w:rsidRPr="00DE0BB1" w:rsidRDefault="00DE0BB1" w:rsidP="00DE0BB1">
      <w:pPr>
        <w:spacing w:after="0"/>
        <w:jc w:val="center"/>
        <w:rPr>
          <w:rFonts w:ascii="Arial" w:hAnsi="Arial" w:cs="Arial"/>
          <w:b/>
          <w:color w:val="000000" w:themeColor="text1"/>
        </w:rPr>
      </w:pPr>
      <w:r w:rsidRPr="00024F36">
        <w:rPr>
          <w:rFonts w:ascii="Arial" w:hAnsi="Arial" w:cs="Arial"/>
          <w:b/>
          <w:color w:val="000000" w:themeColor="text1"/>
        </w:rPr>
        <w:t>Tabla</w:t>
      </w:r>
      <w:r>
        <w:rPr>
          <w:rFonts w:ascii="Arial" w:hAnsi="Arial" w:cs="Arial"/>
          <w:b/>
          <w:color w:val="000000" w:themeColor="text1"/>
        </w:rPr>
        <w:t xml:space="preserve"> 15</w:t>
      </w:r>
      <w:r w:rsidRPr="00024F36">
        <w:rPr>
          <w:rFonts w:ascii="Arial" w:hAnsi="Arial" w:cs="Arial"/>
          <w:b/>
          <w:color w:val="000000" w:themeColor="text1"/>
        </w:rPr>
        <w:t xml:space="preserve">. </w:t>
      </w:r>
      <w:r>
        <w:rPr>
          <w:rFonts w:ascii="Arial" w:hAnsi="Arial" w:cs="Arial"/>
          <w:b/>
          <w:color w:val="000000" w:themeColor="text1"/>
        </w:rPr>
        <w:t>Puntos de generación de aguas residuales del INCI</w:t>
      </w:r>
    </w:p>
    <w:tbl>
      <w:tblPr>
        <w:tblStyle w:val="Tablaconcuadrcula4-nfasis6"/>
        <w:tblW w:w="9067" w:type="dxa"/>
        <w:jc w:val="center"/>
        <w:tblLook w:val="01E0" w:firstRow="1" w:lastRow="1" w:firstColumn="1" w:lastColumn="1" w:noHBand="0" w:noVBand="0"/>
      </w:tblPr>
      <w:tblGrid>
        <w:gridCol w:w="1270"/>
        <w:gridCol w:w="7797"/>
      </w:tblGrid>
      <w:tr w:rsidR="0095796D" w:rsidRPr="00522BC3" w14:paraId="75688B1D" w14:textId="77777777" w:rsidTr="00CC399E">
        <w:trPr>
          <w:cnfStyle w:val="100000000000" w:firstRow="1" w:lastRow="0" w:firstColumn="0" w:lastColumn="0" w:oddVBand="0" w:evenVBand="0" w:oddHBand="0" w:evenHBand="0" w:firstRowFirstColumn="0" w:firstRowLastColumn="0" w:lastRowFirstColumn="0" w:lastRowLastColumn="0"/>
          <w:trHeight w:val="346"/>
          <w:jc w:val="center"/>
        </w:trPr>
        <w:tc>
          <w:tcPr>
            <w:cnfStyle w:val="001000000000" w:firstRow="0" w:lastRow="0" w:firstColumn="1" w:lastColumn="0" w:oddVBand="0" w:evenVBand="0" w:oddHBand="0" w:evenHBand="0" w:firstRowFirstColumn="0" w:firstRowLastColumn="0" w:lastRowFirstColumn="0" w:lastRowLastColumn="0"/>
            <w:tcW w:w="1270" w:type="dxa"/>
          </w:tcPr>
          <w:p w14:paraId="778410AA" w14:textId="77777777" w:rsidR="0095796D" w:rsidRPr="00522BC3" w:rsidRDefault="0095796D" w:rsidP="00657277">
            <w:pPr>
              <w:autoSpaceDE w:val="0"/>
              <w:autoSpaceDN w:val="0"/>
              <w:adjustRightInd w:val="0"/>
              <w:jc w:val="center"/>
              <w:rPr>
                <w:rFonts w:ascii="Arial" w:eastAsia="SimSun" w:hAnsi="Arial" w:cs="Arial"/>
                <w:b w:val="0"/>
                <w:lang w:eastAsia="zh-CN"/>
              </w:rPr>
            </w:pPr>
            <w:r w:rsidRPr="00522BC3">
              <w:rPr>
                <w:rFonts w:ascii="Arial" w:eastAsia="SimSun" w:hAnsi="Arial" w:cs="Arial"/>
                <w:lang w:eastAsia="zh-CN"/>
              </w:rPr>
              <w:t>PISO</w:t>
            </w:r>
          </w:p>
        </w:tc>
        <w:tc>
          <w:tcPr>
            <w:cnfStyle w:val="000100000000" w:firstRow="0" w:lastRow="0" w:firstColumn="0" w:lastColumn="1" w:oddVBand="0" w:evenVBand="0" w:oddHBand="0" w:evenHBand="0" w:firstRowFirstColumn="0" w:firstRowLastColumn="0" w:lastRowFirstColumn="0" w:lastRowLastColumn="0"/>
            <w:tcW w:w="7797" w:type="dxa"/>
          </w:tcPr>
          <w:p w14:paraId="20804F22" w14:textId="77777777" w:rsidR="0095796D" w:rsidRPr="00522BC3" w:rsidRDefault="0095796D" w:rsidP="00657277">
            <w:pPr>
              <w:autoSpaceDE w:val="0"/>
              <w:autoSpaceDN w:val="0"/>
              <w:adjustRightInd w:val="0"/>
              <w:jc w:val="center"/>
              <w:rPr>
                <w:rFonts w:ascii="Arial" w:eastAsia="SimSun" w:hAnsi="Arial" w:cs="Arial"/>
                <w:b w:val="0"/>
                <w:lang w:eastAsia="zh-CN"/>
              </w:rPr>
            </w:pPr>
            <w:r w:rsidRPr="00522BC3">
              <w:rPr>
                <w:rFonts w:ascii="Arial" w:eastAsia="SimSun" w:hAnsi="Arial" w:cs="Arial"/>
                <w:lang w:eastAsia="zh-CN"/>
              </w:rPr>
              <w:t>DESCRIPCIÓN</w:t>
            </w:r>
          </w:p>
        </w:tc>
      </w:tr>
      <w:tr w:rsidR="005A15F0" w:rsidRPr="00522BC3" w14:paraId="59F276BC" w14:textId="77777777" w:rsidTr="00CC399E">
        <w:trPr>
          <w:cnfStyle w:val="000000100000" w:firstRow="0" w:lastRow="0" w:firstColumn="0" w:lastColumn="0" w:oddVBand="0" w:evenVBand="0" w:oddHBand="1" w:evenHBand="0" w:firstRowFirstColumn="0" w:firstRowLastColumn="0" w:lastRowFirstColumn="0" w:lastRowLastColumn="0"/>
          <w:trHeight w:val="364"/>
          <w:jc w:val="center"/>
        </w:trPr>
        <w:tc>
          <w:tcPr>
            <w:cnfStyle w:val="001000000000" w:firstRow="0" w:lastRow="0" w:firstColumn="1" w:lastColumn="0" w:oddVBand="0" w:evenVBand="0" w:oddHBand="0" w:evenHBand="0" w:firstRowFirstColumn="0" w:firstRowLastColumn="0" w:lastRowFirstColumn="0" w:lastRowLastColumn="0"/>
            <w:tcW w:w="1270" w:type="dxa"/>
            <w:vMerge w:val="restart"/>
          </w:tcPr>
          <w:p w14:paraId="7D98190D" w14:textId="77777777" w:rsidR="00522BC3" w:rsidRPr="00522BC3" w:rsidRDefault="00522BC3" w:rsidP="00657277">
            <w:pPr>
              <w:autoSpaceDE w:val="0"/>
              <w:autoSpaceDN w:val="0"/>
              <w:adjustRightInd w:val="0"/>
              <w:jc w:val="center"/>
              <w:rPr>
                <w:rFonts w:ascii="Arial" w:eastAsia="SimSun" w:hAnsi="Arial" w:cs="Arial"/>
                <w:lang w:eastAsia="zh-CN"/>
              </w:rPr>
            </w:pPr>
          </w:p>
          <w:p w14:paraId="349EC9F4" w14:textId="77777777" w:rsidR="00522BC3" w:rsidRPr="00522BC3" w:rsidRDefault="00522BC3" w:rsidP="00657277">
            <w:pPr>
              <w:autoSpaceDE w:val="0"/>
              <w:autoSpaceDN w:val="0"/>
              <w:adjustRightInd w:val="0"/>
              <w:jc w:val="center"/>
              <w:rPr>
                <w:rFonts w:ascii="Arial" w:eastAsia="SimSun" w:hAnsi="Arial" w:cs="Arial"/>
                <w:lang w:eastAsia="zh-CN"/>
              </w:rPr>
            </w:pPr>
          </w:p>
          <w:p w14:paraId="46ADC77A" w14:textId="4AB660B8" w:rsidR="005A15F0" w:rsidRPr="00522BC3" w:rsidRDefault="005A15F0" w:rsidP="00657277">
            <w:pPr>
              <w:autoSpaceDE w:val="0"/>
              <w:autoSpaceDN w:val="0"/>
              <w:adjustRightInd w:val="0"/>
              <w:jc w:val="center"/>
              <w:rPr>
                <w:rFonts w:ascii="Arial" w:eastAsia="SimSun" w:hAnsi="Arial" w:cs="Arial"/>
                <w:b w:val="0"/>
                <w:bCs w:val="0"/>
                <w:lang w:eastAsia="zh-CN"/>
              </w:rPr>
            </w:pPr>
            <w:r w:rsidRPr="00522BC3">
              <w:rPr>
                <w:rFonts w:ascii="Arial" w:eastAsia="SimSun" w:hAnsi="Arial" w:cs="Arial"/>
                <w:b w:val="0"/>
                <w:bCs w:val="0"/>
                <w:lang w:eastAsia="zh-CN"/>
              </w:rPr>
              <w:t>1</w:t>
            </w:r>
          </w:p>
        </w:tc>
        <w:tc>
          <w:tcPr>
            <w:cnfStyle w:val="000100000000" w:firstRow="0" w:lastRow="0" w:firstColumn="0" w:lastColumn="1" w:oddVBand="0" w:evenVBand="0" w:oddHBand="0" w:evenHBand="0" w:firstRowFirstColumn="0" w:firstRowLastColumn="0" w:lastRowFirstColumn="0" w:lastRowLastColumn="0"/>
            <w:tcW w:w="7797" w:type="dxa"/>
          </w:tcPr>
          <w:p w14:paraId="1E9EF91C" w14:textId="0B84E7A0" w:rsidR="000366E0" w:rsidRPr="00522BC3" w:rsidRDefault="005D1CCF" w:rsidP="00657277">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 xml:space="preserve">1 </w:t>
            </w:r>
            <w:r w:rsidR="000366E0" w:rsidRPr="00522BC3">
              <w:rPr>
                <w:rFonts w:ascii="Arial" w:eastAsia="SimSun" w:hAnsi="Arial" w:cs="Arial"/>
                <w:b w:val="0"/>
                <w:bCs w:val="0"/>
                <w:lang w:eastAsia="zh-CN"/>
              </w:rPr>
              <w:t>baño de hombres público</w:t>
            </w:r>
            <w:r w:rsidRPr="00522BC3">
              <w:rPr>
                <w:rFonts w:ascii="Arial" w:eastAsia="SimSun" w:hAnsi="Arial" w:cs="Arial"/>
                <w:b w:val="0"/>
                <w:bCs w:val="0"/>
                <w:lang w:eastAsia="zh-CN"/>
              </w:rPr>
              <w:t xml:space="preserve"> </w:t>
            </w:r>
            <w:r w:rsidR="000366E0" w:rsidRPr="00522BC3">
              <w:rPr>
                <w:rFonts w:ascii="Arial" w:eastAsia="SimSun" w:hAnsi="Arial" w:cs="Arial"/>
                <w:b w:val="0"/>
                <w:bCs w:val="0"/>
                <w:lang w:eastAsia="zh-CN"/>
              </w:rPr>
              <w:t>con 2</w:t>
            </w:r>
            <w:r w:rsidRPr="00522BC3">
              <w:rPr>
                <w:rFonts w:ascii="Arial" w:eastAsia="SimSun" w:hAnsi="Arial" w:cs="Arial"/>
                <w:b w:val="0"/>
                <w:bCs w:val="0"/>
                <w:lang w:eastAsia="zh-CN"/>
              </w:rPr>
              <w:t xml:space="preserve"> sanitarios 2 lavamanos 1 orinal </w:t>
            </w:r>
            <w:r w:rsidR="005A15F0" w:rsidRPr="00522BC3">
              <w:rPr>
                <w:rFonts w:ascii="Arial" w:eastAsia="SimSun" w:hAnsi="Arial" w:cs="Arial"/>
                <w:b w:val="0"/>
                <w:bCs w:val="0"/>
                <w:lang w:eastAsia="zh-CN"/>
              </w:rPr>
              <w:t xml:space="preserve"> </w:t>
            </w:r>
            <w:r w:rsidR="000366E0" w:rsidRPr="00522BC3">
              <w:rPr>
                <w:rFonts w:ascii="Arial" w:eastAsia="SimSun" w:hAnsi="Arial" w:cs="Arial"/>
                <w:b w:val="0"/>
                <w:bCs w:val="0"/>
                <w:lang w:eastAsia="zh-CN"/>
              </w:rPr>
              <w:t xml:space="preserve"> </w:t>
            </w:r>
          </w:p>
          <w:p w14:paraId="13CA7B8C" w14:textId="08FA8702" w:rsidR="005A15F0" w:rsidRPr="00522BC3" w:rsidRDefault="000366E0" w:rsidP="00657277">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 xml:space="preserve">1 baño de mujeres </w:t>
            </w:r>
            <w:r w:rsidR="005A15F0" w:rsidRPr="00522BC3">
              <w:rPr>
                <w:rFonts w:ascii="Arial" w:eastAsia="SimSun" w:hAnsi="Arial" w:cs="Arial"/>
                <w:b w:val="0"/>
                <w:bCs w:val="0"/>
                <w:lang w:eastAsia="zh-CN"/>
              </w:rPr>
              <w:t xml:space="preserve">público con </w:t>
            </w:r>
            <w:r w:rsidRPr="00522BC3">
              <w:rPr>
                <w:rFonts w:ascii="Arial" w:eastAsia="SimSun" w:hAnsi="Arial" w:cs="Arial"/>
                <w:b w:val="0"/>
                <w:bCs w:val="0"/>
                <w:lang w:eastAsia="zh-CN"/>
              </w:rPr>
              <w:t xml:space="preserve">2 </w:t>
            </w:r>
            <w:r w:rsidR="00960F70" w:rsidRPr="00522BC3">
              <w:rPr>
                <w:rFonts w:ascii="Arial" w:eastAsia="SimSun" w:hAnsi="Arial" w:cs="Arial"/>
                <w:b w:val="0"/>
                <w:bCs w:val="0"/>
                <w:lang w:eastAsia="zh-CN"/>
              </w:rPr>
              <w:t xml:space="preserve">sanitarios </w:t>
            </w:r>
            <w:r w:rsidR="005A15F0" w:rsidRPr="00522BC3">
              <w:rPr>
                <w:rFonts w:ascii="Arial" w:eastAsia="SimSun" w:hAnsi="Arial" w:cs="Arial"/>
                <w:b w:val="0"/>
                <w:bCs w:val="0"/>
                <w:lang w:eastAsia="zh-CN"/>
              </w:rPr>
              <w:t xml:space="preserve">y </w:t>
            </w:r>
            <w:r w:rsidRPr="00522BC3">
              <w:rPr>
                <w:rFonts w:ascii="Arial" w:eastAsia="SimSun" w:hAnsi="Arial" w:cs="Arial"/>
                <w:b w:val="0"/>
                <w:bCs w:val="0"/>
                <w:lang w:eastAsia="zh-CN"/>
              </w:rPr>
              <w:t xml:space="preserve">2 </w:t>
            </w:r>
            <w:r w:rsidR="005A15F0" w:rsidRPr="00522BC3">
              <w:rPr>
                <w:rFonts w:ascii="Arial" w:eastAsia="SimSun" w:hAnsi="Arial" w:cs="Arial"/>
                <w:b w:val="0"/>
                <w:bCs w:val="0"/>
                <w:lang w:eastAsia="zh-CN"/>
              </w:rPr>
              <w:t>lavamanos</w:t>
            </w:r>
          </w:p>
        </w:tc>
      </w:tr>
      <w:tr w:rsidR="005A15F0" w:rsidRPr="00522BC3" w14:paraId="44C47305" w14:textId="77777777" w:rsidTr="00CC399E">
        <w:trPr>
          <w:trHeight w:val="149"/>
          <w:jc w:val="center"/>
        </w:trPr>
        <w:tc>
          <w:tcPr>
            <w:cnfStyle w:val="001000000000" w:firstRow="0" w:lastRow="0" w:firstColumn="1" w:lastColumn="0" w:oddVBand="0" w:evenVBand="0" w:oddHBand="0" w:evenHBand="0" w:firstRowFirstColumn="0" w:firstRowLastColumn="0" w:lastRowFirstColumn="0" w:lastRowLastColumn="0"/>
            <w:tcW w:w="1270" w:type="dxa"/>
            <w:vMerge/>
          </w:tcPr>
          <w:p w14:paraId="45C1F213" w14:textId="77777777" w:rsidR="005A15F0" w:rsidRPr="00522BC3" w:rsidRDefault="005A15F0" w:rsidP="00657277">
            <w:pPr>
              <w:autoSpaceDE w:val="0"/>
              <w:autoSpaceDN w:val="0"/>
              <w:adjustRightInd w:val="0"/>
              <w:jc w:val="center"/>
              <w:rPr>
                <w:rFonts w:ascii="Arial" w:eastAsia="SimSun" w:hAnsi="Arial" w:cs="Arial"/>
                <w:b w:val="0"/>
                <w:bCs w:val="0"/>
                <w:lang w:eastAsia="zh-CN"/>
              </w:rPr>
            </w:pPr>
          </w:p>
        </w:tc>
        <w:tc>
          <w:tcPr>
            <w:cnfStyle w:val="000100000000" w:firstRow="0" w:lastRow="0" w:firstColumn="0" w:lastColumn="1" w:oddVBand="0" w:evenVBand="0" w:oddHBand="0" w:evenHBand="0" w:firstRowFirstColumn="0" w:firstRowLastColumn="0" w:lastRowFirstColumn="0" w:lastRowLastColumn="0"/>
            <w:tcW w:w="7797" w:type="dxa"/>
          </w:tcPr>
          <w:p w14:paraId="3C708C55" w14:textId="22EF5510" w:rsidR="005A15F0" w:rsidRPr="00522BC3" w:rsidRDefault="005A15F0" w:rsidP="00657277">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 xml:space="preserve">1 </w:t>
            </w:r>
            <w:r w:rsidR="005D1CCF" w:rsidRPr="00522BC3">
              <w:rPr>
                <w:rFonts w:ascii="Arial" w:eastAsia="SimSun" w:hAnsi="Arial" w:cs="Arial"/>
                <w:b w:val="0"/>
                <w:bCs w:val="0"/>
                <w:lang w:eastAsia="zh-CN"/>
              </w:rPr>
              <w:t xml:space="preserve">baño privado </w:t>
            </w:r>
            <w:r w:rsidRPr="00522BC3">
              <w:rPr>
                <w:rFonts w:ascii="Arial" w:eastAsia="SimSun" w:hAnsi="Arial" w:cs="Arial"/>
                <w:b w:val="0"/>
                <w:bCs w:val="0"/>
                <w:lang w:eastAsia="zh-CN"/>
              </w:rPr>
              <w:t>funcionarios, con 1 sanitarios y 1 lavamanos</w:t>
            </w:r>
          </w:p>
        </w:tc>
      </w:tr>
      <w:tr w:rsidR="005A15F0" w:rsidRPr="00522BC3" w14:paraId="627C7A01" w14:textId="77777777" w:rsidTr="00CC399E">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1270" w:type="dxa"/>
            <w:vMerge/>
          </w:tcPr>
          <w:p w14:paraId="3F7D4E00" w14:textId="77777777" w:rsidR="005A15F0" w:rsidRPr="00522BC3" w:rsidRDefault="005A15F0" w:rsidP="00657277">
            <w:pPr>
              <w:autoSpaceDE w:val="0"/>
              <w:autoSpaceDN w:val="0"/>
              <w:adjustRightInd w:val="0"/>
              <w:jc w:val="center"/>
              <w:rPr>
                <w:rFonts w:ascii="Arial" w:eastAsia="SimSun" w:hAnsi="Arial" w:cs="Arial"/>
                <w:b w:val="0"/>
                <w:bCs w:val="0"/>
                <w:lang w:eastAsia="zh-CN"/>
              </w:rPr>
            </w:pPr>
          </w:p>
        </w:tc>
        <w:tc>
          <w:tcPr>
            <w:cnfStyle w:val="000100000000" w:firstRow="0" w:lastRow="0" w:firstColumn="0" w:lastColumn="1" w:oddVBand="0" w:evenVBand="0" w:oddHBand="0" w:evenHBand="0" w:firstRowFirstColumn="0" w:firstRowLastColumn="0" w:lastRowFirstColumn="0" w:lastRowLastColumn="0"/>
            <w:tcW w:w="7797" w:type="dxa"/>
          </w:tcPr>
          <w:p w14:paraId="45261EE8" w14:textId="77777777" w:rsidR="005A15F0" w:rsidRPr="00522BC3" w:rsidRDefault="005A15F0" w:rsidP="009A1AD5">
            <w:pPr>
              <w:tabs>
                <w:tab w:val="left" w:pos="5113"/>
              </w:tabs>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 xml:space="preserve">1 baño en archivo con 1 sanitario y 1 lavamanos </w:t>
            </w:r>
          </w:p>
        </w:tc>
      </w:tr>
      <w:tr w:rsidR="005A15F0" w:rsidRPr="00522BC3" w14:paraId="2622BCD6" w14:textId="77777777" w:rsidTr="00CC399E">
        <w:trPr>
          <w:trHeight w:val="127"/>
          <w:jc w:val="center"/>
        </w:trPr>
        <w:tc>
          <w:tcPr>
            <w:cnfStyle w:val="001000000000" w:firstRow="0" w:lastRow="0" w:firstColumn="1" w:lastColumn="0" w:oddVBand="0" w:evenVBand="0" w:oddHBand="0" w:evenHBand="0" w:firstRowFirstColumn="0" w:firstRowLastColumn="0" w:lastRowFirstColumn="0" w:lastRowLastColumn="0"/>
            <w:tcW w:w="1270" w:type="dxa"/>
            <w:vMerge/>
          </w:tcPr>
          <w:p w14:paraId="5C615C64" w14:textId="77777777" w:rsidR="005A15F0" w:rsidRPr="00522BC3" w:rsidRDefault="005A15F0" w:rsidP="00657277">
            <w:pPr>
              <w:autoSpaceDE w:val="0"/>
              <w:autoSpaceDN w:val="0"/>
              <w:adjustRightInd w:val="0"/>
              <w:jc w:val="center"/>
              <w:rPr>
                <w:rFonts w:ascii="Arial" w:eastAsia="SimSun" w:hAnsi="Arial" w:cs="Arial"/>
                <w:b w:val="0"/>
                <w:bCs w:val="0"/>
                <w:lang w:eastAsia="zh-CN"/>
              </w:rPr>
            </w:pPr>
          </w:p>
        </w:tc>
        <w:tc>
          <w:tcPr>
            <w:cnfStyle w:val="000100000000" w:firstRow="0" w:lastRow="0" w:firstColumn="0" w:lastColumn="1" w:oddVBand="0" w:evenVBand="0" w:oddHBand="0" w:evenHBand="0" w:firstRowFirstColumn="0" w:firstRowLastColumn="0" w:lastRowFirstColumn="0" w:lastRowLastColumn="0"/>
            <w:tcW w:w="7797" w:type="dxa"/>
          </w:tcPr>
          <w:p w14:paraId="1E2254FA" w14:textId="77777777" w:rsidR="005A15F0" w:rsidRPr="00522BC3" w:rsidRDefault="005A15F0" w:rsidP="0095796D">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1 baño en almacén con 1 sanitario y 1 lavamanos</w:t>
            </w:r>
          </w:p>
        </w:tc>
      </w:tr>
      <w:tr w:rsidR="0095796D" w:rsidRPr="00522BC3" w14:paraId="657ECA6B" w14:textId="77777777" w:rsidTr="00CC399E">
        <w:trPr>
          <w:cnfStyle w:val="000000100000" w:firstRow="0" w:lastRow="0" w:firstColumn="0" w:lastColumn="0" w:oddVBand="0" w:evenVBand="0" w:oddHBand="1" w:evenHBand="0"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1270" w:type="dxa"/>
            <w:vMerge w:val="restart"/>
          </w:tcPr>
          <w:p w14:paraId="6F7CC90E" w14:textId="77777777" w:rsidR="00522BC3" w:rsidRPr="00522BC3" w:rsidRDefault="00522BC3" w:rsidP="00657277">
            <w:pPr>
              <w:autoSpaceDE w:val="0"/>
              <w:autoSpaceDN w:val="0"/>
              <w:adjustRightInd w:val="0"/>
              <w:jc w:val="center"/>
              <w:rPr>
                <w:rFonts w:ascii="Arial" w:eastAsia="SimSun" w:hAnsi="Arial" w:cs="Arial"/>
                <w:lang w:eastAsia="zh-CN"/>
              </w:rPr>
            </w:pPr>
          </w:p>
          <w:p w14:paraId="1DB31232" w14:textId="213A136D" w:rsidR="0095796D" w:rsidRPr="00522BC3" w:rsidRDefault="0095796D" w:rsidP="00657277">
            <w:pPr>
              <w:autoSpaceDE w:val="0"/>
              <w:autoSpaceDN w:val="0"/>
              <w:adjustRightInd w:val="0"/>
              <w:jc w:val="center"/>
              <w:rPr>
                <w:rFonts w:ascii="Arial" w:eastAsia="SimSun" w:hAnsi="Arial" w:cs="Arial"/>
                <w:b w:val="0"/>
                <w:bCs w:val="0"/>
                <w:lang w:eastAsia="zh-CN"/>
              </w:rPr>
            </w:pPr>
            <w:r w:rsidRPr="00522BC3">
              <w:rPr>
                <w:rFonts w:ascii="Arial" w:eastAsia="SimSun" w:hAnsi="Arial" w:cs="Arial"/>
                <w:b w:val="0"/>
                <w:bCs w:val="0"/>
                <w:lang w:eastAsia="zh-CN"/>
              </w:rPr>
              <w:t>2</w:t>
            </w:r>
          </w:p>
        </w:tc>
        <w:tc>
          <w:tcPr>
            <w:cnfStyle w:val="000100000000" w:firstRow="0" w:lastRow="0" w:firstColumn="0" w:lastColumn="1" w:oddVBand="0" w:evenVBand="0" w:oddHBand="0" w:evenHBand="0" w:firstRowFirstColumn="0" w:firstRowLastColumn="0" w:lastRowFirstColumn="0" w:lastRowLastColumn="0"/>
            <w:tcW w:w="7797" w:type="dxa"/>
          </w:tcPr>
          <w:p w14:paraId="79CDC155" w14:textId="77777777" w:rsidR="0095796D" w:rsidRPr="00522BC3" w:rsidRDefault="0095796D" w:rsidP="00657277">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1 baño en Oficina Dirección con 1 sanitario 1 lavamos.</w:t>
            </w:r>
          </w:p>
        </w:tc>
      </w:tr>
      <w:tr w:rsidR="0095796D" w:rsidRPr="00522BC3" w14:paraId="52963F6A" w14:textId="77777777" w:rsidTr="00CC399E">
        <w:trPr>
          <w:trHeight w:val="289"/>
          <w:jc w:val="center"/>
        </w:trPr>
        <w:tc>
          <w:tcPr>
            <w:cnfStyle w:val="001000000000" w:firstRow="0" w:lastRow="0" w:firstColumn="1" w:lastColumn="0" w:oddVBand="0" w:evenVBand="0" w:oddHBand="0" w:evenHBand="0" w:firstRowFirstColumn="0" w:firstRowLastColumn="0" w:lastRowFirstColumn="0" w:lastRowLastColumn="0"/>
            <w:tcW w:w="1270" w:type="dxa"/>
            <w:vMerge/>
          </w:tcPr>
          <w:p w14:paraId="4C28647B" w14:textId="77777777" w:rsidR="0095796D" w:rsidRPr="00522BC3" w:rsidRDefault="0095796D" w:rsidP="00657277">
            <w:pPr>
              <w:autoSpaceDE w:val="0"/>
              <w:autoSpaceDN w:val="0"/>
              <w:adjustRightInd w:val="0"/>
              <w:jc w:val="center"/>
              <w:rPr>
                <w:rFonts w:ascii="Arial" w:eastAsia="SimSun" w:hAnsi="Arial" w:cs="Arial"/>
                <w:b w:val="0"/>
                <w:bCs w:val="0"/>
                <w:lang w:eastAsia="zh-CN"/>
              </w:rPr>
            </w:pPr>
          </w:p>
        </w:tc>
        <w:tc>
          <w:tcPr>
            <w:cnfStyle w:val="000100000000" w:firstRow="0" w:lastRow="0" w:firstColumn="0" w:lastColumn="1" w:oddVBand="0" w:evenVBand="0" w:oddHBand="0" w:evenHBand="0" w:firstRowFirstColumn="0" w:firstRowLastColumn="0" w:lastRowFirstColumn="0" w:lastRowLastColumn="0"/>
            <w:tcW w:w="7797" w:type="dxa"/>
          </w:tcPr>
          <w:p w14:paraId="44A394F4" w14:textId="529F0FCB" w:rsidR="0095796D" w:rsidRPr="00522BC3" w:rsidRDefault="0095796D" w:rsidP="00657277">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1 baño en Secretaría General con</w:t>
            </w:r>
            <w:r w:rsidR="005D1CCF" w:rsidRPr="00522BC3">
              <w:rPr>
                <w:rFonts w:ascii="Arial" w:eastAsia="SimSun" w:hAnsi="Arial" w:cs="Arial"/>
                <w:b w:val="0"/>
                <w:bCs w:val="0"/>
                <w:lang w:eastAsia="zh-CN"/>
              </w:rPr>
              <w:t xml:space="preserve"> </w:t>
            </w:r>
            <w:r w:rsidRPr="00522BC3">
              <w:rPr>
                <w:rFonts w:ascii="Arial" w:eastAsia="SimSun" w:hAnsi="Arial" w:cs="Arial"/>
                <w:b w:val="0"/>
                <w:bCs w:val="0"/>
                <w:lang w:eastAsia="zh-CN"/>
              </w:rPr>
              <w:t>1 sanitario 1 lavamanos</w:t>
            </w:r>
          </w:p>
        </w:tc>
      </w:tr>
      <w:tr w:rsidR="0095796D" w:rsidRPr="00522BC3" w14:paraId="442C09D4" w14:textId="77777777" w:rsidTr="00CC399E">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1270" w:type="dxa"/>
            <w:vMerge/>
          </w:tcPr>
          <w:p w14:paraId="690B9920" w14:textId="77777777" w:rsidR="0095796D" w:rsidRPr="00522BC3" w:rsidRDefault="0095796D" w:rsidP="00657277">
            <w:pPr>
              <w:autoSpaceDE w:val="0"/>
              <w:autoSpaceDN w:val="0"/>
              <w:adjustRightInd w:val="0"/>
              <w:jc w:val="center"/>
              <w:rPr>
                <w:rFonts w:ascii="Arial" w:eastAsia="SimSun" w:hAnsi="Arial" w:cs="Arial"/>
                <w:b w:val="0"/>
                <w:bCs w:val="0"/>
                <w:lang w:eastAsia="zh-CN"/>
              </w:rPr>
            </w:pPr>
          </w:p>
        </w:tc>
        <w:tc>
          <w:tcPr>
            <w:cnfStyle w:val="000100000000" w:firstRow="0" w:lastRow="0" w:firstColumn="0" w:lastColumn="1" w:oddVBand="0" w:evenVBand="0" w:oddHBand="0" w:evenHBand="0" w:firstRowFirstColumn="0" w:firstRowLastColumn="0" w:lastRowFirstColumn="0" w:lastRowLastColumn="0"/>
            <w:tcW w:w="7797" w:type="dxa"/>
          </w:tcPr>
          <w:p w14:paraId="7CFE55BC" w14:textId="77777777" w:rsidR="0095796D" w:rsidRPr="00522BC3" w:rsidRDefault="0095796D" w:rsidP="00657277">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1 baño en Oficina Jurídica con 1 sanitario 1 lavamanos</w:t>
            </w:r>
          </w:p>
        </w:tc>
      </w:tr>
      <w:tr w:rsidR="0095796D" w:rsidRPr="00522BC3" w14:paraId="7106F8F1" w14:textId="77777777" w:rsidTr="00CC399E">
        <w:trPr>
          <w:trHeight w:val="297"/>
          <w:jc w:val="center"/>
        </w:trPr>
        <w:tc>
          <w:tcPr>
            <w:cnfStyle w:val="001000000000" w:firstRow="0" w:lastRow="0" w:firstColumn="1" w:lastColumn="0" w:oddVBand="0" w:evenVBand="0" w:oddHBand="0" w:evenHBand="0" w:firstRowFirstColumn="0" w:firstRowLastColumn="0" w:lastRowFirstColumn="0" w:lastRowLastColumn="0"/>
            <w:tcW w:w="1270" w:type="dxa"/>
            <w:vMerge w:val="restart"/>
          </w:tcPr>
          <w:p w14:paraId="6881DFA8" w14:textId="6A2CBC91" w:rsidR="0095796D" w:rsidRPr="00522BC3" w:rsidRDefault="0095796D" w:rsidP="00657277">
            <w:pPr>
              <w:autoSpaceDE w:val="0"/>
              <w:autoSpaceDN w:val="0"/>
              <w:adjustRightInd w:val="0"/>
              <w:jc w:val="center"/>
              <w:rPr>
                <w:rFonts w:ascii="Arial" w:eastAsia="SimSun" w:hAnsi="Arial" w:cs="Arial"/>
                <w:b w:val="0"/>
                <w:bCs w:val="0"/>
                <w:lang w:eastAsia="zh-CN"/>
              </w:rPr>
            </w:pPr>
            <w:r w:rsidRPr="00522BC3">
              <w:rPr>
                <w:rFonts w:ascii="Arial" w:eastAsia="SimSun" w:hAnsi="Arial" w:cs="Arial"/>
                <w:b w:val="0"/>
                <w:bCs w:val="0"/>
                <w:lang w:eastAsia="zh-CN"/>
              </w:rPr>
              <w:t xml:space="preserve">3 </w:t>
            </w:r>
          </w:p>
        </w:tc>
        <w:tc>
          <w:tcPr>
            <w:cnfStyle w:val="000100000000" w:firstRow="0" w:lastRow="0" w:firstColumn="0" w:lastColumn="1" w:oddVBand="0" w:evenVBand="0" w:oddHBand="0" w:evenHBand="0" w:firstRowFirstColumn="0" w:firstRowLastColumn="0" w:lastRowFirstColumn="0" w:lastRowLastColumn="0"/>
            <w:tcW w:w="7797" w:type="dxa"/>
          </w:tcPr>
          <w:p w14:paraId="596E2179" w14:textId="1EF1FA97" w:rsidR="0095796D" w:rsidRPr="00522BC3" w:rsidRDefault="0095796D" w:rsidP="00657277">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 xml:space="preserve">1 baño hombres con 1 </w:t>
            </w:r>
            <w:r w:rsidR="005D1CCF" w:rsidRPr="00522BC3">
              <w:rPr>
                <w:rFonts w:ascii="Arial" w:eastAsia="SimSun" w:hAnsi="Arial" w:cs="Arial"/>
                <w:b w:val="0"/>
                <w:bCs w:val="0"/>
                <w:lang w:eastAsia="zh-CN"/>
              </w:rPr>
              <w:t xml:space="preserve">sanitario, 1 </w:t>
            </w:r>
            <w:r w:rsidR="003F7D6C" w:rsidRPr="00522BC3">
              <w:rPr>
                <w:rFonts w:ascii="Arial" w:eastAsia="SimSun" w:hAnsi="Arial" w:cs="Arial"/>
                <w:b w:val="0"/>
                <w:bCs w:val="0"/>
                <w:lang w:eastAsia="zh-CN"/>
              </w:rPr>
              <w:t>orinal 1</w:t>
            </w:r>
            <w:r w:rsidRPr="00522BC3">
              <w:rPr>
                <w:rFonts w:ascii="Arial" w:eastAsia="SimSun" w:hAnsi="Arial" w:cs="Arial"/>
                <w:b w:val="0"/>
                <w:bCs w:val="0"/>
                <w:lang w:eastAsia="zh-CN"/>
              </w:rPr>
              <w:t xml:space="preserve"> lavamanos</w:t>
            </w:r>
          </w:p>
        </w:tc>
      </w:tr>
      <w:tr w:rsidR="0095796D" w:rsidRPr="00522BC3" w14:paraId="246C17FE" w14:textId="77777777" w:rsidTr="00CC399E">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270" w:type="dxa"/>
            <w:vMerge/>
          </w:tcPr>
          <w:p w14:paraId="33893B86" w14:textId="77777777" w:rsidR="0095796D" w:rsidRPr="00522BC3" w:rsidRDefault="0095796D" w:rsidP="00657277">
            <w:pPr>
              <w:autoSpaceDE w:val="0"/>
              <w:autoSpaceDN w:val="0"/>
              <w:adjustRightInd w:val="0"/>
              <w:jc w:val="center"/>
              <w:rPr>
                <w:rFonts w:ascii="Arial" w:eastAsia="SimSun" w:hAnsi="Arial" w:cs="Arial"/>
                <w:b w:val="0"/>
                <w:bCs w:val="0"/>
                <w:lang w:eastAsia="zh-CN"/>
              </w:rPr>
            </w:pPr>
          </w:p>
        </w:tc>
        <w:tc>
          <w:tcPr>
            <w:cnfStyle w:val="000100000000" w:firstRow="0" w:lastRow="0" w:firstColumn="0" w:lastColumn="1" w:oddVBand="0" w:evenVBand="0" w:oddHBand="0" w:evenHBand="0" w:firstRowFirstColumn="0" w:firstRowLastColumn="0" w:lastRowFirstColumn="0" w:lastRowLastColumn="0"/>
            <w:tcW w:w="7797" w:type="dxa"/>
          </w:tcPr>
          <w:p w14:paraId="32BD54D4" w14:textId="2D387994" w:rsidR="0095796D" w:rsidRPr="00522BC3" w:rsidRDefault="0095796D" w:rsidP="00657277">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 xml:space="preserve">1 baño mujeres </w:t>
            </w:r>
            <w:r w:rsidR="003F7D6C" w:rsidRPr="00522BC3">
              <w:rPr>
                <w:rFonts w:ascii="Arial" w:eastAsia="SimSun" w:hAnsi="Arial" w:cs="Arial"/>
                <w:b w:val="0"/>
                <w:bCs w:val="0"/>
                <w:lang w:eastAsia="zh-CN"/>
              </w:rPr>
              <w:t>con 1</w:t>
            </w:r>
            <w:r w:rsidRPr="00522BC3">
              <w:rPr>
                <w:rFonts w:ascii="Arial" w:eastAsia="SimSun" w:hAnsi="Arial" w:cs="Arial"/>
                <w:b w:val="0"/>
                <w:bCs w:val="0"/>
                <w:lang w:eastAsia="zh-CN"/>
              </w:rPr>
              <w:t xml:space="preserve"> sanitarios </w:t>
            </w:r>
            <w:r w:rsidR="005D1CCF" w:rsidRPr="00522BC3">
              <w:rPr>
                <w:rFonts w:ascii="Arial" w:eastAsia="SimSun" w:hAnsi="Arial" w:cs="Arial"/>
                <w:b w:val="0"/>
                <w:bCs w:val="0"/>
                <w:lang w:eastAsia="zh-CN"/>
              </w:rPr>
              <w:t xml:space="preserve">1 </w:t>
            </w:r>
            <w:r w:rsidRPr="00522BC3">
              <w:rPr>
                <w:rFonts w:ascii="Arial" w:eastAsia="SimSun" w:hAnsi="Arial" w:cs="Arial"/>
                <w:b w:val="0"/>
                <w:bCs w:val="0"/>
                <w:lang w:eastAsia="zh-CN"/>
              </w:rPr>
              <w:t>lavamanos.</w:t>
            </w:r>
          </w:p>
        </w:tc>
      </w:tr>
      <w:tr w:rsidR="0095796D" w:rsidRPr="00522BC3" w14:paraId="27CC947A" w14:textId="77777777" w:rsidTr="00CC399E">
        <w:trPr>
          <w:trHeight w:val="306"/>
          <w:jc w:val="center"/>
        </w:trPr>
        <w:tc>
          <w:tcPr>
            <w:cnfStyle w:val="001000000000" w:firstRow="0" w:lastRow="0" w:firstColumn="1" w:lastColumn="0" w:oddVBand="0" w:evenVBand="0" w:oddHBand="0" w:evenHBand="0" w:firstRowFirstColumn="0" w:firstRowLastColumn="0" w:lastRowFirstColumn="0" w:lastRowLastColumn="0"/>
            <w:tcW w:w="1270" w:type="dxa"/>
            <w:vMerge w:val="restart"/>
          </w:tcPr>
          <w:p w14:paraId="3A0A20D1" w14:textId="77777777" w:rsidR="00522BC3" w:rsidRPr="00522BC3" w:rsidRDefault="00522BC3" w:rsidP="00657277">
            <w:pPr>
              <w:autoSpaceDE w:val="0"/>
              <w:autoSpaceDN w:val="0"/>
              <w:adjustRightInd w:val="0"/>
              <w:jc w:val="center"/>
              <w:rPr>
                <w:rFonts w:ascii="Arial" w:eastAsia="SimSun" w:hAnsi="Arial" w:cs="Arial"/>
                <w:lang w:eastAsia="zh-CN"/>
              </w:rPr>
            </w:pPr>
          </w:p>
          <w:p w14:paraId="584F1478" w14:textId="77777777" w:rsidR="004568DB" w:rsidRDefault="004568DB" w:rsidP="00657277">
            <w:pPr>
              <w:autoSpaceDE w:val="0"/>
              <w:autoSpaceDN w:val="0"/>
              <w:adjustRightInd w:val="0"/>
              <w:jc w:val="center"/>
              <w:rPr>
                <w:rFonts w:ascii="Arial" w:eastAsia="SimSun" w:hAnsi="Arial" w:cs="Arial"/>
                <w:b w:val="0"/>
                <w:bCs w:val="0"/>
                <w:lang w:eastAsia="zh-CN"/>
              </w:rPr>
            </w:pPr>
          </w:p>
          <w:p w14:paraId="61E12FFB" w14:textId="302D6381" w:rsidR="0095796D" w:rsidRPr="00522BC3" w:rsidRDefault="0095796D" w:rsidP="00657277">
            <w:pPr>
              <w:autoSpaceDE w:val="0"/>
              <w:autoSpaceDN w:val="0"/>
              <w:adjustRightInd w:val="0"/>
              <w:jc w:val="center"/>
              <w:rPr>
                <w:rFonts w:ascii="Arial" w:eastAsia="SimSun" w:hAnsi="Arial" w:cs="Arial"/>
                <w:b w:val="0"/>
                <w:bCs w:val="0"/>
                <w:lang w:eastAsia="zh-CN"/>
              </w:rPr>
            </w:pPr>
            <w:r w:rsidRPr="00522BC3">
              <w:rPr>
                <w:rFonts w:ascii="Arial" w:eastAsia="SimSun" w:hAnsi="Arial" w:cs="Arial"/>
                <w:b w:val="0"/>
                <w:bCs w:val="0"/>
                <w:lang w:eastAsia="zh-CN"/>
              </w:rPr>
              <w:t>4</w:t>
            </w:r>
          </w:p>
        </w:tc>
        <w:tc>
          <w:tcPr>
            <w:cnfStyle w:val="000100000000" w:firstRow="0" w:lastRow="0" w:firstColumn="0" w:lastColumn="1" w:oddVBand="0" w:evenVBand="0" w:oddHBand="0" w:evenHBand="0" w:firstRowFirstColumn="0" w:firstRowLastColumn="0" w:lastRowFirstColumn="0" w:lastRowLastColumn="0"/>
            <w:tcW w:w="7797" w:type="dxa"/>
          </w:tcPr>
          <w:p w14:paraId="16FA9FAE" w14:textId="772BA88A" w:rsidR="0095796D" w:rsidRPr="00522BC3" w:rsidRDefault="0095796D" w:rsidP="0095796D">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1 baño hombres con 1 sanitario</w:t>
            </w:r>
            <w:r w:rsidR="005D1CCF" w:rsidRPr="00522BC3">
              <w:rPr>
                <w:rFonts w:ascii="Arial" w:eastAsia="SimSun" w:hAnsi="Arial" w:cs="Arial"/>
                <w:b w:val="0"/>
                <w:bCs w:val="0"/>
                <w:lang w:eastAsia="zh-CN"/>
              </w:rPr>
              <w:t xml:space="preserve"> </w:t>
            </w:r>
            <w:r w:rsidRPr="00522BC3">
              <w:rPr>
                <w:rFonts w:ascii="Arial" w:eastAsia="SimSun" w:hAnsi="Arial" w:cs="Arial"/>
                <w:b w:val="0"/>
                <w:bCs w:val="0"/>
                <w:lang w:eastAsia="zh-CN"/>
              </w:rPr>
              <w:t>1 lavamanos</w:t>
            </w:r>
          </w:p>
        </w:tc>
      </w:tr>
      <w:tr w:rsidR="0095796D" w:rsidRPr="00522BC3" w14:paraId="7FBA894F" w14:textId="77777777" w:rsidTr="00CC399E">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1270" w:type="dxa"/>
            <w:vMerge/>
          </w:tcPr>
          <w:p w14:paraId="6E68E3FC" w14:textId="77777777" w:rsidR="0095796D" w:rsidRPr="00522BC3" w:rsidRDefault="0095796D" w:rsidP="00657277">
            <w:pPr>
              <w:autoSpaceDE w:val="0"/>
              <w:autoSpaceDN w:val="0"/>
              <w:adjustRightInd w:val="0"/>
              <w:jc w:val="center"/>
              <w:rPr>
                <w:rFonts w:ascii="Arial" w:eastAsia="SimSun" w:hAnsi="Arial" w:cs="Arial"/>
                <w:b w:val="0"/>
                <w:bCs w:val="0"/>
                <w:lang w:eastAsia="zh-CN"/>
              </w:rPr>
            </w:pPr>
          </w:p>
        </w:tc>
        <w:tc>
          <w:tcPr>
            <w:cnfStyle w:val="000100000000" w:firstRow="0" w:lastRow="0" w:firstColumn="0" w:lastColumn="1" w:oddVBand="0" w:evenVBand="0" w:oddHBand="0" w:evenHBand="0" w:firstRowFirstColumn="0" w:firstRowLastColumn="0" w:lastRowFirstColumn="0" w:lastRowLastColumn="0"/>
            <w:tcW w:w="7797" w:type="dxa"/>
          </w:tcPr>
          <w:p w14:paraId="48FF2851" w14:textId="77777777" w:rsidR="0095796D" w:rsidRPr="00522BC3" w:rsidRDefault="0095796D" w:rsidP="0095796D">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1 baño mujeres con 1 sanitario 1 lavamanos.</w:t>
            </w:r>
          </w:p>
        </w:tc>
      </w:tr>
      <w:tr w:rsidR="0095796D" w:rsidRPr="00522BC3" w14:paraId="4613E0E1" w14:textId="77777777" w:rsidTr="00CC399E">
        <w:trPr>
          <w:cnfStyle w:val="010000000000" w:firstRow="0" w:lastRow="1" w:firstColumn="0" w:lastColumn="0" w:oddVBand="0" w:evenVBand="0" w:oddHBand="0"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1270" w:type="dxa"/>
            <w:vMerge/>
          </w:tcPr>
          <w:p w14:paraId="32328C64" w14:textId="77777777" w:rsidR="0095796D" w:rsidRPr="00522BC3" w:rsidRDefault="0095796D" w:rsidP="00657277">
            <w:pPr>
              <w:autoSpaceDE w:val="0"/>
              <w:autoSpaceDN w:val="0"/>
              <w:adjustRightInd w:val="0"/>
              <w:jc w:val="center"/>
              <w:rPr>
                <w:rFonts w:ascii="Arial" w:eastAsia="SimSun" w:hAnsi="Arial" w:cs="Arial"/>
                <w:b w:val="0"/>
                <w:bCs w:val="0"/>
                <w:lang w:eastAsia="zh-CN"/>
              </w:rPr>
            </w:pPr>
          </w:p>
        </w:tc>
        <w:tc>
          <w:tcPr>
            <w:cnfStyle w:val="000100000000" w:firstRow="0" w:lastRow="0" w:firstColumn="0" w:lastColumn="1" w:oddVBand="0" w:evenVBand="0" w:oddHBand="0" w:evenHBand="0" w:firstRowFirstColumn="0" w:firstRowLastColumn="0" w:lastRowFirstColumn="0" w:lastRowLastColumn="0"/>
            <w:tcW w:w="7797" w:type="dxa"/>
          </w:tcPr>
          <w:p w14:paraId="5840B95C" w14:textId="0BE3169D" w:rsidR="0095796D" w:rsidRPr="00522BC3" w:rsidRDefault="005A15F0" w:rsidP="0034420F">
            <w:pPr>
              <w:autoSpaceDE w:val="0"/>
              <w:autoSpaceDN w:val="0"/>
              <w:adjustRightInd w:val="0"/>
              <w:jc w:val="both"/>
              <w:rPr>
                <w:rFonts w:ascii="Arial" w:eastAsia="SimSun" w:hAnsi="Arial" w:cs="Arial"/>
                <w:b w:val="0"/>
                <w:bCs w:val="0"/>
                <w:lang w:eastAsia="zh-CN"/>
              </w:rPr>
            </w:pPr>
            <w:r w:rsidRPr="00522BC3">
              <w:rPr>
                <w:rFonts w:ascii="Arial" w:eastAsia="SimSun" w:hAnsi="Arial" w:cs="Arial"/>
                <w:b w:val="0"/>
                <w:bCs w:val="0"/>
                <w:lang w:eastAsia="zh-CN"/>
              </w:rPr>
              <w:t xml:space="preserve">1 </w:t>
            </w:r>
            <w:r w:rsidR="003F7D6C" w:rsidRPr="00522BC3">
              <w:rPr>
                <w:rFonts w:ascii="Arial" w:eastAsia="SimSun" w:hAnsi="Arial" w:cs="Arial"/>
                <w:b w:val="0"/>
                <w:bCs w:val="0"/>
                <w:lang w:eastAsia="zh-CN"/>
              </w:rPr>
              <w:t>cafetería</w:t>
            </w:r>
            <w:r w:rsidR="0034420F" w:rsidRPr="00522BC3">
              <w:rPr>
                <w:rFonts w:ascii="Arial" w:eastAsia="SimSun" w:hAnsi="Arial" w:cs="Arial"/>
                <w:b w:val="0"/>
                <w:bCs w:val="0"/>
                <w:lang w:eastAsia="zh-CN"/>
              </w:rPr>
              <w:t xml:space="preserve"> con 1 </w:t>
            </w:r>
            <w:r w:rsidRPr="00522BC3">
              <w:rPr>
                <w:rFonts w:ascii="Arial" w:eastAsia="SimSun" w:hAnsi="Arial" w:cs="Arial"/>
                <w:b w:val="0"/>
                <w:bCs w:val="0"/>
                <w:lang w:eastAsia="zh-CN"/>
              </w:rPr>
              <w:t xml:space="preserve">lavaplatos en </w:t>
            </w:r>
            <w:r w:rsidR="0095796D" w:rsidRPr="00522BC3">
              <w:rPr>
                <w:rFonts w:ascii="Arial" w:eastAsia="SimSun" w:hAnsi="Arial" w:cs="Arial"/>
                <w:b w:val="0"/>
                <w:bCs w:val="0"/>
                <w:lang w:eastAsia="zh-CN"/>
              </w:rPr>
              <w:t xml:space="preserve">cuarto </w:t>
            </w:r>
            <w:r w:rsidR="003F7D6C" w:rsidRPr="00522BC3">
              <w:rPr>
                <w:rFonts w:ascii="Arial" w:eastAsia="SimSun" w:hAnsi="Arial" w:cs="Arial"/>
                <w:b w:val="0"/>
                <w:bCs w:val="0"/>
                <w:lang w:eastAsia="zh-CN"/>
              </w:rPr>
              <w:t>piso preparación</w:t>
            </w:r>
            <w:r w:rsidRPr="00522BC3">
              <w:rPr>
                <w:rFonts w:ascii="Arial" w:eastAsia="SimSun" w:hAnsi="Arial" w:cs="Arial"/>
                <w:b w:val="0"/>
                <w:bCs w:val="0"/>
                <w:lang w:eastAsia="zh-CN"/>
              </w:rPr>
              <w:t xml:space="preserve"> bebidas</w:t>
            </w:r>
            <w:r w:rsidR="005D1CCF" w:rsidRPr="00522BC3">
              <w:rPr>
                <w:rFonts w:ascii="Arial" w:eastAsia="SimSun" w:hAnsi="Arial" w:cs="Arial"/>
                <w:b w:val="0"/>
                <w:bCs w:val="0"/>
                <w:lang w:eastAsia="zh-CN"/>
              </w:rPr>
              <w:t xml:space="preserve">, muebles </w:t>
            </w:r>
          </w:p>
        </w:tc>
      </w:tr>
    </w:tbl>
    <w:p w14:paraId="10F0EFC4" w14:textId="6543D2FB" w:rsidR="00D44320" w:rsidRPr="00DE0BB1" w:rsidRDefault="00DE0BB1" w:rsidP="00DE0BB1">
      <w:pPr>
        <w:jc w:val="center"/>
        <w:rPr>
          <w:rFonts w:ascii="Arial" w:hAnsi="Arial" w:cs="Arial"/>
          <w:b/>
          <w:bCs/>
          <w:lang w:bidi="es-ES"/>
        </w:rPr>
      </w:pPr>
      <w:r w:rsidRPr="00DE0BB1">
        <w:rPr>
          <w:rFonts w:ascii="Arial" w:hAnsi="Arial" w:cs="Arial"/>
          <w:b/>
          <w:bCs/>
          <w:lang w:bidi="es-ES"/>
        </w:rPr>
        <w:t>Fuente: elaboración propia</w:t>
      </w:r>
    </w:p>
    <w:p w14:paraId="39213A35" w14:textId="77777777" w:rsidR="00D44320" w:rsidRPr="00DE0BB1" w:rsidRDefault="00D44320" w:rsidP="00DE0BB1">
      <w:pPr>
        <w:spacing w:after="0" w:line="276" w:lineRule="auto"/>
        <w:jc w:val="both"/>
        <w:rPr>
          <w:rFonts w:ascii="Arial" w:hAnsi="Arial" w:cs="Arial"/>
          <w:sz w:val="24"/>
          <w:szCs w:val="24"/>
          <w:lang w:bidi="es-ES"/>
        </w:rPr>
      </w:pPr>
    </w:p>
    <w:p w14:paraId="3EAB91D5" w14:textId="2B0516D3" w:rsidR="00657277" w:rsidRDefault="00657277" w:rsidP="00DE0BB1">
      <w:pPr>
        <w:spacing w:after="0" w:line="276" w:lineRule="auto"/>
        <w:jc w:val="both"/>
        <w:rPr>
          <w:rFonts w:ascii="Arial" w:hAnsi="Arial" w:cs="Arial"/>
          <w:sz w:val="24"/>
          <w:szCs w:val="24"/>
          <w:lang w:bidi="es-ES"/>
        </w:rPr>
      </w:pPr>
      <w:r w:rsidRPr="00DE0BB1">
        <w:rPr>
          <w:rFonts w:ascii="Arial" w:hAnsi="Arial" w:cs="Arial"/>
          <w:sz w:val="24"/>
          <w:szCs w:val="24"/>
          <w:lang w:bidi="es-ES"/>
        </w:rPr>
        <w:t>En lo que respecta a l</w:t>
      </w:r>
      <w:r w:rsidR="00310D15" w:rsidRPr="00DE0BB1">
        <w:rPr>
          <w:rFonts w:ascii="Arial" w:hAnsi="Arial" w:cs="Arial"/>
          <w:sz w:val="24"/>
          <w:szCs w:val="24"/>
          <w:lang w:bidi="es-ES"/>
        </w:rPr>
        <w:t>a sede de la Imprenta en la Cra.</w:t>
      </w:r>
      <w:r w:rsidRPr="00DE0BB1">
        <w:rPr>
          <w:rFonts w:ascii="Arial" w:hAnsi="Arial" w:cs="Arial"/>
          <w:sz w:val="24"/>
          <w:szCs w:val="24"/>
          <w:lang w:bidi="es-ES"/>
        </w:rPr>
        <w:t xml:space="preserve">13A </w:t>
      </w:r>
      <w:r w:rsidR="00250007" w:rsidRPr="00DE0BB1">
        <w:rPr>
          <w:rFonts w:ascii="Arial" w:hAnsi="Arial" w:cs="Arial"/>
          <w:sz w:val="24"/>
          <w:szCs w:val="24"/>
          <w:lang w:bidi="es-ES"/>
        </w:rPr>
        <w:t>N.º</w:t>
      </w:r>
      <w:r w:rsidRPr="00DE0BB1">
        <w:rPr>
          <w:rFonts w:ascii="Arial" w:hAnsi="Arial" w:cs="Arial"/>
          <w:sz w:val="24"/>
          <w:szCs w:val="24"/>
          <w:lang w:bidi="es-ES"/>
        </w:rPr>
        <w:t xml:space="preserve"> 34-</w:t>
      </w:r>
      <w:r w:rsidR="0095796D" w:rsidRPr="00DE0BB1">
        <w:rPr>
          <w:rFonts w:ascii="Arial" w:hAnsi="Arial" w:cs="Arial"/>
          <w:sz w:val="24"/>
          <w:szCs w:val="24"/>
          <w:lang w:bidi="es-ES"/>
        </w:rPr>
        <w:t>66</w:t>
      </w:r>
      <w:r w:rsidRPr="00DE0BB1">
        <w:rPr>
          <w:rFonts w:ascii="Arial" w:hAnsi="Arial" w:cs="Arial"/>
          <w:sz w:val="24"/>
          <w:szCs w:val="24"/>
          <w:lang w:bidi="es-ES"/>
        </w:rPr>
        <w:t>, existe la siguiente distribución de servicios:</w:t>
      </w:r>
    </w:p>
    <w:p w14:paraId="46BFE745" w14:textId="77777777" w:rsidR="00DE0BB1" w:rsidRDefault="00DE0BB1" w:rsidP="00DE0BB1">
      <w:pPr>
        <w:spacing w:after="0" w:line="276" w:lineRule="auto"/>
        <w:jc w:val="both"/>
        <w:rPr>
          <w:rFonts w:ascii="Arial" w:hAnsi="Arial" w:cs="Arial"/>
          <w:sz w:val="24"/>
          <w:szCs w:val="24"/>
          <w:lang w:bidi="es-ES"/>
        </w:rPr>
      </w:pPr>
    </w:p>
    <w:p w14:paraId="12E82855" w14:textId="7C637A51" w:rsidR="00DE0BB1" w:rsidRPr="00DE0BB1" w:rsidRDefault="00DE0BB1" w:rsidP="00DE0BB1">
      <w:pPr>
        <w:spacing w:after="0"/>
        <w:jc w:val="center"/>
        <w:rPr>
          <w:rFonts w:ascii="Arial" w:hAnsi="Arial" w:cs="Arial"/>
          <w:b/>
          <w:color w:val="000000" w:themeColor="text1"/>
        </w:rPr>
      </w:pPr>
      <w:r w:rsidRPr="00024F36">
        <w:rPr>
          <w:rFonts w:ascii="Arial" w:hAnsi="Arial" w:cs="Arial"/>
          <w:b/>
          <w:color w:val="000000" w:themeColor="text1"/>
        </w:rPr>
        <w:t>Tabla</w:t>
      </w:r>
      <w:r>
        <w:rPr>
          <w:rFonts w:ascii="Arial" w:hAnsi="Arial" w:cs="Arial"/>
          <w:b/>
          <w:color w:val="000000" w:themeColor="text1"/>
        </w:rPr>
        <w:t xml:space="preserve"> 16</w:t>
      </w:r>
      <w:r w:rsidRPr="00024F36">
        <w:rPr>
          <w:rFonts w:ascii="Arial" w:hAnsi="Arial" w:cs="Arial"/>
          <w:b/>
          <w:color w:val="000000" w:themeColor="text1"/>
        </w:rPr>
        <w:t xml:space="preserve">. </w:t>
      </w:r>
      <w:r>
        <w:rPr>
          <w:rFonts w:ascii="Arial" w:hAnsi="Arial" w:cs="Arial"/>
          <w:b/>
          <w:color w:val="000000" w:themeColor="text1"/>
        </w:rPr>
        <w:t>Puntos de generación de aguas residuales de la Imprenta</w:t>
      </w:r>
    </w:p>
    <w:tbl>
      <w:tblPr>
        <w:tblW w:w="8080" w:type="dxa"/>
        <w:tblInd w:w="562" w:type="dxa"/>
        <w:tblLayout w:type="fixed"/>
        <w:tblLook w:val="0000" w:firstRow="0" w:lastRow="0" w:firstColumn="0" w:lastColumn="0" w:noHBand="0" w:noVBand="0"/>
      </w:tblPr>
      <w:tblGrid>
        <w:gridCol w:w="1134"/>
        <w:gridCol w:w="6946"/>
      </w:tblGrid>
      <w:tr w:rsidR="0095796D" w:rsidRPr="00DE0BB1" w14:paraId="4DD8460F" w14:textId="77777777" w:rsidTr="005B7F56">
        <w:trPr>
          <w:trHeight w:val="93"/>
        </w:trPr>
        <w:tc>
          <w:tcPr>
            <w:tcW w:w="1134" w:type="dxa"/>
            <w:tcBorders>
              <w:top w:val="single" w:sz="4" w:space="0" w:color="000000"/>
              <w:left w:val="single" w:sz="4" w:space="0" w:color="000000"/>
              <w:bottom w:val="nil"/>
              <w:right w:val="single" w:sz="4" w:space="0" w:color="000000"/>
            </w:tcBorders>
            <w:shd w:val="clear" w:color="auto" w:fill="70AD47" w:themeFill="accent6"/>
            <w:vAlign w:val="center"/>
          </w:tcPr>
          <w:p w14:paraId="57066D46" w14:textId="77777777" w:rsidR="0095796D" w:rsidRPr="00EF4CE5" w:rsidRDefault="0095796D" w:rsidP="00250007">
            <w:pPr>
              <w:autoSpaceDE w:val="0"/>
              <w:autoSpaceDN w:val="0"/>
              <w:adjustRightInd w:val="0"/>
              <w:spacing w:after="0" w:line="240" w:lineRule="auto"/>
              <w:jc w:val="center"/>
              <w:rPr>
                <w:rFonts w:ascii="Arial" w:eastAsia="SimSun" w:hAnsi="Arial" w:cs="Arial"/>
                <w:color w:val="FFFFFF" w:themeColor="background1"/>
                <w:lang w:eastAsia="zh-CN"/>
              </w:rPr>
            </w:pPr>
            <w:r w:rsidRPr="00522BC3">
              <w:rPr>
                <w:rFonts w:ascii="Arial" w:eastAsia="SimSun" w:hAnsi="Arial" w:cs="Arial"/>
                <w:b/>
                <w:color w:val="FFFFFF" w:themeColor="background1"/>
                <w:lang w:eastAsia="zh-CN"/>
              </w:rPr>
              <w:t>PISO</w:t>
            </w:r>
          </w:p>
        </w:tc>
        <w:tc>
          <w:tcPr>
            <w:tcW w:w="6946" w:type="dxa"/>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2C9AE88D" w14:textId="77777777" w:rsidR="0095796D" w:rsidRPr="00522BC3" w:rsidRDefault="0095796D" w:rsidP="00250007">
            <w:pPr>
              <w:adjustRightInd w:val="0"/>
              <w:spacing w:after="0" w:line="240" w:lineRule="auto"/>
              <w:jc w:val="center"/>
              <w:rPr>
                <w:rFonts w:ascii="Arial" w:eastAsia="SimSun" w:hAnsi="Arial" w:cs="Arial"/>
                <w:b/>
                <w:color w:val="FFFFFF" w:themeColor="background1"/>
                <w:lang w:eastAsia="es-ES"/>
              </w:rPr>
            </w:pPr>
            <w:r w:rsidRPr="00522BC3">
              <w:rPr>
                <w:rFonts w:ascii="Arial" w:eastAsia="SimSun" w:hAnsi="Arial" w:cs="Arial"/>
                <w:b/>
                <w:color w:val="FFFFFF" w:themeColor="background1"/>
                <w:lang w:eastAsia="es-ES"/>
              </w:rPr>
              <w:t>DESCRIPCION</w:t>
            </w:r>
          </w:p>
        </w:tc>
      </w:tr>
      <w:tr w:rsidR="005A15F0" w:rsidRPr="00DE0BB1" w14:paraId="59E79319" w14:textId="77777777" w:rsidTr="00250007">
        <w:trPr>
          <w:cantSplit/>
          <w:trHeight w:val="506"/>
        </w:trPr>
        <w:tc>
          <w:tcPr>
            <w:tcW w:w="1134" w:type="dxa"/>
            <w:vMerge w:val="restart"/>
            <w:tcBorders>
              <w:top w:val="single" w:sz="4" w:space="0" w:color="000000"/>
              <w:left w:val="single" w:sz="4" w:space="0" w:color="000000"/>
              <w:right w:val="single" w:sz="4" w:space="0" w:color="000000"/>
            </w:tcBorders>
            <w:vAlign w:val="center"/>
          </w:tcPr>
          <w:p w14:paraId="7D04894F" w14:textId="77777777" w:rsidR="005A15F0" w:rsidRPr="00DE0BB1" w:rsidRDefault="005A15F0" w:rsidP="00250007">
            <w:pPr>
              <w:autoSpaceDE w:val="0"/>
              <w:autoSpaceDN w:val="0"/>
              <w:adjustRightInd w:val="0"/>
              <w:spacing w:after="0" w:line="240" w:lineRule="auto"/>
              <w:jc w:val="center"/>
              <w:rPr>
                <w:rFonts w:ascii="Arial" w:eastAsia="SimSun" w:hAnsi="Arial" w:cs="Arial"/>
                <w:lang w:eastAsia="zh-CN"/>
              </w:rPr>
            </w:pPr>
            <w:r w:rsidRPr="00DE0BB1">
              <w:rPr>
                <w:rFonts w:ascii="Arial" w:eastAsia="SimSun" w:hAnsi="Arial" w:cs="Arial"/>
                <w:lang w:eastAsia="zh-CN"/>
              </w:rPr>
              <w:t xml:space="preserve">1 </w:t>
            </w:r>
          </w:p>
        </w:tc>
        <w:tc>
          <w:tcPr>
            <w:tcW w:w="6946" w:type="dxa"/>
            <w:tcBorders>
              <w:top w:val="single" w:sz="4" w:space="0" w:color="000000"/>
              <w:left w:val="single" w:sz="4" w:space="0" w:color="000000"/>
              <w:bottom w:val="single" w:sz="4" w:space="0" w:color="000000"/>
              <w:right w:val="single" w:sz="4" w:space="0" w:color="000000"/>
            </w:tcBorders>
            <w:vAlign w:val="center"/>
          </w:tcPr>
          <w:p w14:paraId="32149010" w14:textId="58E5A38D" w:rsidR="005A15F0" w:rsidRPr="00DE0BB1" w:rsidRDefault="005A15F0" w:rsidP="00250007">
            <w:pPr>
              <w:adjustRightInd w:val="0"/>
              <w:spacing w:after="0" w:line="240" w:lineRule="auto"/>
              <w:jc w:val="both"/>
              <w:rPr>
                <w:rFonts w:ascii="Arial" w:eastAsia="SimSun" w:hAnsi="Arial" w:cs="Arial"/>
                <w:lang w:eastAsia="es-ES"/>
              </w:rPr>
            </w:pPr>
            <w:r w:rsidRPr="00DE0BB1">
              <w:rPr>
                <w:rFonts w:ascii="Arial" w:eastAsia="SimSun" w:hAnsi="Arial" w:cs="Arial"/>
                <w:lang w:eastAsia="es-ES"/>
              </w:rPr>
              <w:t xml:space="preserve">1 baño de hombres con 2 sanitario, 2 </w:t>
            </w:r>
            <w:r w:rsidR="00091061" w:rsidRPr="00DE0BB1">
              <w:rPr>
                <w:rFonts w:ascii="Arial" w:eastAsia="SimSun" w:hAnsi="Arial" w:cs="Arial"/>
                <w:lang w:eastAsia="es-ES"/>
              </w:rPr>
              <w:t>orinales,</w:t>
            </w:r>
            <w:r w:rsidRPr="00DE0BB1">
              <w:rPr>
                <w:rFonts w:ascii="Arial" w:eastAsia="SimSun" w:hAnsi="Arial" w:cs="Arial"/>
                <w:lang w:eastAsia="es-ES"/>
              </w:rPr>
              <w:t xml:space="preserve"> 1 lavamanos </w:t>
            </w:r>
          </w:p>
        </w:tc>
      </w:tr>
      <w:tr w:rsidR="005A15F0" w:rsidRPr="00DE0BB1" w14:paraId="5248EB30" w14:textId="77777777" w:rsidTr="00522BC3">
        <w:trPr>
          <w:cantSplit/>
          <w:trHeight w:val="567"/>
        </w:trPr>
        <w:tc>
          <w:tcPr>
            <w:tcW w:w="1134" w:type="dxa"/>
            <w:vMerge/>
            <w:tcBorders>
              <w:left w:val="single" w:sz="4" w:space="0" w:color="000000"/>
              <w:right w:val="single" w:sz="4" w:space="0" w:color="000000"/>
            </w:tcBorders>
            <w:vAlign w:val="center"/>
          </w:tcPr>
          <w:p w14:paraId="24030565" w14:textId="77777777" w:rsidR="005A15F0" w:rsidRPr="00DE0BB1" w:rsidRDefault="005A15F0" w:rsidP="00250007">
            <w:pPr>
              <w:autoSpaceDE w:val="0"/>
              <w:autoSpaceDN w:val="0"/>
              <w:adjustRightInd w:val="0"/>
              <w:spacing w:after="0" w:line="240" w:lineRule="auto"/>
              <w:jc w:val="center"/>
              <w:rPr>
                <w:rFonts w:ascii="Arial" w:eastAsia="SimSun" w:hAnsi="Arial" w:cs="Arial"/>
                <w:lang w:eastAsia="zh-CN"/>
              </w:rPr>
            </w:pPr>
          </w:p>
        </w:tc>
        <w:tc>
          <w:tcPr>
            <w:tcW w:w="6946" w:type="dxa"/>
            <w:tcBorders>
              <w:top w:val="single" w:sz="4" w:space="0" w:color="000000"/>
              <w:left w:val="single" w:sz="4" w:space="0" w:color="000000"/>
              <w:bottom w:val="single" w:sz="4" w:space="0" w:color="000000"/>
              <w:right w:val="single" w:sz="4" w:space="0" w:color="000000"/>
            </w:tcBorders>
            <w:vAlign w:val="center"/>
          </w:tcPr>
          <w:p w14:paraId="22F2A8F8" w14:textId="77777777" w:rsidR="005A15F0" w:rsidRPr="00DE0BB1" w:rsidRDefault="005A15F0" w:rsidP="00250007">
            <w:pPr>
              <w:adjustRightInd w:val="0"/>
              <w:spacing w:after="0" w:line="240" w:lineRule="auto"/>
              <w:jc w:val="both"/>
              <w:rPr>
                <w:rFonts w:ascii="Arial" w:eastAsia="SimSun" w:hAnsi="Arial" w:cs="Arial"/>
                <w:lang w:eastAsia="es-ES"/>
              </w:rPr>
            </w:pPr>
            <w:r w:rsidRPr="00DE0BB1">
              <w:rPr>
                <w:rFonts w:ascii="Arial" w:eastAsia="SimSun" w:hAnsi="Arial" w:cs="Arial"/>
                <w:lang w:eastAsia="es-ES"/>
              </w:rPr>
              <w:t xml:space="preserve">1 baño de mujeres. 2 sanitario, 1 lavamanos. </w:t>
            </w:r>
          </w:p>
        </w:tc>
      </w:tr>
      <w:tr w:rsidR="005A15F0" w:rsidRPr="00DE0BB1" w14:paraId="6BA546A8" w14:textId="77777777" w:rsidTr="00522BC3">
        <w:trPr>
          <w:cantSplit/>
          <w:trHeight w:val="567"/>
        </w:trPr>
        <w:tc>
          <w:tcPr>
            <w:tcW w:w="1134" w:type="dxa"/>
            <w:vMerge/>
            <w:tcBorders>
              <w:left w:val="single" w:sz="4" w:space="0" w:color="000000"/>
              <w:bottom w:val="single" w:sz="4" w:space="0" w:color="auto"/>
              <w:right w:val="single" w:sz="4" w:space="0" w:color="000000"/>
            </w:tcBorders>
            <w:vAlign w:val="center"/>
          </w:tcPr>
          <w:p w14:paraId="52737A03" w14:textId="77777777" w:rsidR="005A15F0" w:rsidRPr="00DE0BB1" w:rsidRDefault="005A15F0" w:rsidP="00250007">
            <w:pPr>
              <w:autoSpaceDE w:val="0"/>
              <w:autoSpaceDN w:val="0"/>
              <w:adjustRightInd w:val="0"/>
              <w:spacing w:after="0" w:line="240" w:lineRule="auto"/>
              <w:jc w:val="center"/>
              <w:rPr>
                <w:rFonts w:ascii="Arial" w:eastAsia="SimSun" w:hAnsi="Arial" w:cs="Arial"/>
                <w:lang w:eastAsia="zh-CN"/>
              </w:rPr>
            </w:pPr>
          </w:p>
        </w:tc>
        <w:tc>
          <w:tcPr>
            <w:tcW w:w="6946" w:type="dxa"/>
            <w:tcBorders>
              <w:top w:val="single" w:sz="4" w:space="0" w:color="000000"/>
              <w:left w:val="single" w:sz="4" w:space="0" w:color="000000"/>
              <w:bottom w:val="single" w:sz="4" w:space="0" w:color="000000"/>
              <w:right w:val="single" w:sz="4" w:space="0" w:color="000000"/>
            </w:tcBorders>
            <w:vAlign w:val="center"/>
          </w:tcPr>
          <w:p w14:paraId="331C9C4F" w14:textId="61DB8064" w:rsidR="005A15F0" w:rsidRPr="00DE0BB1" w:rsidRDefault="005A15F0" w:rsidP="00250007">
            <w:pPr>
              <w:adjustRightInd w:val="0"/>
              <w:spacing w:after="0" w:line="240" w:lineRule="auto"/>
              <w:jc w:val="both"/>
              <w:rPr>
                <w:rFonts w:ascii="Arial" w:eastAsia="SimSun" w:hAnsi="Arial" w:cs="Arial"/>
                <w:lang w:eastAsia="es-ES"/>
              </w:rPr>
            </w:pPr>
            <w:r w:rsidRPr="00DE0BB1">
              <w:rPr>
                <w:rFonts w:ascii="Arial" w:eastAsia="SimSun" w:hAnsi="Arial" w:cs="Arial"/>
                <w:lang w:eastAsia="es-ES"/>
              </w:rPr>
              <w:t xml:space="preserve">1 </w:t>
            </w:r>
            <w:r w:rsidR="00BD5179" w:rsidRPr="00DE0BB1">
              <w:rPr>
                <w:rFonts w:ascii="Arial" w:eastAsia="SimSun" w:hAnsi="Arial" w:cs="Arial"/>
                <w:lang w:eastAsia="es-ES"/>
              </w:rPr>
              <w:t>cafetería</w:t>
            </w:r>
            <w:r w:rsidR="0034420F" w:rsidRPr="00DE0BB1">
              <w:rPr>
                <w:rFonts w:ascii="Arial" w:eastAsia="SimSun" w:hAnsi="Arial" w:cs="Arial"/>
                <w:lang w:eastAsia="es-ES"/>
              </w:rPr>
              <w:t xml:space="preserve"> con 1 l</w:t>
            </w:r>
            <w:r w:rsidRPr="00DE0BB1">
              <w:rPr>
                <w:rFonts w:ascii="Arial" w:eastAsia="SimSun" w:hAnsi="Arial" w:cs="Arial"/>
                <w:lang w:eastAsia="es-ES"/>
              </w:rPr>
              <w:t xml:space="preserve">avaplatos en </w:t>
            </w:r>
            <w:r w:rsidR="0034420F" w:rsidRPr="00DE0BB1">
              <w:rPr>
                <w:rFonts w:ascii="Arial" w:eastAsia="SimSun" w:hAnsi="Arial" w:cs="Arial"/>
                <w:lang w:eastAsia="es-ES"/>
              </w:rPr>
              <w:t>zona</w:t>
            </w:r>
            <w:r w:rsidRPr="00DE0BB1">
              <w:rPr>
                <w:rFonts w:ascii="Arial" w:eastAsia="SimSun" w:hAnsi="Arial" w:cs="Arial"/>
                <w:lang w:eastAsia="es-ES"/>
              </w:rPr>
              <w:t xml:space="preserve"> – </w:t>
            </w:r>
            <w:r w:rsidR="00BD5179" w:rsidRPr="00DE0BB1">
              <w:rPr>
                <w:rFonts w:ascii="Arial" w:eastAsia="SimSun" w:hAnsi="Arial" w:cs="Arial"/>
                <w:lang w:eastAsia="es-ES"/>
              </w:rPr>
              <w:t>Comedor funcionarios</w:t>
            </w:r>
          </w:p>
        </w:tc>
      </w:tr>
      <w:tr w:rsidR="005A15F0" w:rsidRPr="00DE0BB1" w14:paraId="1B6C1ED5" w14:textId="77777777" w:rsidTr="00522BC3">
        <w:trPr>
          <w:cantSplit/>
          <w:trHeight w:val="567"/>
        </w:trPr>
        <w:tc>
          <w:tcPr>
            <w:tcW w:w="1134" w:type="dxa"/>
            <w:vMerge w:val="restart"/>
            <w:tcBorders>
              <w:top w:val="single" w:sz="4" w:space="0" w:color="auto"/>
              <w:left w:val="single" w:sz="4" w:space="0" w:color="auto"/>
              <w:bottom w:val="single" w:sz="4" w:space="0" w:color="auto"/>
              <w:right w:val="single" w:sz="4" w:space="0" w:color="auto"/>
            </w:tcBorders>
            <w:vAlign w:val="center"/>
          </w:tcPr>
          <w:p w14:paraId="3E949191" w14:textId="77777777" w:rsidR="005A15F0" w:rsidRPr="00DE0BB1" w:rsidRDefault="005A15F0" w:rsidP="00250007">
            <w:pPr>
              <w:autoSpaceDE w:val="0"/>
              <w:autoSpaceDN w:val="0"/>
              <w:adjustRightInd w:val="0"/>
              <w:spacing w:after="0" w:line="240" w:lineRule="auto"/>
              <w:jc w:val="center"/>
              <w:rPr>
                <w:rFonts w:ascii="Arial" w:eastAsia="SimSun" w:hAnsi="Arial" w:cs="Arial"/>
                <w:lang w:eastAsia="zh-CN"/>
              </w:rPr>
            </w:pPr>
            <w:r w:rsidRPr="00DE0BB1">
              <w:rPr>
                <w:rFonts w:ascii="Arial" w:eastAsia="SimSun" w:hAnsi="Arial" w:cs="Arial"/>
                <w:lang w:eastAsia="zh-CN"/>
              </w:rPr>
              <w:t>2</w:t>
            </w:r>
          </w:p>
        </w:tc>
        <w:tc>
          <w:tcPr>
            <w:tcW w:w="6946" w:type="dxa"/>
            <w:tcBorders>
              <w:top w:val="single" w:sz="4" w:space="0" w:color="000000"/>
              <w:left w:val="single" w:sz="4" w:space="0" w:color="auto"/>
              <w:bottom w:val="single" w:sz="4" w:space="0" w:color="000000"/>
              <w:right w:val="single" w:sz="4" w:space="0" w:color="000000"/>
            </w:tcBorders>
            <w:vAlign w:val="center"/>
          </w:tcPr>
          <w:p w14:paraId="64A14F4D" w14:textId="64F21EC8" w:rsidR="005A15F0" w:rsidRPr="00DE0BB1" w:rsidRDefault="005A15F0" w:rsidP="00250007">
            <w:pPr>
              <w:adjustRightInd w:val="0"/>
              <w:spacing w:after="0" w:line="240" w:lineRule="auto"/>
              <w:jc w:val="both"/>
              <w:rPr>
                <w:rFonts w:ascii="Arial" w:eastAsia="SimSun" w:hAnsi="Arial" w:cs="Arial"/>
                <w:lang w:eastAsia="es-ES"/>
              </w:rPr>
            </w:pPr>
            <w:r w:rsidRPr="00DE0BB1">
              <w:rPr>
                <w:rFonts w:ascii="Arial" w:eastAsia="SimSun" w:hAnsi="Arial" w:cs="Arial"/>
                <w:lang w:eastAsia="es-ES"/>
              </w:rPr>
              <w:t xml:space="preserve">1 </w:t>
            </w:r>
            <w:r w:rsidR="00D14ABA" w:rsidRPr="00DE0BB1">
              <w:rPr>
                <w:rFonts w:ascii="Arial" w:eastAsia="SimSun" w:hAnsi="Arial" w:cs="Arial"/>
                <w:lang w:eastAsia="es-ES"/>
              </w:rPr>
              <w:t>baño</w:t>
            </w:r>
            <w:r w:rsidRPr="00DE0BB1">
              <w:rPr>
                <w:rFonts w:ascii="Arial" w:eastAsia="SimSun" w:hAnsi="Arial" w:cs="Arial"/>
                <w:lang w:eastAsia="es-ES"/>
              </w:rPr>
              <w:t xml:space="preserve"> de hombres</w:t>
            </w:r>
            <w:r w:rsidR="00D14ABA" w:rsidRPr="00DE0BB1">
              <w:rPr>
                <w:rFonts w:ascii="Arial" w:eastAsia="SimSun" w:hAnsi="Arial" w:cs="Arial"/>
                <w:lang w:eastAsia="es-ES"/>
              </w:rPr>
              <w:t xml:space="preserve"> con </w:t>
            </w:r>
            <w:r w:rsidRPr="00DE0BB1">
              <w:rPr>
                <w:rFonts w:ascii="Arial" w:eastAsia="SimSun" w:hAnsi="Arial" w:cs="Arial"/>
                <w:lang w:eastAsia="es-ES"/>
              </w:rPr>
              <w:t xml:space="preserve">1 sanitario, 3 orinales, 2 lavamanos, 1 ducha </w:t>
            </w:r>
          </w:p>
        </w:tc>
      </w:tr>
      <w:tr w:rsidR="005A15F0" w:rsidRPr="00DE0BB1" w14:paraId="3F71B35C" w14:textId="77777777" w:rsidTr="00522BC3">
        <w:trPr>
          <w:cantSplit/>
          <w:trHeight w:val="567"/>
        </w:trPr>
        <w:tc>
          <w:tcPr>
            <w:tcW w:w="1134" w:type="dxa"/>
            <w:vMerge/>
            <w:tcBorders>
              <w:top w:val="single" w:sz="4" w:space="0" w:color="auto"/>
              <w:left w:val="single" w:sz="4" w:space="0" w:color="auto"/>
              <w:bottom w:val="single" w:sz="4" w:space="0" w:color="auto"/>
              <w:right w:val="single" w:sz="4" w:space="0" w:color="auto"/>
            </w:tcBorders>
            <w:vAlign w:val="center"/>
          </w:tcPr>
          <w:p w14:paraId="1DE78D66" w14:textId="77777777" w:rsidR="005A15F0" w:rsidRPr="00DE0BB1" w:rsidRDefault="005A15F0" w:rsidP="00250007">
            <w:pPr>
              <w:autoSpaceDE w:val="0"/>
              <w:autoSpaceDN w:val="0"/>
              <w:adjustRightInd w:val="0"/>
              <w:spacing w:after="0" w:line="240" w:lineRule="auto"/>
              <w:jc w:val="center"/>
              <w:rPr>
                <w:rFonts w:ascii="Arial" w:eastAsia="SimSun" w:hAnsi="Arial" w:cs="Arial"/>
                <w:lang w:eastAsia="zh-CN"/>
              </w:rPr>
            </w:pPr>
          </w:p>
        </w:tc>
        <w:tc>
          <w:tcPr>
            <w:tcW w:w="6946" w:type="dxa"/>
            <w:tcBorders>
              <w:top w:val="single" w:sz="4" w:space="0" w:color="000000"/>
              <w:left w:val="single" w:sz="4" w:space="0" w:color="auto"/>
              <w:bottom w:val="single" w:sz="4" w:space="0" w:color="000000"/>
              <w:right w:val="single" w:sz="4" w:space="0" w:color="000000"/>
            </w:tcBorders>
            <w:vAlign w:val="center"/>
          </w:tcPr>
          <w:p w14:paraId="5728487C" w14:textId="7EEFF308" w:rsidR="005A15F0" w:rsidRPr="00DE0BB1" w:rsidRDefault="005A15F0" w:rsidP="00250007">
            <w:pPr>
              <w:adjustRightInd w:val="0"/>
              <w:spacing w:after="0" w:line="240" w:lineRule="auto"/>
              <w:jc w:val="both"/>
              <w:rPr>
                <w:rFonts w:ascii="Arial" w:eastAsia="SimSun" w:hAnsi="Arial" w:cs="Arial"/>
                <w:lang w:eastAsia="es-ES"/>
              </w:rPr>
            </w:pPr>
            <w:r w:rsidRPr="00DE0BB1">
              <w:rPr>
                <w:rFonts w:ascii="Arial" w:eastAsia="SimSun" w:hAnsi="Arial" w:cs="Arial"/>
                <w:lang w:eastAsia="es-ES"/>
              </w:rPr>
              <w:t xml:space="preserve">1 </w:t>
            </w:r>
            <w:r w:rsidR="00B04EEB" w:rsidRPr="00DE0BB1">
              <w:rPr>
                <w:rFonts w:ascii="Arial" w:eastAsia="SimSun" w:hAnsi="Arial" w:cs="Arial"/>
                <w:lang w:eastAsia="es-ES"/>
              </w:rPr>
              <w:t>baño</w:t>
            </w:r>
            <w:r w:rsidRPr="00DE0BB1">
              <w:rPr>
                <w:rFonts w:ascii="Arial" w:eastAsia="SimSun" w:hAnsi="Arial" w:cs="Arial"/>
                <w:lang w:eastAsia="es-ES"/>
              </w:rPr>
              <w:t xml:space="preserve"> de mujeres</w:t>
            </w:r>
            <w:r w:rsidR="00D14ABA" w:rsidRPr="00DE0BB1">
              <w:rPr>
                <w:rFonts w:ascii="Arial" w:eastAsia="SimSun" w:hAnsi="Arial" w:cs="Arial"/>
                <w:lang w:eastAsia="es-ES"/>
              </w:rPr>
              <w:t xml:space="preserve"> con</w:t>
            </w:r>
            <w:r w:rsidRPr="00DE0BB1">
              <w:rPr>
                <w:rFonts w:ascii="Arial" w:eastAsia="SimSun" w:hAnsi="Arial" w:cs="Arial"/>
                <w:lang w:eastAsia="es-ES"/>
              </w:rPr>
              <w:t xml:space="preserve"> 1 sanitario, 1 ducha, 2 lavamanos. </w:t>
            </w:r>
          </w:p>
        </w:tc>
      </w:tr>
      <w:tr w:rsidR="005A15F0" w:rsidRPr="00DE0BB1" w14:paraId="37A69316" w14:textId="77777777" w:rsidTr="00250007">
        <w:trPr>
          <w:cantSplit/>
          <w:trHeight w:val="674"/>
        </w:trPr>
        <w:tc>
          <w:tcPr>
            <w:tcW w:w="1134" w:type="dxa"/>
            <w:vMerge/>
            <w:tcBorders>
              <w:top w:val="single" w:sz="4" w:space="0" w:color="auto"/>
              <w:left w:val="single" w:sz="4" w:space="0" w:color="auto"/>
              <w:bottom w:val="single" w:sz="4" w:space="0" w:color="auto"/>
              <w:right w:val="single" w:sz="4" w:space="0" w:color="auto"/>
            </w:tcBorders>
            <w:vAlign w:val="center"/>
          </w:tcPr>
          <w:p w14:paraId="07FAA2FF" w14:textId="77777777" w:rsidR="005A15F0" w:rsidRPr="00DE0BB1" w:rsidRDefault="005A15F0" w:rsidP="00250007">
            <w:pPr>
              <w:autoSpaceDE w:val="0"/>
              <w:autoSpaceDN w:val="0"/>
              <w:adjustRightInd w:val="0"/>
              <w:spacing w:after="0" w:line="240" w:lineRule="auto"/>
              <w:jc w:val="center"/>
              <w:rPr>
                <w:rFonts w:ascii="Arial" w:eastAsia="SimSun" w:hAnsi="Arial" w:cs="Arial"/>
                <w:lang w:eastAsia="zh-CN"/>
              </w:rPr>
            </w:pPr>
          </w:p>
        </w:tc>
        <w:tc>
          <w:tcPr>
            <w:tcW w:w="6946" w:type="dxa"/>
            <w:tcBorders>
              <w:top w:val="single" w:sz="4" w:space="0" w:color="000000"/>
              <w:left w:val="single" w:sz="4" w:space="0" w:color="auto"/>
              <w:bottom w:val="single" w:sz="4" w:space="0" w:color="000000"/>
              <w:right w:val="single" w:sz="4" w:space="0" w:color="000000"/>
            </w:tcBorders>
            <w:vAlign w:val="center"/>
          </w:tcPr>
          <w:p w14:paraId="354BCA8F" w14:textId="3C639C07" w:rsidR="005A15F0" w:rsidRPr="00DE0BB1" w:rsidRDefault="005A15F0" w:rsidP="00250007">
            <w:pPr>
              <w:adjustRightInd w:val="0"/>
              <w:spacing w:after="0" w:line="240" w:lineRule="auto"/>
              <w:jc w:val="both"/>
              <w:rPr>
                <w:rFonts w:ascii="Arial" w:eastAsia="SimSun" w:hAnsi="Arial" w:cs="Arial"/>
                <w:lang w:eastAsia="es-ES"/>
              </w:rPr>
            </w:pPr>
            <w:r w:rsidRPr="00DE0BB1">
              <w:rPr>
                <w:rFonts w:ascii="Arial" w:eastAsia="SimSun" w:hAnsi="Arial" w:cs="Arial"/>
                <w:lang w:eastAsia="es-ES"/>
              </w:rPr>
              <w:t xml:space="preserve">1 </w:t>
            </w:r>
            <w:r w:rsidR="005D1CCF" w:rsidRPr="00DE0BB1">
              <w:rPr>
                <w:rFonts w:ascii="Arial" w:eastAsia="SimSun" w:hAnsi="Arial" w:cs="Arial"/>
                <w:lang w:eastAsia="es-ES"/>
              </w:rPr>
              <w:t>cafetería</w:t>
            </w:r>
            <w:r w:rsidR="0034420F" w:rsidRPr="00DE0BB1">
              <w:rPr>
                <w:rFonts w:ascii="Arial" w:eastAsia="SimSun" w:hAnsi="Arial" w:cs="Arial"/>
                <w:lang w:eastAsia="es-ES"/>
              </w:rPr>
              <w:t xml:space="preserve"> con 1 l</w:t>
            </w:r>
            <w:r w:rsidRPr="00DE0BB1">
              <w:rPr>
                <w:rFonts w:ascii="Arial" w:eastAsia="SimSun" w:hAnsi="Arial" w:cs="Arial"/>
                <w:lang w:eastAsia="es-ES"/>
              </w:rPr>
              <w:t xml:space="preserve">avaplatos en cafetería – imprenta preparación bebidas </w:t>
            </w:r>
            <w:r w:rsidR="005D1CCF" w:rsidRPr="00DE0BB1">
              <w:rPr>
                <w:rFonts w:ascii="Arial" w:eastAsia="SimSun" w:hAnsi="Arial" w:cs="Arial"/>
                <w:lang w:eastAsia="es-ES"/>
              </w:rPr>
              <w:t xml:space="preserve"> </w:t>
            </w:r>
          </w:p>
        </w:tc>
      </w:tr>
    </w:tbl>
    <w:p w14:paraId="38393240" w14:textId="77777777" w:rsidR="00DE0BB1" w:rsidRPr="00DE0BB1" w:rsidRDefault="00DE0BB1" w:rsidP="00DE0BB1">
      <w:pPr>
        <w:jc w:val="center"/>
        <w:rPr>
          <w:rFonts w:ascii="Arial" w:hAnsi="Arial" w:cs="Arial"/>
          <w:b/>
          <w:bCs/>
          <w:lang w:bidi="es-ES"/>
        </w:rPr>
      </w:pPr>
      <w:r w:rsidRPr="00DE0BB1">
        <w:rPr>
          <w:rFonts w:ascii="Arial" w:hAnsi="Arial" w:cs="Arial"/>
          <w:b/>
          <w:bCs/>
          <w:lang w:bidi="es-ES"/>
        </w:rPr>
        <w:t>Fuente: elaboración propia</w:t>
      </w:r>
    </w:p>
    <w:p w14:paraId="3DE8ED47" w14:textId="77777777" w:rsidR="00DE0BB1" w:rsidRDefault="00DE0BB1" w:rsidP="005475CB">
      <w:pPr>
        <w:spacing w:after="0" w:line="240" w:lineRule="auto"/>
        <w:jc w:val="both"/>
        <w:rPr>
          <w:rFonts w:ascii="Arial" w:hAnsi="Arial" w:cs="Arial"/>
          <w:lang w:bidi="es-ES"/>
        </w:rPr>
      </w:pPr>
    </w:p>
    <w:p w14:paraId="539649CE" w14:textId="5B04B1DC" w:rsidR="00B87739" w:rsidRPr="00DE0BB1" w:rsidRDefault="00D53623" w:rsidP="00DE0BB1">
      <w:pPr>
        <w:spacing w:after="0" w:line="276" w:lineRule="auto"/>
        <w:jc w:val="both"/>
        <w:rPr>
          <w:rFonts w:ascii="Arial" w:hAnsi="Arial" w:cs="Arial"/>
          <w:color w:val="000000" w:themeColor="text1"/>
          <w:sz w:val="24"/>
          <w:szCs w:val="24"/>
          <w:lang w:bidi="es-ES"/>
        </w:rPr>
      </w:pPr>
      <w:r w:rsidRPr="00DE0BB1">
        <w:rPr>
          <w:rFonts w:ascii="Arial" w:hAnsi="Arial" w:cs="Arial"/>
          <w:sz w:val="24"/>
          <w:szCs w:val="24"/>
          <w:lang w:bidi="es-ES"/>
        </w:rPr>
        <w:t>El edificio de la Cra.</w:t>
      </w:r>
      <w:r w:rsidR="005475CB" w:rsidRPr="00DE0BB1">
        <w:rPr>
          <w:rFonts w:ascii="Arial" w:hAnsi="Arial" w:cs="Arial"/>
          <w:sz w:val="24"/>
          <w:szCs w:val="24"/>
          <w:lang w:bidi="es-ES"/>
        </w:rPr>
        <w:t xml:space="preserve">13 No. 34-91 cuenta con un tanque subterráneo de 5. 000 </w:t>
      </w:r>
      <w:proofErr w:type="spellStart"/>
      <w:r w:rsidR="005475CB" w:rsidRPr="00DE0BB1">
        <w:rPr>
          <w:rFonts w:ascii="Arial" w:hAnsi="Arial" w:cs="Arial"/>
          <w:sz w:val="24"/>
          <w:szCs w:val="24"/>
          <w:lang w:bidi="es-ES"/>
        </w:rPr>
        <w:t>Lts</w:t>
      </w:r>
      <w:proofErr w:type="spellEnd"/>
      <w:r w:rsidR="005475CB" w:rsidRPr="00DE0BB1">
        <w:rPr>
          <w:rFonts w:ascii="Arial" w:hAnsi="Arial" w:cs="Arial"/>
          <w:sz w:val="24"/>
          <w:szCs w:val="24"/>
          <w:lang w:bidi="es-ES"/>
        </w:rPr>
        <w:t xml:space="preserve"> y </w:t>
      </w:r>
      <w:r w:rsidR="00EA7FBA" w:rsidRPr="00DE0BB1">
        <w:rPr>
          <w:rFonts w:ascii="Arial" w:hAnsi="Arial" w:cs="Arial"/>
          <w:sz w:val="24"/>
          <w:szCs w:val="24"/>
          <w:lang w:bidi="es-ES"/>
        </w:rPr>
        <w:t>tres tanques aéreos de 250</w:t>
      </w:r>
      <w:r w:rsidR="00DF193F" w:rsidRPr="00DE0BB1">
        <w:rPr>
          <w:rFonts w:ascii="Arial" w:hAnsi="Arial" w:cs="Arial"/>
          <w:sz w:val="24"/>
          <w:szCs w:val="24"/>
          <w:lang w:bidi="es-ES"/>
        </w:rPr>
        <w:t xml:space="preserve"> </w:t>
      </w:r>
      <w:proofErr w:type="spellStart"/>
      <w:r w:rsidR="00DF193F" w:rsidRPr="00DE0BB1">
        <w:rPr>
          <w:rFonts w:ascii="Arial" w:hAnsi="Arial" w:cs="Arial"/>
          <w:sz w:val="24"/>
          <w:szCs w:val="24"/>
          <w:lang w:bidi="es-ES"/>
        </w:rPr>
        <w:t>Lt</w:t>
      </w:r>
      <w:proofErr w:type="spellEnd"/>
      <w:r w:rsidR="00DF193F" w:rsidRPr="00DE0BB1">
        <w:rPr>
          <w:rFonts w:ascii="Arial" w:hAnsi="Arial" w:cs="Arial"/>
          <w:sz w:val="24"/>
          <w:szCs w:val="24"/>
          <w:lang w:bidi="es-ES"/>
        </w:rPr>
        <w:t xml:space="preserve"> </w:t>
      </w:r>
      <w:r w:rsidRPr="00DE0BB1">
        <w:rPr>
          <w:rFonts w:ascii="Arial" w:hAnsi="Arial" w:cs="Arial"/>
          <w:sz w:val="24"/>
          <w:szCs w:val="24"/>
          <w:lang w:bidi="es-ES"/>
        </w:rPr>
        <w:t>cada uno. El edificio de la Cra.</w:t>
      </w:r>
      <w:r w:rsidR="005475CB" w:rsidRPr="00DE0BB1">
        <w:rPr>
          <w:rFonts w:ascii="Arial" w:hAnsi="Arial" w:cs="Arial"/>
          <w:sz w:val="24"/>
          <w:szCs w:val="24"/>
          <w:lang w:bidi="es-ES"/>
        </w:rPr>
        <w:t>13 A No. 34-66 se alimenta directamente con la red principal del acueducto</w:t>
      </w:r>
      <w:r w:rsidR="00EA7FBA" w:rsidRPr="00DE0BB1">
        <w:rPr>
          <w:rFonts w:ascii="Arial" w:hAnsi="Arial" w:cs="Arial"/>
          <w:sz w:val="24"/>
          <w:szCs w:val="24"/>
          <w:lang w:bidi="es-ES"/>
        </w:rPr>
        <w:t xml:space="preserve"> y alcantarillado de Bogotá, no cuenta con tanques de reserva. Se</w:t>
      </w:r>
      <w:r w:rsidR="005475CB" w:rsidRPr="00DE0BB1">
        <w:rPr>
          <w:rFonts w:ascii="Arial" w:hAnsi="Arial" w:cs="Arial"/>
          <w:sz w:val="24"/>
          <w:szCs w:val="24"/>
          <w:lang w:bidi="es-ES"/>
        </w:rPr>
        <w:t xml:space="preserve"> muestra un cuadro relacionando los datos de los tanques de almacenamiento, como tipo y capacidad en M3 </w:t>
      </w:r>
      <w:r w:rsidR="00B87739" w:rsidRPr="00DE0BB1">
        <w:rPr>
          <w:rFonts w:ascii="Arial" w:hAnsi="Arial" w:cs="Arial"/>
          <w:sz w:val="24"/>
          <w:szCs w:val="24"/>
          <w:lang w:bidi="es-ES"/>
        </w:rPr>
        <w:t>cada uno ubicados</w:t>
      </w:r>
      <w:r w:rsidR="00970970" w:rsidRPr="00DE0BB1">
        <w:rPr>
          <w:rFonts w:ascii="Arial" w:hAnsi="Arial" w:cs="Arial"/>
          <w:sz w:val="24"/>
          <w:szCs w:val="24"/>
          <w:lang w:bidi="es-ES"/>
        </w:rPr>
        <w:t xml:space="preserve"> en </w:t>
      </w:r>
      <w:r w:rsidR="00EA7FBA" w:rsidRPr="00DE0BB1">
        <w:rPr>
          <w:rFonts w:ascii="Arial" w:hAnsi="Arial" w:cs="Arial"/>
          <w:sz w:val="24"/>
          <w:szCs w:val="24"/>
          <w:lang w:bidi="es-ES"/>
        </w:rPr>
        <w:t xml:space="preserve">la cubierta del cuarto piso, se </w:t>
      </w:r>
      <w:r w:rsidR="00970970" w:rsidRPr="00DE0BB1">
        <w:rPr>
          <w:rFonts w:ascii="Arial" w:hAnsi="Arial" w:cs="Arial"/>
          <w:sz w:val="24"/>
          <w:szCs w:val="24"/>
          <w:lang w:bidi="es-ES"/>
        </w:rPr>
        <w:t>realiza</w:t>
      </w:r>
      <w:r w:rsidR="00EA7FBA" w:rsidRPr="00DE0BB1">
        <w:rPr>
          <w:rFonts w:ascii="Arial" w:hAnsi="Arial" w:cs="Arial"/>
          <w:sz w:val="24"/>
          <w:szCs w:val="24"/>
          <w:lang w:bidi="es-ES"/>
        </w:rPr>
        <w:t xml:space="preserve"> </w:t>
      </w:r>
      <w:r w:rsidR="00970970" w:rsidRPr="00DE0BB1">
        <w:rPr>
          <w:rFonts w:ascii="Arial" w:hAnsi="Arial" w:cs="Arial"/>
          <w:sz w:val="24"/>
          <w:szCs w:val="24"/>
          <w:lang w:bidi="es-ES"/>
        </w:rPr>
        <w:t xml:space="preserve">el mantenimiento de </w:t>
      </w:r>
      <w:r w:rsidR="00B22C51" w:rsidRPr="00DE0BB1">
        <w:rPr>
          <w:rFonts w:ascii="Arial" w:hAnsi="Arial" w:cs="Arial"/>
          <w:sz w:val="24"/>
          <w:szCs w:val="24"/>
          <w:lang w:bidi="es-ES"/>
        </w:rPr>
        <w:t>lavado de</w:t>
      </w:r>
      <w:r w:rsidR="001B5A8A" w:rsidRPr="00DE0BB1">
        <w:rPr>
          <w:rFonts w:ascii="Arial" w:hAnsi="Arial" w:cs="Arial"/>
          <w:sz w:val="24"/>
          <w:szCs w:val="24"/>
          <w:lang w:bidi="es-ES"/>
        </w:rPr>
        <w:t xml:space="preserve"> tanques </w:t>
      </w:r>
      <w:r w:rsidR="00432E38" w:rsidRPr="00DE0BB1">
        <w:rPr>
          <w:rFonts w:ascii="Arial" w:hAnsi="Arial" w:cs="Arial"/>
          <w:sz w:val="24"/>
          <w:szCs w:val="24"/>
          <w:lang w:bidi="es-ES"/>
        </w:rPr>
        <w:t>anual</w:t>
      </w:r>
      <w:r w:rsidR="00EA7FBA" w:rsidRPr="00DE0BB1">
        <w:rPr>
          <w:rFonts w:ascii="Arial" w:hAnsi="Arial" w:cs="Arial"/>
          <w:sz w:val="24"/>
          <w:szCs w:val="24"/>
          <w:lang w:bidi="es-ES"/>
        </w:rPr>
        <w:t>,</w:t>
      </w:r>
      <w:r w:rsidR="001B5A8A" w:rsidRPr="00DE0BB1">
        <w:rPr>
          <w:rFonts w:ascii="Arial" w:hAnsi="Arial" w:cs="Arial"/>
          <w:sz w:val="24"/>
          <w:szCs w:val="24"/>
          <w:lang w:bidi="es-ES"/>
        </w:rPr>
        <w:t xml:space="preserve"> este año (2021) se </w:t>
      </w:r>
      <w:r w:rsidR="00B22C51" w:rsidRPr="00DE0BB1">
        <w:rPr>
          <w:rFonts w:ascii="Arial" w:hAnsi="Arial" w:cs="Arial"/>
          <w:sz w:val="24"/>
          <w:szCs w:val="24"/>
          <w:lang w:bidi="es-ES"/>
        </w:rPr>
        <w:t>empezará</w:t>
      </w:r>
      <w:r w:rsidR="001B5A8A" w:rsidRPr="00DE0BB1">
        <w:rPr>
          <w:rFonts w:ascii="Arial" w:hAnsi="Arial" w:cs="Arial"/>
          <w:sz w:val="24"/>
          <w:szCs w:val="24"/>
          <w:lang w:bidi="es-ES"/>
        </w:rPr>
        <w:t xml:space="preserve"> a realizar el lavado de tanques cada 6 </w:t>
      </w:r>
      <w:r w:rsidR="00B22C51" w:rsidRPr="00DE0BB1">
        <w:rPr>
          <w:rFonts w:ascii="Arial" w:hAnsi="Arial" w:cs="Arial"/>
          <w:sz w:val="24"/>
          <w:szCs w:val="24"/>
          <w:lang w:bidi="es-ES"/>
        </w:rPr>
        <w:t>meses</w:t>
      </w:r>
      <w:r w:rsidR="00F2066B" w:rsidRPr="00DE0BB1">
        <w:rPr>
          <w:rFonts w:ascii="Arial" w:hAnsi="Arial" w:cs="Arial"/>
          <w:sz w:val="24"/>
          <w:szCs w:val="24"/>
          <w:lang w:bidi="es-ES"/>
        </w:rPr>
        <w:t xml:space="preserve"> para dar cumplimiento al decreto 1575 de 2007,</w:t>
      </w:r>
      <w:r w:rsidR="00676AC9">
        <w:rPr>
          <w:rFonts w:ascii="Arial" w:hAnsi="Arial" w:cs="Arial"/>
          <w:sz w:val="24"/>
          <w:szCs w:val="24"/>
          <w:lang w:bidi="es-ES"/>
        </w:rPr>
        <w:t xml:space="preserve"> </w:t>
      </w:r>
      <w:r w:rsidR="00676AC9" w:rsidRPr="00676AC9">
        <w:rPr>
          <w:rFonts w:ascii="Arial" w:hAnsi="Arial" w:cs="Arial"/>
          <w:i/>
          <w:iCs/>
          <w:sz w:val="24"/>
          <w:szCs w:val="24"/>
          <w:lang w:bidi="es-ES"/>
        </w:rPr>
        <w:t>“</w:t>
      </w:r>
      <w:r w:rsidR="00F2066B" w:rsidRPr="00676AC9">
        <w:rPr>
          <w:rFonts w:ascii="Arial" w:hAnsi="Arial" w:cs="Arial"/>
          <w:i/>
          <w:iCs/>
          <w:sz w:val="24"/>
          <w:szCs w:val="24"/>
        </w:rPr>
        <w:t>Por el cual se establece el Sistema para la Protección y Control de la Calidad del Agua para Consumo Humano</w:t>
      </w:r>
      <w:r w:rsidR="00676AC9" w:rsidRPr="00676AC9">
        <w:rPr>
          <w:rFonts w:ascii="Arial" w:hAnsi="Arial" w:cs="Arial"/>
          <w:i/>
          <w:iCs/>
          <w:sz w:val="24"/>
          <w:szCs w:val="24"/>
        </w:rPr>
        <w:t>”</w:t>
      </w:r>
      <w:r w:rsidR="00F2066B" w:rsidRPr="00DE0BB1">
        <w:rPr>
          <w:rFonts w:ascii="Arial" w:hAnsi="Arial" w:cs="Arial"/>
          <w:sz w:val="24"/>
          <w:szCs w:val="24"/>
        </w:rPr>
        <w:t>.</w:t>
      </w:r>
      <w:r w:rsidR="00F2066B" w:rsidRPr="00DE0BB1">
        <w:rPr>
          <w:rFonts w:ascii="Arial" w:hAnsi="Arial" w:cs="Arial"/>
          <w:sz w:val="24"/>
          <w:szCs w:val="24"/>
          <w:lang w:bidi="es-ES"/>
        </w:rPr>
        <w:t xml:space="preserve"> </w:t>
      </w:r>
      <w:r w:rsidR="00EF4CE5">
        <w:rPr>
          <w:rFonts w:ascii="Arial" w:hAnsi="Arial" w:cs="Arial"/>
          <w:sz w:val="24"/>
          <w:szCs w:val="24"/>
          <w:lang w:bidi="es-ES"/>
        </w:rPr>
        <w:t xml:space="preserve"> </w:t>
      </w:r>
      <w:r w:rsidR="00F2066B" w:rsidRPr="00DE0BB1">
        <w:rPr>
          <w:rFonts w:ascii="Arial" w:hAnsi="Arial" w:cs="Arial"/>
          <w:sz w:val="24"/>
          <w:szCs w:val="24"/>
          <w:lang w:bidi="es-ES"/>
        </w:rPr>
        <w:t xml:space="preserve">En las </w:t>
      </w:r>
      <w:r w:rsidR="00287533" w:rsidRPr="00DE0BB1">
        <w:rPr>
          <w:rFonts w:ascii="Arial" w:hAnsi="Arial" w:cs="Arial"/>
          <w:sz w:val="24"/>
          <w:szCs w:val="24"/>
          <w:lang w:bidi="es-ES"/>
        </w:rPr>
        <w:t>dos sedes del INCI se le</w:t>
      </w:r>
      <w:r w:rsidR="00D53687" w:rsidRPr="00DE0BB1">
        <w:rPr>
          <w:rFonts w:ascii="Arial" w:hAnsi="Arial" w:cs="Arial"/>
          <w:sz w:val="24"/>
          <w:szCs w:val="24"/>
          <w:lang w:bidi="es-ES"/>
        </w:rPr>
        <w:t>s</w:t>
      </w:r>
      <w:r w:rsidR="00287533" w:rsidRPr="00DE0BB1">
        <w:rPr>
          <w:rFonts w:ascii="Arial" w:hAnsi="Arial" w:cs="Arial"/>
          <w:sz w:val="24"/>
          <w:szCs w:val="24"/>
          <w:lang w:bidi="es-ES"/>
        </w:rPr>
        <w:t xml:space="preserve"> </w:t>
      </w:r>
      <w:r w:rsidR="00D53687" w:rsidRPr="00DE0BB1">
        <w:rPr>
          <w:rFonts w:ascii="Arial" w:hAnsi="Arial" w:cs="Arial"/>
          <w:color w:val="000000" w:themeColor="text1"/>
          <w:sz w:val="24"/>
          <w:szCs w:val="24"/>
          <w:lang w:bidi="es-ES"/>
        </w:rPr>
        <w:t xml:space="preserve">realiza desinsectación por método </w:t>
      </w:r>
      <w:r w:rsidR="00303533" w:rsidRPr="00DE0BB1">
        <w:rPr>
          <w:rFonts w:ascii="Arial" w:hAnsi="Arial" w:cs="Arial"/>
          <w:color w:val="000000" w:themeColor="text1"/>
          <w:sz w:val="24"/>
          <w:szCs w:val="24"/>
          <w:lang w:bidi="es-ES"/>
        </w:rPr>
        <w:t>de aspersión con producto N</w:t>
      </w:r>
      <w:r w:rsidR="0088574F" w:rsidRPr="00DE0BB1">
        <w:rPr>
          <w:rFonts w:ascii="Arial" w:hAnsi="Arial" w:cs="Arial"/>
          <w:color w:val="000000" w:themeColor="text1"/>
          <w:sz w:val="24"/>
          <w:szCs w:val="24"/>
          <w:lang w:bidi="es-ES"/>
        </w:rPr>
        <w:t>EEM</w:t>
      </w:r>
      <w:r w:rsidR="00303533" w:rsidRPr="00DE0BB1">
        <w:rPr>
          <w:rFonts w:ascii="Arial" w:hAnsi="Arial" w:cs="Arial"/>
          <w:color w:val="000000" w:themeColor="text1"/>
          <w:sz w:val="24"/>
          <w:szCs w:val="24"/>
          <w:lang w:bidi="es-ES"/>
        </w:rPr>
        <w:t xml:space="preserve">, </w:t>
      </w:r>
      <w:r w:rsidR="00D53687" w:rsidRPr="00DE0BB1">
        <w:rPr>
          <w:rFonts w:ascii="Arial" w:hAnsi="Arial" w:cs="Arial"/>
          <w:color w:val="000000" w:themeColor="text1"/>
          <w:sz w:val="24"/>
          <w:szCs w:val="24"/>
          <w:lang w:bidi="es-ES"/>
        </w:rPr>
        <w:t>desratización con B</w:t>
      </w:r>
      <w:r w:rsidR="0088574F" w:rsidRPr="00DE0BB1">
        <w:rPr>
          <w:rFonts w:ascii="Arial" w:hAnsi="Arial" w:cs="Arial"/>
          <w:color w:val="000000" w:themeColor="text1"/>
          <w:sz w:val="24"/>
          <w:szCs w:val="24"/>
          <w:lang w:bidi="es-ES"/>
        </w:rPr>
        <w:t xml:space="preserve">ROMADIOLONA </w:t>
      </w:r>
      <w:r w:rsidR="00D53687" w:rsidRPr="00DE0BB1">
        <w:rPr>
          <w:rFonts w:ascii="Arial" w:hAnsi="Arial" w:cs="Arial"/>
          <w:color w:val="000000" w:themeColor="text1"/>
          <w:sz w:val="24"/>
          <w:szCs w:val="24"/>
          <w:lang w:bidi="es-ES"/>
        </w:rPr>
        <w:t>método manual</w:t>
      </w:r>
      <w:r w:rsidR="002441D1" w:rsidRPr="00DE0BB1">
        <w:rPr>
          <w:rFonts w:ascii="Arial" w:hAnsi="Arial" w:cs="Arial"/>
          <w:color w:val="000000" w:themeColor="text1"/>
          <w:sz w:val="24"/>
          <w:szCs w:val="24"/>
          <w:lang w:bidi="es-ES"/>
        </w:rPr>
        <w:t xml:space="preserve"> dos veces al año.</w:t>
      </w:r>
    </w:p>
    <w:p w14:paraId="189496E0" w14:textId="77777777" w:rsidR="00B22C51" w:rsidRDefault="00B22C51" w:rsidP="005475CB">
      <w:pPr>
        <w:spacing w:after="0" w:line="240" w:lineRule="auto"/>
        <w:jc w:val="both"/>
        <w:rPr>
          <w:rFonts w:ascii="Arial" w:hAnsi="Arial" w:cs="Arial"/>
          <w:color w:val="000000" w:themeColor="text1"/>
          <w:lang w:bidi="es-ES"/>
        </w:rPr>
      </w:pPr>
    </w:p>
    <w:p w14:paraId="7B7E40A6" w14:textId="30BCD969" w:rsidR="00522BC3" w:rsidRDefault="00522BC3" w:rsidP="00522BC3">
      <w:pPr>
        <w:spacing w:after="0"/>
        <w:jc w:val="center"/>
        <w:rPr>
          <w:rFonts w:ascii="Arial" w:hAnsi="Arial" w:cs="Arial"/>
          <w:b/>
          <w:color w:val="000000" w:themeColor="text1"/>
        </w:rPr>
      </w:pPr>
      <w:r w:rsidRPr="00024F36">
        <w:rPr>
          <w:rFonts w:ascii="Arial" w:hAnsi="Arial" w:cs="Arial"/>
          <w:b/>
          <w:color w:val="000000" w:themeColor="text1"/>
        </w:rPr>
        <w:t>Tabla</w:t>
      </w:r>
      <w:r>
        <w:rPr>
          <w:rFonts w:ascii="Arial" w:hAnsi="Arial" w:cs="Arial"/>
          <w:b/>
          <w:color w:val="000000" w:themeColor="text1"/>
        </w:rPr>
        <w:t xml:space="preserve"> 17</w:t>
      </w:r>
      <w:r w:rsidRPr="00024F36">
        <w:rPr>
          <w:rFonts w:ascii="Arial" w:hAnsi="Arial" w:cs="Arial"/>
          <w:b/>
          <w:color w:val="000000" w:themeColor="text1"/>
        </w:rPr>
        <w:t xml:space="preserve">. </w:t>
      </w:r>
      <w:r>
        <w:rPr>
          <w:rFonts w:ascii="Arial" w:hAnsi="Arial" w:cs="Arial"/>
          <w:b/>
          <w:color w:val="000000" w:themeColor="text1"/>
        </w:rPr>
        <w:t>Reserva de agua potable INCI</w:t>
      </w:r>
    </w:p>
    <w:tbl>
      <w:tblPr>
        <w:tblStyle w:val="Tablaconcuadrcula4-nfasis6"/>
        <w:tblpPr w:leftFromText="141" w:rightFromText="141" w:vertAnchor="text" w:horzAnchor="margin" w:tblpXSpec="center" w:tblpY="45"/>
        <w:tblW w:w="9918" w:type="dxa"/>
        <w:tblLook w:val="04A0" w:firstRow="1" w:lastRow="0" w:firstColumn="1" w:lastColumn="0" w:noHBand="0" w:noVBand="1"/>
      </w:tblPr>
      <w:tblGrid>
        <w:gridCol w:w="1299"/>
        <w:gridCol w:w="1815"/>
        <w:gridCol w:w="1701"/>
        <w:gridCol w:w="2268"/>
        <w:gridCol w:w="2835"/>
      </w:tblGrid>
      <w:tr w:rsidR="005B7F56" w:rsidRPr="005B7F56" w14:paraId="34C76D25" w14:textId="77777777" w:rsidTr="00EF4CE5">
        <w:trPr>
          <w:cnfStyle w:val="100000000000" w:firstRow="1" w:lastRow="0" w:firstColumn="0" w:lastColumn="0" w:oddVBand="0" w:evenVBand="0" w:oddHBand="0"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9918" w:type="dxa"/>
            <w:gridSpan w:val="5"/>
          </w:tcPr>
          <w:p w14:paraId="15714096" w14:textId="0C18E209" w:rsidR="005B7F56" w:rsidRPr="005B7F56" w:rsidRDefault="005B7F56" w:rsidP="005B7F56">
            <w:pPr>
              <w:jc w:val="center"/>
              <w:rPr>
                <w:rFonts w:ascii="Arial" w:hAnsi="Arial" w:cs="Arial"/>
                <w:color w:val="000000" w:themeColor="text1"/>
                <w:szCs w:val="20"/>
              </w:rPr>
            </w:pPr>
            <w:r w:rsidRPr="005B7F56">
              <w:rPr>
                <w:rFonts w:ascii="Arial" w:hAnsi="Arial" w:cs="Arial"/>
                <w:szCs w:val="20"/>
              </w:rPr>
              <w:t>RESERVA AGUA POTABLE (EDIFICIO CRA 13 # 34 - 91)</w:t>
            </w:r>
          </w:p>
        </w:tc>
      </w:tr>
      <w:tr w:rsidR="005B7F56" w:rsidRPr="005B7F56" w14:paraId="549A03C4" w14:textId="77777777" w:rsidTr="00EF4CE5">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299" w:type="dxa"/>
          </w:tcPr>
          <w:p w14:paraId="61B2F630" w14:textId="77777777" w:rsidR="005B7F56" w:rsidRPr="005B7F56" w:rsidRDefault="005B7F56" w:rsidP="005B7F56">
            <w:pPr>
              <w:jc w:val="center"/>
              <w:rPr>
                <w:rFonts w:ascii="Arial" w:hAnsi="Arial" w:cs="Arial"/>
                <w:color w:val="000000" w:themeColor="text1"/>
                <w:szCs w:val="20"/>
              </w:rPr>
            </w:pPr>
            <w:r w:rsidRPr="005B7F56">
              <w:rPr>
                <w:rFonts w:ascii="Arial" w:hAnsi="Arial" w:cs="Arial"/>
                <w:color w:val="000000" w:themeColor="text1"/>
                <w:szCs w:val="20"/>
              </w:rPr>
              <w:t>No TANQUE</w:t>
            </w:r>
          </w:p>
        </w:tc>
        <w:tc>
          <w:tcPr>
            <w:tcW w:w="1815" w:type="dxa"/>
          </w:tcPr>
          <w:p w14:paraId="299B6FCC" w14:textId="77777777" w:rsidR="005B7F56" w:rsidRPr="005B7F56" w:rsidRDefault="005B7F56" w:rsidP="005B7F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0"/>
              </w:rPr>
            </w:pPr>
            <w:r w:rsidRPr="005B7F56">
              <w:rPr>
                <w:rFonts w:ascii="Arial" w:hAnsi="Arial" w:cs="Arial"/>
                <w:b/>
                <w:color w:val="000000" w:themeColor="text1"/>
                <w:szCs w:val="20"/>
              </w:rPr>
              <w:t>UBICADO EN COSTADO</w:t>
            </w:r>
          </w:p>
        </w:tc>
        <w:tc>
          <w:tcPr>
            <w:tcW w:w="1701" w:type="dxa"/>
          </w:tcPr>
          <w:p w14:paraId="4B1CAF37" w14:textId="77777777" w:rsidR="005B7F56" w:rsidRPr="005B7F56" w:rsidRDefault="005B7F56" w:rsidP="005B7F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0"/>
              </w:rPr>
            </w:pPr>
            <w:r w:rsidRPr="005B7F56">
              <w:rPr>
                <w:rFonts w:ascii="Arial" w:hAnsi="Arial" w:cs="Arial"/>
                <w:b/>
                <w:color w:val="000000" w:themeColor="text1"/>
                <w:szCs w:val="20"/>
              </w:rPr>
              <w:t>TIPO</w:t>
            </w:r>
          </w:p>
        </w:tc>
        <w:tc>
          <w:tcPr>
            <w:tcW w:w="2268" w:type="dxa"/>
          </w:tcPr>
          <w:p w14:paraId="267A9D1C" w14:textId="77777777" w:rsidR="005B7F56" w:rsidRPr="005B7F56" w:rsidRDefault="005B7F56" w:rsidP="005B7F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0"/>
              </w:rPr>
            </w:pPr>
            <w:r w:rsidRPr="005B7F56">
              <w:rPr>
                <w:rFonts w:ascii="Arial" w:hAnsi="Arial" w:cs="Arial"/>
                <w:b/>
                <w:color w:val="000000" w:themeColor="text1"/>
                <w:szCs w:val="20"/>
              </w:rPr>
              <w:t>CAPACIDAD (M</w:t>
            </w:r>
            <w:r w:rsidRPr="005B7F56">
              <w:rPr>
                <w:rFonts w:ascii="Arial" w:hAnsi="Arial" w:cs="Arial"/>
                <w:b/>
                <w:color w:val="000000" w:themeColor="text1"/>
                <w:szCs w:val="20"/>
                <w:vertAlign w:val="superscript"/>
              </w:rPr>
              <w:t>3</w:t>
            </w:r>
            <w:r w:rsidRPr="005B7F56">
              <w:rPr>
                <w:rFonts w:ascii="Arial" w:hAnsi="Arial" w:cs="Arial"/>
                <w:b/>
                <w:color w:val="000000" w:themeColor="text1"/>
                <w:szCs w:val="20"/>
              </w:rPr>
              <w:t>)</w:t>
            </w:r>
          </w:p>
        </w:tc>
        <w:tc>
          <w:tcPr>
            <w:tcW w:w="2835" w:type="dxa"/>
          </w:tcPr>
          <w:p w14:paraId="48EA03A1" w14:textId="77777777" w:rsidR="005B7F56" w:rsidRPr="005B7F56" w:rsidRDefault="005B7F56" w:rsidP="005B7F5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Cs w:val="20"/>
              </w:rPr>
            </w:pPr>
            <w:r w:rsidRPr="005B7F56">
              <w:rPr>
                <w:rFonts w:ascii="Arial" w:hAnsi="Arial" w:cs="Arial"/>
                <w:b/>
                <w:color w:val="000000" w:themeColor="text1"/>
                <w:szCs w:val="20"/>
              </w:rPr>
              <w:t>DESCRIPCIÓN</w:t>
            </w:r>
          </w:p>
        </w:tc>
      </w:tr>
      <w:tr w:rsidR="005B7F56" w:rsidRPr="005B7F56" w14:paraId="07EB1D7F" w14:textId="77777777" w:rsidTr="00EF4CE5">
        <w:trPr>
          <w:trHeight w:val="766"/>
        </w:trPr>
        <w:tc>
          <w:tcPr>
            <w:cnfStyle w:val="001000000000" w:firstRow="0" w:lastRow="0" w:firstColumn="1" w:lastColumn="0" w:oddVBand="0" w:evenVBand="0" w:oddHBand="0" w:evenHBand="0" w:firstRowFirstColumn="0" w:firstRowLastColumn="0" w:lastRowFirstColumn="0" w:lastRowLastColumn="0"/>
            <w:tcW w:w="1299" w:type="dxa"/>
          </w:tcPr>
          <w:p w14:paraId="3831B55F" w14:textId="77777777" w:rsidR="00EF4CE5" w:rsidRDefault="00EF4CE5" w:rsidP="005B7F56">
            <w:pPr>
              <w:jc w:val="center"/>
              <w:rPr>
                <w:rFonts w:ascii="Arial" w:hAnsi="Arial" w:cs="Arial"/>
                <w:bCs w:val="0"/>
                <w:color w:val="000000" w:themeColor="text1"/>
                <w:szCs w:val="20"/>
              </w:rPr>
            </w:pPr>
          </w:p>
          <w:p w14:paraId="338F4C99" w14:textId="2406E952" w:rsidR="005B7F56" w:rsidRPr="005B7F56" w:rsidRDefault="005B7F56" w:rsidP="005B7F56">
            <w:pPr>
              <w:jc w:val="center"/>
              <w:rPr>
                <w:rFonts w:ascii="Arial" w:hAnsi="Arial" w:cs="Arial"/>
                <w:b w:val="0"/>
                <w:color w:val="000000" w:themeColor="text1"/>
                <w:szCs w:val="20"/>
              </w:rPr>
            </w:pPr>
            <w:r w:rsidRPr="005B7F56">
              <w:rPr>
                <w:rFonts w:ascii="Arial" w:hAnsi="Arial" w:cs="Arial"/>
                <w:b w:val="0"/>
                <w:color w:val="000000" w:themeColor="text1"/>
                <w:szCs w:val="20"/>
              </w:rPr>
              <w:t>3</w:t>
            </w:r>
          </w:p>
        </w:tc>
        <w:tc>
          <w:tcPr>
            <w:tcW w:w="1815" w:type="dxa"/>
          </w:tcPr>
          <w:p w14:paraId="1B7A4D9F" w14:textId="77777777" w:rsidR="005B7F56" w:rsidRPr="005B7F56" w:rsidRDefault="005B7F56" w:rsidP="005B7F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0"/>
              </w:rPr>
            </w:pPr>
            <w:r w:rsidRPr="005B7F56">
              <w:rPr>
                <w:rFonts w:ascii="Arial" w:hAnsi="Arial" w:cs="Arial"/>
                <w:color w:val="000000" w:themeColor="text1"/>
                <w:szCs w:val="20"/>
              </w:rPr>
              <w:t xml:space="preserve">Occidental </w:t>
            </w:r>
          </w:p>
        </w:tc>
        <w:tc>
          <w:tcPr>
            <w:tcW w:w="1701" w:type="dxa"/>
          </w:tcPr>
          <w:p w14:paraId="3E007D8A" w14:textId="77777777" w:rsidR="005B7F56" w:rsidRPr="005B7F56" w:rsidRDefault="005B7F56" w:rsidP="005B7F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0"/>
              </w:rPr>
            </w:pPr>
            <w:r w:rsidRPr="005B7F56">
              <w:rPr>
                <w:rFonts w:ascii="Arial" w:hAnsi="Arial" w:cs="Arial"/>
                <w:color w:val="000000" w:themeColor="text1"/>
                <w:szCs w:val="20"/>
              </w:rPr>
              <w:t>Aéreo</w:t>
            </w:r>
          </w:p>
        </w:tc>
        <w:tc>
          <w:tcPr>
            <w:tcW w:w="2268" w:type="dxa"/>
          </w:tcPr>
          <w:p w14:paraId="33DCFA7D" w14:textId="77777777" w:rsidR="005B7F56" w:rsidRPr="005B7F56" w:rsidRDefault="005B7F56" w:rsidP="005B7F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0"/>
              </w:rPr>
            </w:pPr>
            <w:r w:rsidRPr="005B7F56">
              <w:rPr>
                <w:rFonts w:ascii="Arial" w:hAnsi="Arial" w:cs="Arial"/>
                <w:color w:val="000000" w:themeColor="text1"/>
                <w:szCs w:val="20"/>
              </w:rPr>
              <w:t>0.25 x 3 = 0.75</w:t>
            </w:r>
          </w:p>
        </w:tc>
        <w:tc>
          <w:tcPr>
            <w:tcW w:w="2835" w:type="dxa"/>
          </w:tcPr>
          <w:p w14:paraId="3F8261B4" w14:textId="30BA6195" w:rsidR="005B7F56" w:rsidRPr="005B7F56" w:rsidRDefault="005B7F56" w:rsidP="005B7F5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Cs w:val="20"/>
              </w:rPr>
            </w:pPr>
            <w:r w:rsidRPr="005B7F56">
              <w:rPr>
                <w:rFonts w:ascii="Arial" w:hAnsi="Arial" w:cs="Arial"/>
                <w:color w:val="000000" w:themeColor="text1"/>
                <w:szCs w:val="20"/>
              </w:rPr>
              <w:t>Estos tanques distribuyen el consumo al edificio Cra 13 # 34-91</w:t>
            </w:r>
          </w:p>
        </w:tc>
      </w:tr>
      <w:tr w:rsidR="005B7F56" w:rsidRPr="005B7F56" w14:paraId="7AF7696B" w14:textId="77777777" w:rsidTr="00EF4CE5">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1299" w:type="dxa"/>
          </w:tcPr>
          <w:p w14:paraId="5678A262" w14:textId="77777777" w:rsidR="00EF4CE5" w:rsidRDefault="00EF4CE5" w:rsidP="005B7F56">
            <w:pPr>
              <w:jc w:val="center"/>
              <w:rPr>
                <w:rFonts w:ascii="Arial" w:hAnsi="Arial" w:cs="Arial"/>
                <w:bCs w:val="0"/>
                <w:color w:val="000000" w:themeColor="text1"/>
                <w:szCs w:val="20"/>
              </w:rPr>
            </w:pPr>
          </w:p>
          <w:p w14:paraId="61D74237" w14:textId="6607DB65" w:rsidR="005B7F56" w:rsidRPr="005B7F56" w:rsidRDefault="005B7F56" w:rsidP="005B7F56">
            <w:pPr>
              <w:jc w:val="center"/>
              <w:rPr>
                <w:rFonts w:ascii="Arial" w:hAnsi="Arial" w:cs="Arial"/>
                <w:b w:val="0"/>
                <w:color w:val="000000" w:themeColor="text1"/>
                <w:szCs w:val="20"/>
              </w:rPr>
            </w:pPr>
            <w:r w:rsidRPr="005B7F56">
              <w:rPr>
                <w:rFonts w:ascii="Arial" w:hAnsi="Arial" w:cs="Arial"/>
                <w:b w:val="0"/>
                <w:color w:val="000000" w:themeColor="text1"/>
                <w:szCs w:val="20"/>
              </w:rPr>
              <w:t>1</w:t>
            </w:r>
          </w:p>
        </w:tc>
        <w:tc>
          <w:tcPr>
            <w:tcW w:w="1815" w:type="dxa"/>
          </w:tcPr>
          <w:p w14:paraId="1A1410D9" w14:textId="77777777" w:rsidR="005B7F56" w:rsidRPr="005B7F56" w:rsidRDefault="005B7F56" w:rsidP="005B7F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0"/>
              </w:rPr>
            </w:pPr>
            <w:r w:rsidRPr="005B7F56">
              <w:rPr>
                <w:rFonts w:ascii="Arial" w:hAnsi="Arial" w:cs="Arial"/>
                <w:color w:val="000000" w:themeColor="text1"/>
                <w:szCs w:val="20"/>
              </w:rPr>
              <w:t xml:space="preserve">Oriental </w:t>
            </w:r>
          </w:p>
        </w:tc>
        <w:tc>
          <w:tcPr>
            <w:tcW w:w="1701" w:type="dxa"/>
          </w:tcPr>
          <w:p w14:paraId="0ED718A5" w14:textId="77777777" w:rsidR="005B7F56" w:rsidRPr="005B7F56" w:rsidRDefault="005B7F56" w:rsidP="005B7F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0"/>
              </w:rPr>
            </w:pPr>
            <w:r w:rsidRPr="005B7F56">
              <w:rPr>
                <w:rFonts w:ascii="Arial" w:hAnsi="Arial" w:cs="Arial"/>
                <w:color w:val="000000" w:themeColor="text1"/>
                <w:szCs w:val="20"/>
              </w:rPr>
              <w:t>Subterráneo</w:t>
            </w:r>
          </w:p>
        </w:tc>
        <w:tc>
          <w:tcPr>
            <w:tcW w:w="2268" w:type="dxa"/>
          </w:tcPr>
          <w:p w14:paraId="6CD9342D" w14:textId="77777777" w:rsidR="005B7F56" w:rsidRPr="005B7F56" w:rsidRDefault="005B7F56" w:rsidP="005B7F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0"/>
              </w:rPr>
            </w:pPr>
            <w:r w:rsidRPr="005B7F56">
              <w:rPr>
                <w:rFonts w:ascii="Arial" w:hAnsi="Arial" w:cs="Arial"/>
                <w:color w:val="000000" w:themeColor="text1"/>
                <w:szCs w:val="20"/>
              </w:rPr>
              <w:t>5</w:t>
            </w:r>
          </w:p>
        </w:tc>
        <w:tc>
          <w:tcPr>
            <w:tcW w:w="2835" w:type="dxa"/>
          </w:tcPr>
          <w:p w14:paraId="63B39210" w14:textId="6F1904C6" w:rsidR="005B7F56" w:rsidRPr="005B7F56" w:rsidRDefault="005B7F56" w:rsidP="005B7F5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Cs w:val="20"/>
              </w:rPr>
            </w:pPr>
            <w:r>
              <w:rPr>
                <w:rFonts w:ascii="Arial" w:hAnsi="Arial" w:cs="Arial"/>
                <w:color w:val="000000" w:themeColor="text1"/>
                <w:szCs w:val="20"/>
              </w:rPr>
              <w:t>Este tanque alimenta los tres tanques aéreos.</w:t>
            </w:r>
          </w:p>
        </w:tc>
      </w:tr>
    </w:tbl>
    <w:p w14:paraId="1253A59F" w14:textId="77777777" w:rsidR="005B7F56" w:rsidRPr="00DE0BB1" w:rsidRDefault="005B7F56" w:rsidP="005B7F56">
      <w:pPr>
        <w:jc w:val="center"/>
        <w:rPr>
          <w:rFonts w:ascii="Arial" w:hAnsi="Arial" w:cs="Arial"/>
          <w:b/>
          <w:bCs/>
          <w:lang w:bidi="es-ES"/>
        </w:rPr>
      </w:pPr>
      <w:r w:rsidRPr="00DE0BB1">
        <w:rPr>
          <w:rFonts w:ascii="Arial" w:hAnsi="Arial" w:cs="Arial"/>
          <w:b/>
          <w:bCs/>
          <w:lang w:bidi="es-ES"/>
        </w:rPr>
        <w:t>Fuente: elaboración propia</w:t>
      </w:r>
    </w:p>
    <w:p w14:paraId="0A3FF390" w14:textId="77777777" w:rsidR="009A74BF" w:rsidRPr="00010303" w:rsidRDefault="009A74BF" w:rsidP="005475CB">
      <w:pPr>
        <w:spacing w:after="0" w:line="240" w:lineRule="auto"/>
        <w:jc w:val="both"/>
        <w:rPr>
          <w:rFonts w:ascii="Arial" w:hAnsi="Arial" w:cs="Arial"/>
          <w:lang w:bidi="es-ES"/>
        </w:rPr>
      </w:pPr>
    </w:p>
    <w:p w14:paraId="2ABF053A" w14:textId="3E213125" w:rsidR="009A74BF" w:rsidRPr="00522BC3" w:rsidRDefault="00522BC3" w:rsidP="00522BC3">
      <w:pPr>
        <w:pStyle w:val="Ttulo2"/>
      </w:pPr>
      <w:bookmarkStart w:id="61" w:name="_Toc168671508"/>
      <w:r>
        <w:t>3.3.</w:t>
      </w:r>
      <w:r w:rsidR="00426E03">
        <w:t>4.</w:t>
      </w:r>
      <w:r>
        <w:t xml:space="preserve">3 </w:t>
      </w:r>
      <w:r w:rsidR="009A74BF" w:rsidRPr="00522BC3">
        <w:t>OCUPACIÓN DEL ESPACIO</w:t>
      </w:r>
      <w:bookmarkEnd w:id="61"/>
    </w:p>
    <w:p w14:paraId="0A1315DD" w14:textId="77777777" w:rsidR="00522BC3" w:rsidRPr="00522BC3" w:rsidRDefault="00522BC3" w:rsidP="00522BC3">
      <w:pPr>
        <w:spacing w:after="0" w:line="276" w:lineRule="auto"/>
        <w:jc w:val="both"/>
        <w:rPr>
          <w:rFonts w:ascii="Arial" w:hAnsi="Arial" w:cs="Arial"/>
          <w:b/>
          <w:bCs/>
          <w:color w:val="000000" w:themeColor="text1"/>
          <w:sz w:val="24"/>
          <w:szCs w:val="24"/>
        </w:rPr>
      </w:pPr>
    </w:p>
    <w:p w14:paraId="1E219116" w14:textId="42569C27" w:rsidR="009A74BF" w:rsidRPr="00522BC3" w:rsidRDefault="009A74BF" w:rsidP="00426E03">
      <w:pPr>
        <w:spacing w:after="0" w:line="276" w:lineRule="auto"/>
        <w:jc w:val="both"/>
        <w:rPr>
          <w:rFonts w:ascii="Arial" w:hAnsi="Arial" w:cs="Arial"/>
          <w:sz w:val="24"/>
          <w:szCs w:val="24"/>
        </w:rPr>
      </w:pPr>
      <w:r w:rsidRPr="00522BC3">
        <w:rPr>
          <w:rFonts w:ascii="Arial" w:hAnsi="Arial" w:cs="Arial"/>
          <w:sz w:val="24"/>
          <w:szCs w:val="24"/>
        </w:rPr>
        <w:t>En espacios</w:t>
      </w:r>
      <w:r w:rsidR="00EB1397" w:rsidRPr="00522BC3">
        <w:rPr>
          <w:rFonts w:ascii="Arial" w:hAnsi="Arial" w:cs="Arial"/>
          <w:sz w:val="24"/>
          <w:szCs w:val="24"/>
        </w:rPr>
        <w:t xml:space="preserve"> de las </w:t>
      </w:r>
      <w:r w:rsidRPr="00522BC3">
        <w:rPr>
          <w:rFonts w:ascii="Arial" w:hAnsi="Arial" w:cs="Arial"/>
          <w:sz w:val="24"/>
          <w:szCs w:val="24"/>
        </w:rPr>
        <w:t xml:space="preserve">oficinas de la organización se observa un buen uso del espacio </w:t>
      </w:r>
      <w:r w:rsidR="0067633A" w:rsidRPr="00522BC3">
        <w:rPr>
          <w:rFonts w:ascii="Arial" w:hAnsi="Arial" w:cs="Arial"/>
          <w:sz w:val="24"/>
          <w:szCs w:val="24"/>
        </w:rPr>
        <w:t>y ocupación</w:t>
      </w:r>
      <w:r w:rsidRPr="00522BC3">
        <w:rPr>
          <w:rFonts w:ascii="Arial" w:hAnsi="Arial" w:cs="Arial"/>
          <w:sz w:val="24"/>
          <w:szCs w:val="24"/>
        </w:rPr>
        <w:t xml:space="preserve"> de este, puesto que </w:t>
      </w:r>
      <w:r w:rsidR="00EB1397" w:rsidRPr="00522BC3">
        <w:rPr>
          <w:rFonts w:ascii="Arial" w:hAnsi="Arial" w:cs="Arial"/>
          <w:sz w:val="24"/>
          <w:szCs w:val="24"/>
        </w:rPr>
        <w:t xml:space="preserve">los </w:t>
      </w:r>
      <w:r w:rsidRPr="00522BC3">
        <w:rPr>
          <w:rFonts w:ascii="Arial" w:hAnsi="Arial" w:cs="Arial"/>
          <w:sz w:val="24"/>
          <w:szCs w:val="24"/>
        </w:rPr>
        <w:t>espacio</w:t>
      </w:r>
      <w:r w:rsidR="00EB1397" w:rsidRPr="00522BC3">
        <w:rPr>
          <w:rFonts w:ascii="Arial" w:hAnsi="Arial" w:cs="Arial"/>
          <w:sz w:val="24"/>
          <w:szCs w:val="24"/>
        </w:rPr>
        <w:t xml:space="preserve">s son </w:t>
      </w:r>
      <w:r w:rsidR="0067633A" w:rsidRPr="00522BC3">
        <w:rPr>
          <w:rFonts w:ascii="Arial" w:hAnsi="Arial" w:cs="Arial"/>
          <w:sz w:val="24"/>
          <w:szCs w:val="24"/>
        </w:rPr>
        <w:t>grandes y</w:t>
      </w:r>
      <w:r w:rsidR="00EB1397" w:rsidRPr="00522BC3">
        <w:rPr>
          <w:rFonts w:ascii="Arial" w:hAnsi="Arial" w:cs="Arial"/>
          <w:sz w:val="24"/>
          <w:szCs w:val="24"/>
        </w:rPr>
        <w:t xml:space="preserve"> </w:t>
      </w:r>
      <w:r w:rsidR="0067633A" w:rsidRPr="00522BC3">
        <w:rPr>
          <w:rFonts w:ascii="Arial" w:hAnsi="Arial" w:cs="Arial"/>
          <w:sz w:val="24"/>
          <w:szCs w:val="24"/>
        </w:rPr>
        <w:t>no laboran</w:t>
      </w:r>
      <w:r w:rsidRPr="00522BC3">
        <w:rPr>
          <w:rFonts w:ascii="Arial" w:hAnsi="Arial" w:cs="Arial"/>
          <w:sz w:val="24"/>
          <w:szCs w:val="24"/>
        </w:rPr>
        <w:t xml:space="preserve"> muchas personas, hay varios aparatos eléctricos y electrónicos como computadores e impresoras, además, muebles, escritorios, sillas, entre otros y material archivado en </w:t>
      </w:r>
      <w:r w:rsidR="00EB1397" w:rsidRPr="00522BC3">
        <w:rPr>
          <w:rFonts w:ascii="Arial" w:hAnsi="Arial" w:cs="Arial"/>
          <w:sz w:val="24"/>
          <w:szCs w:val="24"/>
        </w:rPr>
        <w:lastRenderedPageBreak/>
        <w:t xml:space="preserve">muebles </w:t>
      </w:r>
      <w:r w:rsidRPr="00522BC3">
        <w:rPr>
          <w:rFonts w:ascii="Arial" w:hAnsi="Arial" w:cs="Arial"/>
          <w:sz w:val="24"/>
          <w:szCs w:val="24"/>
        </w:rPr>
        <w:t xml:space="preserve">donde se guardar </w:t>
      </w:r>
      <w:r w:rsidR="00EB1397" w:rsidRPr="00522BC3">
        <w:rPr>
          <w:rFonts w:ascii="Arial" w:hAnsi="Arial" w:cs="Arial"/>
          <w:sz w:val="24"/>
          <w:szCs w:val="24"/>
        </w:rPr>
        <w:t xml:space="preserve">alguna </w:t>
      </w:r>
      <w:r w:rsidRPr="00522BC3">
        <w:rPr>
          <w:rFonts w:ascii="Arial" w:hAnsi="Arial" w:cs="Arial"/>
          <w:sz w:val="24"/>
          <w:szCs w:val="24"/>
        </w:rPr>
        <w:t>documentación física</w:t>
      </w:r>
      <w:r w:rsidR="00EB1397" w:rsidRPr="00522BC3">
        <w:rPr>
          <w:rFonts w:ascii="Arial" w:hAnsi="Arial" w:cs="Arial"/>
          <w:sz w:val="24"/>
          <w:szCs w:val="24"/>
        </w:rPr>
        <w:t>, que permiten tener organización en el área de trabajo</w:t>
      </w:r>
      <w:r w:rsidR="0067633A" w:rsidRPr="00522BC3">
        <w:rPr>
          <w:rFonts w:ascii="Arial" w:hAnsi="Arial" w:cs="Arial"/>
          <w:sz w:val="24"/>
          <w:szCs w:val="24"/>
        </w:rPr>
        <w:t xml:space="preserve"> y las herramientas básicas para el desarrollo de las actividades.</w:t>
      </w:r>
    </w:p>
    <w:p w14:paraId="5086D1D1" w14:textId="77777777" w:rsidR="00522BC3" w:rsidRDefault="00522BC3" w:rsidP="00426E03">
      <w:pPr>
        <w:pStyle w:val="Ttulo2"/>
        <w:spacing w:line="276" w:lineRule="auto"/>
      </w:pPr>
    </w:p>
    <w:p w14:paraId="479A4C5C" w14:textId="36363143" w:rsidR="00211EC0" w:rsidRDefault="00C35AE1" w:rsidP="00426E03">
      <w:pPr>
        <w:pStyle w:val="Ttulo2"/>
        <w:spacing w:line="276" w:lineRule="auto"/>
        <w:rPr>
          <w:bCs/>
          <w:color w:val="000000" w:themeColor="text1"/>
        </w:rPr>
      </w:pPr>
      <w:bookmarkStart w:id="62" w:name="_Toc168671509"/>
      <w:r>
        <w:t>3.3.</w:t>
      </w:r>
      <w:r w:rsidR="00426E03">
        <w:t>4</w:t>
      </w:r>
      <w:r>
        <w:t xml:space="preserve">.4 </w:t>
      </w:r>
      <w:r w:rsidR="00211EC0" w:rsidRPr="00C35AE1">
        <w:rPr>
          <w:bCs/>
          <w:color w:val="000000" w:themeColor="text1"/>
        </w:rPr>
        <w:t>ENERGÍA</w:t>
      </w:r>
      <w:bookmarkEnd w:id="62"/>
    </w:p>
    <w:p w14:paraId="3FC96778" w14:textId="77777777" w:rsidR="00C35AE1" w:rsidRDefault="00C35AE1" w:rsidP="00426E03">
      <w:pPr>
        <w:spacing w:after="0" w:line="276" w:lineRule="auto"/>
        <w:jc w:val="both"/>
        <w:rPr>
          <w:rFonts w:ascii="Arial" w:hAnsi="Arial" w:cs="Arial"/>
          <w:b/>
          <w:bCs/>
          <w:color w:val="000000" w:themeColor="text1"/>
        </w:rPr>
      </w:pPr>
    </w:p>
    <w:p w14:paraId="5DD9AB4E" w14:textId="77777777" w:rsidR="00EF4CE5" w:rsidRDefault="00211EC0" w:rsidP="00426E03">
      <w:pPr>
        <w:pStyle w:val="m3762000452299212274msonospacing"/>
        <w:shd w:val="clear" w:color="auto" w:fill="FFFFFF"/>
        <w:spacing w:before="0" w:beforeAutospacing="0" w:after="0" w:afterAutospacing="0" w:line="276" w:lineRule="auto"/>
        <w:jc w:val="both"/>
        <w:rPr>
          <w:rFonts w:ascii="Arial" w:hAnsi="Arial" w:cs="Arial"/>
          <w:lang w:bidi="es-ES"/>
        </w:rPr>
      </w:pPr>
      <w:r w:rsidRPr="00C35AE1">
        <w:rPr>
          <w:rFonts w:ascii="Arial" w:hAnsi="Arial" w:cs="Arial"/>
          <w:lang w:bidi="es-ES"/>
        </w:rPr>
        <w:t xml:space="preserve">El suministro de energía es realizado por la empresa </w:t>
      </w:r>
      <w:r w:rsidR="002734F2" w:rsidRPr="00C35AE1">
        <w:rPr>
          <w:rFonts w:ascii="Arial" w:hAnsi="Arial" w:cs="Arial"/>
          <w:lang w:bidi="es-ES"/>
        </w:rPr>
        <w:t>E</w:t>
      </w:r>
      <w:r w:rsidR="005B7820" w:rsidRPr="00C35AE1">
        <w:rPr>
          <w:rFonts w:ascii="Arial" w:hAnsi="Arial" w:cs="Arial"/>
          <w:lang w:bidi="es-ES"/>
        </w:rPr>
        <w:t>NEL</w:t>
      </w:r>
      <w:r w:rsidRPr="00C35AE1">
        <w:rPr>
          <w:rFonts w:ascii="Arial" w:hAnsi="Arial" w:cs="Arial"/>
          <w:lang w:bidi="es-ES"/>
        </w:rPr>
        <w:t xml:space="preserve"> C</w:t>
      </w:r>
      <w:r w:rsidR="005B7820" w:rsidRPr="00C35AE1">
        <w:rPr>
          <w:rFonts w:ascii="Arial" w:hAnsi="Arial" w:cs="Arial"/>
          <w:lang w:bidi="es-ES"/>
        </w:rPr>
        <w:t xml:space="preserve">ODENSA </w:t>
      </w:r>
      <w:r w:rsidRPr="00C35AE1">
        <w:rPr>
          <w:rFonts w:ascii="Arial" w:hAnsi="Arial" w:cs="Arial"/>
          <w:lang w:bidi="es-ES"/>
        </w:rPr>
        <w:t>S.A ESP</w:t>
      </w:r>
      <w:r w:rsidR="002734F2" w:rsidRPr="00C35AE1">
        <w:rPr>
          <w:rFonts w:ascii="Arial" w:hAnsi="Arial" w:cs="Arial"/>
          <w:lang w:bidi="es-ES"/>
        </w:rPr>
        <w:t>.</w:t>
      </w:r>
      <w:r w:rsidRPr="00C35AE1">
        <w:rPr>
          <w:rFonts w:ascii="Arial" w:hAnsi="Arial" w:cs="Arial"/>
          <w:lang w:bidi="es-ES"/>
        </w:rPr>
        <w:t xml:space="preserve"> El uso de este recurso se presenta de forma con</w:t>
      </w:r>
      <w:r w:rsidR="00662D92" w:rsidRPr="00C35AE1">
        <w:rPr>
          <w:rFonts w:ascii="Arial" w:hAnsi="Arial" w:cs="Arial"/>
          <w:lang w:bidi="es-ES"/>
        </w:rPr>
        <w:t>tinua</w:t>
      </w:r>
      <w:r w:rsidRPr="00C35AE1">
        <w:rPr>
          <w:rFonts w:ascii="Arial" w:hAnsi="Arial" w:cs="Arial"/>
          <w:lang w:bidi="es-ES"/>
        </w:rPr>
        <w:t xml:space="preserve"> y </w:t>
      </w:r>
      <w:r w:rsidR="002734F2" w:rsidRPr="00C35AE1">
        <w:rPr>
          <w:rFonts w:ascii="Arial" w:hAnsi="Arial" w:cs="Arial"/>
          <w:lang w:bidi="es-ES"/>
        </w:rPr>
        <w:t>está</w:t>
      </w:r>
      <w:r w:rsidRPr="00C35AE1">
        <w:rPr>
          <w:rFonts w:ascii="Arial" w:hAnsi="Arial" w:cs="Arial"/>
          <w:lang w:bidi="es-ES"/>
        </w:rPr>
        <w:t xml:space="preserve"> </w:t>
      </w:r>
      <w:r w:rsidR="00662D92" w:rsidRPr="00C35AE1">
        <w:rPr>
          <w:rFonts w:ascii="Arial" w:hAnsi="Arial" w:cs="Arial"/>
          <w:lang w:bidi="es-ES"/>
        </w:rPr>
        <w:t>relacionado</w:t>
      </w:r>
      <w:r w:rsidRPr="00C35AE1">
        <w:rPr>
          <w:rFonts w:ascii="Arial" w:hAnsi="Arial" w:cs="Arial"/>
          <w:lang w:bidi="es-ES"/>
        </w:rPr>
        <w:t xml:space="preserve"> directamente al horario de trabajo establecido, es decir, entre las </w:t>
      </w:r>
      <w:r w:rsidR="002734F2" w:rsidRPr="00C35AE1">
        <w:rPr>
          <w:rFonts w:ascii="Arial" w:hAnsi="Arial" w:cs="Arial"/>
          <w:lang w:bidi="es-ES"/>
        </w:rPr>
        <w:t>8</w:t>
      </w:r>
      <w:r w:rsidRPr="00C35AE1">
        <w:rPr>
          <w:rFonts w:ascii="Arial" w:hAnsi="Arial" w:cs="Arial"/>
          <w:lang w:bidi="es-ES"/>
        </w:rPr>
        <w:t xml:space="preserve">:00 a.m. y </w:t>
      </w:r>
      <w:r w:rsidR="002734F2" w:rsidRPr="00C35AE1">
        <w:rPr>
          <w:rFonts w:ascii="Arial" w:hAnsi="Arial" w:cs="Arial"/>
          <w:lang w:bidi="es-ES"/>
        </w:rPr>
        <w:t>5</w:t>
      </w:r>
      <w:r w:rsidRPr="00C35AE1">
        <w:rPr>
          <w:rFonts w:ascii="Arial" w:hAnsi="Arial" w:cs="Arial"/>
          <w:lang w:bidi="es-ES"/>
        </w:rPr>
        <w:t>:</w:t>
      </w:r>
      <w:r w:rsidR="002734F2" w:rsidRPr="00C35AE1">
        <w:rPr>
          <w:rFonts w:ascii="Arial" w:hAnsi="Arial" w:cs="Arial"/>
          <w:lang w:bidi="es-ES"/>
        </w:rPr>
        <w:t>0</w:t>
      </w:r>
      <w:r w:rsidRPr="00C35AE1">
        <w:rPr>
          <w:rFonts w:ascii="Arial" w:hAnsi="Arial" w:cs="Arial"/>
          <w:lang w:bidi="es-ES"/>
        </w:rPr>
        <w:t xml:space="preserve">0 p.m. de lunes a </w:t>
      </w:r>
      <w:r w:rsidR="00662D92" w:rsidRPr="00C35AE1">
        <w:rPr>
          <w:rFonts w:ascii="Arial" w:hAnsi="Arial" w:cs="Arial"/>
          <w:lang w:bidi="es-ES"/>
        </w:rPr>
        <w:t>viernes en forma general y ocasionalmente en horarios adicionales o los sábados excepcionalmente.</w:t>
      </w:r>
      <w:r w:rsidR="00430A48" w:rsidRPr="00C35AE1">
        <w:rPr>
          <w:rFonts w:ascii="Arial" w:hAnsi="Arial" w:cs="Arial"/>
          <w:lang w:bidi="es-ES"/>
        </w:rPr>
        <w:t xml:space="preserve"> </w:t>
      </w:r>
    </w:p>
    <w:p w14:paraId="13884804" w14:textId="77777777" w:rsidR="00EF4CE5" w:rsidRDefault="00EF4CE5" w:rsidP="00426E03">
      <w:pPr>
        <w:pStyle w:val="m3762000452299212274msonospacing"/>
        <w:shd w:val="clear" w:color="auto" w:fill="FFFFFF"/>
        <w:spacing w:before="0" w:beforeAutospacing="0" w:after="0" w:afterAutospacing="0" w:line="276" w:lineRule="auto"/>
        <w:jc w:val="both"/>
        <w:rPr>
          <w:rFonts w:ascii="Arial" w:hAnsi="Arial" w:cs="Arial"/>
          <w:lang w:bidi="es-ES"/>
        </w:rPr>
      </w:pPr>
    </w:p>
    <w:p w14:paraId="31FD9069" w14:textId="028DC341" w:rsidR="00C35AE1" w:rsidRDefault="00662D92" w:rsidP="00426E03">
      <w:pPr>
        <w:pStyle w:val="m3762000452299212274msonospacing"/>
        <w:shd w:val="clear" w:color="auto" w:fill="FFFFFF"/>
        <w:spacing w:before="0" w:beforeAutospacing="0" w:after="0" w:afterAutospacing="0" w:line="276" w:lineRule="auto"/>
        <w:jc w:val="both"/>
        <w:rPr>
          <w:rFonts w:ascii="Arial" w:hAnsi="Arial" w:cs="Arial"/>
          <w:lang w:bidi="es-ES"/>
        </w:rPr>
      </w:pPr>
      <w:r w:rsidRPr="00C35AE1">
        <w:rPr>
          <w:rFonts w:ascii="Arial" w:hAnsi="Arial" w:cs="Arial"/>
          <w:lang w:bidi="es-ES"/>
        </w:rPr>
        <w:t xml:space="preserve">El consumo </w:t>
      </w:r>
      <w:r w:rsidR="00211EC0" w:rsidRPr="00C35AE1">
        <w:rPr>
          <w:rFonts w:ascii="Arial" w:hAnsi="Arial" w:cs="Arial"/>
          <w:lang w:bidi="es-ES"/>
        </w:rPr>
        <w:t>energético de la institución está distribuido entre la iluminación de espacios de trabajo y áreas comunes</w:t>
      </w:r>
      <w:r w:rsidR="00430A48" w:rsidRPr="00C35AE1">
        <w:rPr>
          <w:rFonts w:ascii="Arial" w:hAnsi="Arial" w:cs="Arial"/>
          <w:lang w:bidi="es-ES"/>
        </w:rPr>
        <w:t xml:space="preserve"> que cuentan </w:t>
      </w:r>
      <w:r w:rsidR="00430A48" w:rsidRPr="00C35AE1">
        <w:rPr>
          <w:rFonts w:ascii="Arial" w:hAnsi="Arial" w:cs="Arial"/>
        </w:rPr>
        <w:t>con sistema de ahorro o de controles de sensores</w:t>
      </w:r>
      <w:r w:rsidR="00211EC0" w:rsidRPr="00C35AE1">
        <w:rPr>
          <w:rFonts w:ascii="Arial" w:hAnsi="Arial" w:cs="Arial"/>
          <w:lang w:bidi="es-ES"/>
        </w:rPr>
        <w:t>, utilización de equipos de computació</w:t>
      </w:r>
      <w:r w:rsidRPr="00C35AE1">
        <w:rPr>
          <w:rFonts w:ascii="Arial" w:hAnsi="Arial" w:cs="Arial"/>
          <w:lang w:bidi="es-ES"/>
        </w:rPr>
        <w:t>n, comunicaciones, impresoras, equipos y máquinas de la imprenta en braille y en g</w:t>
      </w:r>
      <w:r w:rsidR="00211EC0" w:rsidRPr="00C35AE1">
        <w:rPr>
          <w:rFonts w:ascii="Arial" w:hAnsi="Arial" w:cs="Arial"/>
          <w:lang w:bidi="es-ES"/>
        </w:rPr>
        <w:t xml:space="preserve">eneral </w:t>
      </w:r>
      <w:r w:rsidRPr="00C35AE1">
        <w:rPr>
          <w:rFonts w:ascii="Arial" w:hAnsi="Arial" w:cs="Arial"/>
          <w:lang w:bidi="es-ES"/>
        </w:rPr>
        <w:t>elementos eléctricos</w:t>
      </w:r>
      <w:r w:rsidR="00211EC0" w:rsidRPr="00C35AE1">
        <w:rPr>
          <w:rFonts w:ascii="Arial" w:hAnsi="Arial" w:cs="Arial"/>
          <w:lang w:bidi="es-ES"/>
        </w:rPr>
        <w:t xml:space="preserve"> </w:t>
      </w:r>
      <w:r w:rsidRPr="00C35AE1">
        <w:rPr>
          <w:rFonts w:ascii="Arial" w:hAnsi="Arial" w:cs="Arial"/>
          <w:lang w:bidi="es-ES"/>
        </w:rPr>
        <w:t xml:space="preserve">utilizados </w:t>
      </w:r>
      <w:r w:rsidR="005A4B96" w:rsidRPr="00C35AE1">
        <w:rPr>
          <w:rFonts w:ascii="Arial" w:hAnsi="Arial" w:cs="Arial"/>
          <w:lang w:bidi="es-ES"/>
        </w:rPr>
        <w:t xml:space="preserve">para el funcionamiento o desarrollo de actividades en </w:t>
      </w:r>
      <w:r w:rsidRPr="00C35AE1">
        <w:rPr>
          <w:rFonts w:ascii="Arial" w:hAnsi="Arial" w:cs="Arial"/>
          <w:lang w:bidi="es-ES"/>
        </w:rPr>
        <w:t xml:space="preserve">la sede </w:t>
      </w:r>
      <w:r w:rsidR="00C35AE1">
        <w:rPr>
          <w:rFonts w:ascii="Arial" w:hAnsi="Arial" w:cs="Arial"/>
          <w:lang w:bidi="es-ES"/>
        </w:rPr>
        <w:t>a</w:t>
      </w:r>
      <w:r w:rsidR="005A4B96" w:rsidRPr="00C35AE1">
        <w:rPr>
          <w:rFonts w:ascii="Arial" w:hAnsi="Arial" w:cs="Arial"/>
          <w:lang w:bidi="es-ES"/>
        </w:rPr>
        <w:t>dministrativa y en la</w:t>
      </w:r>
      <w:r w:rsidRPr="00C35AE1">
        <w:rPr>
          <w:rFonts w:ascii="Arial" w:hAnsi="Arial" w:cs="Arial"/>
          <w:lang w:bidi="es-ES"/>
        </w:rPr>
        <w:t xml:space="preserve"> </w:t>
      </w:r>
      <w:r w:rsidR="00C9121A" w:rsidRPr="00C35AE1">
        <w:rPr>
          <w:rFonts w:ascii="Arial" w:hAnsi="Arial" w:cs="Arial"/>
          <w:lang w:bidi="es-ES"/>
        </w:rPr>
        <w:t>imprenta.</w:t>
      </w:r>
    </w:p>
    <w:p w14:paraId="145B3A44" w14:textId="77777777" w:rsidR="00C35AE1" w:rsidRDefault="00C35AE1" w:rsidP="00C35AE1">
      <w:pPr>
        <w:pStyle w:val="m3762000452299212274msonospacing"/>
        <w:shd w:val="clear" w:color="auto" w:fill="FFFFFF"/>
        <w:spacing w:before="0" w:beforeAutospacing="0" w:after="0" w:afterAutospacing="0" w:line="276" w:lineRule="auto"/>
        <w:jc w:val="both"/>
        <w:rPr>
          <w:rFonts w:ascii="Arial" w:hAnsi="Arial" w:cs="Arial"/>
          <w:lang w:bidi="es-ES"/>
        </w:rPr>
      </w:pPr>
    </w:p>
    <w:p w14:paraId="02A7324D" w14:textId="6799DA5E" w:rsidR="003B66F7" w:rsidRPr="00C35AE1" w:rsidRDefault="00C9121A" w:rsidP="00C35AE1">
      <w:pPr>
        <w:pStyle w:val="m3762000452299212274msonospacing"/>
        <w:shd w:val="clear" w:color="auto" w:fill="FFFFFF"/>
        <w:spacing w:before="0" w:beforeAutospacing="0" w:after="0" w:afterAutospacing="0" w:line="276" w:lineRule="auto"/>
        <w:jc w:val="both"/>
        <w:rPr>
          <w:rFonts w:ascii="Arial" w:hAnsi="Arial" w:cs="Arial"/>
          <w:lang w:bidi="es-ES"/>
        </w:rPr>
      </w:pPr>
      <w:r w:rsidRPr="00C35AE1">
        <w:rPr>
          <w:rFonts w:ascii="Arial" w:hAnsi="Arial" w:cs="Arial"/>
        </w:rPr>
        <w:t>Igualmente,</w:t>
      </w:r>
      <w:r w:rsidR="00430A48" w:rsidRPr="00C35AE1">
        <w:rPr>
          <w:rFonts w:ascii="Arial" w:hAnsi="Arial" w:cs="Arial"/>
        </w:rPr>
        <w:t xml:space="preserve"> para el servicio de cafetería se cuenta con cocinetas y tres (3) microondas, </w:t>
      </w:r>
      <w:r w:rsidRPr="00C35AE1">
        <w:rPr>
          <w:rFonts w:ascii="Arial" w:hAnsi="Arial" w:cs="Arial"/>
        </w:rPr>
        <w:t>una greca</w:t>
      </w:r>
      <w:r w:rsidR="00A36EB8" w:rsidRPr="00C35AE1">
        <w:rPr>
          <w:rFonts w:ascii="Arial" w:hAnsi="Arial" w:cs="Arial"/>
        </w:rPr>
        <w:t xml:space="preserve"> eléctrica (1) </w:t>
      </w:r>
      <w:r w:rsidR="00430A48" w:rsidRPr="00C35AE1">
        <w:rPr>
          <w:rFonts w:ascii="Arial" w:hAnsi="Arial" w:cs="Arial"/>
        </w:rPr>
        <w:t xml:space="preserve">un ascensor </w:t>
      </w:r>
      <w:r w:rsidR="00856741" w:rsidRPr="00C35AE1">
        <w:rPr>
          <w:rFonts w:ascii="Arial" w:hAnsi="Arial" w:cs="Arial"/>
        </w:rPr>
        <w:t xml:space="preserve">mecánico modelo: 0837316018 (5 paradas), Año: 1952 Marca: STHAL – MP </w:t>
      </w:r>
      <w:r w:rsidRPr="00C35AE1">
        <w:rPr>
          <w:rFonts w:ascii="Arial" w:hAnsi="Arial" w:cs="Arial"/>
        </w:rPr>
        <w:t>con</w:t>
      </w:r>
      <w:r w:rsidR="00430A48" w:rsidRPr="00C35AE1">
        <w:rPr>
          <w:rFonts w:ascii="Arial" w:hAnsi="Arial" w:cs="Arial"/>
        </w:rPr>
        <w:t xml:space="preserve"> capacidad de carga máxima de 300 kg o 4 personas</w:t>
      </w:r>
      <w:r w:rsidR="00A36EB8" w:rsidRPr="00C35AE1">
        <w:rPr>
          <w:rFonts w:ascii="Arial" w:hAnsi="Arial" w:cs="Arial"/>
        </w:rPr>
        <w:t>, la imprenta cuenta con ascensor</w:t>
      </w:r>
      <w:r w:rsidR="00856741" w:rsidRPr="00C35AE1">
        <w:rPr>
          <w:rFonts w:ascii="Arial" w:hAnsi="Arial" w:cs="Arial"/>
        </w:rPr>
        <w:t xml:space="preserve"> hidráulico modelo: serial </w:t>
      </w:r>
      <w:r w:rsidR="002D79B8" w:rsidRPr="00C35AE1">
        <w:rPr>
          <w:rFonts w:ascii="Arial" w:hAnsi="Arial" w:cs="Arial"/>
        </w:rPr>
        <w:t>HLZG, m</w:t>
      </w:r>
      <w:r w:rsidR="002D79B8" w:rsidRPr="00C35AE1">
        <w:rPr>
          <w:rFonts w:ascii="Arial" w:hAnsi="Arial" w:cs="Arial"/>
          <w:shd w:val="clear" w:color="auto" w:fill="FFFFFF"/>
        </w:rPr>
        <w:t>arca: SCHINDLER ANDINO</w:t>
      </w:r>
      <w:r w:rsidR="00856741" w:rsidRPr="00C35AE1">
        <w:rPr>
          <w:rFonts w:ascii="Arial" w:hAnsi="Arial" w:cs="Arial"/>
        </w:rPr>
        <w:t xml:space="preserve"> (2 paradas </w:t>
      </w:r>
      <w:r w:rsidR="00A36EB8" w:rsidRPr="00C35AE1">
        <w:rPr>
          <w:rFonts w:ascii="Arial" w:hAnsi="Arial" w:cs="Arial"/>
        </w:rPr>
        <w:t xml:space="preserve">de capacidad 450kg o 6 </w:t>
      </w:r>
      <w:r w:rsidR="00FC3CBE" w:rsidRPr="00C35AE1">
        <w:rPr>
          <w:rFonts w:ascii="Arial" w:hAnsi="Arial" w:cs="Arial"/>
        </w:rPr>
        <w:t>personas</w:t>
      </w:r>
      <w:r w:rsidR="002D79B8" w:rsidRPr="00C35AE1">
        <w:rPr>
          <w:rFonts w:ascii="Arial" w:hAnsi="Arial" w:cs="Arial"/>
        </w:rPr>
        <w:t>, año 2012</w:t>
      </w:r>
      <w:r w:rsidR="00A36EB8" w:rsidRPr="00C35AE1">
        <w:rPr>
          <w:rFonts w:ascii="Arial" w:hAnsi="Arial" w:cs="Arial"/>
        </w:rPr>
        <w:t xml:space="preserve">. </w:t>
      </w:r>
      <w:r w:rsidR="00662D92" w:rsidRPr="00C35AE1">
        <w:rPr>
          <w:rFonts w:ascii="Arial" w:hAnsi="Arial" w:cs="Arial"/>
          <w:lang w:bidi="es-ES"/>
        </w:rPr>
        <w:t>El aumento en el consumo</w:t>
      </w:r>
      <w:r w:rsidR="00C465A5" w:rsidRPr="00C35AE1">
        <w:rPr>
          <w:rFonts w:ascii="Arial" w:hAnsi="Arial" w:cs="Arial"/>
          <w:lang w:bidi="es-ES"/>
        </w:rPr>
        <w:t xml:space="preserve"> y adquisición </w:t>
      </w:r>
      <w:r w:rsidR="00662D92" w:rsidRPr="00C35AE1">
        <w:rPr>
          <w:rFonts w:ascii="Arial" w:hAnsi="Arial" w:cs="Arial"/>
          <w:lang w:bidi="es-ES"/>
        </w:rPr>
        <w:t xml:space="preserve">de los equipos y maquinaria de la imprenta especialmente, </w:t>
      </w:r>
      <w:r w:rsidR="00121147" w:rsidRPr="00C35AE1">
        <w:rPr>
          <w:rFonts w:ascii="Arial" w:hAnsi="Arial" w:cs="Arial"/>
          <w:lang w:bidi="es-ES"/>
        </w:rPr>
        <w:t>supone un</w:t>
      </w:r>
      <w:r w:rsidR="00662D92" w:rsidRPr="00C35AE1">
        <w:rPr>
          <w:rFonts w:ascii="Arial" w:hAnsi="Arial" w:cs="Arial"/>
          <w:lang w:bidi="es-ES"/>
        </w:rPr>
        <w:t xml:space="preserve"> </w:t>
      </w:r>
      <w:r w:rsidR="005A4B96" w:rsidRPr="00C35AE1">
        <w:rPr>
          <w:rFonts w:ascii="Arial" w:hAnsi="Arial" w:cs="Arial"/>
          <w:lang w:bidi="es-ES"/>
        </w:rPr>
        <w:t>aumento importante</w:t>
      </w:r>
      <w:r w:rsidR="00662D92" w:rsidRPr="00C35AE1">
        <w:rPr>
          <w:rFonts w:ascii="Arial" w:hAnsi="Arial" w:cs="Arial"/>
          <w:lang w:bidi="es-ES"/>
        </w:rPr>
        <w:t xml:space="preserve"> en el</w:t>
      </w:r>
      <w:r w:rsidR="00211EC0" w:rsidRPr="00C35AE1">
        <w:rPr>
          <w:rFonts w:ascii="Arial" w:hAnsi="Arial" w:cs="Arial"/>
          <w:lang w:bidi="es-ES"/>
        </w:rPr>
        <w:t xml:space="preserve"> consumo</w:t>
      </w:r>
      <w:r w:rsidR="00662D92" w:rsidRPr="00C35AE1">
        <w:rPr>
          <w:rFonts w:ascii="Arial" w:hAnsi="Arial" w:cs="Arial"/>
          <w:lang w:bidi="es-ES"/>
        </w:rPr>
        <w:t xml:space="preserve"> de este recurso.</w:t>
      </w:r>
    </w:p>
    <w:p w14:paraId="2D975459" w14:textId="77777777" w:rsidR="00C35AE1" w:rsidRDefault="00C35AE1" w:rsidP="00C35AE1">
      <w:pPr>
        <w:pStyle w:val="Ttulo2"/>
      </w:pPr>
    </w:p>
    <w:p w14:paraId="1EC3BC91" w14:textId="44EEE22B" w:rsidR="004D7662" w:rsidRPr="005B7F56" w:rsidRDefault="00C35AE1" w:rsidP="005B7F56">
      <w:pPr>
        <w:pStyle w:val="Ttulo2"/>
      </w:pPr>
      <w:bookmarkStart w:id="63" w:name="_Toc168671510"/>
      <w:r w:rsidRPr="005B7F56">
        <w:t>3.3.</w:t>
      </w:r>
      <w:r w:rsidR="00426E03">
        <w:t>4</w:t>
      </w:r>
      <w:r w:rsidRPr="005B7F56">
        <w:t>.5 AIRE</w:t>
      </w:r>
      <w:bookmarkEnd w:id="63"/>
    </w:p>
    <w:p w14:paraId="775B0A17" w14:textId="77777777" w:rsidR="00C35AE1" w:rsidRPr="00C35AE1" w:rsidRDefault="00C35AE1" w:rsidP="00C35AE1">
      <w:pPr>
        <w:rPr>
          <w:lang w:bidi="es-ES"/>
        </w:rPr>
      </w:pPr>
    </w:p>
    <w:p w14:paraId="474CBC37" w14:textId="11C8B2E1" w:rsidR="00C35AE1" w:rsidRDefault="004D7662" w:rsidP="001236C7">
      <w:pPr>
        <w:autoSpaceDE w:val="0"/>
        <w:autoSpaceDN w:val="0"/>
        <w:adjustRightInd w:val="0"/>
        <w:spacing w:after="0" w:line="276" w:lineRule="auto"/>
        <w:jc w:val="both"/>
        <w:rPr>
          <w:rFonts w:ascii="Arial" w:hAnsi="Arial" w:cs="Arial"/>
          <w:sz w:val="24"/>
          <w:szCs w:val="24"/>
        </w:rPr>
      </w:pPr>
      <w:r w:rsidRPr="00C35AE1">
        <w:rPr>
          <w:rFonts w:ascii="Arial" w:hAnsi="Arial" w:cs="Arial"/>
          <w:sz w:val="24"/>
          <w:szCs w:val="24"/>
          <w:lang w:bidi="es-ES"/>
        </w:rPr>
        <w:t xml:space="preserve">El parque automotor del INCI está conformado por </w:t>
      </w:r>
      <w:r w:rsidR="00250007">
        <w:rPr>
          <w:rFonts w:ascii="Arial" w:hAnsi="Arial" w:cs="Arial"/>
          <w:sz w:val="24"/>
          <w:szCs w:val="24"/>
          <w:lang w:bidi="es-ES"/>
        </w:rPr>
        <w:t>un</w:t>
      </w:r>
      <w:r w:rsidRPr="00C35AE1">
        <w:rPr>
          <w:rFonts w:ascii="Arial" w:hAnsi="Arial" w:cs="Arial"/>
          <w:sz w:val="24"/>
          <w:szCs w:val="24"/>
          <w:lang w:bidi="es-ES"/>
        </w:rPr>
        <w:t xml:space="preserve"> (1) vehículo automotor que está al servicio del </w:t>
      </w:r>
      <w:r w:rsidR="00342D50" w:rsidRPr="00C35AE1">
        <w:rPr>
          <w:rFonts w:ascii="Arial" w:hAnsi="Arial" w:cs="Arial"/>
          <w:sz w:val="24"/>
          <w:szCs w:val="24"/>
          <w:lang w:bidi="es-ES"/>
        </w:rPr>
        <w:t>director</w:t>
      </w:r>
      <w:r w:rsidRPr="00C35AE1">
        <w:rPr>
          <w:rFonts w:ascii="Arial" w:hAnsi="Arial" w:cs="Arial"/>
          <w:sz w:val="24"/>
          <w:szCs w:val="24"/>
          <w:lang w:bidi="es-ES"/>
        </w:rPr>
        <w:t xml:space="preserve"> y cuando se requiere para asuntos Institucionales. Este vehículo cuenta con mantenimiento preventivo y correctivo </w:t>
      </w:r>
      <w:r w:rsidRPr="00250007">
        <w:rPr>
          <w:rFonts w:ascii="Arial" w:hAnsi="Arial" w:cs="Arial"/>
          <w:sz w:val="24"/>
          <w:szCs w:val="24"/>
          <w:lang w:bidi="es-ES"/>
        </w:rPr>
        <w:t xml:space="preserve">cumpliendo a cabalidad con las normas de tránsito, transporte y ambientales que rigen en la Nación y en el Distrito Capital. En consecuencia, posee su póliza de </w:t>
      </w:r>
      <w:r w:rsidR="00802803" w:rsidRPr="00250007">
        <w:rPr>
          <w:rFonts w:ascii="Arial" w:hAnsi="Arial" w:cs="Arial"/>
          <w:sz w:val="24"/>
          <w:szCs w:val="24"/>
          <w:lang w:bidi="es-ES"/>
        </w:rPr>
        <w:t>seguros vigentes</w:t>
      </w:r>
      <w:r w:rsidRPr="00250007">
        <w:rPr>
          <w:rFonts w:ascii="Arial" w:hAnsi="Arial" w:cs="Arial"/>
          <w:sz w:val="24"/>
          <w:szCs w:val="24"/>
          <w:lang w:bidi="es-ES"/>
        </w:rPr>
        <w:t xml:space="preserve"> y su certificado de revisión técnico </w:t>
      </w:r>
      <w:r w:rsidR="00B460F4" w:rsidRPr="00250007">
        <w:rPr>
          <w:rFonts w:ascii="Arial" w:hAnsi="Arial" w:cs="Arial"/>
          <w:sz w:val="24"/>
          <w:szCs w:val="24"/>
          <w:lang w:bidi="es-ES"/>
        </w:rPr>
        <w:t>mecánica exigida</w:t>
      </w:r>
      <w:r w:rsidRPr="00250007">
        <w:rPr>
          <w:rFonts w:ascii="Arial" w:hAnsi="Arial" w:cs="Arial"/>
          <w:sz w:val="24"/>
          <w:szCs w:val="24"/>
          <w:lang w:bidi="es-ES"/>
        </w:rPr>
        <w:t xml:space="preserve"> por la norma.</w:t>
      </w:r>
      <w:r w:rsidR="000964F4" w:rsidRPr="00250007">
        <w:rPr>
          <w:rFonts w:ascii="Arial" w:hAnsi="Arial" w:cs="Arial"/>
          <w:sz w:val="24"/>
          <w:szCs w:val="24"/>
          <w:lang w:bidi="es-ES"/>
        </w:rPr>
        <w:t xml:space="preserve"> En cuanto a las condiciones de calidad del aire según el informe de IBOCA</w:t>
      </w:r>
      <w:r w:rsidR="00250007">
        <w:rPr>
          <w:rFonts w:ascii="Arial" w:hAnsi="Arial" w:cs="Arial"/>
          <w:sz w:val="24"/>
          <w:szCs w:val="24"/>
          <w:lang w:bidi="es-ES"/>
        </w:rPr>
        <w:t>.</w:t>
      </w:r>
      <w:r w:rsidR="000964F4" w:rsidRPr="00250007">
        <w:rPr>
          <w:rFonts w:ascii="Arial" w:hAnsi="Arial" w:cs="Arial"/>
          <w:sz w:val="24"/>
          <w:szCs w:val="24"/>
          <w:lang w:bidi="es-ES"/>
        </w:rPr>
        <w:t xml:space="preserve"> </w:t>
      </w:r>
      <w:r w:rsidR="000964F4" w:rsidRPr="00250007">
        <w:rPr>
          <w:rFonts w:ascii="Arial" w:hAnsi="Arial" w:cs="Arial"/>
          <w:sz w:val="24"/>
          <w:szCs w:val="24"/>
        </w:rPr>
        <w:t xml:space="preserve">La calidad el aire se considera aceptable </w:t>
      </w:r>
      <w:r w:rsidR="000964F4" w:rsidRPr="00250007">
        <w:rPr>
          <w:rFonts w:ascii="Arial" w:hAnsi="Arial" w:cs="Arial"/>
          <w:bCs/>
          <w:sz w:val="24"/>
          <w:szCs w:val="24"/>
        </w:rPr>
        <w:t xml:space="preserve">y la contaminación atmosférica supone un riesgo bajo para la salud, dentro del INCI las condiciones son adecuadas no hay cambios extremos en la temperatura frio o calor en los puestos de trabajo, sin </w:t>
      </w:r>
      <w:r w:rsidR="005E2A56" w:rsidRPr="00250007">
        <w:rPr>
          <w:rFonts w:ascii="Arial" w:hAnsi="Arial" w:cs="Arial"/>
          <w:bCs/>
          <w:sz w:val="24"/>
          <w:szCs w:val="24"/>
        </w:rPr>
        <w:t xml:space="preserve">embargo, </w:t>
      </w:r>
      <w:r w:rsidR="005E2A56" w:rsidRPr="00250007">
        <w:rPr>
          <w:rFonts w:ascii="Arial" w:hAnsi="Arial" w:cs="Arial"/>
          <w:sz w:val="24"/>
          <w:szCs w:val="24"/>
        </w:rPr>
        <w:t>el</w:t>
      </w:r>
      <w:r w:rsidR="000964F4" w:rsidRPr="00250007">
        <w:rPr>
          <w:rFonts w:ascii="Arial" w:hAnsi="Arial" w:cs="Arial"/>
          <w:sz w:val="24"/>
          <w:szCs w:val="24"/>
        </w:rPr>
        <w:t xml:space="preserve"> sótano tiene </w:t>
      </w:r>
      <w:r w:rsidR="000964F4" w:rsidRPr="00250007">
        <w:rPr>
          <w:rFonts w:ascii="Arial" w:hAnsi="Arial" w:cs="Arial"/>
          <w:sz w:val="24"/>
          <w:szCs w:val="24"/>
        </w:rPr>
        <w:lastRenderedPageBreak/>
        <w:t xml:space="preserve">problemas de humedad en las </w:t>
      </w:r>
      <w:r w:rsidR="005E2A56" w:rsidRPr="00250007">
        <w:rPr>
          <w:rFonts w:ascii="Arial" w:hAnsi="Arial" w:cs="Arial"/>
          <w:sz w:val="24"/>
          <w:szCs w:val="24"/>
        </w:rPr>
        <w:t>áreas de</w:t>
      </w:r>
      <w:r w:rsidR="000964F4" w:rsidRPr="00250007">
        <w:rPr>
          <w:rFonts w:ascii="Arial" w:hAnsi="Arial" w:cs="Arial"/>
          <w:sz w:val="24"/>
          <w:szCs w:val="24"/>
        </w:rPr>
        <w:t xml:space="preserve"> archivo central, cuarto donde </w:t>
      </w:r>
      <w:r w:rsidR="00C97064" w:rsidRPr="00C35AE1">
        <w:rPr>
          <w:rFonts w:ascii="Arial" w:hAnsi="Arial" w:cs="Arial"/>
          <w:sz w:val="24"/>
          <w:szCs w:val="24"/>
        </w:rPr>
        <w:t>está</w:t>
      </w:r>
      <w:r w:rsidR="000964F4" w:rsidRPr="00C35AE1">
        <w:rPr>
          <w:rFonts w:ascii="Arial" w:hAnsi="Arial" w:cs="Arial"/>
          <w:sz w:val="24"/>
          <w:szCs w:val="24"/>
        </w:rPr>
        <w:t xml:space="preserve"> ubicado el tanque de almacenamiento principal de agua potable</w:t>
      </w:r>
      <w:r w:rsidR="00F816D5" w:rsidRPr="00C35AE1">
        <w:rPr>
          <w:rFonts w:ascii="Arial" w:hAnsi="Arial" w:cs="Arial"/>
          <w:sz w:val="24"/>
          <w:szCs w:val="24"/>
        </w:rPr>
        <w:t>.</w:t>
      </w:r>
    </w:p>
    <w:p w14:paraId="5847852D" w14:textId="77777777" w:rsidR="002E6DF0" w:rsidRPr="00970481" w:rsidRDefault="002E6DF0" w:rsidP="002E6DF0">
      <w:pPr>
        <w:pStyle w:val="Ttulo2"/>
        <w:rPr>
          <w:szCs w:val="24"/>
        </w:rPr>
      </w:pPr>
    </w:p>
    <w:p w14:paraId="211D57BD" w14:textId="260A0804" w:rsidR="00802803" w:rsidRPr="00970481" w:rsidRDefault="002E6DF0" w:rsidP="002E6DF0">
      <w:pPr>
        <w:pStyle w:val="Ttulo2"/>
        <w:rPr>
          <w:rFonts w:cs="Arial"/>
          <w:bCs/>
          <w:color w:val="000000" w:themeColor="text1"/>
          <w:szCs w:val="24"/>
          <w:lang w:bidi="es-ES"/>
        </w:rPr>
      </w:pPr>
      <w:bookmarkStart w:id="64" w:name="_Toc168671511"/>
      <w:r w:rsidRPr="00970481">
        <w:rPr>
          <w:szCs w:val="24"/>
        </w:rPr>
        <w:t>3.3.</w:t>
      </w:r>
      <w:r w:rsidR="00426E03">
        <w:rPr>
          <w:szCs w:val="24"/>
        </w:rPr>
        <w:t>4.</w:t>
      </w:r>
      <w:r w:rsidRPr="00970481">
        <w:rPr>
          <w:szCs w:val="24"/>
        </w:rPr>
        <w:t xml:space="preserve">6 </w:t>
      </w:r>
      <w:r w:rsidR="00802803" w:rsidRPr="00970481">
        <w:rPr>
          <w:rFonts w:cs="Arial"/>
          <w:bCs/>
          <w:color w:val="000000" w:themeColor="text1"/>
          <w:szCs w:val="24"/>
          <w:lang w:bidi="es-ES"/>
        </w:rPr>
        <w:t>RESIDUOS SOLIDOS</w:t>
      </w:r>
      <w:bookmarkEnd w:id="64"/>
    </w:p>
    <w:p w14:paraId="245B8AE8" w14:textId="77777777" w:rsidR="00C35AE1" w:rsidRPr="00970481" w:rsidRDefault="00C35AE1" w:rsidP="00970481">
      <w:pPr>
        <w:spacing w:after="0" w:line="276" w:lineRule="auto"/>
        <w:jc w:val="both"/>
        <w:rPr>
          <w:sz w:val="24"/>
          <w:szCs w:val="24"/>
          <w:lang w:bidi="es-ES"/>
        </w:rPr>
      </w:pPr>
    </w:p>
    <w:p w14:paraId="25654AE6" w14:textId="5E6F3B9B" w:rsidR="00015DC8" w:rsidRDefault="00636B7A" w:rsidP="00970481">
      <w:pPr>
        <w:pStyle w:val="Textocomentario"/>
        <w:spacing w:after="0" w:line="276" w:lineRule="auto"/>
        <w:jc w:val="both"/>
        <w:rPr>
          <w:rFonts w:ascii="Arial" w:hAnsi="Arial" w:cs="Arial"/>
          <w:sz w:val="24"/>
          <w:szCs w:val="24"/>
        </w:rPr>
      </w:pPr>
      <w:r w:rsidRPr="00970481">
        <w:rPr>
          <w:rFonts w:ascii="Arial" w:hAnsi="Arial" w:cs="Arial"/>
          <w:sz w:val="24"/>
          <w:szCs w:val="24"/>
        </w:rPr>
        <w:t>En cuando a la disposición final de los residuos se identificó que no se realiza separación en la fuente; la entidad cuenta con puntos ecológicos para la separación en la fuente de plásticos (</w:t>
      </w:r>
      <w:r w:rsidR="00FF3603">
        <w:rPr>
          <w:rFonts w:ascii="Arial" w:hAnsi="Arial" w:cs="Arial"/>
          <w:sz w:val="24"/>
          <w:szCs w:val="24"/>
        </w:rPr>
        <w:t>u</w:t>
      </w:r>
      <w:r w:rsidRPr="00970481">
        <w:rPr>
          <w:rFonts w:ascii="Arial" w:hAnsi="Arial" w:cs="Arial"/>
          <w:sz w:val="24"/>
          <w:szCs w:val="24"/>
        </w:rPr>
        <w:t xml:space="preserve">no en cada uno de los pisos de las diferentes sedes), residuos ordinarios, papel y cartón, los cuales son entregados a la empresa prestadora del servicio público de aseo de la ciudad. </w:t>
      </w:r>
    </w:p>
    <w:p w14:paraId="562EB867" w14:textId="77777777" w:rsidR="00015DC8" w:rsidRDefault="00015DC8" w:rsidP="00970481">
      <w:pPr>
        <w:pStyle w:val="Textocomentario"/>
        <w:spacing w:after="0" w:line="276" w:lineRule="auto"/>
        <w:jc w:val="both"/>
        <w:rPr>
          <w:rFonts w:ascii="Arial" w:hAnsi="Arial" w:cs="Arial"/>
          <w:sz w:val="24"/>
          <w:szCs w:val="24"/>
        </w:rPr>
      </w:pPr>
    </w:p>
    <w:p w14:paraId="31E02153" w14:textId="45FA34B1" w:rsidR="00970481" w:rsidRPr="00970481" w:rsidRDefault="00636B7A" w:rsidP="00970481">
      <w:pPr>
        <w:pStyle w:val="Textocomentario"/>
        <w:spacing w:after="0" w:line="276" w:lineRule="auto"/>
        <w:jc w:val="both"/>
        <w:rPr>
          <w:rFonts w:ascii="Arial" w:hAnsi="Arial" w:cs="Arial"/>
          <w:sz w:val="24"/>
          <w:szCs w:val="24"/>
          <w:lang w:bidi="es-ES"/>
        </w:rPr>
      </w:pPr>
      <w:r w:rsidRPr="00970481">
        <w:rPr>
          <w:rFonts w:ascii="Arial" w:hAnsi="Arial" w:cs="Arial"/>
          <w:sz w:val="24"/>
          <w:szCs w:val="24"/>
        </w:rPr>
        <w:t>En este año se va a realizar la contratación de una asociación de recicladores autorizada, para que se gestione de manera adecuada</w:t>
      </w:r>
      <w:r w:rsidR="00531FCB" w:rsidRPr="00970481">
        <w:rPr>
          <w:rFonts w:ascii="Arial" w:hAnsi="Arial" w:cs="Arial"/>
          <w:sz w:val="24"/>
          <w:szCs w:val="24"/>
        </w:rPr>
        <w:t xml:space="preserve"> los residuos aprovechables</w:t>
      </w:r>
      <w:r w:rsidR="00802803" w:rsidRPr="00970481">
        <w:rPr>
          <w:rFonts w:ascii="Arial" w:hAnsi="Arial" w:cs="Arial"/>
          <w:sz w:val="24"/>
          <w:szCs w:val="24"/>
          <w:lang w:bidi="es-ES"/>
        </w:rPr>
        <w:t xml:space="preserve">; se deben reforzar las capacitaciones </w:t>
      </w:r>
      <w:r w:rsidR="00C465A5" w:rsidRPr="00970481">
        <w:rPr>
          <w:rFonts w:ascii="Arial" w:hAnsi="Arial" w:cs="Arial"/>
          <w:sz w:val="24"/>
          <w:szCs w:val="24"/>
          <w:lang w:bidi="es-ES"/>
        </w:rPr>
        <w:t xml:space="preserve">y campañas </w:t>
      </w:r>
      <w:r w:rsidR="00802803" w:rsidRPr="00970481">
        <w:rPr>
          <w:rFonts w:ascii="Arial" w:hAnsi="Arial" w:cs="Arial"/>
          <w:sz w:val="24"/>
          <w:szCs w:val="24"/>
          <w:lang w:bidi="es-ES"/>
        </w:rPr>
        <w:t xml:space="preserve">de separación en la fuente para crear conciencia teniendo en cuenta que estos puntos ecológicos </w:t>
      </w:r>
      <w:r w:rsidR="00841ECB" w:rsidRPr="00970481">
        <w:rPr>
          <w:rFonts w:ascii="Arial" w:hAnsi="Arial" w:cs="Arial"/>
          <w:sz w:val="24"/>
          <w:szCs w:val="24"/>
          <w:lang w:bidi="es-ES"/>
        </w:rPr>
        <w:t>pueden ser utilizados en forma más adecuada</w:t>
      </w:r>
      <w:r w:rsidR="00802803" w:rsidRPr="00970481">
        <w:rPr>
          <w:rFonts w:ascii="Arial" w:hAnsi="Arial" w:cs="Arial"/>
          <w:sz w:val="24"/>
          <w:szCs w:val="24"/>
          <w:lang w:bidi="es-ES"/>
        </w:rPr>
        <w:t xml:space="preserve">. </w:t>
      </w:r>
    </w:p>
    <w:p w14:paraId="73F9D6AB" w14:textId="77777777" w:rsidR="00970481" w:rsidRPr="00970481" w:rsidRDefault="00970481" w:rsidP="00970481">
      <w:pPr>
        <w:pStyle w:val="Textocomentario"/>
        <w:spacing w:after="0" w:line="276" w:lineRule="auto"/>
        <w:jc w:val="both"/>
        <w:rPr>
          <w:rFonts w:ascii="Arial" w:hAnsi="Arial" w:cs="Arial"/>
          <w:sz w:val="24"/>
          <w:szCs w:val="24"/>
          <w:lang w:bidi="es-ES"/>
        </w:rPr>
      </w:pPr>
    </w:p>
    <w:p w14:paraId="2238A35B" w14:textId="40F9DDD7" w:rsidR="009E5D33" w:rsidRPr="00970481" w:rsidRDefault="00802803" w:rsidP="004568DB">
      <w:pPr>
        <w:pStyle w:val="Textocomentario"/>
        <w:spacing w:after="0" w:line="276" w:lineRule="auto"/>
        <w:jc w:val="both"/>
        <w:rPr>
          <w:rFonts w:ascii="Arial" w:hAnsi="Arial" w:cs="Arial"/>
          <w:sz w:val="24"/>
          <w:szCs w:val="24"/>
          <w:lang w:bidi="es-ES"/>
        </w:rPr>
      </w:pPr>
      <w:r w:rsidRPr="00970481">
        <w:rPr>
          <w:rFonts w:ascii="Arial" w:hAnsi="Arial" w:cs="Arial"/>
          <w:sz w:val="24"/>
          <w:szCs w:val="24"/>
          <w:lang w:bidi="es-ES"/>
        </w:rPr>
        <w:t>El personal de servicio de aseo, es el encargado de recolectar y movilizar los residuos generados en las oficinas, áreas comunes, ba</w:t>
      </w:r>
      <w:r w:rsidR="00EE25E6" w:rsidRPr="00970481">
        <w:rPr>
          <w:rFonts w:ascii="Arial" w:hAnsi="Arial" w:cs="Arial"/>
          <w:sz w:val="24"/>
          <w:szCs w:val="24"/>
          <w:lang w:bidi="es-ES"/>
        </w:rPr>
        <w:t xml:space="preserve">ños y cafetería para almacenarlas clasificadas, </w:t>
      </w:r>
      <w:r w:rsidRPr="00970481">
        <w:rPr>
          <w:rFonts w:ascii="Arial" w:hAnsi="Arial" w:cs="Arial"/>
          <w:sz w:val="24"/>
          <w:szCs w:val="24"/>
          <w:lang w:bidi="es-ES"/>
        </w:rPr>
        <w:t xml:space="preserve">temporalmente en </w:t>
      </w:r>
      <w:r w:rsidR="009F1B70" w:rsidRPr="00970481">
        <w:rPr>
          <w:rFonts w:ascii="Arial" w:hAnsi="Arial" w:cs="Arial"/>
          <w:sz w:val="24"/>
          <w:szCs w:val="24"/>
          <w:lang w:bidi="es-ES"/>
        </w:rPr>
        <w:t>los puntos acondicionados en el sótano</w:t>
      </w:r>
      <w:r w:rsidRPr="00970481">
        <w:rPr>
          <w:rFonts w:ascii="Arial" w:hAnsi="Arial" w:cs="Arial"/>
          <w:sz w:val="24"/>
          <w:szCs w:val="24"/>
          <w:lang w:bidi="es-ES"/>
        </w:rPr>
        <w:t>.</w:t>
      </w:r>
      <w:r w:rsidR="000B15E6" w:rsidRPr="00970481">
        <w:rPr>
          <w:rFonts w:ascii="Arial" w:hAnsi="Arial" w:cs="Arial"/>
          <w:sz w:val="24"/>
          <w:szCs w:val="24"/>
          <w:lang w:bidi="es-ES"/>
        </w:rPr>
        <w:t xml:space="preserve"> En el año</w:t>
      </w:r>
      <w:r w:rsidR="009F1B70" w:rsidRPr="00970481">
        <w:rPr>
          <w:rFonts w:ascii="Arial" w:hAnsi="Arial" w:cs="Arial"/>
          <w:sz w:val="24"/>
          <w:szCs w:val="24"/>
          <w:lang w:bidi="es-ES"/>
        </w:rPr>
        <w:t xml:space="preserve"> 2020 </w:t>
      </w:r>
      <w:r w:rsidR="000B15E6" w:rsidRPr="00970481">
        <w:rPr>
          <w:rFonts w:ascii="Arial" w:hAnsi="Arial" w:cs="Arial"/>
          <w:sz w:val="24"/>
          <w:szCs w:val="24"/>
          <w:lang w:bidi="es-ES"/>
        </w:rPr>
        <w:t xml:space="preserve">se realizó la construcción de los cuatros de </w:t>
      </w:r>
      <w:r w:rsidR="009F1B70" w:rsidRPr="00970481">
        <w:rPr>
          <w:rFonts w:ascii="Arial" w:hAnsi="Arial" w:cs="Arial"/>
          <w:sz w:val="24"/>
          <w:szCs w:val="24"/>
          <w:lang w:bidi="es-ES"/>
        </w:rPr>
        <w:t xml:space="preserve">almacenamiento </w:t>
      </w:r>
      <w:r w:rsidR="000B15E6" w:rsidRPr="00970481">
        <w:rPr>
          <w:rFonts w:ascii="Arial" w:hAnsi="Arial" w:cs="Arial"/>
          <w:sz w:val="24"/>
          <w:szCs w:val="24"/>
          <w:lang w:bidi="es-ES"/>
        </w:rPr>
        <w:t>de</w:t>
      </w:r>
      <w:r w:rsidR="009F1B70" w:rsidRPr="00970481">
        <w:rPr>
          <w:rFonts w:ascii="Arial" w:hAnsi="Arial" w:cs="Arial"/>
          <w:sz w:val="24"/>
          <w:szCs w:val="24"/>
          <w:lang w:bidi="es-ES"/>
        </w:rPr>
        <w:t xml:space="preserve"> residuos peligrosos y </w:t>
      </w:r>
      <w:r w:rsidR="00DA3534" w:rsidRPr="00970481">
        <w:rPr>
          <w:rFonts w:ascii="Arial" w:hAnsi="Arial" w:cs="Arial"/>
          <w:sz w:val="24"/>
          <w:szCs w:val="24"/>
          <w:lang w:bidi="es-ES"/>
        </w:rPr>
        <w:t xml:space="preserve">ordinarios, de acuerdo a las </w:t>
      </w:r>
      <w:r w:rsidR="00DA3534" w:rsidRPr="00970481">
        <w:rPr>
          <w:rFonts w:ascii="Arial" w:hAnsi="Arial" w:cs="Arial"/>
          <w:sz w:val="24"/>
          <w:szCs w:val="24"/>
        </w:rPr>
        <w:t xml:space="preserve">condiciones mínimas de almacenamiento dando </w:t>
      </w:r>
      <w:r w:rsidR="00714723" w:rsidRPr="00970481">
        <w:rPr>
          <w:rFonts w:ascii="Arial" w:hAnsi="Arial" w:cs="Arial"/>
          <w:color w:val="000000" w:themeColor="text1"/>
          <w:sz w:val="24"/>
          <w:szCs w:val="24"/>
        </w:rPr>
        <w:t xml:space="preserve">cumplimento a la </w:t>
      </w:r>
      <w:r w:rsidR="00714723" w:rsidRPr="00970481">
        <w:rPr>
          <w:rStyle w:val="Refdecomentario"/>
          <w:rFonts w:ascii="Arial" w:hAnsi="Arial" w:cs="Arial"/>
          <w:color w:val="000000" w:themeColor="text1"/>
          <w:sz w:val="24"/>
          <w:szCs w:val="24"/>
        </w:rPr>
        <w:t xml:space="preserve">guía de gestión integral de residuos peligrosos o desechos peligrosos del MAVDT </w:t>
      </w:r>
      <w:r w:rsidR="007A73E7" w:rsidRPr="00970481">
        <w:rPr>
          <w:rStyle w:val="Refdecomentario"/>
          <w:rFonts w:ascii="Arial" w:hAnsi="Arial" w:cs="Arial"/>
          <w:color w:val="000000" w:themeColor="text1"/>
          <w:sz w:val="24"/>
          <w:szCs w:val="24"/>
        </w:rPr>
        <w:t>–</w:t>
      </w:r>
      <w:r w:rsidR="00714723" w:rsidRPr="00970481">
        <w:rPr>
          <w:rStyle w:val="Refdecomentario"/>
          <w:rFonts w:ascii="Arial" w:hAnsi="Arial" w:cs="Arial"/>
          <w:color w:val="000000" w:themeColor="text1"/>
          <w:sz w:val="24"/>
          <w:szCs w:val="24"/>
        </w:rPr>
        <w:t xml:space="preserve"> 2007</w:t>
      </w:r>
      <w:r w:rsidR="007A73E7" w:rsidRPr="00970481">
        <w:rPr>
          <w:rStyle w:val="Refdecomentario"/>
          <w:rFonts w:ascii="Arial" w:hAnsi="Arial" w:cs="Arial"/>
          <w:color w:val="000000" w:themeColor="text1"/>
          <w:sz w:val="24"/>
          <w:szCs w:val="24"/>
        </w:rPr>
        <w:t>.</w:t>
      </w:r>
      <w:r w:rsidR="004568DB">
        <w:rPr>
          <w:rStyle w:val="Refdecomentario"/>
          <w:rFonts w:ascii="Arial" w:hAnsi="Arial" w:cs="Arial"/>
          <w:color w:val="000000" w:themeColor="text1"/>
          <w:sz w:val="24"/>
          <w:szCs w:val="24"/>
        </w:rPr>
        <w:t xml:space="preserve"> </w:t>
      </w:r>
      <w:r w:rsidR="00970481" w:rsidRPr="00970481">
        <w:rPr>
          <w:rFonts w:ascii="Arial" w:hAnsi="Arial" w:cs="Arial"/>
          <w:color w:val="000000" w:themeColor="text1"/>
          <w:sz w:val="24"/>
          <w:szCs w:val="24"/>
          <w:lang w:bidi="es-ES"/>
        </w:rPr>
        <w:t>Desde el año 2021 se implementó el</w:t>
      </w:r>
      <w:r w:rsidR="00DA3534" w:rsidRPr="00970481">
        <w:rPr>
          <w:rFonts w:ascii="Arial" w:hAnsi="Arial" w:cs="Arial"/>
          <w:color w:val="000000" w:themeColor="text1"/>
          <w:sz w:val="24"/>
          <w:szCs w:val="24"/>
          <w:lang w:bidi="es-ES"/>
        </w:rPr>
        <w:t xml:space="preserve"> nuevo código de colores que aplica según l</w:t>
      </w:r>
      <w:r w:rsidR="00DA3534" w:rsidRPr="00970481">
        <w:rPr>
          <w:rFonts w:ascii="Arial" w:hAnsi="Arial" w:cs="Arial"/>
          <w:color w:val="000000" w:themeColor="text1"/>
          <w:sz w:val="24"/>
          <w:szCs w:val="24"/>
          <w:shd w:val="clear" w:color="auto" w:fill="FFFFFF"/>
        </w:rPr>
        <w:t>a R</w:t>
      </w:r>
      <w:r w:rsidR="00DA3534" w:rsidRPr="00970481">
        <w:rPr>
          <w:rFonts w:ascii="Arial" w:hAnsi="Arial" w:cs="Arial"/>
          <w:sz w:val="24"/>
          <w:szCs w:val="24"/>
          <w:shd w:val="clear" w:color="auto" w:fill="FFFFFF"/>
        </w:rPr>
        <w:t>esolución No. 2184 de 2019</w:t>
      </w:r>
      <w:r w:rsidR="00DA3534" w:rsidRPr="00970481">
        <w:rPr>
          <w:rFonts w:ascii="Arial" w:hAnsi="Arial" w:cs="Arial"/>
          <w:sz w:val="24"/>
          <w:szCs w:val="24"/>
          <w:lang w:bidi="es-ES"/>
        </w:rPr>
        <w:t>, por la cual se modifica la resolución 668 de 2016 sobre uso racional de bolsas plásticas y se adoptan otras disposiciones</w:t>
      </w:r>
      <w:r w:rsidR="009C05B8" w:rsidRPr="00970481">
        <w:rPr>
          <w:rFonts w:ascii="Arial" w:hAnsi="Arial" w:cs="Arial"/>
          <w:sz w:val="24"/>
          <w:szCs w:val="24"/>
          <w:lang w:bidi="es-ES"/>
        </w:rPr>
        <w:t>, posteriormente se hará entrega de los cuartos de almacenamiento para su adecuado uso</w:t>
      </w:r>
      <w:r w:rsidR="00AE26B3" w:rsidRPr="00970481">
        <w:rPr>
          <w:rFonts w:ascii="Arial" w:hAnsi="Arial" w:cs="Arial"/>
          <w:sz w:val="24"/>
          <w:szCs w:val="24"/>
          <w:lang w:bidi="es-ES"/>
        </w:rPr>
        <w:t>.</w:t>
      </w:r>
    </w:p>
    <w:p w14:paraId="0A428DC9" w14:textId="77777777" w:rsidR="00970481" w:rsidRDefault="00970481" w:rsidP="00E43CA1">
      <w:pPr>
        <w:pStyle w:val="Ttulo2"/>
        <w:rPr>
          <w:rFonts w:cs="Arial"/>
          <w:bCs/>
          <w:color w:val="000000" w:themeColor="text1"/>
          <w:sz w:val="22"/>
          <w:szCs w:val="22"/>
          <w:lang w:bidi="es-ES"/>
        </w:rPr>
      </w:pPr>
    </w:p>
    <w:p w14:paraId="71DFAFD9" w14:textId="2A4B3623" w:rsidR="00C62260" w:rsidRPr="00695DEA" w:rsidRDefault="00970481" w:rsidP="00695DEA">
      <w:pPr>
        <w:pStyle w:val="Ttulo2"/>
      </w:pPr>
      <w:bookmarkStart w:id="65" w:name="_Toc168671512"/>
      <w:r w:rsidRPr="00695DEA">
        <w:t>3.3.</w:t>
      </w:r>
      <w:r w:rsidR="00695DEA" w:rsidRPr="00695DEA">
        <w:t>4.</w:t>
      </w:r>
      <w:r w:rsidRPr="00695DEA">
        <w:t>7</w:t>
      </w:r>
      <w:r w:rsidR="00695DEA" w:rsidRPr="00695DEA">
        <w:t xml:space="preserve"> </w:t>
      </w:r>
      <w:r w:rsidR="00C62260" w:rsidRPr="00695DEA">
        <w:t>RESIDUOS PELIGROSO O ESPECIALES</w:t>
      </w:r>
      <w:bookmarkEnd w:id="65"/>
    </w:p>
    <w:p w14:paraId="098F2E48" w14:textId="77777777" w:rsidR="00970481" w:rsidRPr="00970481" w:rsidRDefault="00970481" w:rsidP="00970481">
      <w:pPr>
        <w:rPr>
          <w:lang w:bidi="es-ES"/>
        </w:rPr>
      </w:pPr>
    </w:p>
    <w:p w14:paraId="15DDB34A" w14:textId="23901945" w:rsidR="00FF3603" w:rsidRPr="00254370" w:rsidRDefault="00C62260" w:rsidP="003573F3">
      <w:pPr>
        <w:spacing w:after="0" w:line="276" w:lineRule="auto"/>
        <w:jc w:val="both"/>
        <w:rPr>
          <w:rFonts w:ascii="Arial" w:hAnsi="Arial" w:cs="Arial"/>
          <w:sz w:val="24"/>
          <w:szCs w:val="24"/>
          <w:lang w:bidi="es-ES"/>
        </w:rPr>
      </w:pPr>
      <w:r w:rsidRPr="00970481">
        <w:rPr>
          <w:rFonts w:ascii="Arial" w:hAnsi="Arial" w:cs="Arial"/>
          <w:sz w:val="24"/>
          <w:szCs w:val="24"/>
          <w:lang w:bidi="es-ES"/>
        </w:rPr>
        <w:t xml:space="preserve">El </w:t>
      </w:r>
      <w:r w:rsidR="00F66407" w:rsidRPr="00970481">
        <w:rPr>
          <w:rFonts w:ascii="Arial" w:hAnsi="Arial" w:cs="Arial"/>
          <w:sz w:val="24"/>
          <w:szCs w:val="24"/>
          <w:lang w:bidi="es-ES"/>
        </w:rPr>
        <w:t>INCI cuenta con una S</w:t>
      </w:r>
      <w:r w:rsidRPr="00970481">
        <w:rPr>
          <w:rFonts w:ascii="Arial" w:hAnsi="Arial" w:cs="Arial"/>
          <w:sz w:val="24"/>
          <w:szCs w:val="24"/>
          <w:lang w:bidi="es-ES"/>
        </w:rPr>
        <w:t xml:space="preserve">ede </w:t>
      </w:r>
      <w:r w:rsidR="00F66407" w:rsidRPr="00970481">
        <w:rPr>
          <w:rFonts w:ascii="Arial" w:hAnsi="Arial" w:cs="Arial"/>
          <w:sz w:val="24"/>
          <w:szCs w:val="24"/>
          <w:lang w:bidi="es-ES"/>
        </w:rPr>
        <w:t>Administrativa</w:t>
      </w:r>
      <w:r w:rsidRPr="00970481">
        <w:rPr>
          <w:rFonts w:ascii="Arial" w:hAnsi="Arial" w:cs="Arial"/>
          <w:sz w:val="24"/>
          <w:szCs w:val="24"/>
          <w:lang w:bidi="es-ES"/>
        </w:rPr>
        <w:t xml:space="preserve"> – </w:t>
      </w:r>
      <w:r w:rsidR="00687162" w:rsidRPr="00970481">
        <w:rPr>
          <w:rFonts w:ascii="Arial" w:hAnsi="Arial" w:cs="Arial"/>
          <w:sz w:val="24"/>
          <w:szCs w:val="24"/>
          <w:lang w:bidi="es-ES"/>
        </w:rPr>
        <w:t>Cra.</w:t>
      </w:r>
      <w:r w:rsidR="00F66407" w:rsidRPr="00970481">
        <w:rPr>
          <w:rFonts w:ascii="Arial" w:hAnsi="Arial" w:cs="Arial"/>
          <w:sz w:val="24"/>
          <w:szCs w:val="24"/>
          <w:lang w:bidi="es-ES"/>
        </w:rPr>
        <w:t xml:space="preserve">13 No. 34-91 – y la sede la </w:t>
      </w:r>
      <w:r w:rsidR="00F66407" w:rsidRPr="00254370">
        <w:rPr>
          <w:rFonts w:ascii="Arial" w:hAnsi="Arial" w:cs="Arial"/>
          <w:sz w:val="24"/>
          <w:szCs w:val="24"/>
          <w:lang w:bidi="es-ES"/>
        </w:rPr>
        <w:t>Imprenta Cra</w:t>
      </w:r>
      <w:r w:rsidR="00687162" w:rsidRPr="00254370">
        <w:rPr>
          <w:rFonts w:ascii="Arial" w:hAnsi="Arial" w:cs="Arial"/>
          <w:sz w:val="24"/>
          <w:szCs w:val="24"/>
          <w:lang w:bidi="es-ES"/>
        </w:rPr>
        <w:t>.</w:t>
      </w:r>
      <w:r w:rsidR="00F66407" w:rsidRPr="00254370">
        <w:rPr>
          <w:rFonts w:ascii="Arial" w:hAnsi="Arial" w:cs="Arial"/>
          <w:sz w:val="24"/>
          <w:szCs w:val="24"/>
          <w:lang w:bidi="es-ES"/>
        </w:rPr>
        <w:t xml:space="preserve">13 A No. 34-66 </w:t>
      </w:r>
      <w:r w:rsidRPr="00254370">
        <w:rPr>
          <w:rFonts w:ascii="Arial" w:hAnsi="Arial" w:cs="Arial"/>
          <w:sz w:val="24"/>
          <w:szCs w:val="24"/>
          <w:lang w:bidi="es-ES"/>
        </w:rPr>
        <w:t xml:space="preserve">- en </w:t>
      </w:r>
      <w:r w:rsidR="00F66407" w:rsidRPr="00254370">
        <w:rPr>
          <w:rFonts w:ascii="Arial" w:hAnsi="Arial" w:cs="Arial"/>
          <w:sz w:val="24"/>
          <w:szCs w:val="24"/>
          <w:lang w:bidi="es-ES"/>
        </w:rPr>
        <w:t xml:space="preserve">ambas se </w:t>
      </w:r>
      <w:r w:rsidR="009605FA" w:rsidRPr="00254370">
        <w:rPr>
          <w:rFonts w:ascii="Arial" w:hAnsi="Arial" w:cs="Arial"/>
          <w:sz w:val="24"/>
          <w:szCs w:val="24"/>
          <w:lang w:bidi="es-ES"/>
        </w:rPr>
        <w:t>producen residuos</w:t>
      </w:r>
      <w:r w:rsidRPr="00254370">
        <w:rPr>
          <w:rFonts w:ascii="Arial" w:hAnsi="Arial" w:cs="Arial"/>
          <w:sz w:val="24"/>
          <w:szCs w:val="24"/>
          <w:lang w:bidi="es-ES"/>
        </w:rPr>
        <w:t xml:space="preserve"> peligrosos </w:t>
      </w:r>
      <w:r w:rsidR="00F66407" w:rsidRPr="00254370">
        <w:rPr>
          <w:rFonts w:ascii="Arial" w:hAnsi="Arial" w:cs="Arial"/>
          <w:sz w:val="24"/>
          <w:szCs w:val="24"/>
          <w:lang w:bidi="es-ES"/>
        </w:rPr>
        <w:t xml:space="preserve">las cuales </w:t>
      </w:r>
      <w:r w:rsidR="009605FA" w:rsidRPr="00254370">
        <w:rPr>
          <w:rFonts w:ascii="Arial" w:hAnsi="Arial" w:cs="Arial"/>
          <w:sz w:val="24"/>
          <w:szCs w:val="24"/>
          <w:lang w:bidi="es-ES"/>
        </w:rPr>
        <w:t xml:space="preserve">están </w:t>
      </w:r>
      <w:r w:rsidR="00841ECB" w:rsidRPr="00254370">
        <w:rPr>
          <w:rFonts w:ascii="Arial" w:hAnsi="Arial" w:cs="Arial"/>
          <w:sz w:val="24"/>
          <w:szCs w:val="24"/>
          <w:lang w:bidi="es-ES"/>
        </w:rPr>
        <w:t>definidas a</w:t>
      </w:r>
      <w:r w:rsidRPr="00254370">
        <w:rPr>
          <w:rFonts w:ascii="Arial" w:hAnsi="Arial" w:cs="Arial"/>
          <w:sz w:val="24"/>
          <w:szCs w:val="24"/>
          <w:lang w:bidi="es-ES"/>
        </w:rPr>
        <w:t xml:space="preserve"> partir de la matriz de impactos </w:t>
      </w:r>
      <w:r w:rsidR="009605FA" w:rsidRPr="00254370">
        <w:rPr>
          <w:rFonts w:ascii="Arial" w:hAnsi="Arial" w:cs="Arial"/>
          <w:sz w:val="24"/>
          <w:szCs w:val="24"/>
          <w:lang w:bidi="es-ES"/>
        </w:rPr>
        <w:t>ambientales, e</w:t>
      </w:r>
      <w:r w:rsidRPr="00254370">
        <w:rPr>
          <w:rFonts w:ascii="Arial" w:hAnsi="Arial" w:cs="Arial"/>
          <w:sz w:val="24"/>
          <w:szCs w:val="24"/>
          <w:lang w:bidi="es-ES"/>
        </w:rPr>
        <w:t>n concordancia con</w:t>
      </w:r>
      <w:r w:rsidR="00FF3603" w:rsidRPr="00254370">
        <w:rPr>
          <w:rFonts w:ascii="Arial" w:hAnsi="Arial" w:cs="Arial"/>
          <w:sz w:val="24"/>
          <w:szCs w:val="24"/>
          <w:lang w:bidi="es-ES"/>
        </w:rPr>
        <w:t xml:space="preserve"> el título VI del Decreto 1076 de </w:t>
      </w:r>
      <w:r w:rsidR="00296C47" w:rsidRPr="00254370">
        <w:rPr>
          <w:rFonts w:ascii="Arial" w:hAnsi="Arial" w:cs="Arial"/>
          <w:sz w:val="24"/>
          <w:szCs w:val="24"/>
          <w:lang w:bidi="es-ES"/>
        </w:rPr>
        <w:t xml:space="preserve">2015 </w:t>
      </w:r>
      <w:r w:rsidR="009605FA" w:rsidRPr="00254370">
        <w:rPr>
          <w:rFonts w:ascii="Arial" w:hAnsi="Arial" w:cs="Arial"/>
          <w:sz w:val="24"/>
          <w:szCs w:val="24"/>
          <w:lang w:bidi="es-ES"/>
        </w:rPr>
        <w:t>por el cual se reglamenta parcialmente la prevención y el manejo de los residuos o desechos peligrosos generados en el marco de la gestión integral.</w:t>
      </w:r>
    </w:p>
    <w:p w14:paraId="61665769" w14:textId="77777777" w:rsidR="00FF3603" w:rsidRDefault="00FF3603" w:rsidP="003573F3">
      <w:pPr>
        <w:spacing w:after="0" w:line="276" w:lineRule="auto"/>
        <w:jc w:val="both"/>
        <w:rPr>
          <w:rFonts w:ascii="Arial" w:hAnsi="Arial" w:cs="Arial"/>
          <w:sz w:val="24"/>
          <w:szCs w:val="24"/>
          <w:lang w:bidi="es-ES"/>
        </w:rPr>
      </w:pPr>
    </w:p>
    <w:p w14:paraId="78544BFC" w14:textId="7533DB05" w:rsidR="009B52C8" w:rsidRDefault="00970481" w:rsidP="003573F3">
      <w:pPr>
        <w:spacing w:after="0" w:line="276" w:lineRule="auto"/>
        <w:jc w:val="both"/>
        <w:rPr>
          <w:rFonts w:ascii="Arial" w:hAnsi="Arial" w:cs="Arial"/>
          <w:sz w:val="24"/>
          <w:szCs w:val="24"/>
          <w:lang w:bidi="es-ES"/>
        </w:rPr>
      </w:pPr>
      <w:r>
        <w:rPr>
          <w:rFonts w:ascii="Arial" w:hAnsi="Arial" w:cs="Arial"/>
          <w:sz w:val="24"/>
          <w:szCs w:val="24"/>
          <w:lang w:bidi="es-ES"/>
        </w:rPr>
        <w:t xml:space="preserve"> </w:t>
      </w:r>
      <w:r w:rsidR="00310B8C" w:rsidRPr="00970481">
        <w:rPr>
          <w:rFonts w:ascii="Arial" w:hAnsi="Arial" w:cs="Arial"/>
          <w:sz w:val="24"/>
          <w:szCs w:val="24"/>
          <w:lang w:bidi="es-ES"/>
        </w:rPr>
        <w:t>Las siguientes son las act</w:t>
      </w:r>
      <w:r w:rsidR="00B46DBB" w:rsidRPr="00970481">
        <w:rPr>
          <w:rFonts w:ascii="Arial" w:hAnsi="Arial" w:cs="Arial"/>
          <w:sz w:val="24"/>
          <w:szCs w:val="24"/>
          <w:lang w:bidi="es-ES"/>
        </w:rPr>
        <w:t xml:space="preserve">ividades que se identificaron </w:t>
      </w:r>
      <w:r w:rsidR="00310B8C" w:rsidRPr="00970481">
        <w:rPr>
          <w:rFonts w:ascii="Arial" w:hAnsi="Arial" w:cs="Arial"/>
          <w:sz w:val="24"/>
          <w:szCs w:val="24"/>
          <w:lang w:bidi="es-ES"/>
        </w:rPr>
        <w:t>en la matriz de impactos ambientales como generadoras de residuos peligrosos.</w:t>
      </w:r>
    </w:p>
    <w:p w14:paraId="1D1983E7" w14:textId="77777777" w:rsidR="00970481" w:rsidRPr="00970481" w:rsidRDefault="00970481" w:rsidP="003573F3">
      <w:pPr>
        <w:spacing w:after="0" w:line="276" w:lineRule="auto"/>
        <w:jc w:val="both"/>
        <w:rPr>
          <w:rFonts w:ascii="Arial" w:hAnsi="Arial" w:cs="Arial"/>
          <w:sz w:val="24"/>
          <w:szCs w:val="24"/>
          <w:lang w:bidi="es-ES"/>
        </w:rPr>
      </w:pPr>
    </w:p>
    <w:p w14:paraId="1AABCD71" w14:textId="4AF6B3C7" w:rsidR="00A15063" w:rsidRPr="00970481" w:rsidRDefault="00A15063" w:rsidP="003573F3">
      <w:pPr>
        <w:pStyle w:val="Prrafodelista"/>
        <w:numPr>
          <w:ilvl w:val="0"/>
          <w:numId w:val="10"/>
        </w:numPr>
        <w:spacing w:after="0" w:line="276" w:lineRule="auto"/>
        <w:jc w:val="both"/>
        <w:rPr>
          <w:rFonts w:ascii="Arial" w:hAnsi="Arial" w:cs="Arial"/>
          <w:sz w:val="24"/>
          <w:szCs w:val="24"/>
          <w:lang w:bidi="es-ES"/>
        </w:rPr>
      </w:pPr>
      <w:r w:rsidRPr="00970481">
        <w:rPr>
          <w:rFonts w:ascii="Arial" w:hAnsi="Arial" w:cs="Arial"/>
          <w:sz w:val="24"/>
          <w:szCs w:val="24"/>
          <w:lang w:bidi="es-ES"/>
        </w:rPr>
        <w:t>Cambio y desecho de cartuchos y tóner de impresoras de uso administrativo.</w:t>
      </w:r>
    </w:p>
    <w:p w14:paraId="66404728" w14:textId="6A9A39BF" w:rsidR="00A15063" w:rsidRPr="00970481" w:rsidRDefault="00A15063" w:rsidP="003573F3">
      <w:pPr>
        <w:pStyle w:val="Prrafodelista"/>
        <w:numPr>
          <w:ilvl w:val="0"/>
          <w:numId w:val="10"/>
        </w:numPr>
        <w:spacing w:after="0" w:line="276" w:lineRule="auto"/>
        <w:jc w:val="both"/>
        <w:rPr>
          <w:rFonts w:ascii="Arial" w:hAnsi="Arial" w:cs="Arial"/>
          <w:sz w:val="24"/>
          <w:szCs w:val="24"/>
          <w:lang w:bidi="es-ES"/>
        </w:rPr>
      </w:pPr>
      <w:r w:rsidRPr="00970481">
        <w:rPr>
          <w:rFonts w:ascii="Arial" w:hAnsi="Arial" w:cs="Arial"/>
          <w:sz w:val="24"/>
          <w:szCs w:val="24"/>
          <w:lang w:bidi="es-ES"/>
        </w:rPr>
        <w:t>Baja de bienes clasificados como equipos electrónicos   por daño definitivo u obsolescencia total.</w:t>
      </w:r>
    </w:p>
    <w:p w14:paraId="3E632611" w14:textId="1D4E024D" w:rsidR="00A15063" w:rsidRPr="00970481" w:rsidRDefault="00A15063" w:rsidP="003573F3">
      <w:pPr>
        <w:pStyle w:val="Prrafodelista"/>
        <w:numPr>
          <w:ilvl w:val="0"/>
          <w:numId w:val="10"/>
        </w:numPr>
        <w:spacing w:after="0" w:line="276" w:lineRule="auto"/>
        <w:jc w:val="both"/>
        <w:rPr>
          <w:rFonts w:ascii="Arial" w:hAnsi="Arial" w:cs="Arial"/>
          <w:sz w:val="24"/>
          <w:szCs w:val="24"/>
          <w:lang w:bidi="es-ES"/>
        </w:rPr>
      </w:pPr>
      <w:r w:rsidRPr="00970481">
        <w:rPr>
          <w:rFonts w:ascii="Arial" w:hAnsi="Arial" w:cs="Arial"/>
          <w:sz w:val="24"/>
          <w:szCs w:val="24"/>
          <w:lang w:bidi="es-ES"/>
        </w:rPr>
        <w:t>Mantenimiento de la flota automotriz, que generan residuos de llantas y aceite lubricante.</w:t>
      </w:r>
    </w:p>
    <w:p w14:paraId="5F70DA02" w14:textId="1010306A" w:rsidR="00B46DBB" w:rsidRPr="00970481" w:rsidRDefault="00FE7C61" w:rsidP="003573F3">
      <w:pPr>
        <w:pStyle w:val="Prrafodelista"/>
        <w:numPr>
          <w:ilvl w:val="0"/>
          <w:numId w:val="10"/>
        </w:numPr>
        <w:spacing w:after="120" w:line="276" w:lineRule="auto"/>
        <w:jc w:val="both"/>
        <w:rPr>
          <w:rFonts w:ascii="Arial" w:hAnsi="Arial" w:cs="Arial"/>
          <w:sz w:val="24"/>
          <w:szCs w:val="24"/>
          <w:lang w:bidi="es-ES"/>
        </w:rPr>
      </w:pPr>
      <w:r w:rsidRPr="00970481">
        <w:rPr>
          <w:rFonts w:ascii="Arial" w:hAnsi="Arial" w:cs="Arial"/>
          <w:sz w:val="24"/>
          <w:szCs w:val="24"/>
          <w:lang w:bidi="es-ES"/>
        </w:rPr>
        <w:t>Generación de</w:t>
      </w:r>
      <w:r w:rsidR="00B46DBB" w:rsidRPr="00970481">
        <w:rPr>
          <w:rFonts w:ascii="Arial" w:hAnsi="Arial" w:cs="Arial"/>
          <w:sz w:val="24"/>
          <w:szCs w:val="24"/>
          <w:lang w:bidi="es-ES"/>
        </w:rPr>
        <w:t xml:space="preserve"> residuos ordinarios producto de las actividades diarias.</w:t>
      </w:r>
    </w:p>
    <w:p w14:paraId="4D007596" w14:textId="0ABE470E" w:rsidR="00B46DBB" w:rsidRPr="00970481" w:rsidRDefault="00B46DBB" w:rsidP="003573F3">
      <w:pPr>
        <w:pStyle w:val="Prrafodelista"/>
        <w:numPr>
          <w:ilvl w:val="0"/>
          <w:numId w:val="10"/>
        </w:numPr>
        <w:spacing w:after="120" w:line="276" w:lineRule="auto"/>
        <w:jc w:val="both"/>
        <w:rPr>
          <w:rFonts w:ascii="Arial" w:hAnsi="Arial" w:cs="Arial"/>
          <w:sz w:val="24"/>
          <w:szCs w:val="24"/>
          <w:lang w:bidi="es-ES"/>
        </w:rPr>
      </w:pPr>
      <w:r w:rsidRPr="00970481">
        <w:rPr>
          <w:rFonts w:ascii="Arial" w:hAnsi="Arial" w:cs="Arial"/>
          <w:sz w:val="24"/>
          <w:szCs w:val="24"/>
          <w:lang w:bidi="es-ES"/>
        </w:rPr>
        <w:t>Actividades de limpieza de las áreas comunes que generan</w:t>
      </w:r>
      <w:r w:rsidR="00FE7C61" w:rsidRPr="00970481">
        <w:rPr>
          <w:rFonts w:ascii="Arial" w:hAnsi="Arial" w:cs="Arial"/>
          <w:sz w:val="24"/>
          <w:szCs w:val="24"/>
          <w:lang w:bidi="es-ES"/>
        </w:rPr>
        <w:t xml:space="preserve"> </w:t>
      </w:r>
      <w:r w:rsidRPr="00970481">
        <w:rPr>
          <w:rFonts w:ascii="Arial" w:hAnsi="Arial" w:cs="Arial"/>
          <w:sz w:val="24"/>
          <w:szCs w:val="24"/>
          <w:lang w:bidi="es-ES"/>
        </w:rPr>
        <w:t>presurizados (ambientador).</w:t>
      </w:r>
    </w:p>
    <w:p w14:paraId="5A941AFB" w14:textId="58DEE586" w:rsidR="006305B7" w:rsidRPr="00970481" w:rsidRDefault="006305B7" w:rsidP="003573F3">
      <w:pPr>
        <w:pStyle w:val="Prrafodelista"/>
        <w:numPr>
          <w:ilvl w:val="0"/>
          <w:numId w:val="10"/>
        </w:numPr>
        <w:spacing w:after="120" w:line="276" w:lineRule="auto"/>
        <w:jc w:val="both"/>
        <w:rPr>
          <w:rFonts w:ascii="Arial" w:hAnsi="Arial" w:cs="Arial"/>
          <w:sz w:val="24"/>
          <w:szCs w:val="24"/>
          <w:lang w:bidi="es-ES"/>
        </w:rPr>
      </w:pPr>
      <w:r w:rsidRPr="00970481">
        <w:rPr>
          <w:rFonts w:ascii="Arial" w:hAnsi="Arial" w:cs="Arial"/>
          <w:sz w:val="24"/>
          <w:szCs w:val="24"/>
          <w:lang w:bidi="es-ES"/>
        </w:rPr>
        <w:t>Mantenimiento preventivo de maquinaria y equipos. (lubricación y cambio de repuestos).</w:t>
      </w:r>
    </w:p>
    <w:p w14:paraId="54888D53" w14:textId="240B7C6D" w:rsidR="006305B7" w:rsidRPr="00970481" w:rsidRDefault="006305B7" w:rsidP="003573F3">
      <w:pPr>
        <w:pStyle w:val="Prrafodelista"/>
        <w:numPr>
          <w:ilvl w:val="0"/>
          <w:numId w:val="10"/>
        </w:numPr>
        <w:spacing w:after="120" w:line="276" w:lineRule="auto"/>
        <w:jc w:val="both"/>
        <w:rPr>
          <w:rFonts w:ascii="Arial" w:hAnsi="Arial" w:cs="Arial"/>
          <w:sz w:val="24"/>
          <w:szCs w:val="24"/>
          <w:lang w:bidi="es-ES"/>
        </w:rPr>
      </w:pPr>
      <w:r w:rsidRPr="00970481">
        <w:rPr>
          <w:rFonts w:ascii="Arial" w:hAnsi="Arial" w:cs="Arial"/>
          <w:sz w:val="24"/>
          <w:szCs w:val="24"/>
          <w:lang w:bidi="es-ES"/>
        </w:rPr>
        <w:t xml:space="preserve">Cambio de tóner impresión </w:t>
      </w:r>
      <w:r w:rsidR="00FF3603">
        <w:rPr>
          <w:rFonts w:ascii="Arial" w:hAnsi="Arial" w:cs="Arial"/>
          <w:sz w:val="24"/>
          <w:szCs w:val="24"/>
          <w:lang w:bidi="es-ES"/>
        </w:rPr>
        <w:t>d</w:t>
      </w:r>
      <w:r w:rsidRPr="00970481">
        <w:rPr>
          <w:rFonts w:ascii="Arial" w:hAnsi="Arial" w:cs="Arial"/>
          <w:sz w:val="24"/>
          <w:szCs w:val="24"/>
          <w:lang w:bidi="es-ES"/>
        </w:rPr>
        <w:t>igital RICOH (POLVILLO DE TONNER) y de otras impresoras.</w:t>
      </w:r>
    </w:p>
    <w:p w14:paraId="48184B51" w14:textId="2BC49E29" w:rsidR="000E04C9" w:rsidRPr="00342697" w:rsidRDefault="000E04C9" w:rsidP="003573F3">
      <w:pPr>
        <w:pStyle w:val="Prrafodelista"/>
        <w:numPr>
          <w:ilvl w:val="0"/>
          <w:numId w:val="10"/>
        </w:numPr>
        <w:spacing w:after="120" w:line="276" w:lineRule="auto"/>
        <w:jc w:val="both"/>
        <w:rPr>
          <w:rFonts w:ascii="Arial" w:hAnsi="Arial" w:cs="Arial"/>
          <w:sz w:val="24"/>
          <w:szCs w:val="24"/>
          <w:lang w:bidi="es-ES"/>
        </w:rPr>
      </w:pPr>
      <w:r w:rsidRPr="00342697">
        <w:rPr>
          <w:rFonts w:ascii="Arial" w:hAnsi="Arial" w:cs="Arial"/>
          <w:sz w:val="24"/>
          <w:szCs w:val="24"/>
          <w:lang w:bidi="es-ES"/>
        </w:rPr>
        <w:t xml:space="preserve">Impresión en maquina </w:t>
      </w:r>
      <w:r w:rsidR="00FE7C61" w:rsidRPr="00342697">
        <w:rPr>
          <w:rFonts w:ascii="Arial" w:hAnsi="Arial" w:cs="Arial"/>
          <w:sz w:val="24"/>
          <w:szCs w:val="24"/>
          <w:lang w:bidi="es-ES"/>
        </w:rPr>
        <w:t>HEIDELBERG que</w:t>
      </w:r>
      <w:r w:rsidRPr="00342697">
        <w:rPr>
          <w:rFonts w:ascii="Arial" w:hAnsi="Arial" w:cs="Arial"/>
          <w:sz w:val="24"/>
          <w:szCs w:val="24"/>
          <w:lang w:bidi="es-ES"/>
        </w:rPr>
        <w:t xml:space="preserve"> genera residuos </w:t>
      </w:r>
      <w:r w:rsidR="00FE7C61" w:rsidRPr="00342697">
        <w:rPr>
          <w:rFonts w:ascii="Arial" w:hAnsi="Arial" w:cs="Arial"/>
          <w:sz w:val="24"/>
          <w:szCs w:val="24"/>
          <w:lang w:bidi="es-ES"/>
        </w:rPr>
        <w:t>de estopas</w:t>
      </w:r>
      <w:r w:rsidRPr="00342697">
        <w:rPr>
          <w:rFonts w:ascii="Arial" w:hAnsi="Arial" w:cs="Arial"/>
          <w:sz w:val="24"/>
          <w:szCs w:val="24"/>
          <w:lang w:bidi="es-ES"/>
        </w:rPr>
        <w:t xml:space="preserve"> impregnadas de tintas y químicos (lavador ecológico EUROSTAR WASH 65).</w:t>
      </w:r>
    </w:p>
    <w:p w14:paraId="0FEA14C6" w14:textId="71BB58A0" w:rsidR="00896B92" w:rsidRPr="00342697" w:rsidRDefault="00896B92" w:rsidP="005B7F56">
      <w:pPr>
        <w:pStyle w:val="Prrafodelista"/>
        <w:numPr>
          <w:ilvl w:val="0"/>
          <w:numId w:val="10"/>
        </w:numPr>
        <w:spacing w:after="0" w:line="276" w:lineRule="auto"/>
        <w:jc w:val="both"/>
        <w:rPr>
          <w:rFonts w:ascii="Arial" w:hAnsi="Arial" w:cs="Arial"/>
          <w:sz w:val="24"/>
          <w:szCs w:val="24"/>
          <w:lang w:bidi="es-ES"/>
        </w:rPr>
      </w:pPr>
      <w:r w:rsidRPr="00342697">
        <w:rPr>
          <w:rFonts w:ascii="Arial" w:hAnsi="Arial" w:cs="Arial"/>
          <w:sz w:val="24"/>
          <w:szCs w:val="24"/>
          <w:lang w:bidi="es-ES"/>
        </w:rPr>
        <w:t xml:space="preserve">impresión en rígido luz U.V, y demás impresoras que requieren tinta donde se </w:t>
      </w:r>
      <w:r w:rsidR="00FE7C61" w:rsidRPr="00342697">
        <w:rPr>
          <w:rFonts w:ascii="Arial" w:hAnsi="Arial" w:cs="Arial"/>
          <w:sz w:val="24"/>
          <w:szCs w:val="24"/>
          <w:lang w:bidi="es-ES"/>
        </w:rPr>
        <w:t>generan residuos</w:t>
      </w:r>
      <w:r w:rsidRPr="00342697">
        <w:rPr>
          <w:rFonts w:ascii="Arial" w:hAnsi="Arial" w:cs="Arial"/>
          <w:sz w:val="24"/>
          <w:szCs w:val="24"/>
          <w:lang w:bidi="es-ES"/>
        </w:rPr>
        <w:t xml:space="preserve"> de recipientes metálicos y/o aerosoles presurizados de tintas.</w:t>
      </w:r>
    </w:p>
    <w:p w14:paraId="08901615" w14:textId="149CEA71" w:rsidR="00A15063" w:rsidRPr="00342697" w:rsidRDefault="00F61450" w:rsidP="005B7F56">
      <w:pPr>
        <w:pStyle w:val="Prrafodelista"/>
        <w:numPr>
          <w:ilvl w:val="0"/>
          <w:numId w:val="10"/>
        </w:numPr>
        <w:spacing w:after="0" w:line="276" w:lineRule="auto"/>
        <w:jc w:val="both"/>
        <w:rPr>
          <w:rFonts w:ascii="Arial" w:hAnsi="Arial" w:cs="Arial"/>
          <w:sz w:val="24"/>
          <w:szCs w:val="24"/>
          <w:lang w:bidi="es-ES"/>
        </w:rPr>
      </w:pPr>
      <w:r w:rsidRPr="00342697">
        <w:rPr>
          <w:rFonts w:ascii="Arial" w:hAnsi="Arial" w:cs="Arial"/>
          <w:sz w:val="24"/>
          <w:szCs w:val="24"/>
          <w:lang w:bidi="es-ES"/>
        </w:rPr>
        <w:t>Lavado de rodillos no desmontables de máquina de tinta (Heidelberg) que genera residuos químicos (aguas contaminadas de disolventes, aceites lubricantes y tintas).</w:t>
      </w:r>
    </w:p>
    <w:p w14:paraId="769213F4" w14:textId="77777777" w:rsidR="00970481" w:rsidRPr="00342697" w:rsidRDefault="00970481" w:rsidP="005B7F56">
      <w:pPr>
        <w:pStyle w:val="Prrafodelista"/>
        <w:spacing w:after="0" w:line="276" w:lineRule="auto"/>
        <w:jc w:val="both"/>
        <w:rPr>
          <w:rFonts w:ascii="Arial" w:hAnsi="Arial" w:cs="Arial"/>
          <w:sz w:val="24"/>
          <w:szCs w:val="24"/>
          <w:lang w:bidi="es-ES"/>
        </w:rPr>
      </w:pPr>
    </w:p>
    <w:p w14:paraId="56BCE5FA" w14:textId="097FE4ED" w:rsidR="008522C8" w:rsidRPr="00342697" w:rsidRDefault="00970481" w:rsidP="00695DEA">
      <w:pPr>
        <w:pStyle w:val="Ttulo2"/>
      </w:pPr>
      <w:bookmarkStart w:id="66" w:name="_Toc168671513"/>
      <w:r w:rsidRPr="00342697">
        <w:t>3.3.</w:t>
      </w:r>
      <w:r w:rsidR="00695DEA" w:rsidRPr="00342697">
        <w:t>4.</w:t>
      </w:r>
      <w:r w:rsidRPr="00342697">
        <w:t xml:space="preserve">8 </w:t>
      </w:r>
      <w:r w:rsidR="008522C8" w:rsidRPr="00342697">
        <w:t>RESIDUOS DE APARATOS ELÉCTRICOS Y ELECTRÓNICOS (RAEE´</w:t>
      </w:r>
      <w:r w:rsidR="00FF3603" w:rsidRPr="00342697">
        <w:t>S</w:t>
      </w:r>
      <w:r w:rsidR="008522C8" w:rsidRPr="00342697">
        <w:t>)</w:t>
      </w:r>
      <w:bookmarkEnd w:id="66"/>
    </w:p>
    <w:p w14:paraId="2B3E198E" w14:textId="77777777" w:rsidR="00970481" w:rsidRPr="00342697" w:rsidRDefault="00970481" w:rsidP="005B7F56">
      <w:pPr>
        <w:spacing w:after="0" w:line="276" w:lineRule="auto"/>
        <w:jc w:val="both"/>
        <w:rPr>
          <w:rFonts w:ascii="Arial" w:hAnsi="Arial" w:cs="Arial"/>
          <w:b/>
          <w:bCs/>
        </w:rPr>
      </w:pPr>
    </w:p>
    <w:p w14:paraId="1DE4D9D3" w14:textId="7A3C7B1E" w:rsidR="0013582D" w:rsidRPr="003573F3" w:rsidRDefault="008522C8" w:rsidP="005B7F56">
      <w:pPr>
        <w:spacing w:after="0" w:line="276" w:lineRule="auto"/>
        <w:jc w:val="both"/>
        <w:rPr>
          <w:rFonts w:ascii="Arial" w:hAnsi="Arial" w:cs="Arial"/>
          <w:sz w:val="24"/>
          <w:szCs w:val="24"/>
        </w:rPr>
      </w:pPr>
      <w:r w:rsidRPr="00342697">
        <w:rPr>
          <w:rFonts w:ascii="Arial" w:hAnsi="Arial" w:cs="Arial"/>
          <w:sz w:val="24"/>
          <w:szCs w:val="24"/>
        </w:rPr>
        <w:t>Los RAEE´</w:t>
      </w:r>
      <w:r w:rsidR="00FF3603" w:rsidRPr="00342697">
        <w:rPr>
          <w:rFonts w:ascii="Arial" w:hAnsi="Arial" w:cs="Arial"/>
          <w:sz w:val="24"/>
          <w:szCs w:val="24"/>
        </w:rPr>
        <w:t>S</w:t>
      </w:r>
      <w:r w:rsidRPr="00342697">
        <w:rPr>
          <w:rFonts w:ascii="Arial" w:hAnsi="Arial" w:cs="Arial"/>
          <w:sz w:val="24"/>
          <w:szCs w:val="24"/>
        </w:rPr>
        <w:t xml:space="preserve"> son residuos de aparatos eléctricos y electrónicos que funcionan con corriente eléctrica o un campo electromagnético, en este grupo hacen parte los grandes y pequeños electrodomésticos, equipos de información y telecomunicaciones, aparatos electrónicos de consumo, alumbrado, entre otros. El proceso qu</w:t>
      </w:r>
      <w:r w:rsidRPr="003573F3">
        <w:rPr>
          <w:rFonts w:ascii="Arial" w:hAnsi="Arial" w:cs="Arial"/>
          <w:sz w:val="24"/>
          <w:szCs w:val="24"/>
        </w:rPr>
        <w:t xml:space="preserve">e </w:t>
      </w:r>
      <w:r w:rsidR="003A6F6A">
        <w:rPr>
          <w:rFonts w:ascii="Arial" w:hAnsi="Arial" w:cs="Arial"/>
          <w:sz w:val="24"/>
          <w:szCs w:val="24"/>
        </w:rPr>
        <w:t>e</w:t>
      </w:r>
      <w:r w:rsidRPr="003573F3">
        <w:rPr>
          <w:rFonts w:ascii="Arial" w:hAnsi="Arial" w:cs="Arial"/>
          <w:sz w:val="24"/>
          <w:szCs w:val="24"/>
        </w:rPr>
        <w:t xml:space="preserve">n el </w:t>
      </w:r>
      <w:r w:rsidR="003573F3" w:rsidRPr="003573F3">
        <w:rPr>
          <w:rFonts w:ascii="Arial" w:hAnsi="Arial" w:cs="Arial"/>
          <w:sz w:val="24"/>
          <w:szCs w:val="24"/>
        </w:rPr>
        <w:t>I</w:t>
      </w:r>
      <w:r w:rsidRPr="003573F3">
        <w:rPr>
          <w:rFonts w:ascii="Arial" w:hAnsi="Arial" w:cs="Arial"/>
          <w:sz w:val="24"/>
          <w:szCs w:val="24"/>
        </w:rPr>
        <w:t>NCI da a estos residuos es que cuando ya están obsoletos o que ya no son funcionales</w:t>
      </w:r>
      <w:r w:rsidR="009E24BE" w:rsidRPr="003573F3">
        <w:rPr>
          <w:rFonts w:ascii="Arial" w:hAnsi="Arial" w:cs="Arial"/>
          <w:sz w:val="24"/>
          <w:szCs w:val="24"/>
        </w:rPr>
        <w:t xml:space="preserve">, </w:t>
      </w:r>
      <w:r w:rsidRPr="003573F3">
        <w:rPr>
          <w:rFonts w:ascii="Arial" w:hAnsi="Arial" w:cs="Arial"/>
          <w:sz w:val="24"/>
          <w:szCs w:val="24"/>
        </w:rPr>
        <w:t>se realiza un</w:t>
      </w:r>
      <w:r w:rsidR="009E24BE" w:rsidRPr="003573F3">
        <w:rPr>
          <w:rFonts w:ascii="Arial" w:hAnsi="Arial" w:cs="Arial"/>
          <w:sz w:val="24"/>
          <w:szCs w:val="24"/>
        </w:rPr>
        <w:t xml:space="preserve">a lista de los bienes para dar de baja, se ingresan en el formato concepto técnico, </w:t>
      </w:r>
      <w:r w:rsidR="00704C29" w:rsidRPr="003573F3">
        <w:rPr>
          <w:rFonts w:ascii="Arial" w:hAnsi="Arial" w:cs="Arial"/>
          <w:sz w:val="24"/>
          <w:szCs w:val="24"/>
        </w:rPr>
        <w:t>cada área</w:t>
      </w:r>
      <w:r w:rsidR="00937CDF" w:rsidRPr="003573F3">
        <w:rPr>
          <w:rFonts w:ascii="Arial" w:hAnsi="Arial" w:cs="Arial"/>
          <w:sz w:val="24"/>
          <w:szCs w:val="24"/>
        </w:rPr>
        <w:t xml:space="preserve"> emite</w:t>
      </w:r>
      <w:r w:rsidR="009E24BE" w:rsidRPr="003573F3">
        <w:rPr>
          <w:rFonts w:ascii="Arial" w:hAnsi="Arial" w:cs="Arial"/>
          <w:sz w:val="24"/>
          <w:szCs w:val="24"/>
        </w:rPr>
        <w:t xml:space="preserve"> los conceptos técnicos firmados indicando </w:t>
      </w:r>
      <w:r w:rsidR="00937CDF" w:rsidRPr="003573F3">
        <w:rPr>
          <w:rFonts w:ascii="Arial" w:hAnsi="Arial" w:cs="Arial"/>
          <w:sz w:val="24"/>
          <w:szCs w:val="24"/>
        </w:rPr>
        <w:t>porque</w:t>
      </w:r>
      <w:r w:rsidR="009E24BE" w:rsidRPr="003573F3">
        <w:rPr>
          <w:rFonts w:ascii="Arial" w:hAnsi="Arial" w:cs="Arial"/>
          <w:sz w:val="24"/>
          <w:szCs w:val="24"/>
        </w:rPr>
        <w:t xml:space="preserve"> se van a dar de baja y se pasa la información al </w:t>
      </w:r>
      <w:r w:rsidRPr="003573F3">
        <w:rPr>
          <w:rFonts w:ascii="Arial" w:hAnsi="Arial" w:cs="Arial"/>
          <w:sz w:val="24"/>
          <w:szCs w:val="24"/>
        </w:rPr>
        <w:t>comité</w:t>
      </w:r>
      <w:r w:rsidR="009E24BE" w:rsidRPr="003573F3">
        <w:rPr>
          <w:rFonts w:ascii="Arial" w:hAnsi="Arial" w:cs="Arial"/>
          <w:sz w:val="24"/>
          <w:szCs w:val="24"/>
        </w:rPr>
        <w:t xml:space="preserve"> de bajas</w:t>
      </w:r>
      <w:r w:rsidRPr="003573F3">
        <w:rPr>
          <w:rFonts w:ascii="Arial" w:hAnsi="Arial" w:cs="Arial"/>
          <w:sz w:val="24"/>
          <w:szCs w:val="24"/>
        </w:rPr>
        <w:t xml:space="preserve">, </w:t>
      </w:r>
      <w:r w:rsidR="00937CDF" w:rsidRPr="003573F3">
        <w:rPr>
          <w:rFonts w:ascii="Arial" w:hAnsi="Arial" w:cs="Arial"/>
          <w:sz w:val="24"/>
          <w:szCs w:val="24"/>
        </w:rPr>
        <w:t xml:space="preserve">cuando este comité acepta dar de baja a los bienes, </w:t>
      </w:r>
      <w:r w:rsidR="00704C29" w:rsidRPr="003573F3">
        <w:rPr>
          <w:rFonts w:ascii="Arial" w:hAnsi="Arial" w:cs="Arial"/>
          <w:sz w:val="24"/>
          <w:szCs w:val="24"/>
        </w:rPr>
        <w:t>realiza el</w:t>
      </w:r>
      <w:r w:rsidR="00937CDF" w:rsidRPr="003573F3">
        <w:rPr>
          <w:rFonts w:ascii="Arial" w:hAnsi="Arial" w:cs="Arial"/>
          <w:sz w:val="24"/>
          <w:szCs w:val="24"/>
        </w:rPr>
        <w:t xml:space="preserve"> proceso por medio de una resolución dando de baja a los bienes. Lu</w:t>
      </w:r>
      <w:r w:rsidRPr="003573F3">
        <w:rPr>
          <w:rFonts w:ascii="Arial" w:hAnsi="Arial" w:cs="Arial"/>
          <w:sz w:val="24"/>
          <w:szCs w:val="24"/>
        </w:rPr>
        <w:t xml:space="preserve">ego son llevados </w:t>
      </w:r>
      <w:r w:rsidR="00937CDF" w:rsidRPr="003573F3">
        <w:rPr>
          <w:rFonts w:ascii="Arial" w:hAnsi="Arial" w:cs="Arial"/>
          <w:sz w:val="24"/>
          <w:szCs w:val="24"/>
        </w:rPr>
        <w:t>al</w:t>
      </w:r>
      <w:r w:rsidRPr="003573F3">
        <w:rPr>
          <w:rFonts w:ascii="Arial" w:hAnsi="Arial" w:cs="Arial"/>
          <w:sz w:val="24"/>
          <w:szCs w:val="24"/>
        </w:rPr>
        <w:t xml:space="preserve"> almacén</w:t>
      </w:r>
      <w:r w:rsidR="00937CDF" w:rsidRPr="003573F3">
        <w:rPr>
          <w:rFonts w:ascii="Arial" w:hAnsi="Arial" w:cs="Arial"/>
          <w:sz w:val="24"/>
          <w:szCs w:val="24"/>
        </w:rPr>
        <w:t xml:space="preserve"> donde </w:t>
      </w:r>
      <w:r w:rsidRPr="003573F3">
        <w:rPr>
          <w:rFonts w:ascii="Arial" w:hAnsi="Arial" w:cs="Arial"/>
          <w:sz w:val="24"/>
          <w:szCs w:val="24"/>
        </w:rPr>
        <w:t xml:space="preserve">se embalan en papel </w:t>
      </w:r>
      <w:proofErr w:type="spellStart"/>
      <w:r w:rsidR="00704C29" w:rsidRPr="003573F3">
        <w:rPr>
          <w:rFonts w:ascii="Arial" w:hAnsi="Arial" w:cs="Arial"/>
          <w:sz w:val="24"/>
          <w:szCs w:val="24"/>
        </w:rPr>
        <w:t>vinipel</w:t>
      </w:r>
      <w:proofErr w:type="spellEnd"/>
      <w:r w:rsidR="00704C29" w:rsidRPr="003573F3">
        <w:rPr>
          <w:rFonts w:ascii="Arial" w:hAnsi="Arial" w:cs="Arial"/>
          <w:sz w:val="24"/>
          <w:szCs w:val="24"/>
        </w:rPr>
        <w:t xml:space="preserve"> hasta</w:t>
      </w:r>
      <w:r w:rsidRPr="003573F3">
        <w:rPr>
          <w:rFonts w:ascii="Arial" w:hAnsi="Arial" w:cs="Arial"/>
          <w:sz w:val="24"/>
          <w:szCs w:val="24"/>
        </w:rPr>
        <w:t xml:space="preserve"> tener una cantidad significativa de estos elementos y se</w:t>
      </w:r>
      <w:r w:rsidR="00E14DAC" w:rsidRPr="003573F3">
        <w:rPr>
          <w:rFonts w:ascii="Arial" w:hAnsi="Arial" w:cs="Arial"/>
          <w:sz w:val="24"/>
          <w:szCs w:val="24"/>
        </w:rPr>
        <w:t xml:space="preserve"> entregan a la empresa con la cual se tiene contrato para gestionar los residuos peligrosos</w:t>
      </w:r>
      <w:r w:rsidRPr="003573F3">
        <w:rPr>
          <w:rFonts w:ascii="Arial" w:hAnsi="Arial" w:cs="Arial"/>
          <w:sz w:val="24"/>
          <w:szCs w:val="24"/>
        </w:rPr>
        <w:t>.</w:t>
      </w:r>
    </w:p>
    <w:p w14:paraId="10D1893C" w14:textId="77777777" w:rsidR="003573F3" w:rsidRDefault="003573F3" w:rsidP="005B7F56">
      <w:pPr>
        <w:pStyle w:val="Ttulo2"/>
        <w:spacing w:line="276" w:lineRule="auto"/>
      </w:pPr>
    </w:p>
    <w:p w14:paraId="739F15AC" w14:textId="77777777" w:rsidR="00EC4683" w:rsidRDefault="00EC4683" w:rsidP="00EC4683"/>
    <w:p w14:paraId="1C889974" w14:textId="77777777" w:rsidR="00EC4683" w:rsidRPr="00EC4683" w:rsidRDefault="00EC4683" w:rsidP="00EC4683"/>
    <w:p w14:paraId="15F7D31E" w14:textId="24F04E7F" w:rsidR="00BA685E" w:rsidRPr="00695DEA" w:rsidRDefault="003573F3" w:rsidP="00695DEA">
      <w:pPr>
        <w:pStyle w:val="Ttulo2"/>
      </w:pPr>
      <w:bookmarkStart w:id="67" w:name="_Toc168671514"/>
      <w:r w:rsidRPr="00695DEA">
        <w:lastRenderedPageBreak/>
        <w:t>3.3.</w:t>
      </w:r>
      <w:r w:rsidR="00695DEA" w:rsidRPr="00695DEA">
        <w:t>4</w:t>
      </w:r>
      <w:r w:rsidRPr="00695DEA">
        <w:t>.9</w:t>
      </w:r>
      <w:r w:rsidR="00BA685E" w:rsidRPr="00695DEA">
        <w:t>. CONSUMO DE PAPEL</w:t>
      </w:r>
      <w:bookmarkEnd w:id="67"/>
    </w:p>
    <w:p w14:paraId="345F5402" w14:textId="77777777" w:rsidR="003573F3" w:rsidRPr="003573F3" w:rsidRDefault="003573F3" w:rsidP="005B7F56">
      <w:pPr>
        <w:spacing w:line="276" w:lineRule="auto"/>
      </w:pPr>
    </w:p>
    <w:p w14:paraId="376F5460" w14:textId="0F7E41F0" w:rsidR="00BA685E" w:rsidRDefault="00BA685E" w:rsidP="005B7F56">
      <w:pPr>
        <w:spacing w:after="0" w:line="276" w:lineRule="auto"/>
        <w:jc w:val="both"/>
        <w:rPr>
          <w:rFonts w:ascii="Arial" w:hAnsi="Arial" w:cs="Arial"/>
          <w:sz w:val="24"/>
          <w:szCs w:val="24"/>
        </w:rPr>
      </w:pPr>
      <w:r w:rsidRPr="003573F3">
        <w:rPr>
          <w:rFonts w:ascii="Arial" w:hAnsi="Arial" w:cs="Arial"/>
          <w:sz w:val="24"/>
          <w:szCs w:val="24"/>
        </w:rPr>
        <w:t xml:space="preserve">En el INCI se evidencia un consumo significativo de papel y por ende se generan residuos de papel, específicamente en las actividades administrativas y en las unidades productivas, dependiendo del número de contratos y del volumen de trabajo. No se identifican oficinas o los funcionarios que tengan la conciencia de reutilizar el papel por ambas caras y no se tiene dispuesto un cesto para depositarlo y reutilizarlo cuando se realizan impresiones de tipo informal en cada una de las oficinas. Dentro de los programas a implementar serán las campañas de </w:t>
      </w:r>
      <w:r w:rsidR="00865D19" w:rsidRPr="003573F3">
        <w:rPr>
          <w:rFonts w:ascii="Arial" w:hAnsi="Arial" w:cs="Arial"/>
          <w:sz w:val="24"/>
          <w:szCs w:val="24"/>
        </w:rPr>
        <w:t>cero papeles</w:t>
      </w:r>
      <w:r w:rsidRPr="003573F3">
        <w:rPr>
          <w:rFonts w:ascii="Arial" w:hAnsi="Arial" w:cs="Arial"/>
          <w:sz w:val="24"/>
          <w:szCs w:val="24"/>
        </w:rPr>
        <w:t xml:space="preserve">. </w:t>
      </w:r>
    </w:p>
    <w:p w14:paraId="68266B25" w14:textId="4D7F92CE" w:rsidR="003573F3" w:rsidRDefault="003573F3" w:rsidP="005B7F56">
      <w:pPr>
        <w:spacing w:after="0" w:line="276" w:lineRule="auto"/>
        <w:jc w:val="both"/>
        <w:rPr>
          <w:rFonts w:ascii="Arial" w:hAnsi="Arial" w:cs="Arial"/>
          <w:sz w:val="24"/>
          <w:szCs w:val="24"/>
          <w:lang w:bidi="es-ES"/>
        </w:rPr>
      </w:pPr>
    </w:p>
    <w:p w14:paraId="54F3F15D" w14:textId="06936F01" w:rsidR="009B52C8" w:rsidRDefault="003B66F7" w:rsidP="005B7F56">
      <w:pPr>
        <w:pStyle w:val="Ttulo2"/>
        <w:spacing w:line="276" w:lineRule="auto"/>
        <w:rPr>
          <w:rFonts w:cs="Arial"/>
          <w:bCs/>
          <w:color w:val="000000" w:themeColor="text1"/>
          <w:szCs w:val="24"/>
          <w:lang w:bidi="es-ES"/>
        </w:rPr>
      </w:pPr>
      <w:bookmarkStart w:id="68" w:name="_Toc168671515"/>
      <w:r w:rsidRPr="003573F3">
        <w:rPr>
          <w:rFonts w:cs="Arial"/>
          <w:bCs/>
          <w:color w:val="000000" w:themeColor="text1"/>
          <w:szCs w:val="24"/>
          <w:lang w:bidi="es-ES"/>
        </w:rPr>
        <w:t>3.3.</w:t>
      </w:r>
      <w:r w:rsidR="00695DEA">
        <w:rPr>
          <w:rFonts w:cs="Arial"/>
          <w:bCs/>
          <w:color w:val="000000" w:themeColor="text1"/>
          <w:szCs w:val="24"/>
          <w:lang w:bidi="es-ES"/>
        </w:rPr>
        <w:t>4.</w:t>
      </w:r>
      <w:r w:rsidR="00D44320" w:rsidRPr="003573F3">
        <w:rPr>
          <w:rFonts w:cs="Arial"/>
          <w:bCs/>
          <w:color w:val="000000" w:themeColor="text1"/>
          <w:szCs w:val="24"/>
          <w:lang w:bidi="es-ES"/>
        </w:rPr>
        <w:t>10</w:t>
      </w:r>
      <w:r w:rsidR="00241F6D" w:rsidRPr="003573F3">
        <w:rPr>
          <w:rFonts w:cs="Arial"/>
          <w:bCs/>
          <w:color w:val="000000" w:themeColor="text1"/>
          <w:szCs w:val="24"/>
          <w:lang w:bidi="es-ES"/>
        </w:rPr>
        <w:t xml:space="preserve"> CONSUMO Y PRACTICAS SOSTENIBLES</w:t>
      </w:r>
      <w:bookmarkEnd w:id="68"/>
    </w:p>
    <w:p w14:paraId="60E25F9B" w14:textId="77777777" w:rsidR="003573F3" w:rsidRPr="003573F3" w:rsidRDefault="003573F3" w:rsidP="005B7F56">
      <w:pPr>
        <w:spacing w:after="0" w:line="276" w:lineRule="auto"/>
        <w:rPr>
          <w:lang w:bidi="es-ES"/>
        </w:rPr>
      </w:pPr>
    </w:p>
    <w:p w14:paraId="768DF786" w14:textId="3C95901B" w:rsidR="00AF7960" w:rsidRDefault="00C34A12" w:rsidP="005B7F56">
      <w:pPr>
        <w:spacing w:after="0" w:line="276" w:lineRule="auto"/>
        <w:jc w:val="both"/>
        <w:rPr>
          <w:rFonts w:ascii="Arial" w:hAnsi="Arial" w:cs="Arial"/>
          <w:sz w:val="24"/>
          <w:szCs w:val="24"/>
          <w:lang w:bidi="es-ES"/>
        </w:rPr>
      </w:pPr>
      <w:r w:rsidRPr="003573F3">
        <w:rPr>
          <w:rFonts w:ascii="Arial" w:hAnsi="Arial" w:cs="Arial"/>
          <w:sz w:val="24"/>
          <w:szCs w:val="24"/>
          <w:lang w:bidi="es-ES"/>
        </w:rPr>
        <w:t>El INCI,</w:t>
      </w:r>
      <w:r w:rsidR="00D836B8" w:rsidRPr="003573F3">
        <w:rPr>
          <w:rFonts w:ascii="Arial" w:hAnsi="Arial" w:cs="Arial"/>
          <w:sz w:val="24"/>
          <w:szCs w:val="24"/>
          <w:lang w:bidi="es-ES"/>
        </w:rPr>
        <w:t xml:space="preserve"> </w:t>
      </w:r>
      <w:r w:rsidRPr="003573F3">
        <w:rPr>
          <w:rFonts w:ascii="Arial" w:hAnsi="Arial" w:cs="Arial"/>
          <w:sz w:val="24"/>
          <w:szCs w:val="24"/>
          <w:lang w:bidi="es-ES"/>
        </w:rPr>
        <w:t xml:space="preserve">en los procesos contractuales </w:t>
      </w:r>
      <w:r w:rsidR="00D836B8" w:rsidRPr="003573F3">
        <w:rPr>
          <w:rFonts w:ascii="Arial" w:hAnsi="Arial" w:cs="Arial"/>
          <w:sz w:val="24"/>
          <w:szCs w:val="24"/>
          <w:lang w:bidi="es-ES"/>
        </w:rPr>
        <w:t>establece el cumplimiento d</w:t>
      </w:r>
      <w:r w:rsidRPr="003573F3">
        <w:rPr>
          <w:rFonts w:ascii="Arial" w:hAnsi="Arial" w:cs="Arial"/>
          <w:sz w:val="24"/>
          <w:szCs w:val="24"/>
          <w:lang w:bidi="es-ES"/>
        </w:rPr>
        <w:t>e normas ambientales para la realización de compras públicas,</w:t>
      </w:r>
      <w:r w:rsidR="001424C0" w:rsidRPr="003573F3">
        <w:rPr>
          <w:rFonts w:ascii="Arial" w:hAnsi="Arial" w:cs="Arial"/>
          <w:sz w:val="24"/>
          <w:szCs w:val="24"/>
          <w:lang w:bidi="es-ES"/>
        </w:rPr>
        <w:t xml:space="preserve"> varias de estas </w:t>
      </w:r>
      <w:r w:rsidRPr="003573F3">
        <w:rPr>
          <w:rFonts w:ascii="Arial" w:hAnsi="Arial" w:cs="Arial"/>
          <w:sz w:val="24"/>
          <w:szCs w:val="24"/>
          <w:lang w:bidi="es-ES"/>
        </w:rPr>
        <w:t xml:space="preserve">se realizan </w:t>
      </w:r>
      <w:r w:rsidR="001424C0" w:rsidRPr="003573F3">
        <w:rPr>
          <w:rFonts w:ascii="Arial" w:hAnsi="Arial" w:cs="Arial"/>
          <w:sz w:val="24"/>
          <w:szCs w:val="24"/>
          <w:lang w:bidi="es-ES"/>
        </w:rPr>
        <w:t>a través de los acuerdos marco por Colombia Compra Eficiente</w:t>
      </w:r>
      <w:r w:rsidR="0040702B" w:rsidRPr="003573F3">
        <w:rPr>
          <w:rFonts w:ascii="Arial" w:hAnsi="Arial" w:cs="Arial"/>
          <w:sz w:val="24"/>
          <w:szCs w:val="24"/>
          <w:lang w:bidi="es-ES"/>
        </w:rPr>
        <w:t xml:space="preserve"> o procesos de licitaciones de mínima y menor cuantía</w:t>
      </w:r>
      <w:r w:rsidR="001424C0" w:rsidRPr="003573F3">
        <w:rPr>
          <w:rFonts w:ascii="Arial" w:hAnsi="Arial" w:cs="Arial"/>
          <w:sz w:val="24"/>
          <w:szCs w:val="24"/>
          <w:lang w:bidi="es-ES"/>
        </w:rPr>
        <w:t xml:space="preserve">, </w:t>
      </w:r>
      <w:r w:rsidR="00B87739" w:rsidRPr="003573F3">
        <w:rPr>
          <w:rFonts w:ascii="Arial" w:hAnsi="Arial" w:cs="Arial"/>
          <w:sz w:val="24"/>
          <w:szCs w:val="24"/>
          <w:lang w:bidi="es-ES"/>
        </w:rPr>
        <w:t>en donde</w:t>
      </w:r>
      <w:r w:rsidRPr="003573F3">
        <w:rPr>
          <w:rFonts w:ascii="Arial" w:hAnsi="Arial" w:cs="Arial"/>
          <w:sz w:val="24"/>
          <w:szCs w:val="24"/>
          <w:lang w:bidi="es-ES"/>
        </w:rPr>
        <w:t xml:space="preserve"> se hacen exigencias a los oferentes acer</w:t>
      </w:r>
      <w:r w:rsidR="001424C0" w:rsidRPr="003573F3">
        <w:rPr>
          <w:rFonts w:ascii="Arial" w:hAnsi="Arial" w:cs="Arial"/>
          <w:sz w:val="24"/>
          <w:szCs w:val="24"/>
          <w:lang w:bidi="es-ES"/>
        </w:rPr>
        <w:t>c</w:t>
      </w:r>
      <w:r w:rsidRPr="003573F3">
        <w:rPr>
          <w:rFonts w:ascii="Arial" w:hAnsi="Arial" w:cs="Arial"/>
          <w:sz w:val="24"/>
          <w:szCs w:val="24"/>
          <w:lang w:bidi="es-ES"/>
        </w:rPr>
        <w:t>a del cumplimiento de prácticas de producción limpia</w:t>
      </w:r>
      <w:r w:rsidR="00AA0BCC" w:rsidRPr="003573F3">
        <w:rPr>
          <w:rFonts w:ascii="Arial" w:hAnsi="Arial" w:cs="Arial"/>
          <w:sz w:val="24"/>
          <w:szCs w:val="24"/>
          <w:lang w:bidi="es-ES"/>
        </w:rPr>
        <w:t>, productos amigables con el medio ambiente,</w:t>
      </w:r>
      <w:r w:rsidR="0040702B" w:rsidRPr="003573F3">
        <w:rPr>
          <w:rFonts w:ascii="Arial" w:hAnsi="Arial" w:cs="Arial"/>
          <w:sz w:val="24"/>
          <w:szCs w:val="24"/>
          <w:lang w:bidi="es-ES"/>
        </w:rPr>
        <w:t xml:space="preserve"> certificado de disposición final y/o actas de tratamiento de los residuos que se generen en el desarrollo de las actividades.</w:t>
      </w:r>
    </w:p>
    <w:p w14:paraId="5BA7414F" w14:textId="77777777" w:rsidR="00DC11D4" w:rsidRPr="003573F3" w:rsidRDefault="00DC11D4" w:rsidP="005B7F56">
      <w:pPr>
        <w:spacing w:after="0" w:line="276" w:lineRule="auto"/>
        <w:jc w:val="both"/>
        <w:rPr>
          <w:rFonts w:ascii="Arial" w:hAnsi="Arial" w:cs="Arial"/>
          <w:sz w:val="24"/>
          <w:szCs w:val="24"/>
          <w:lang w:bidi="es-ES"/>
        </w:rPr>
      </w:pPr>
    </w:p>
    <w:p w14:paraId="7500AED6" w14:textId="4C9CB829" w:rsidR="000964F4" w:rsidRPr="00DC11D4" w:rsidRDefault="00DC11D4" w:rsidP="005B7F56">
      <w:pPr>
        <w:pStyle w:val="Ttulo2"/>
        <w:spacing w:line="276" w:lineRule="auto"/>
      </w:pPr>
      <w:bookmarkStart w:id="69" w:name="_Toc168671516"/>
      <w:r w:rsidRPr="00DC11D4">
        <w:t>3.3.</w:t>
      </w:r>
      <w:r w:rsidR="00695DEA">
        <w:t>4.</w:t>
      </w:r>
      <w:r w:rsidRPr="00DC11D4">
        <w:t>11</w:t>
      </w:r>
      <w:r w:rsidR="000964F4" w:rsidRPr="00DC11D4">
        <w:t xml:space="preserve"> RUIDO</w:t>
      </w:r>
      <w:bookmarkEnd w:id="69"/>
    </w:p>
    <w:p w14:paraId="0502EB97" w14:textId="77777777" w:rsidR="005B7F56" w:rsidRDefault="005B7F56" w:rsidP="005B7F56">
      <w:pPr>
        <w:spacing w:after="0" w:line="276" w:lineRule="auto"/>
        <w:jc w:val="both"/>
        <w:rPr>
          <w:rFonts w:ascii="Arial" w:hAnsi="Arial" w:cs="Arial"/>
          <w:sz w:val="24"/>
          <w:szCs w:val="24"/>
          <w:lang w:bidi="es-ES"/>
        </w:rPr>
      </w:pPr>
    </w:p>
    <w:p w14:paraId="25762EA6" w14:textId="1EFCCD14" w:rsidR="00C01308" w:rsidRDefault="000964F4" w:rsidP="005B7F56">
      <w:pPr>
        <w:spacing w:after="0" w:line="276" w:lineRule="auto"/>
        <w:jc w:val="both"/>
        <w:rPr>
          <w:rFonts w:ascii="Arial" w:hAnsi="Arial" w:cs="Arial"/>
          <w:sz w:val="24"/>
          <w:szCs w:val="24"/>
          <w:shd w:val="clear" w:color="auto" w:fill="FFFFFF"/>
        </w:rPr>
      </w:pPr>
      <w:r w:rsidRPr="00DC11D4">
        <w:rPr>
          <w:rFonts w:ascii="Arial" w:hAnsi="Arial" w:cs="Arial"/>
          <w:sz w:val="24"/>
          <w:szCs w:val="24"/>
          <w:lang w:bidi="es-ES"/>
        </w:rPr>
        <w:t xml:space="preserve">En la sede </w:t>
      </w:r>
      <w:r w:rsidR="006B2387" w:rsidRPr="00DC11D4">
        <w:rPr>
          <w:rFonts w:ascii="Arial" w:hAnsi="Arial" w:cs="Arial"/>
          <w:sz w:val="24"/>
          <w:szCs w:val="24"/>
          <w:lang w:bidi="es-ES"/>
        </w:rPr>
        <w:t>administrativa no</w:t>
      </w:r>
      <w:r w:rsidR="00DD7743" w:rsidRPr="00DC11D4">
        <w:rPr>
          <w:rFonts w:ascii="Arial" w:hAnsi="Arial" w:cs="Arial"/>
          <w:sz w:val="24"/>
          <w:szCs w:val="24"/>
          <w:lang w:bidi="es-ES"/>
        </w:rPr>
        <w:t xml:space="preserve"> hay problemas en cuanto </w:t>
      </w:r>
      <w:r w:rsidR="00DD7743" w:rsidRPr="00DC11D4">
        <w:rPr>
          <w:rFonts w:ascii="Arial" w:hAnsi="Arial" w:cs="Arial"/>
          <w:sz w:val="24"/>
          <w:szCs w:val="24"/>
        </w:rPr>
        <w:t xml:space="preserve">decibeles de presión sonora, la emisora cuenta </w:t>
      </w:r>
      <w:r w:rsidR="006B2387" w:rsidRPr="00DC11D4">
        <w:rPr>
          <w:rFonts w:ascii="Arial" w:hAnsi="Arial" w:cs="Arial"/>
          <w:sz w:val="24"/>
          <w:szCs w:val="24"/>
          <w:shd w:val="clear" w:color="auto" w:fill="FFFFFF"/>
        </w:rPr>
        <w:t>una cabina hermética que aísla los sonidos internos y externos. Por tal razón no se genera ruido fuera del ocasionado por las personas de las oficinas y los equipos de trabajo como computadores, scanner, impresoras</w:t>
      </w:r>
      <w:r w:rsidR="00C01308" w:rsidRPr="00DC11D4">
        <w:rPr>
          <w:rFonts w:ascii="Arial" w:hAnsi="Arial" w:cs="Arial"/>
          <w:sz w:val="24"/>
          <w:szCs w:val="24"/>
          <w:shd w:val="clear" w:color="auto" w:fill="FFFFFF"/>
        </w:rPr>
        <w:t xml:space="preserve">. En la sede de la imprenta se han realizado mediciones de ruido en el 1 piso de las herramientas y </w:t>
      </w:r>
      <w:r w:rsidR="006842A0" w:rsidRPr="00DC11D4">
        <w:rPr>
          <w:rFonts w:ascii="Arial" w:hAnsi="Arial" w:cs="Arial"/>
          <w:sz w:val="24"/>
          <w:szCs w:val="24"/>
          <w:shd w:val="clear" w:color="auto" w:fill="FFFFFF"/>
        </w:rPr>
        <w:t>equipos,</w:t>
      </w:r>
      <w:r w:rsidR="00C01308" w:rsidRPr="00DC11D4">
        <w:rPr>
          <w:rFonts w:ascii="Arial" w:hAnsi="Arial" w:cs="Arial"/>
          <w:sz w:val="24"/>
          <w:szCs w:val="24"/>
          <w:shd w:val="clear" w:color="auto" w:fill="FFFFFF"/>
        </w:rPr>
        <w:t xml:space="preserve"> se cumplen según la normatividad no se supera el número de decibles.</w:t>
      </w:r>
      <w:r w:rsidR="004568DB">
        <w:rPr>
          <w:rFonts w:ascii="Arial" w:hAnsi="Arial" w:cs="Arial"/>
          <w:sz w:val="24"/>
          <w:szCs w:val="24"/>
          <w:shd w:val="clear" w:color="auto" w:fill="FFFFFF"/>
        </w:rPr>
        <w:t xml:space="preserve"> </w:t>
      </w:r>
      <w:r w:rsidR="006842A0" w:rsidRPr="00DC11D4">
        <w:rPr>
          <w:rFonts w:ascii="Arial" w:hAnsi="Arial" w:cs="Arial"/>
          <w:sz w:val="24"/>
          <w:szCs w:val="24"/>
          <w:shd w:val="clear" w:color="auto" w:fill="FFFFFF"/>
        </w:rPr>
        <w:t xml:space="preserve">Sin </w:t>
      </w:r>
      <w:r w:rsidR="00465503" w:rsidRPr="00DC11D4">
        <w:rPr>
          <w:rFonts w:ascii="Arial" w:hAnsi="Arial" w:cs="Arial"/>
          <w:sz w:val="24"/>
          <w:szCs w:val="24"/>
          <w:shd w:val="clear" w:color="auto" w:fill="FFFFFF"/>
        </w:rPr>
        <w:t>embargo,</w:t>
      </w:r>
      <w:r w:rsidR="006842A0" w:rsidRPr="00DC11D4">
        <w:rPr>
          <w:rFonts w:ascii="Arial" w:hAnsi="Arial" w:cs="Arial"/>
          <w:sz w:val="24"/>
          <w:szCs w:val="24"/>
          <w:shd w:val="clear" w:color="auto" w:fill="FFFFFF"/>
        </w:rPr>
        <w:t xml:space="preserve"> en el 2 piso de la imprenta se han adquirido unas impresoras </w:t>
      </w:r>
      <w:r w:rsidR="00465503" w:rsidRPr="00DC11D4">
        <w:rPr>
          <w:rFonts w:ascii="Arial" w:hAnsi="Arial" w:cs="Arial"/>
          <w:sz w:val="24"/>
          <w:szCs w:val="24"/>
          <w:shd w:val="clear" w:color="auto" w:fill="FFFFFF"/>
        </w:rPr>
        <w:t>para</w:t>
      </w:r>
      <w:r w:rsidR="006842A0" w:rsidRPr="00DC11D4">
        <w:rPr>
          <w:rFonts w:ascii="Arial" w:hAnsi="Arial" w:cs="Arial"/>
          <w:sz w:val="24"/>
          <w:szCs w:val="24"/>
          <w:shd w:val="clear" w:color="auto" w:fill="FFFFFF"/>
        </w:rPr>
        <w:t xml:space="preserve"> impresión en </w:t>
      </w:r>
      <w:r w:rsidR="00465503" w:rsidRPr="00DC11D4">
        <w:rPr>
          <w:rFonts w:ascii="Arial" w:hAnsi="Arial" w:cs="Arial"/>
          <w:sz w:val="24"/>
          <w:szCs w:val="24"/>
          <w:shd w:val="clear" w:color="auto" w:fill="FFFFFF"/>
        </w:rPr>
        <w:t>rígido y</w:t>
      </w:r>
      <w:r w:rsidR="006842A0" w:rsidRPr="00DC11D4">
        <w:rPr>
          <w:rFonts w:ascii="Arial" w:hAnsi="Arial" w:cs="Arial"/>
          <w:sz w:val="24"/>
          <w:szCs w:val="24"/>
          <w:shd w:val="clear" w:color="auto" w:fill="FFFFFF"/>
        </w:rPr>
        <w:t xml:space="preserve"> sistema en braille</w:t>
      </w:r>
      <w:r w:rsidR="00465503" w:rsidRPr="00DC11D4">
        <w:rPr>
          <w:rFonts w:ascii="Arial" w:hAnsi="Arial" w:cs="Arial"/>
          <w:sz w:val="24"/>
          <w:szCs w:val="24"/>
          <w:shd w:val="clear" w:color="auto" w:fill="FFFFFF"/>
        </w:rPr>
        <w:t xml:space="preserve"> que generan demasiado ruido</w:t>
      </w:r>
      <w:r w:rsidR="00265934" w:rsidRPr="00DC11D4">
        <w:rPr>
          <w:rFonts w:ascii="Arial" w:hAnsi="Arial" w:cs="Arial"/>
          <w:sz w:val="24"/>
          <w:szCs w:val="24"/>
          <w:shd w:val="clear" w:color="auto" w:fill="FFFFFF"/>
        </w:rPr>
        <w:t xml:space="preserve">, este año se tiene programado </w:t>
      </w:r>
      <w:r w:rsidR="007645BC" w:rsidRPr="00DC11D4">
        <w:rPr>
          <w:rFonts w:ascii="Arial" w:hAnsi="Arial" w:cs="Arial"/>
          <w:sz w:val="24"/>
          <w:szCs w:val="24"/>
          <w:shd w:val="clear" w:color="auto" w:fill="FFFFFF"/>
        </w:rPr>
        <w:t>para el</w:t>
      </w:r>
      <w:r w:rsidR="00265934" w:rsidRPr="00DC11D4">
        <w:rPr>
          <w:rFonts w:ascii="Arial" w:hAnsi="Arial" w:cs="Arial"/>
          <w:sz w:val="24"/>
          <w:szCs w:val="24"/>
          <w:shd w:val="clear" w:color="auto" w:fill="FFFFFF"/>
        </w:rPr>
        <w:t xml:space="preserve"> mes de septiembre de 2021 realizar la contratación para medi</w:t>
      </w:r>
      <w:r w:rsidR="004A7193" w:rsidRPr="00DC11D4">
        <w:rPr>
          <w:rFonts w:ascii="Arial" w:hAnsi="Arial" w:cs="Arial"/>
          <w:sz w:val="24"/>
          <w:szCs w:val="24"/>
          <w:shd w:val="clear" w:color="auto" w:fill="FFFFFF"/>
        </w:rPr>
        <w:t xml:space="preserve">r la emisión de ruido que generan las </w:t>
      </w:r>
      <w:r w:rsidR="00D20E5A" w:rsidRPr="00DC11D4">
        <w:rPr>
          <w:rFonts w:ascii="Arial" w:hAnsi="Arial" w:cs="Arial"/>
          <w:sz w:val="24"/>
          <w:szCs w:val="24"/>
          <w:shd w:val="clear" w:color="auto" w:fill="FFFFFF"/>
        </w:rPr>
        <w:t>máquinas</w:t>
      </w:r>
      <w:r w:rsidR="00265934" w:rsidRPr="00DC11D4">
        <w:rPr>
          <w:rFonts w:ascii="Arial" w:hAnsi="Arial" w:cs="Arial"/>
          <w:sz w:val="24"/>
          <w:szCs w:val="24"/>
          <w:shd w:val="clear" w:color="auto" w:fill="FFFFFF"/>
        </w:rPr>
        <w:t xml:space="preserve">, en pro </w:t>
      </w:r>
      <w:r w:rsidR="00465503" w:rsidRPr="00DC11D4">
        <w:rPr>
          <w:rFonts w:ascii="Arial" w:hAnsi="Arial" w:cs="Arial"/>
          <w:sz w:val="24"/>
          <w:szCs w:val="24"/>
          <w:shd w:val="clear" w:color="auto" w:fill="FFFFFF"/>
        </w:rPr>
        <w:t xml:space="preserve">de </w:t>
      </w:r>
      <w:r w:rsidR="007645BC" w:rsidRPr="00DC11D4">
        <w:rPr>
          <w:rFonts w:ascii="Arial" w:hAnsi="Arial" w:cs="Arial"/>
          <w:sz w:val="24"/>
          <w:szCs w:val="24"/>
          <w:shd w:val="clear" w:color="auto" w:fill="FFFFFF"/>
        </w:rPr>
        <w:t>la mejora</w:t>
      </w:r>
      <w:r w:rsidR="00265934" w:rsidRPr="00DC11D4">
        <w:rPr>
          <w:rFonts w:ascii="Arial" w:hAnsi="Arial" w:cs="Arial"/>
          <w:sz w:val="24"/>
          <w:szCs w:val="24"/>
          <w:shd w:val="clear" w:color="auto" w:fill="FFFFFF"/>
        </w:rPr>
        <w:t xml:space="preserve"> continua en la entidad</w:t>
      </w:r>
      <w:r w:rsidR="00465503" w:rsidRPr="00DC11D4">
        <w:rPr>
          <w:rFonts w:ascii="Arial" w:hAnsi="Arial" w:cs="Arial"/>
          <w:sz w:val="24"/>
          <w:szCs w:val="24"/>
          <w:shd w:val="clear" w:color="auto" w:fill="FFFFFF"/>
        </w:rPr>
        <w:t xml:space="preserve"> y dar </w:t>
      </w:r>
      <w:r w:rsidR="00D20E5A" w:rsidRPr="00DC11D4">
        <w:rPr>
          <w:rFonts w:ascii="Arial" w:hAnsi="Arial" w:cs="Arial"/>
          <w:sz w:val="24"/>
          <w:szCs w:val="24"/>
          <w:shd w:val="clear" w:color="auto" w:fill="FFFFFF"/>
        </w:rPr>
        <w:t>cumplimiento</w:t>
      </w:r>
      <w:r w:rsidR="00465503" w:rsidRPr="00DC11D4">
        <w:rPr>
          <w:rFonts w:ascii="Arial" w:hAnsi="Arial" w:cs="Arial"/>
          <w:sz w:val="24"/>
          <w:szCs w:val="24"/>
          <w:shd w:val="clear" w:color="auto" w:fill="FFFFFF"/>
        </w:rPr>
        <w:t xml:space="preserve"> a la </w:t>
      </w:r>
      <w:r w:rsidR="00265934" w:rsidRPr="00DC11D4">
        <w:rPr>
          <w:rFonts w:ascii="Arial" w:hAnsi="Arial" w:cs="Arial"/>
          <w:sz w:val="24"/>
          <w:szCs w:val="24"/>
          <w:shd w:val="clear" w:color="auto" w:fill="FFFFFF"/>
        </w:rPr>
        <w:t>normatividad</w:t>
      </w:r>
      <w:r w:rsidR="00465503" w:rsidRPr="00DC11D4">
        <w:rPr>
          <w:rFonts w:ascii="Arial" w:hAnsi="Arial" w:cs="Arial"/>
          <w:sz w:val="24"/>
          <w:szCs w:val="24"/>
          <w:shd w:val="clear" w:color="auto" w:fill="FFFFFF"/>
        </w:rPr>
        <w:t xml:space="preserve"> ambiental vigente 0627/2006</w:t>
      </w:r>
      <w:r w:rsidR="00BE5FDE" w:rsidRPr="00DC11D4">
        <w:rPr>
          <w:rFonts w:ascii="Arial" w:hAnsi="Arial" w:cs="Arial"/>
          <w:sz w:val="24"/>
          <w:szCs w:val="24"/>
          <w:shd w:val="clear" w:color="auto" w:fill="FFFFFF"/>
        </w:rPr>
        <w:t>.</w:t>
      </w:r>
      <w:r w:rsidR="00265934" w:rsidRPr="00DC11D4">
        <w:rPr>
          <w:rFonts w:ascii="Arial" w:hAnsi="Arial" w:cs="Arial"/>
          <w:sz w:val="24"/>
          <w:szCs w:val="24"/>
          <w:shd w:val="clear" w:color="auto" w:fill="FFFFFF"/>
        </w:rPr>
        <w:t xml:space="preserve"> </w:t>
      </w:r>
      <w:r w:rsidR="00BE5FDE" w:rsidRPr="00DC11D4">
        <w:rPr>
          <w:rFonts w:ascii="Arial" w:hAnsi="Arial" w:cs="Arial"/>
          <w:sz w:val="24"/>
          <w:szCs w:val="24"/>
          <w:shd w:val="clear" w:color="auto" w:fill="FFFFFF"/>
        </w:rPr>
        <w:t>P</w:t>
      </w:r>
      <w:r w:rsidR="00265934" w:rsidRPr="00DC11D4">
        <w:rPr>
          <w:rFonts w:ascii="Arial" w:hAnsi="Arial" w:cs="Arial"/>
          <w:sz w:val="24"/>
          <w:szCs w:val="24"/>
          <w:shd w:val="clear" w:color="auto" w:fill="FFFFFF"/>
        </w:rPr>
        <w:t>or la cual se establece la norma nacional de emisión de ruido y ruido ambiental disposiciones.</w:t>
      </w:r>
    </w:p>
    <w:p w14:paraId="0981C9BB" w14:textId="77777777" w:rsidR="00DC11D4" w:rsidRDefault="00DC11D4" w:rsidP="005B7F56">
      <w:pPr>
        <w:spacing w:after="0" w:line="276" w:lineRule="auto"/>
        <w:jc w:val="both"/>
        <w:rPr>
          <w:rFonts w:ascii="Arial" w:hAnsi="Arial" w:cs="Arial"/>
          <w:sz w:val="24"/>
          <w:szCs w:val="24"/>
          <w:shd w:val="clear" w:color="auto" w:fill="FFFFFF"/>
        </w:rPr>
      </w:pPr>
    </w:p>
    <w:p w14:paraId="29EFC611" w14:textId="77777777" w:rsidR="00EC4683" w:rsidRDefault="00EC4683" w:rsidP="005B7F56">
      <w:pPr>
        <w:spacing w:after="0" w:line="276" w:lineRule="auto"/>
        <w:jc w:val="both"/>
        <w:rPr>
          <w:rFonts w:ascii="Arial" w:hAnsi="Arial" w:cs="Arial"/>
          <w:sz w:val="24"/>
          <w:szCs w:val="24"/>
          <w:shd w:val="clear" w:color="auto" w:fill="FFFFFF"/>
        </w:rPr>
      </w:pPr>
    </w:p>
    <w:p w14:paraId="76F6F6D5" w14:textId="77777777" w:rsidR="00EC4683" w:rsidRDefault="00EC4683" w:rsidP="005B7F56">
      <w:pPr>
        <w:spacing w:after="0" w:line="276" w:lineRule="auto"/>
        <w:jc w:val="both"/>
        <w:rPr>
          <w:rFonts w:ascii="Arial" w:hAnsi="Arial" w:cs="Arial"/>
          <w:sz w:val="24"/>
          <w:szCs w:val="24"/>
          <w:shd w:val="clear" w:color="auto" w:fill="FFFFFF"/>
        </w:rPr>
      </w:pPr>
    </w:p>
    <w:p w14:paraId="264CA2F3" w14:textId="77777777" w:rsidR="00EC4683" w:rsidRPr="00DC11D4" w:rsidRDefault="00EC4683" w:rsidP="005B7F56">
      <w:pPr>
        <w:spacing w:after="0" w:line="276" w:lineRule="auto"/>
        <w:jc w:val="both"/>
        <w:rPr>
          <w:rFonts w:ascii="Arial" w:hAnsi="Arial" w:cs="Arial"/>
          <w:sz w:val="24"/>
          <w:szCs w:val="24"/>
          <w:shd w:val="clear" w:color="auto" w:fill="FFFFFF"/>
        </w:rPr>
      </w:pPr>
    </w:p>
    <w:p w14:paraId="56750433" w14:textId="2DC069E6" w:rsidR="001424C0" w:rsidRPr="001236C7" w:rsidRDefault="00DC11D4" w:rsidP="001236C7">
      <w:pPr>
        <w:pStyle w:val="Ttulo2"/>
      </w:pPr>
      <w:bookmarkStart w:id="70" w:name="_Toc168671517"/>
      <w:r w:rsidRPr="001236C7">
        <w:lastRenderedPageBreak/>
        <w:t>3.3.</w:t>
      </w:r>
      <w:r w:rsidR="00695DEA">
        <w:t>4.</w:t>
      </w:r>
      <w:r w:rsidRPr="001236C7">
        <w:t xml:space="preserve">12 </w:t>
      </w:r>
      <w:r w:rsidR="001424C0" w:rsidRPr="001236C7">
        <w:t>ANÁLISIS DE GESTIÓN AMBIENTAL</w:t>
      </w:r>
      <w:bookmarkEnd w:id="70"/>
    </w:p>
    <w:p w14:paraId="4F64EE17" w14:textId="77777777" w:rsidR="00DC11D4" w:rsidRPr="001236C7" w:rsidRDefault="00DC11D4" w:rsidP="001236C7">
      <w:pPr>
        <w:spacing w:after="0" w:line="276" w:lineRule="auto"/>
        <w:rPr>
          <w:sz w:val="24"/>
          <w:szCs w:val="24"/>
          <w:lang w:bidi="es-ES"/>
        </w:rPr>
      </w:pPr>
    </w:p>
    <w:p w14:paraId="3DBBB5D4" w14:textId="51021EE2" w:rsidR="00C215B7" w:rsidRPr="001236C7" w:rsidRDefault="001424C0" w:rsidP="001236C7">
      <w:pPr>
        <w:spacing w:after="0" w:line="276" w:lineRule="auto"/>
        <w:jc w:val="both"/>
        <w:rPr>
          <w:rFonts w:ascii="Arial" w:hAnsi="Arial" w:cs="Arial"/>
          <w:sz w:val="24"/>
          <w:szCs w:val="24"/>
          <w:lang w:bidi="es-ES"/>
        </w:rPr>
      </w:pPr>
      <w:r w:rsidRPr="001236C7">
        <w:rPr>
          <w:rFonts w:ascii="Arial" w:hAnsi="Arial" w:cs="Arial"/>
          <w:sz w:val="24"/>
          <w:szCs w:val="24"/>
          <w:lang w:bidi="es-ES"/>
        </w:rPr>
        <w:t xml:space="preserve">A continuación, se presenta el estado de la gestión ambiental actual de la </w:t>
      </w:r>
      <w:r w:rsidR="007072A4" w:rsidRPr="001236C7">
        <w:rPr>
          <w:rFonts w:ascii="Arial" w:hAnsi="Arial" w:cs="Arial"/>
          <w:sz w:val="24"/>
          <w:szCs w:val="24"/>
          <w:lang w:bidi="es-ES"/>
        </w:rPr>
        <w:t xml:space="preserve">entidad </w:t>
      </w:r>
      <w:r w:rsidR="00EE1AED" w:rsidRPr="001236C7">
        <w:rPr>
          <w:rFonts w:ascii="Arial" w:hAnsi="Arial" w:cs="Arial"/>
          <w:sz w:val="24"/>
          <w:szCs w:val="24"/>
          <w:lang w:bidi="es-ES"/>
        </w:rPr>
        <w:t>según las metas que</w:t>
      </w:r>
      <w:r w:rsidR="007072A4" w:rsidRPr="001236C7">
        <w:rPr>
          <w:rFonts w:ascii="Arial" w:hAnsi="Arial" w:cs="Arial"/>
          <w:sz w:val="24"/>
          <w:szCs w:val="24"/>
          <w:lang w:bidi="es-ES"/>
        </w:rPr>
        <w:t xml:space="preserve"> se han fijado en el </w:t>
      </w:r>
      <w:r w:rsidR="008F150B" w:rsidRPr="001236C7">
        <w:rPr>
          <w:rFonts w:ascii="Arial" w:hAnsi="Arial" w:cs="Arial"/>
          <w:sz w:val="24"/>
          <w:szCs w:val="24"/>
          <w:lang w:bidi="es-ES"/>
        </w:rPr>
        <w:t xml:space="preserve">Plan de austeridad y </w:t>
      </w:r>
      <w:r w:rsidR="007072A4" w:rsidRPr="001236C7">
        <w:rPr>
          <w:rFonts w:ascii="Arial" w:hAnsi="Arial" w:cs="Arial"/>
          <w:sz w:val="24"/>
          <w:szCs w:val="24"/>
          <w:lang w:bidi="es-ES"/>
        </w:rPr>
        <w:t>Gestión</w:t>
      </w:r>
      <w:r w:rsidR="008F150B" w:rsidRPr="001236C7">
        <w:rPr>
          <w:rFonts w:ascii="Arial" w:hAnsi="Arial" w:cs="Arial"/>
          <w:sz w:val="24"/>
          <w:szCs w:val="24"/>
          <w:lang w:bidi="es-ES"/>
        </w:rPr>
        <w:t xml:space="preserve"> </w:t>
      </w:r>
      <w:r w:rsidR="007072A4" w:rsidRPr="001236C7">
        <w:rPr>
          <w:rFonts w:ascii="Arial" w:hAnsi="Arial" w:cs="Arial"/>
          <w:sz w:val="24"/>
          <w:szCs w:val="24"/>
          <w:lang w:bidi="es-ES"/>
        </w:rPr>
        <w:t>Ambiental</w:t>
      </w:r>
      <w:r w:rsidR="008F150B" w:rsidRPr="001236C7">
        <w:rPr>
          <w:rFonts w:ascii="Arial" w:hAnsi="Arial" w:cs="Arial"/>
          <w:sz w:val="24"/>
          <w:szCs w:val="24"/>
          <w:lang w:bidi="es-ES"/>
        </w:rPr>
        <w:t xml:space="preserve"> </w:t>
      </w:r>
      <w:r w:rsidR="007072A4" w:rsidRPr="001236C7">
        <w:rPr>
          <w:rFonts w:ascii="Arial" w:hAnsi="Arial" w:cs="Arial"/>
          <w:sz w:val="24"/>
          <w:szCs w:val="24"/>
          <w:lang w:bidi="es-ES"/>
        </w:rPr>
        <w:t xml:space="preserve">que </w:t>
      </w:r>
      <w:r w:rsidR="00EE1AED" w:rsidRPr="001236C7">
        <w:rPr>
          <w:rFonts w:ascii="Arial" w:hAnsi="Arial" w:cs="Arial"/>
          <w:sz w:val="24"/>
          <w:szCs w:val="24"/>
          <w:lang w:bidi="es-ES"/>
        </w:rPr>
        <w:t>conforme al</w:t>
      </w:r>
      <w:r w:rsidR="007072A4" w:rsidRPr="001236C7">
        <w:rPr>
          <w:rFonts w:ascii="Arial" w:hAnsi="Arial" w:cs="Arial"/>
          <w:sz w:val="24"/>
          <w:szCs w:val="24"/>
          <w:lang w:bidi="es-ES"/>
        </w:rPr>
        <w:t xml:space="preserve"> </w:t>
      </w:r>
      <w:r w:rsidR="000D5310" w:rsidRPr="001236C7">
        <w:rPr>
          <w:rFonts w:ascii="Arial" w:hAnsi="Arial" w:cs="Arial"/>
          <w:sz w:val="24"/>
          <w:szCs w:val="24"/>
          <w:lang w:bidi="es-ES"/>
        </w:rPr>
        <w:t xml:space="preserve">Modelo Integrado de Planeación y Gestión- </w:t>
      </w:r>
      <w:r w:rsidR="008F150B" w:rsidRPr="001236C7">
        <w:rPr>
          <w:rFonts w:ascii="Arial" w:hAnsi="Arial" w:cs="Arial"/>
          <w:sz w:val="24"/>
          <w:szCs w:val="24"/>
          <w:lang w:bidi="es-ES"/>
        </w:rPr>
        <w:t>MIPG</w:t>
      </w:r>
      <w:r w:rsidR="00615408" w:rsidRPr="001236C7">
        <w:rPr>
          <w:rFonts w:ascii="Arial" w:hAnsi="Arial" w:cs="Arial"/>
          <w:sz w:val="24"/>
          <w:szCs w:val="24"/>
          <w:lang w:bidi="es-ES"/>
        </w:rPr>
        <w:t>- forma</w:t>
      </w:r>
      <w:r w:rsidR="000D5310" w:rsidRPr="001236C7">
        <w:rPr>
          <w:rFonts w:ascii="Arial" w:hAnsi="Arial" w:cs="Arial"/>
          <w:sz w:val="24"/>
          <w:szCs w:val="24"/>
          <w:lang w:bidi="es-ES"/>
        </w:rPr>
        <w:t xml:space="preserve"> parte de</w:t>
      </w:r>
      <w:r w:rsidR="00EE1AED" w:rsidRPr="001236C7">
        <w:rPr>
          <w:rFonts w:ascii="Arial" w:hAnsi="Arial" w:cs="Arial"/>
          <w:sz w:val="24"/>
          <w:szCs w:val="24"/>
          <w:lang w:bidi="es-ES"/>
        </w:rPr>
        <w:t xml:space="preserve"> l</w:t>
      </w:r>
      <w:r w:rsidR="000D5310" w:rsidRPr="001236C7">
        <w:rPr>
          <w:rFonts w:ascii="Arial" w:hAnsi="Arial" w:cs="Arial"/>
          <w:sz w:val="24"/>
          <w:szCs w:val="24"/>
          <w:lang w:bidi="es-ES"/>
        </w:rPr>
        <w:t xml:space="preserve">os Planes Institucionales </w:t>
      </w:r>
      <w:r w:rsidR="00EE1AED" w:rsidRPr="001236C7">
        <w:rPr>
          <w:rFonts w:ascii="Arial" w:hAnsi="Arial" w:cs="Arial"/>
          <w:sz w:val="24"/>
          <w:szCs w:val="24"/>
          <w:lang w:bidi="es-ES"/>
        </w:rPr>
        <w:t>dentro las</w:t>
      </w:r>
      <w:r w:rsidR="000D5310" w:rsidRPr="001236C7">
        <w:rPr>
          <w:rFonts w:ascii="Arial" w:hAnsi="Arial" w:cs="Arial"/>
          <w:sz w:val="24"/>
          <w:szCs w:val="24"/>
          <w:lang w:bidi="es-ES"/>
        </w:rPr>
        <w:t xml:space="preserve"> Políticas</w:t>
      </w:r>
      <w:r w:rsidR="00EE1AED" w:rsidRPr="001236C7">
        <w:rPr>
          <w:rFonts w:ascii="Arial" w:hAnsi="Arial" w:cs="Arial"/>
          <w:sz w:val="24"/>
          <w:szCs w:val="24"/>
          <w:lang w:bidi="es-ES"/>
        </w:rPr>
        <w:t xml:space="preserve"> y l</w:t>
      </w:r>
      <w:r w:rsidR="000D5310" w:rsidRPr="001236C7">
        <w:rPr>
          <w:rFonts w:ascii="Arial" w:hAnsi="Arial" w:cs="Arial"/>
          <w:sz w:val="24"/>
          <w:szCs w:val="24"/>
          <w:lang w:bidi="es-ES"/>
        </w:rPr>
        <w:t xml:space="preserve">ineamientos de la </w:t>
      </w:r>
      <w:r w:rsidR="00EE1AED" w:rsidRPr="001236C7">
        <w:rPr>
          <w:rFonts w:ascii="Arial" w:hAnsi="Arial" w:cs="Arial"/>
          <w:sz w:val="24"/>
          <w:szCs w:val="24"/>
          <w:lang w:bidi="es-ES"/>
        </w:rPr>
        <w:t>entidad.</w:t>
      </w:r>
    </w:p>
    <w:p w14:paraId="2CE1AADB" w14:textId="77777777" w:rsidR="00494948" w:rsidRDefault="00494948" w:rsidP="00615408">
      <w:pPr>
        <w:spacing w:after="120"/>
        <w:jc w:val="both"/>
        <w:rPr>
          <w:rFonts w:ascii="Arial" w:hAnsi="Arial" w:cs="Arial"/>
          <w:lang w:bidi="es-ES"/>
        </w:rPr>
      </w:pPr>
    </w:p>
    <w:p w14:paraId="6D0E1305" w14:textId="4D206A41" w:rsidR="00494948" w:rsidRDefault="00494948" w:rsidP="00615408">
      <w:pPr>
        <w:spacing w:after="120"/>
        <w:jc w:val="both"/>
        <w:rPr>
          <w:rFonts w:ascii="Arial" w:hAnsi="Arial" w:cs="Arial"/>
          <w:lang w:bidi="es-ES"/>
        </w:rPr>
      </w:pPr>
      <w:r w:rsidRPr="00494948">
        <w:rPr>
          <w:rFonts w:ascii="Arial" w:hAnsi="Arial" w:cs="Arial"/>
          <w:noProof/>
          <w:lang w:eastAsia="es-CO"/>
        </w:rPr>
        <w:drawing>
          <wp:inline distT="0" distB="0" distL="0" distR="0" wp14:anchorId="6F992CC8" wp14:editId="1F25F7DE">
            <wp:extent cx="5676900" cy="4181475"/>
            <wp:effectExtent l="0" t="19050" r="0" b="85725"/>
            <wp:docPr id="869353474" name="Diagrama 1">
              <a:extLst xmlns:a="http://schemas.openxmlformats.org/drawingml/2006/main">
                <a:ext uri="{FF2B5EF4-FFF2-40B4-BE49-F238E27FC236}">
                  <a16:creationId xmlns:a16="http://schemas.microsoft.com/office/drawing/2014/main" id="{22264F6F-4B64-47F9-94DE-7F6C42E2A6A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2C70552F" w14:textId="072AFA05" w:rsidR="001236C7" w:rsidRPr="00B00790" w:rsidRDefault="001236C7" w:rsidP="001236C7">
      <w:pPr>
        <w:tabs>
          <w:tab w:val="left" w:pos="5670"/>
        </w:tabs>
        <w:spacing w:after="0" w:line="276" w:lineRule="auto"/>
        <w:jc w:val="center"/>
        <w:rPr>
          <w:rFonts w:ascii="Arial" w:hAnsi="Arial" w:cs="Arial"/>
          <w:b/>
          <w:color w:val="000000" w:themeColor="text1"/>
        </w:rPr>
      </w:pPr>
      <w:r w:rsidRPr="00B00790">
        <w:rPr>
          <w:rFonts w:ascii="Arial" w:hAnsi="Arial" w:cs="Arial"/>
          <w:b/>
          <w:color w:val="000000" w:themeColor="text1"/>
        </w:rPr>
        <w:t xml:space="preserve">Figura No.21. Programas PIGA </w:t>
      </w:r>
    </w:p>
    <w:p w14:paraId="6C80B069" w14:textId="1242885B" w:rsidR="001236C7" w:rsidRDefault="001236C7" w:rsidP="001236C7">
      <w:pPr>
        <w:tabs>
          <w:tab w:val="left" w:pos="5670"/>
        </w:tabs>
        <w:spacing w:after="0" w:line="276"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43E61FB0" w14:textId="77777777" w:rsidR="001A5DED" w:rsidRDefault="001A5DED" w:rsidP="003E78CB">
      <w:pPr>
        <w:pStyle w:val="Ttulo2"/>
        <w:rPr>
          <w:rFonts w:eastAsiaTheme="minorHAnsi" w:cs="Arial"/>
          <w:color w:val="000000" w:themeColor="text1"/>
          <w:sz w:val="22"/>
          <w:szCs w:val="22"/>
        </w:rPr>
      </w:pPr>
    </w:p>
    <w:p w14:paraId="0E7F2CEB" w14:textId="77777777" w:rsidR="001A5DED" w:rsidRDefault="001A5DED" w:rsidP="003E78CB">
      <w:pPr>
        <w:pStyle w:val="Ttulo2"/>
        <w:rPr>
          <w:rFonts w:eastAsiaTheme="minorHAnsi" w:cs="Arial"/>
          <w:color w:val="000000" w:themeColor="text1"/>
          <w:sz w:val="22"/>
          <w:szCs w:val="22"/>
        </w:rPr>
      </w:pPr>
    </w:p>
    <w:p w14:paraId="653B6C11" w14:textId="30AE3656" w:rsidR="00C215B7" w:rsidRDefault="001A5DED" w:rsidP="003E78CB">
      <w:pPr>
        <w:pStyle w:val="Ttulo2"/>
        <w:rPr>
          <w:rFonts w:cs="Arial"/>
          <w:bCs/>
          <w:color w:val="000000" w:themeColor="text1"/>
          <w:sz w:val="22"/>
          <w:szCs w:val="22"/>
          <w:lang w:bidi="es-ES"/>
        </w:rPr>
      </w:pPr>
      <w:bookmarkStart w:id="71" w:name="_Toc168671518"/>
      <w:r>
        <w:t>3.3.</w:t>
      </w:r>
      <w:r w:rsidR="00695DEA">
        <w:t>4.</w:t>
      </w:r>
      <w:r>
        <w:t xml:space="preserve">13 </w:t>
      </w:r>
      <w:r w:rsidR="00C215B7" w:rsidRPr="00010303">
        <w:rPr>
          <w:rFonts w:cs="Arial"/>
          <w:bCs/>
          <w:color w:val="000000" w:themeColor="text1"/>
          <w:sz w:val="22"/>
          <w:szCs w:val="22"/>
          <w:lang w:bidi="es-ES"/>
        </w:rPr>
        <w:t>USO EFICIENTE DE AGUA</w:t>
      </w:r>
      <w:bookmarkEnd w:id="71"/>
    </w:p>
    <w:p w14:paraId="2A945066" w14:textId="77777777" w:rsidR="001236C7" w:rsidRDefault="001236C7" w:rsidP="001236C7">
      <w:pPr>
        <w:rPr>
          <w:lang w:bidi="es-ES"/>
        </w:rPr>
      </w:pPr>
    </w:p>
    <w:p w14:paraId="33ADB127" w14:textId="1C7E9A5C" w:rsidR="00C215B7" w:rsidRDefault="001A5DED" w:rsidP="00C215B7">
      <w:pPr>
        <w:jc w:val="both"/>
        <w:rPr>
          <w:rFonts w:ascii="Arial" w:hAnsi="Arial" w:cs="Arial"/>
          <w:sz w:val="24"/>
          <w:szCs w:val="24"/>
          <w:lang w:bidi="es-ES"/>
        </w:rPr>
      </w:pPr>
      <w:r w:rsidRPr="00EF4CE5">
        <w:rPr>
          <w:rFonts w:ascii="Arial" w:hAnsi="Arial" w:cs="Arial"/>
          <w:sz w:val="24"/>
          <w:szCs w:val="24"/>
          <w:lang w:bidi="es-ES"/>
        </w:rPr>
        <w:t>El</w:t>
      </w:r>
      <w:r w:rsidR="00C215B7" w:rsidRPr="00EF4CE5">
        <w:rPr>
          <w:rFonts w:ascii="Arial" w:hAnsi="Arial" w:cs="Arial"/>
          <w:sz w:val="24"/>
          <w:szCs w:val="24"/>
          <w:lang w:bidi="es-ES"/>
        </w:rPr>
        <w:t xml:space="preserve"> INCI</w:t>
      </w:r>
      <w:r w:rsidR="0047551D" w:rsidRPr="00EF4CE5">
        <w:rPr>
          <w:rFonts w:ascii="Arial" w:hAnsi="Arial" w:cs="Arial"/>
          <w:sz w:val="24"/>
          <w:szCs w:val="24"/>
          <w:lang w:bidi="es-ES"/>
        </w:rPr>
        <w:t xml:space="preserve"> </w:t>
      </w:r>
      <w:r w:rsidR="00A660D7" w:rsidRPr="00EF4CE5">
        <w:rPr>
          <w:rFonts w:ascii="Arial" w:hAnsi="Arial" w:cs="Arial"/>
          <w:sz w:val="24"/>
          <w:szCs w:val="24"/>
          <w:lang w:bidi="es-ES"/>
        </w:rPr>
        <w:t>Actualmente desarrolla</w:t>
      </w:r>
      <w:r w:rsidR="0047551D" w:rsidRPr="00EF4CE5">
        <w:rPr>
          <w:rFonts w:ascii="Arial" w:hAnsi="Arial" w:cs="Arial"/>
          <w:sz w:val="24"/>
          <w:szCs w:val="24"/>
          <w:lang w:bidi="es-ES"/>
        </w:rPr>
        <w:t xml:space="preserve"> actividades puntuales</w:t>
      </w:r>
      <w:r w:rsidR="00105A6B" w:rsidRPr="00EF4CE5">
        <w:rPr>
          <w:rFonts w:ascii="Arial" w:hAnsi="Arial" w:cs="Arial"/>
          <w:sz w:val="24"/>
          <w:szCs w:val="24"/>
          <w:lang w:bidi="es-ES"/>
        </w:rPr>
        <w:t xml:space="preserve"> que permitan e</w:t>
      </w:r>
      <w:r w:rsidR="0047551D" w:rsidRPr="00EF4CE5">
        <w:rPr>
          <w:rFonts w:ascii="Arial" w:hAnsi="Arial" w:cs="Arial"/>
          <w:sz w:val="24"/>
          <w:szCs w:val="24"/>
          <w:lang w:bidi="es-ES"/>
        </w:rPr>
        <w:t>l ahorro</w:t>
      </w:r>
      <w:r w:rsidR="002829B2" w:rsidRPr="00EF4CE5">
        <w:rPr>
          <w:rFonts w:ascii="Arial" w:hAnsi="Arial" w:cs="Arial"/>
          <w:sz w:val="24"/>
          <w:szCs w:val="24"/>
          <w:lang w:bidi="es-ES"/>
        </w:rPr>
        <w:t xml:space="preserve"> y uso eficiente de agua </w:t>
      </w:r>
      <w:r w:rsidR="00C215B7" w:rsidRPr="00EF4CE5">
        <w:rPr>
          <w:rFonts w:ascii="Arial" w:hAnsi="Arial" w:cs="Arial"/>
          <w:sz w:val="24"/>
          <w:szCs w:val="24"/>
          <w:lang w:bidi="es-ES"/>
        </w:rPr>
        <w:t>inició la implementación</w:t>
      </w:r>
      <w:r w:rsidR="00F6163E" w:rsidRPr="00EF4CE5">
        <w:rPr>
          <w:rFonts w:ascii="Arial" w:hAnsi="Arial" w:cs="Arial"/>
          <w:sz w:val="24"/>
          <w:szCs w:val="24"/>
          <w:lang w:bidi="es-ES"/>
        </w:rPr>
        <w:t xml:space="preserve"> de dispositivos ahorradores en </w:t>
      </w:r>
      <w:r w:rsidR="00C215B7" w:rsidRPr="00EF4CE5">
        <w:rPr>
          <w:rFonts w:ascii="Arial" w:hAnsi="Arial" w:cs="Arial"/>
          <w:sz w:val="24"/>
          <w:szCs w:val="24"/>
          <w:lang w:bidi="es-ES"/>
        </w:rPr>
        <w:t xml:space="preserve">lavamanos </w:t>
      </w:r>
      <w:r w:rsidR="00C215B7" w:rsidRPr="00EF4CE5">
        <w:rPr>
          <w:rFonts w:ascii="Arial" w:hAnsi="Arial" w:cs="Arial"/>
          <w:color w:val="000000" w:themeColor="text1"/>
          <w:sz w:val="24"/>
          <w:szCs w:val="24"/>
          <w:lang w:bidi="es-ES"/>
        </w:rPr>
        <w:t>e inodoros</w:t>
      </w:r>
      <w:r w:rsidR="002C33E4" w:rsidRPr="00EF4CE5">
        <w:rPr>
          <w:rFonts w:ascii="Arial" w:hAnsi="Arial" w:cs="Arial"/>
          <w:sz w:val="24"/>
          <w:szCs w:val="24"/>
          <w:lang w:bidi="es-ES"/>
        </w:rPr>
        <w:t xml:space="preserve">, </w:t>
      </w:r>
      <w:r w:rsidR="00C215B7" w:rsidRPr="00EF4CE5">
        <w:rPr>
          <w:rFonts w:ascii="Arial" w:hAnsi="Arial" w:cs="Arial"/>
          <w:sz w:val="24"/>
          <w:szCs w:val="24"/>
          <w:lang w:bidi="es-ES"/>
        </w:rPr>
        <w:t xml:space="preserve">actualmente </w:t>
      </w:r>
      <w:r w:rsidR="002C33E4" w:rsidRPr="00EF4CE5">
        <w:rPr>
          <w:rFonts w:ascii="Arial" w:hAnsi="Arial" w:cs="Arial"/>
          <w:sz w:val="24"/>
          <w:szCs w:val="24"/>
          <w:lang w:bidi="es-ES"/>
        </w:rPr>
        <w:t>todos los lavamanos cuentan con este sistema de ahorro en pro d</w:t>
      </w:r>
      <w:r w:rsidR="00321BA3" w:rsidRPr="00EF4CE5">
        <w:rPr>
          <w:rFonts w:ascii="Arial" w:hAnsi="Arial" w:cs="Arial"/>
          <w:sz w:val="24"/>
          <w:szCs w:val="24"/>
          <w:lang w:bidi="es-ES"/>
        </w:rPr>
        <w:t>e</w:t>
      </w:r>
      <w:r w:rsidR="002C33E4" w:rsidRPr="00EF4CE5">
        <w:rPr>
          <w:rFonts w:ascii="Arial" w:hAnsi="Arial" w:cs="Arial"/>
          <w:sz w:val="24"/>
          <w:szCs w:val="24"/>
          <w:lang w:bidi="es-ES"/>
        </w:rPr>
        <w:t xml:space="preserve"> la </w:t>
      </w:r>
      <w:r w:rsidR="00C215B7" w:rsidRPr="00EF4CE5">
        <w:rPr>
          <w:rFonts w:ascii="Arial" w:hAnsi="Arial" w:cs="Arial"/>
          <w:sz w:val="24"/>
          <w:szCs w:val="24"/>
          <w:lang w:bidi="es-ES"/>
        </w:rPr>
        <w:t xml:space="preserve">mejorar </w:t>
      </w:r>
      <w:r w:rsidR="002C33E4" w:rsidRPr="00EF4CE5">
        <w:rPr>
          <w:rFonts w:ascii="Arial" w:hAnsi="Arial" w:cs="Arial"/>
          <w:sz w:val="24"/>
          <w:szCs w:val="24"/>
          <w:lang w:bidi="es-ES"/>
        </w:rPr>
        <w:t xml:space="preserve">continúa se hace </w:t>
      </w:r>
      <w:r w:rsidR="00C215B7" w:rsidRPr="00EF4CE5">
        <w:rPr>
          <w:rFonts w:ascii="Arial" w:hAnsi="Arial" w:cs="Arial"/>
          <w:sz w:val="24"/>
          <w:szCs w:val="24"/>
          <w:lang w:bidi="es-ES"/>
        </w:rPr>
        <w:t>relación entre el consumo y control del recurso hídrico.</w:t>
      </w:r>
    </w:p>
    <w:p w14:paraId="4586D94B" w14:textId="77777777" w:rsidR="00EC4683" w:rsidRPr="00EF4CE5" w:rsidRDefault="00EC4683" w:rsidP="00C215B7">
      <w:pPr>
        <w:jc w:val="both"/>
        <w:rPr>
          <w:rFonts w:ascii="Arial" w:hAnsi="Arial" w:cs="Arial"/>
          <w:sz w:val="24"/>
          <w:szCs w:val="24"/>
          <w:lang w:bidi="es-ES"/>
        </w:rPr>
      </w:pPr>
    </w:p>
    <w:p w14:paraId="51E89D5B" w14:textId="77777777" w:rsidR="00B23AF1" w:rsidRPr="00EF4CE5" w:rsidRDefault="00B23AF1" w:rsidP="00BA3FFB">
      <w:pPr>
        <w:pStyle w:val="Prrafodelista"/>
        <w:numPr>
          <w:ilvl w:val="0"/>
          <w:numId w:val="10"/>
        </w:numPr>
        <w:shd w:val="clear" w:color="auto" w:fill="FFFFFF"/>
        <w:spacing w:after="0" w:line="240" w:lineRule="auto"/>
        <w:rPr>
          <w:rFonts w:ascii="Arial" w:eastAsia="Times New Roman" w:hAnsi="Arial" w:cs="Arial"/>
          <w:sz w:val="28"/>
          <w:szCs w:val="28"/>
          <w:lang w:eastAsia="es-CO"/>
        </w:rPr>
      </w:pPr>
      <w:r w:rsidRPr="00EF4CE5">
        <w:rPr>
          <w:rFonts w:ascii="Arial" w:eastAsia="Times New Roman" w:hAnsi="Arial" w:cs="Arial"/>
          <w:sz w:val="24"/>
          <w:szCs w:val="24"/>
          <w:lang w:eastAsia="es-CO"/>
        </w:rPr>
        <w:t>Primer piso: 4 ahorradores en los lavamanos</w:t>
      </w:r>
    </w:p>
    <w:p w14:paraId="63E98020" w14:textId="5F7384E2" w:rsidR="00B23AF1" w:rsidRPr="00EF4CE5" w:rsidRDefault="00B23AF1" w:rsidP="00BA3FFB">
      <w:pPr>
        <w:pStyle w:val="Prrafodelista"/>
        <w:numPr>
          <w:ilvl w:val="0"/>
          <w:numId w:val="10"/>
        </w:numPr>
        <w:shd w:val="clear" w:color="auto" w:fill="FFFFFF"/>
        <w:spacing w:after="0" w:line="240" w:lineRule="auto"/>
        <w:rPr>
          <w:rFonts w:ascii="Arial" w:eastAsia="Times New Roman" w:hAnsi="Arial" w:cs="Arial"/>
          <w:sz w:val="28"/>
          <w:szCs w:val="28"/>
          <w:lang w:eastAsia="es-CO"/>
        </w:rPr>
      </w:pPr>
      <w:r w:rsidRPr="00EF4CE5">
        <w:rPr>
          <w:rFonts w:ascii="Arial" w:eastAsia="Times New Roman" w:hAnsi="Arial" w:cs="Arial"/>
          <w:sz w:val="24"/>
          <w:szCs w:val="24"/>
          <w:lang w:eastAsia="es-CO"/>
        </w:rPr>
        <w:t>Segundo piso: 3 ahorradores en los lavamanos</w:t>
      </w:r>
    </w:p>
    <w:p w14:paraId="0FE54430" w14:textId="77777777" w:rsidR="00B23AF1" w:rsidRPr="00EF4CE5" w:rsidRDefault="00B23AF1" w:rsidP="00BA3FFB">
      <w:pPr>
        <w:pStyle w:val="Prrafodelista"/>
        <w:numPr>
          <w:ilvl w:val="0"/>
          <w:numId w:val="10"/>
        </w:numPr>
        <w:shd w:val="clear" w:color="auto" w:fill="FFFFFF"/>
        <w:spacing w:after="0" w:line="240" w:lineRule="auto"/>
        <w:rPr>
          <w:rFonts w:ascii="Arial" w:eastAsia="Times New Roman" w:hAnsi="Arial" w:cs="Arial"/>
          <w:sz w:val="28"/>
          <w:szCs w:val="28"/>
          <w:lang w:eastAsia="es-CO"/>
        </w:rPr>
      </w:pPr>
      <w:r w:rsidRPr="00EF4CE5">
        <w:rPr>
          <w:rFonts w:ascii="Arial" w:eastAsia="Times New Roman" w:hAnsi="Arial" w:cs="Arial"/>
          <w:sz w:val="24"/>
          <w:szCs w:val="24"/>
          <w:lang w:eastAsia="es-CO"/>
        </w:rPr>
        <w:t>Tercer piso: 2 ahorradores en lo lavamanos</w:t>
      </w:r>
    </w:p>
    <w:p w14:paraId="6975A2E0" w14:textId="6DBDB05C" w:rsidR="00B23AF1" w:rsidRPr="00EF4CE5" w:rsidRDefault="00B23AF1" w:rsidP="00BA3FFB">
      <w:pPr>
        <w:pStyle w:val="Prrafodelista"/>
        <w:numPr>
          <w:ilvl w:val="0"/>
          <w:numId w:val="10"/>
        </w:numPr>
        <w:shd w:val="clear" w:color="auto" w:fill="FFFFFF"/>
        <w:spacing w:after="0" w:line="240" w:lineRule="auto"/>
        <w:rPr>
          <w:rFonts w:ascii="Arial" w:eastAsia="Times New Roman" w:hAnsi="Arial" w:cs="Arial"/>
          <w:sz w:val="28"/>
          <w:szCs w:val="28"/>
          <w:lang w:eastAsia="es-CO"/>
        </w:rPr>
      </w:pPr>
      <w:r w:rsidRPr="00EF4CE5">
        <w:rPr>
          <w:rFonts w:ascii="Arial" w:eastAsia="Times New Roman" w:hAnsi="Arial" w:cs="Arial"/>
          <w:sz w:val="24"/>
          <w:szCs w:val="24"/>
          <w:lang w:eastAsia="es-CO"/>
        </w:rPr>
        <w:t>Cuarto piso: 2 ahorradores en los lavamanos</w:t>
      </w:r>
    </w:p>
    <w:p w14:paraId="79C80B68" w14:textId="77777777" w:rsidR="001A5DED" w:rsidRPr="00EF4CE5" w:rsidRDefault="001A5DED" w:rsidP="001A5DED">
      <w:pPr>
        <w:shd w:val="clear" w:color="auto" w:fill="FFFFFF"/>
        <w:spacing w:after="0" w:line="240" w:lineRule="auto"/>
        <w:rPr>
          <w:rFonts w:ascii="Arial" w:hAnsi="Arial" w:cs="Arial"/>
          <w:b/>
          <w:bCs/>
          <w:sz w:val="24"/>
          <w:szCs w:val="24"/>
          <w:shd w:val="clear" w:color="auto" w:fill="FFFFFF"/>
        </w:rPr>
      </w:pPr>
    </w:p>
    <w:p w14:paraId="296E194E" w14:textId="00525BC7" w:rsidR="00B23AF1" w:rsidRPr="00EF4CE5" w:rsidRDefault="00B23AF1" w:rsidP="001A5DED">
      <w:pPr>
        <w:shd w:val="clear" w:color="auto" w:fill="FFFFFF"/>
        <w:spacing w:after="0" w:line="240" w:lineRule="auto"/>
        <w:rPr>
          <w:rFonts w:ascii="Arial" w:hAnsi="Arial" w:cs="Arial"/>
          <w:sz w:val="24"/>
          <w:szCs w:val="24"/>
          <w:shd w:val="clear" w:color="auto" w:fill="FFFFFF"/>
        </w:rPr>
      </w:pPr>
      <w:r w:rsidRPr="00EF4CE5">
        <w:rPr>
          <w:rFonts w:ascii="Arial" w:hAnsi="Arial" w:cs="Arial"/>
          <w:b/>
          <w:bCs/>
          <w:sz w:val="24"/>
          <w:szCs w:val="24"/>
          <w:shd w:val="clear" w:color="auto" w:fill="FFFFFF"/>
        </w:rPr>
        <w:t>Nota:</w:t>
      </w:r>
      <w:r w:rsidRPr="00EF4CE5">
        <w:rPr>
          <w:rFonts w:ascii="Arial" w:hAnsi="Arial" w:cs="Arial"/>
          <w:sz w:val="24"/>
          <w:szCs w:val="24"/>
          <w:shd w:val="clear" w:color="auto" w:fill="FFFFFF"/>
        </w:rPr>
        <w:t xml:space="preserve"> el tercer piso esta sin ahorradores por el momento por el tema de la pandemia se quitaron para más fluidez del agua.</w:t>
      </w:r>
    </w:p>
    <w:p w14:paraId="72979E5B" w14:textId="53A40F95" w:rsidR="001A5DED" w:rsidRPr="001A5DED" w:rsidRDefault="001A5DED" w:rsidP="001A5DED">
      <w:pPr>
        <w:shd w:val="clear" w:color="auto" w:fill="FFFFFF"/>
        <w:spacing w:after="0" w:line="240" w:lineRule="auto"/>
        <w:rPr>
          <w:rFonts w:ascii="Arial" w:hAnsi="Arial" w:cs="Arial"/>
          <w:shd w:val="clear" w:color="auto" w:fill="FFFFFF"/>
        </w:rPr>
      </w:pPr>
    </w:p>
    <w:p w14:paraId="57F6980D" w14:textId="45E67179" w:rsidR="001A5DED" w:rsidRPr="00EF4CE5" w:rsidRDefault="001A5DED" w:rsidP="001A5DED">
      <w:pPr>
        <w:shd w:val="clear" w:color="auto" w:fill="FFFFFF"/>
        <w:spacing w:after="0" w:line="240" w:lineRule="auto"/>
        <w:rPr>
          <w:rFonts w:ascii="Arial" w:hAnsi="Arial" w:cs="Arial"/>
          <w:sz w:val="24"/>
          <w:szCs w:val="24"/>
          <w:shd w:val="clear" w:color="auto" w:fill="FFFFFF"/>
        </w:rPr>
      </w:pPr>
    </w:p>
    <w:p w14:paraId="0B325051" w14:textId="583DA28F" w:rsidR="00B23AF1" w:rsidRPr="00BC0679" w:rsidRDefault="004568DB" w:rsidP="000A3419">
      <w:pPr>
        <w:shd w:val="clear" w:color="auto" w:fill="FFFFFF"/>
        <w:spacing w:after="0" w:line="240" w:lineRule="auto"/>
        <w:jc w:val="both"/>
        <w:rPr>
          <w:rFonts w:ascii="Arial" w:eastAsia="Times New Roman" w:hAnsi="Arial" w:cs="Arial"/>
          <w:b/>
          <w:sz w:val="24"/>
          <w:szCs w:val="24"/>
          <w:lang w:eastAsia="es-CO"/>
        </w:rPr>
      </w:pPr>
      <w:r w:rsidRPr="00BC0679">
        <w:rPr>
          <w:rFonts w:ascii="Arial" w:eastAsia="Times New Roman" w:hAnsi="Arial" w:cs="Arial"/>
          <w:b/>
          <w:sz w:val="24"/>
          <w:szCs w:val="24"/>
          <w:lang w:eastAsia="es-CO"/>
        </w:rPr>
        <w:t>IMPRENTA:</w:t>
      </w:r>
    </w:p>
    <w:p w14:paraId="5BE70FE6" w14:textId="796D6AFC" w:rsidR="00B23AF1" w:rsidRPr="00BC0679" w:rsidRDefault="009C7916" w:rsidP="00B23AF1">
      <w:pPr>
        <w:pStyle w:val="Prrafodelista"/>
        <w:shd w:val="clear" w:color="auto" w:fill="FFFFFF"/>
        <w:spacing w:after="0" w:line="240" w:lineRule="auto"/>
        <w:rPr>
          <w:rFonts w:ascii="Arial" w:eastAsia="Times New Roman" w:hAnsi="Arial" w:cs="Arial"/>
          <w:sz w:val="28"/>
          <w:szCs w:val="28"/>
          <w:lang w:eastAsia="es-CO"/>
        </w:rPr>
      </w:pPr>
      <w:r w:rsidRPr="00BC0679">
        <w:rPr>
          <w:rFonts w:ascii="Arial" w:eastAsia="Times New Roman" w:hAnsi="Arial" w:cs="Arial"/>
          <w:sz w:val="28"/>
          <w:szCs w:val="28"/>
          <w:lang w:eastAsia="es-CO"/>
        </w:rPr>
        <w:tab/>
      </w:r>
    </w:p>
    <w:p w14:paraId="2145ACEF" w14:textId="77777777" w:rsidR="00B23AF1" w:rsidRPr="00BC0679" w:rsidRDefault="00B23AF1">
      <w:pPr>
        <w:pStyle w:val="Prrafodelista"/>
        <w:numPr>
          <w:ilvl w:val="0"/>
          <w:numId w:val="15"/>
        </w:numPr>
        <w:shd w:val="clear" w:color="auto" w:fill="FFFFFF"/>
        <w:spacing w:after="0" w:line="240" w:lineRule="auto"/>
        <w:rPr>
          <w:rFonts w:ascii="Arial" w:eastAsia="Times New Roman" w:hAnsi="Arial" w:cs="Arial"/>
          <w:sz w:val="24"/>
          <w:szCs w:val="24"/>
          <w:lang w:eastAsia="es-CO"/>
        </w:rPr>
      </w:pPr>
      <w:r w:rsidRPr="00BC0679">
        <w:rPr>
          <w:rFonts w:ascii="Arial" w:eastAsia="Times New Roman" w:hAnsi="Arial" w:cs="Arial"/>
          <w:sz w:val="24"/>
          <w:szCs w:val="24"/>
          <w:lang w:eastAsia="es-CO"/>
        </w:rPr>
        <w:t>Primer piso :2 ahorradores en los lavamanos</w:t>
      </w:r>
    </w:p>
    <w:p w14:paraId="09081821" w14:textId="2FDE15DF" w:rsidR="00B23AF1" w:rsidRPr="00BC0679" w:rsidRDefault="00B23AF1">
      <w:pPr>
        <w:pStyle w:val="Prrafodelista"/>
        <w:numPr>
          <w:ilvl w:val="0"/>
          <w:numId w:val="15"/>
        </w:numPr>
        <w:shd w:val="clear" w:color="auto" w:fill="FFFFFF"/>
        <w:spacing w:after="0" w:line="240" w:lineRule="auto"/>
        <w:rPr>
          <w:rFonts w:ascii="Arial" w:eastAsia="Times New Roman" w:hAnsi="Arial" w:cs="Arial"/>
          <w:sz w:val="24"/>
          <w:szCs w:val="24"/>
          <w:lang w:eastAsia="es-CO"/>
        </w:rPr>
      </w:pPr>
      <w:r w:rsidRPr="00BC0679">
        <w:rPr>
          <w:rFonts w:ascii="Arial" w:eastAsia="Times New Roman" w:hAnsi="Arial" w:cs="Arial"/>
          <w:sz w:val="24"/>
          <w:szCs w:val="24"/>
          <w:lang w:eastAsia="es-CO"/>
        </w:rPr>
        <w:t>Segundo piso: 4 ahorradores en los lavamanos</w:t>
      </w:r>
    </w:p>
    <w:p w14:paraId="19024CEE" w14:textId="0623D315" w:rsidR="00B23AF1" w:rsidRPr="00BC0679" w:rsidRDefault="00B23AF1" w:rsidP="00396F82">
      <w:pPr>
        <w:shd w:val="clear" w:color="auto" w:fill="FFFFFF"/>
        <w:spacing w:after="0" w:line="240" w:lineRule="auto"/>
        <w:rPr>
          <w:rFonts w:ascii="Arial" w:eastAsia="Times New Roman" w:hAnsi="Arial" w:cs="Arial"/>
          <w:sz w:val="28"/>
          <w:szCs w:val="28"/>
          <w:lang w:eastAsia="es-CO"/>
        </w:rPr>
      </w:pPr>
    </w:p>
    <w:p w14:paraId="19341A3A" w14:textId="65CB9684" w:rsidR="009F4D18" w:rsidRPr="00BC0679" w:rsidRDefault="00321BA3" w:rsidP="006F6144">
      <w:pPr>
        <w:pStyle w:val="Default"/>
        <w:jc w:val="both"/>
        <w:rPr>
          <w:rFonts w:ascii="Arial" w:hAnsi="Arial" w:cs="Arial"/>
          <w:color w:val="auto"/>
          <w:lang w:val="es-CO"/>
        </w:rPr>
      </w:pPr>
      <w:r w:rsidRPr="00BC0679">
        <w:rPr>
          <w:rFonts w:ascii="Arial" w:hAnsi="Arial" w:cs="Arial"/>
          <w:color w:val="auto"/>
          <w:lang w:val="es-CO"/>
        </w:rPr>
        <w:t>Para el diagnóstico del consumo del recurso agua se llevó a cabo la recolección de las facturas de consumo</w:t>
      </w:r>
      <w:r w:rsidR="00165CD1" w:rsidRPr="00BC0679">
        <w:rPr>
          <w:rFonts w:ascii="Arial" w:hAnsi="Arial" w:cs="Arial"/>
          <w:color w:val="auto"/>
          <w:lang w:val="es-CO"/>
        </w:rPr>
        <w:t xml:space="preserve"> de agua</w:t>
      </w:r>
      <w:r w:rsidRPr="00BC0679">
        <w:rPr>
          <w:rFonts w:ascii="Arial" w:hAnsi="Arial" w:cs="Arial"/>
          <w:color w:val="auto"/>
          <w:lang w:val="es-CO"/>
        </w:rPr>
        <w:t xml:space="preserve"> desde los años </w:t>
      </w:r>
      <w:r w:rsidR="00B14A38" w:rsidRPr="00BC0679">
        <w:rPr>
          <w:rFonts w:ascii="Arial" w:hAnsi="Arial" w:cs="Arial"/>
          <w:color w:val="auto"/>
          <w:lang w:val="es-CO"/>
        </w:rPr>
        <w:t>20</w:t>
      </w:r>
      <w:r w:rsidR="00165CD1" w:rsidRPr="00BC0679">
        <w:rPr>
          <w:rFonts w:ascii="Arial" w:hAnsi="Arial" w:cs="Arial"/>
          <w:color w:val="auto"/>
          <w:lang w:val="es-CO"/>
        </w:rPr>
        <w:t>18</w:t>
      </w:r>
      <w:r w:rsidRPr="00BC0679">
        <w:rPr>
          <w:rFonts w:ascii="Arial" w:hAnsi="Arial" w:cs="Arial"/>
          <w:color w:val="auto"/>
          <w:lang w:val="es-CO"/>
        </w:rPr>
        <w:t xml:space="preserve"> hasta el </w:t>
      </w:r>
      <w:r w:rsidR="00EF4B7B" w:rsidRPr="00BC0679">
        <w:rPr>
          <w:rFonts w:ascii="Arial" w:hAnsi="Arial" w:cs="Arial"/>
          <w:color w:val="auto"/>
          <w:lang w:val="es-CO"/>
        </w:rPr>
        <w:t>202</w:t>
      </w:r>
      <w:r w:rsidR="00B14A38" w:rsidRPr="00BC0679">
        <w:rPr>
          <w:rFonts w:ascii="Arial" w:hAnsi="Arial" w:cs="Arial"/>
          <w:color w:val="auto"/>
          <w:lang w:val="es-CO"/>
        </w:rPr>
        <w:t>2</w:t>
      </w:r>
      <w:r w:rsidR="009F4D18" w:rsidRPr="00BC0679">
        <w:rPr>
          <w:rFonts w:ascii="Arial" w:hAnsi="Arial" w:cs="Arial"/>
          <w:color w:val="auto"/>
          <w:lang w:val="es-CO"/>
        </w:rPr>
        <w:t>. En ese período el año de mayor consumo en el caso de la sede administrativa fue el año 2022 con 624 m</w:t>
      </w:r>
      <w:r w:rsidR="009F4D18" w:rsidRPr="00BC0679">
        <w:rPr>
          <w:rFonts w:ascii="Arial" w:hAnsi="Arial" w:cs="Arial"/>
          <w:color w:val="auto"/>
          <w:vertAlign w:val="superscript"/>
          <w:lang w:val="es-CO"/>
        </w:rPr>
        <w:t>3</w:t>
      </w:r>
      <w:r w:rsidR="009F4D18" w:rsidRPr="00BC0679">
        <w:rPr>
          <w:rFonts w:ascii="Arial" w:hAnsi="Arial" w:cs="Arial"/>
          <w:color w:val="auto"/>
          <w:lang w:val="es-CO"/>
        </w:rPr>
        <w:t xml:space="preserve"> seguido del año 2018. En el caso de la </w:t>
      </w:r>
      <w:r w:rsidR="006F6144" w:rsidRPr="00BC0679">
        <w:rPr>
          <w:rFonts w:ascii="Arial" w:hAnsi="Arial" w:cs="Arial"/>
          <w:color w:val="auto"/>
          <w:lang w:val="es-CO"/>
        </w:rPr>
        <w:t>Imprenta, los</w:t>
      </w:r>
      <w:r w:rsidR="009F4D18" w:rsidRPr="00BC0679">
        <w:rPr>
          <w:rFonts w:ascii="Arial" w:hAnsi="Arial" w:cs="Arial"/>
          <w:color w:val="auto"/>
          <w:lang w:val="es-CO"/>
        </w:rPr>
        <w:t xml:space="preserve"> años 2019 y 2020</w:t>
      </w:r>
      <w:r w:rsidR="006F6144" w:rsidRPr="00BC0679">
        <w:rPr>
          <w:rFonts w:ascii="Arial" w:hAnsi="Arial" w:cs="Arial"/>
          <w:color w:val="auto"/>
          <w:lang w:val="es-CO"/>
        </w:rPr>
        <w:t xml:space="preserve"> registraron los mayores consumos con 85 m</w:t>
      </w:r>
      <w:r w:rsidR="006F6144" w:rsidRPr="00BC0679">
        <w:rPr>
          <w:rFonts w:ascii="Arial" w:hAnsi="Arial" w:cs="Arial"/>
          <w:color w:val="auto"/>
          <w:vertAlign w:val="superscript"/>
          <w:lang w:val="es-CO"/>
        </w:rPr>
        <w:t>3</w:t>
      </w:r>
    </w:p>
    <w:p w14:paraId="1C57D8AA" w14:textId="4AE8C4A7" w:rsidR="009F4D18" w:rsidRPr="00BC0679" w:rsidRDefault="009F4D18" w:rsidP="009A6874">
      <w:pPr>
        <w:pStyle w:val="Default"/>
        <w:jc w:val="both"/>
        <w:rPr>
          <w:rFonts w:ascii="Arial" w:hAnsi="Arial" w:cs="Arial"/>
          <w:color w:val="auto"/>
          <w:lang w:val="es-CO"/>
        </w:rPr>
      </w:pPr>
    </w:p>
    <w:p w14:paraId="6559EFE0" w14:textId="5F3939C8" w:rsidR="0034095A" w:rsidRPr="00BC0679" w:rsidRDefault="0034095A" w:rsidP="0034095A">
      <w:pPr>
        <w:spacing w:after="0"/>
        <w:jc w:val="center"/>
        <w:rPr>
          <w:rFonts w:ascii="Arial" w:hAnsi="Arial" w:cs="Arial"/>
          <w:b/>
          <w:color w:val="000000" w:themeColor="text1"/>
        </w:rPr>
      </w:pPr>
      <w:r w:rsidRPr="00BC0679">
        <w:rPr>
          <w:rFonts w:ascii="Arial" w:hAnsi="Arial" w:cs="Arial"/>
          <w:b/>
          <w:color w:val="000000" w:themeColor="text1"/>
        </w:rPr>
        <w:t>Tabla</w:t>
      </w:r>
      <w:r w:rsidR="006F6144" w:rsidRPr="00BC0679">
        <w:rPr>
          <w:rFonts w:ascii="Arial" w:hAnsi="Arial" w:cs="Arial"/>
          <w:b/>
          <w:color w:val="000000" w:themeColor="text1"/>
        </w:rPr>
        <w:t xml:space="preserve"> 18</w:t>
      </w:r>
      <w:r w:rsidRPr="00BC0679">
        <w:rPr>
          <w:rFonts w:ascii="Arial" w:hAnsi="Arial" w:cs="Arial"/>
          <w:b/>
          <w:color w:val="000000" w:themeColor="text1"/>
        </w:rPr>
        <w:t>. Consumo de agua (m</w:t>
      </w:r>
      <w:r w:rsidRPr="00BC0679">
        <w:rPr>
          <w:rFonts w:ascii="Arial" w:hAnsi="Arial" w:cs="Arial"/>
          <w:b/>
          <w:color w:val="000000" w:themeColor="text1"/>
          <w:vertAlign w:val="superscript"/>
        </w:rPr>
        <w:t>3</w:t>
      </w:r>
      <w:r w:rsidRPr="00BC0679">
        <w:rPr>
          <w:rFonts w:ascii="Arial" w:hAnsi="Arial" w:cs="Arial"/>
          <w:b/>
          <w:color w:val="000000" w:themeColor="text1"/>
        </w:rPr>
        <w:t>)</w:t>
      </w:r>
    </w:p>
    <w:tbl>
      <w:tblPr>
        <w:tblStyle w:val="Tablaconcuadrcula4-nfasis6"/>
        <w:tblW w:w="9067" w:type="dxa"/>
        <w:jc w:val="center"/>
        <w:tblLook w:val="04A0" w:firstRow="1" w:lastRow="0" w:firstColumn="1" w:lastColumn="0" w:noHBand="0" w:noVBand="1"/>
      </w:tblPr>
      <w:tblGrid>
        <w:gridCol w:w="2346"/>
        <w:gridCol w:w="1250"/>
        <w:gridCol w:w="1250"/>
        <w:gridCol w:w="1250"/>
        <w:gridCol w:w="1012"/>
        <w:gridCol w:w="1012"/>
        <w:gridCol w:w="947"/>
      </w:tblGrid>
      <w:tr w:rsidR="00A97740" w:rsidRPr="00BC0679" w14:paraId="6E6AF4B0" w14:textId="01DE5F38" w:rsidTr="000A5B2F">
        <w:trPr>
          <w:cnfStyle w:val="100000000000" w:firstRow="1" w:lastRow="0" w:firstColumn="0" w:lastColumn="0" w:oddVBand="0" w:evenVBand="0" w:oddHBand="0"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346" w:type="dxa"/>
            <w:noWrap/>
            <w:hideMark/>
          </w:tcPr>
          <w:p w14:paraId="104AF978" w14:textId="77777777" w:rsidR="00A97740" w:rsidRPr="00BC0679" w:rsidRDefault="00A97740" w:rsidP="00A97740">
            <w:pPr>
              <w:jc w:val="center"/>
              <w:rPr>
                <w:rFonts w:ascii="Arial" w:hAnsi="Arial" w:cs="Arial"/>
                <w:b w:val="0"/>
                <w:bCs w:val="0"/>
                <w:color w:val="auto"/>
                <w:lang w:bidi="es-ES"/>
              </w:rPr>
            </w:pPr>
            <w:r w:rsidRPr="00BC0679">
              <w:rPr>
                <w:rFonts w:ascii="Arial" w:hAnsi="Arial" w:cs="Arial"/>
                <w:color w:val="auto"/>
                <w:lang w:bidi="es-ES"/>
              </w:rPr>
              <w:t>SEDE/AÑO</w:t>
            </w:r>
          </w:p>
        </w:tc>
        <w:tc>
          <w:tcPr>
            <w:tcW w:w="1250" w:type="dxa"/>
            <w:noWrap/>
            <w:hideMark/>
          </w:tcPr>
          <w:p w14:paraId="27513C33" w14:textId="77777777" w:rsidR="00A97740" w:rsidRPr="00BC0679" w:rsidRDefault="00A97740" w:rsidP="00A9774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bidi="es-ES"/>
              </w:rPr>
            </w:pPr>
            <w:r w:rsidRPr="00BC0679">
              <w:rPr>
                <w:rFonts w:ascii="Arial" w:hAnsi="Arial" w:cs="Arial"/>
                <w:color w:val="auto"/>
                <w:lang w:bidi="es-ES"/>
              </w:rPr>
              <w:t>2018 (M</w:t>
            </w:r>
            <w:r w:rsidRPr="00BC0679">
              <w:rPr>
                <w:rFonts w:ascii="Arial" w:hAnsi="Arial" w:cs="Arial"/>
                <w:color w:val="auto"/>
                <w:vertAlign w:val="superscript"/>
                <w:lang w:bidi="es-ES"/>
              </w:rPr>
              <w:t>3</w:t>
            </w:r>
            <w:r w:rsidRPr="00BC0679">
              <w:rPr>
                <w:rFonts w:ascii="Arial" w:hAnsi="Arial" w:cs="Arial"/>
                <w:color w:val="auto"/>
                <w:lang w:bidi="es-ES"/>
              </w:rPr>
              <w:t>)</w:t>
            </w:r>
          </w:p>
        </w:tc>
        <w:tc>
          <w:tcPr>
            <w:tcW w:w="1250" w:type="dxa"/>
            <w:noWrap/>
            <w:hideMark/>
          </w:tcPr>
          <w:p w14:paraId="727F2E91" w14:textId="77777777" w:rsidR="00A97740" w:rsidRPr="00BC0679" w:rsidRDefault="00A97740" w:rsidP="00A9774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bidi="es-ES"/>
              </w:rPr>
            </w:pPr>
            <w:r w:rsidRPr="00BC0679">
              <w:rPr>
                <w:rFonts w:ascii="Arial" w:hAnsi="Arial" w:cs="Arial"/>
                <w:color w:val="auto"/>
                <w:lang w:bidi="es-ES"/>
              </w:rPr>
              <w:t>2019 (M</w:t>
            </w:r>
            <w:r w:rsidRPr="00BC0679">
              <w:rPr>
                <w:rFonts w:ascii="Arial" w:hAnsi="Arial" w:cs="Arial"/>
                <w:color w:val="auto"/>
                <w:vertAlign w:val="superscript"/>
                <w:lang w:bidi="es-ES"/>
              </w:rPr>
              <w:t>3</w:t>
            </w:r>
            <w:r w:rsidRPr="00BC0679">
              <w:rPr>
                <w:rFonts w:ascii="Arial" w:hAnsi="Arial" w:cs="Arial"/>
                <w:color w:val="auto"/>
                <w:lang w:bidi="es-ES"/>
              </w:rPr>
              <w:t>)</w:t>
            </w:r>
          </w:p>
        </w:tc>
        <w:tc>
          <w:tcPr>
            <w:tcW w:w="1250" w:type="dxa"/>
            <w:noWrap/>
            <w:hideMark/>
          </w:tcPr>
          <w:p w14:paraId="142A59CE" w14:textId="77777777" w:rsidR="00A97740" w:rsidRPr="00BC0679" w:rsidRDefault="00A97740" w:rsidP="00A9774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bidi="es-ES"/>
              </w:rPr>
            </w:pPr>
            <w:r w:rsidRPr="00BC0679">
              <w:rPr>
                <w:rFonts w:ascii="Arial" w:hAnsi="Arial" w:cs="Arial"/>
                <w:color w:val="auto"/>
                <w:lang w:bidi="es-ES"/>
              </w:rPr>
              <w:t>2020 (M</w:t>
            </w:r>
            <w:r w:rsidRPr="00BC0679">
              <w:rPr>
                <w:rFonts w:ascii="Arial" w:hAnsi="Arial" w:cs="Arial"/>
                <w:color w:val="auto"/>
                <w:vertAlign w:val="superscript"/>
                <w:lang w:bidi="es-ES"/>
              </w:rPr>
              <w:t>3</w:t>
            </w:r>
            <w:r w:rsidRPr="00BC0679">
              <w:rPr>
                <w:rFonts w:ascii="Arial" w:hAnsi="Arial" w:cs="Arial"/>
                <w:color w:val="auto"/>
                <w:lang w:bidi="es-ES"/>
              </w:rPr>
              <w:t>)</w:t>
            </w:r>
          </w:p>
        </w:tc>
        <w:tc>
          <w:tcPr>
            <w:tcW w:w="1012" w:type="dxa"/>
          </w:tcPr>
          <w:p w14:paraId="37C3E151" w14:textId="77777777" w:rsidR="00A97740" w:rsidRPr="00BC0679" w:rsidRDefault="00A97740" w:rsidP="00A9774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bidi="es-ES"/>
              </w:rPr>
            </w:pPr>
            <w:r w:rsidRPr="00BC0679">
              <w:rPr>
                <w:rFonts w:ascii="Arial" w:hAnsi="Arial" w:cs="Arial"/>
                <w:color w:val="auto"/>
                <w:lang w:bidi="es-ES"/>
              </w:rPr>
              <w:t>2021 (M</w:t>
            </w:r>
            <w:r w:rsidRPr="00BC0679">
              <w:rPr>
                <w:rFonts w:ascii="Arial" w:hAnsi="Arial" w:cs="Arial"/>
                <w:color w:val="auto"/>
                <w:vertAlign w:val="superscript"/>
                <w:lang w:bidi="es-ES"/>
              </w:rPr>
              <w:t>3</w:t>
            </w:r>
            <w:r w:rsidRPr="00BC0679">
              <w:rPr>
                <w:rFonts w:ascii="Arial" w:hAnsi="Arial" w:cs="Arial"/>
                <w:color w:val="auto"/>
                <w:lang w:bidi="es-ES"/>
              </w:rPr>
              <w:t>)</w:t>
            </w:r>
          </w:p>
        </w:tc>
        <w:tc>
          <w:tcPr>
            <w:tcW w:w="1012" w:type="dxa"/>
          </w:tcPr>
          <w:p w14:paraId="70A7C414" w14:textId="77777777" w:rsidR="00A97740" w:rsidRPr="00BC0679" w:rsidRDefault="00A97740" w:rsidP="00A9774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bidi="es-ES"/>
              </w:rPr>
            </w:pPr>
            <w:r w:rsidRPr="00BC0679">
              <w:rPr>
                <w:rFonts w:ascii="Arial" w:hAnsi="Arial" w:cs="Arial"/>
                <w:color w:val="auto"/>
                <w:lang w:bidi="es-ES"/>
              </w:rPr>
              <w:t>2022 (M</w:t>
            </w:r>
            <w:r w:rsidRPr="00BC0679">
              <w:rPr>
                <w:rFonts w:ascii="Arial" w:hAnsi="Arial" w:cs="Arial"/>
                <w:color w:val="auto"/>
                <w:vertAlign w:val="superscript"/>
                <w:lang w:bidi="es-ES"/>
              </w:rPr>
              <w:t>3</w:t>
            </w:r>
            <w:r w:rsidRPr="00BC0679">
              <w:rPr>
                <w:rFonts w:ascii="Arial" w:hAnsi="Arial" w:cs="Arial"/>
                <w:color w:val="auto"/>
                <w:lang w:bidi="es-ES"/>
              </w:rPr>
              <w:t>)</w:t>
            </w:r>
          </w:p>
        </w:tc>
        <w:tc>
          <w:tcPr>
            <w:tcW w:w="947" w:type="dxa"/>
          </w:tcPr>
          <w:p w14:paraId="4AF7AA7B" w14:textId="0ECA121E" w:rsidR="00A97740" w:rsidRPr="00BC0679" w:rsidRDefault="00A97740" w:rsidP="00A97740">
            <w:pPr>
              <w:jc w:val="center"/>
              <w:cnfStyle w:val="100000000000" w:firstRow="1" w:lastRow="0" w:firstColumn="0" w:lastColumn="0" w:oddVBand="0" w:evenVBand="0" w:oddHBand="0" w:evenHBand="0" w:firstRowFirstColumn="0" w:firstRowLastColumn="0" w:lastRowFirstColumn="0" w:lastRowLastColumn="0"/>
              <w:rPr>
                <w:rFonts w:ascii="Arial" w:hAnsi="Arial" w:cs="Arial"/>
                <w:lang w:bidi="es-ES"/>
              </w:rPr>
            </w:pPr>
            <w:r w:rsidRPr="00BC0679">
              <w:rPr>
                <w:rFonts w:ascii="Arial" w:hAnsi="Arial" w:cs="Arial"/>
                <w:color w:val="auto"/>
                <w:lang w:bidi="es-ES"/>
              </w:rPr>
              <w:t>2023 (M</w:t>
            </w:r>
            <w:r w:rsidRPr="00BC0679">
              <w:rPr>
                <w:rFonts w:ascii="Arial" w:hAnsi="Arial" w:cs="Arial"/>
                <w:color w:val="auto"/>
                <w:vertAlign w:val="superscript"/>
                <w:lang w:bidi="es-ES"/>
              </w:rPr>
              <w:t>3</w:t>
            </w:r>
            <w:r w:rsidRPr="00BC0679">
              <w:rPr>
                <w:rFonts w:ascii="Arial" w:hAnsi="Arial" w:cs="Arial"/>
                <w:color w:val="auto"/>
                <w:lang w:bidi="es-ES"/>
              </w:rPr>
              <w:t>)</w:t>
            </w:r>
          </w:p>
        </w:tc>
      </w:tr>
      <w:tr w:rsidR="00A97740" w:rsidRPr="00BC0679" w14:paraId="24E1D8B2" w14:textId="1A5400F0" w:rsidTr="000A5B2F">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346" w:type="dxa"/>
            <w:hideMark/>
          </w:tcPr>
          <w:p w14:paraId="183A0830" w14:textId="77777777" w:rsidR="00A97740" w:rsidRPr="00BC0679" w:rsidRDefault="00A97740" w:rsidP="00A97740">
            <w:pPr>
              <w:jc w:val="center"/>
              <w:rPr>
                <w:rFonts w:ascii="Arial" w:hAnsi="Arial" w:cs="Arial"/>
                <w:lang w:bidi="es-ES"/>
              </w:rPr>
            </w:pPr>
            <w:r w:rsidRPr="00BC0679">
              <w:rPr>
                <w:rFonts w:ascii="Arial" w:hAnsi="Arial" w:cs="Arial"/>
                <w:lang w:bidi="es-ES"/>
              </w:rPr>
              <w:t>CRA. 13 N°34-91</w:t>
            </w:r>
          </w:p>
        </w:tc>
        <w:tc>
          <w:tcPr>
            <w:tcW w:w="1250" w:type="dxa"/>
            <w:noWrap/>
            <w:hideMark/>
          </w:tcPr>
          <w:p w14:paraId="0558E3D8" w14:textId="77777777" w:rsidR="00A97740" w:rsidRPr="00BC0679" w:rsidRDefault="00A97740" w:rsidP="00A97740">
            <w:pPr>
              <w:jc w:val="center"/>
              <w:cnfStyle w:val="000000100000" w:firstRow="0" w:lastRow="0" w:firstColumn="0" w:lastColumn="0" w:oddVBand="0" w:evenVBand="0" w:oddHBand="1" w:evenHBand="0" w:firstRowFirstColumn="0" w:firstRowLastColumn="0" w:lastRowFirstColumn="0" w:lastRowLastColumn="0"/>
              <w:rPr>
                <w:rFonts w:ascii="Arial" w:hAnsi="Arial" w:cs="Arial"/>
                <w:lang w:bidi="es-ES"/>
              </w:rPr>
            </w:pPr>
            <w:r w:rsidRPr="00BC0679">
              <w:rPr>
                <w:rFonts w:ascii="Arial" w:hAnsi="Arial" w:cs="Arial"/>
                <w:lang w:bidi="es-ES"/>
              </w:rPr>
              <w:t>578</w:t>
            </w:r>
          </w:p>
        </w:tc>
        <w:tc>
          <w:tcPr>
            <w:tcW w:w="1250" w:type="dxa"/>
            <w:noWrap/>
            <w:hideMark/>
          </w:tcPr>
          <w:p w14:paraId="3E29971B" w14:textId="77777777" w:rsidR="00A97740" w:rsidRPr="00BC0679" w:rsidRDefault="00A97740" w:rsidP="00A97740">
            <w:pPr>
              <w:jc w:val="center"/>
              <w:cnfStyle w:val="000000100000" w:firstRow="0" w:lastRow="0" w:firstColumn="0" w:lastColumn="0" w:oddVBand="0" w:evenVBand="0" w:oddHBand="1" w:evenHBand="0" w:firstRowFirstColumn="0" w:firstRowLastColumn="0" w:lastRowFirstColumn="0" w:lastRowLastColumn="0"/>
              <w:rPr>
                <w:rFonts w:ascii="Arial" w:hAnsi="Arial" w:cs="Arial"/>
                <w:lang w:bidi="es-ES"/>
              </w:rPr>
            </w:pPr>
            <w:r w:rsidRPr="00BC0679">
              <w:rPr>
                <w:rFonts w:ascii="Arial" w:hAnsi="Arial" w:cs="Arial"/>
                <w:lang w:bidi="es-ES"/>
              </w:rPr>
              <w:t>447</w:t>
            </w:r>
          </w:p>
        </w:tc>
        <w:tc>
          <w:tcPr>
            <w:tcW w:w="1250" w:type="dxa"/>
            <w:noWrap/>
            <w:hideMark/>
          </w:tcPr>
          <w:p w14:paraId="5C96C524" w14:textId="77777777" w:rsidR="00A97740" w:rsidRPr="00BC0679" w:rsidRDefault="00A97740" w:rsidP="00A97740">
            <w:pPr>
              <w:jc w:val="center"/>
              <w:cnfStyle w:val="000000100000" w:firstRow="0" w:lastRow="0" w:firstColumn="0" w:lastColumn="0" w:oddVBand="0" w:evenVBand="0" w:oddHBand="1" w:evenHBand="0" w:firstRowFirstColumn="0" w:firstRowLastColumn="0" w:lastRowFirstColumn="0" w:lastRowLastColumn="0"/>
              <w:rPr>
                <w:rFonts w:ascii="Arial" w:hAnsi="Arial" w:cs="Arial"/>
                <w:lang w:bidi="es-ES"/>
              </w:rPr>
            </w:pPr>
            <w:r w:rsidRPr="00BC0679">
              <w:rPr>
                <w:rFonts w:ascii="Arial" w:hAnsi="Arial" w:cs="Arial"/>
                <w:lang w:bidi="es-ES"/>
              </w:rPr>
              <w:t>223</w:t>
            </w:r>
          </w:p>
        </w:tc>
        <w:tc>
          <w:tcPr>
            <w:tcW w:w="1012" w:type="dxa"/>
          </w:tcPr>
          <w:p w14:paraId="1F15EA38" w14:textId="654DB10E" w:rsidR="00A97740" w:rsidRPr="00BC0679" w:rsidRDefault="00A97740" w:rsidP="00A97740">
            <w:pPr>
              <w:jc w:val="center"/>
              <w:cnfStyle w:val="000000100000" w:firstRow="0" w:lastRow="0" w:firstColumn="0" w:lastColumn="0" w:oddVBand="0" w:evenVBand="0" w:oddHBand="1" w:evenHBand="0" w:firstRowFirstColumn="0" w:firstRowLastColumn="0" w:lastRowFirstColumn="0" w:lastRowLastColumn="0"/>
              <w:rPr>
                <w:rFonts w:ascii="Arial" w:hAnsi="Arial" w:cs="Arial"/>
                <w:lang w:bidi="es-ES"/>
              </w:rPr>
            </w:pPr>
            <w:r w:rsidRPr="00BC0679">
              <w:rPr>
                <w:rFonts w:ascii="Arial" w:hAnsi="Arial" w:cs="Arial"/>
                <w:lang w:bidi="es-ES"/>
              </w:rPr>
              <w:t>174</w:t>
            </w:r>
          </w:p>
        </w:tc>
        <w:tc>
          <w:tcPr>
            <w:tcW w:w="1012" w:type="dxa"/>
          </w:tcPr>
          <w:p w14:paraId="26C72EA7" w14:textId="57AFE826" w:rsidR="00A97740" w:rsidRPr="00BC0679" w:rsidRDefault="00A97740" w:rsidP="00A97740">
            <w:pPr>
              <w:jc w:val="center"/>
              <w:cnfStyle w:val="000000100000" w:firstRow="0" w:lastRow="0" w:firstColumn="0" w:lastColumn="0" w:oddVBand="0" w:evenVBand="0" w:oddHBand="1" w:evenHBand="0" w:firstRowFirstColumn="0" w:firstRowLastColumn="0" w:lastRowFirstColumn="0" w:lastRowLastColumn="0"/>
              <w:rPr>
                <w:rFonts w:ascii="Arial" w:hAnsi="Arial" w:cs="Arial"/>
                <w:lang w:bidi="es-ES"/>
              </w:rPr>
            </w:pPr>
            <w:r w:rsidRPr="00BC0679">
              <w:rPr>
                <w:rFonts w:ascii="Arial" w:hAnsi="Arial" w:cs="Arial"/>
                <w:lang w:bidi="es-ES"/>
              </w:rPr>
              <w:t>624</w:t>
            </w:r>
          </w:p>
        </w:tc>
        <w:tc>
          <w:tcPr>
            <w:tcW w:w="947" w:type="dxa"/>
          </w:tcPr>
          <w:p w14:paraId="23B4AFE9" w14:textId="662CFF1B" w:rsidR="00A97740" w:rsidRPr="00BC0679" w:rsidRDefault="00BC0679" w:rsidP="00A97740">
            <w:pPr>
              <w:jc w:val="center"/>
              <w:cnfStyle w:val="000000100000" w:firstRow="0" w:lastRow="0" w:firstColumn="0" w:lastColumn="0" w:oddVBand="0" w:evenVBand="0" w:oddHBand="1" w:evenHBand="0" w:firstRowFirstColumn="0" w:firstRowLastColumn="0" w:lastRowFirstColumn="0" w:lastRowLastColumn="0"/>
              <w:rPr>
                <w:rFonts w:ascii="Arial" w:hAnsi="Arial" w:cs="Arial"/>
                <w:lang w:bidi="es-ES"/>
              </w:rPr>
            </w:pPr>
            <w:r w:rsidRPr="00BC0679">
              <w:rPr>
                <w:rFonts w:ascii="Arial" w:hAnsi="Arial" w:cs="Arial"/>
                <w:lang w:bidi="es-ES"/>
              </w:rPr>
              <w:t>541</w:t>
            </w:r>
          </w:p>
        </w:tc>
      </w:tr>
      <w:tr w:rsidR="00A97740" w:rsidRPr="00BC0679" w14:paraId="5C363584" w14:textId="65CD4460" w:rsidTr="000A5B2F">
        <w:trPr>
          <w:trHeight w:val="308"/>
          <w:jc w:val="center"/>
        </w:trPr>
        <w:tc>
          <w:tcPr>
            <w:cnfStyle w:val="001000000000" w:firstRow="0" w:lastRow="0" w:firstColumn="1" w:lastColumn="0" w:oddVBand="0" w:evenVBand="0" w:oddHBand="0" w:evenHBand="0" w:firstRowFirstColumn="0" w:firstRowLastColumn="0" w:lastRowFirstColumn="0" w:lastRowLastColumn="0"/>
            <w:tcW w:w="2346" w:type="dxa"/>
            <w:hideMark/>
          </w:tcPr>
          <w:p w14:paraId="0742E255" w14:textId="77777777" w:rsidR="00A97740" w:rsidRPr="00BC0679" w:rsidRDefault="00A97740" w:rsidP="00A97740">
            <w:pPr>
              <w:jc w:val="center"/>
              <w:rPr>
                <w:rFonts w:ascii="Arial" w:hAnsi="Arial" w:cs="Arial"/>
                <w:lang w:bidi="es-ES"/>
              </w:rPr>
            </w:pPr>
            <w:r w:rsidRPr="00BC0679">
              <w:rPr>
                <w:rFonts w:ascii="Arial" w:hAnsi="Arial" w:cs="Arial"/>
                <w:lang w:bidi="es-ES"/>
              </w:rPr>
              <w:t>CRA 13 A No. 34-66</w:t>
            </w:r>
          </w:p>
        </w:tc>
        <w:tc>
          <w:tcPr>
            <w:tcW w:w="1250" w:type="dxa"/>
            <w:noWrap/>
            <w:hideMark/>
          </w:tcPr>
          <w:p w14:paraId="2BF19D2A" w14:textId="77777777" w:rsidR="00A97740" w:rsidRPr="00BC0679" w:rsidRDefault="00A97740" w:rsidP="00A97740">
            <w:pPr>
              <w:jc w:val="center"/>
              <w:cnfStyle w:val="000000000000" w:firstRow="0" w:lastRow="0" w:firstColumn="0" w:lastColumn="0" w:oddVBand="0" w:evenVBand="0" w:oddHBand="0" w:evenHBand="0" w:firstRowFirstColumn="0" w:firstRowLastColumn="0" w:lastRowFirstColumn="0" w:lastRowLastColumn="0"/>
              <w:rPr>
                <w:rFonts w:ascii="Arial" w:hAnsi="Arial" w:cs="Arial"/>
                <w:lang w:bidi="es-ES"/>
              </w:rPr>
            </w:pPr>
            <w:r w:rsidRPr="00BC0679">
              <w:rPr>
                <w:rFonts w:ascii="Arial" w:hAnsi="Arial" w:cs="Arial"/>
                <w:lang w:bidi="es-ES"/>
              </w:rPr>
              <w:t>83</w:t>
            </w:r>
          </w:p>
        </w:tc>
        <w:tc>
          <w:tcPr>
            <w:tcW w:w="1250" w:type="dxa"/>
            <w:noWrap/>
            <w:hideMark/>
          </w:tcPr>
          <w:p w14:paraId="6F271644" w14:textId="77777777" w:rsidR="00A97740" w:rsidRPr="00BC0679" w:rsidRDefault="00A97740" w:rsidP="00A97740">
            <w:pPr>
              <w:jc w:val="center"/>
              <w:cnfStyle w:val="000000000000" w:firstRow="0" w:lastRow="0" w:firstColumn="0" w:lastColumn="0" w:oddVBand="0" w:evenVBand="0" w:oddHBand="0" w:evenHBand="0" w:firstRowFirstColumn="0" w:firstRowLastColumn="0" w:lastRowFirstColumn="0" w:lastRowLastColumn="0"/>
              <w:rPr>
                <w:rFonts w:ascii="Arial" w:hAnsi="Arial" w:cs="Arial"/>
                <w:lang w:bidi="es-ES"/>
              </w:rPr>
            </w:pPr>
            <w:r w:rsidRPr="00BC0679">
              <w:rPr>
                <w:rFonts w:ascii="Arial" w:hAnsi="Arial" w:cs="Arial"/>
                <w:lang w:bidi="es-ES"/>
              </w:rPr>
              <w:t>85</w:t>
            </w:r>
          </w:p>
        </w:tc>
        <w:tc>
          <w:tcPr>
            <w:tcW w:w="1250" w:type="dxa"/>
            <w:noWrap/>
            <w:hideMark/>
          </w:tcPr>
          <w:p w14:paraId="498E2FE1" w14:textId="77777777" w:rsidR="00A97740" w:rsidRPr="00BC0679" w:rsidRDefault="00A97740" w:rsidP="00A97740">
            <w:pPr>
              <w:jc w:val="center"/>
              <w:cnfStyle w:val="000000000000" w:firstRow="0" w:lastRow="0" w:firstColumn="0" w:lastColumn="0" w:oddVBand="0" w:evenVBand="0" w:oddHBand="0" w:evenHBand="0" w:firstRowFirstColumn="0" w:firstRowLastColumn="0" w:lastRowFirstColumn="0" w:lastRowLastColumn="0"/>
              <w:rPr>
                <w:rFonts w:ascii="Arial" w:hAnsi="Arial" w:cs="Arial"/>
                <w:lang w:bidi="es-ES"/>
              </w:rPr>
            </w:pPr>
            <w:r w:rsidRPr="00BC0679">
              <w:rPr>
                <w:rFonts w:ascii="Arial" w:hAnsi="Arial" w:cs="Arial"/>
                <w:lang w:bidi="es-ES"/>
              </w:rPr>
              <w:t>85</w:t>
            </w:r>
          </w:p>
        </w:tc>
        <w:tc>
          <w:tcPr>
            <w:tcW w:w="1012" w:type="dxa"/>
          </w:tcPr>
          <w:p w14:paraId="6ECFAA45" w14:textId="1F84945B" w:rsidR="00A97740" w:rsidRPr="00BC0679" w:rsidRDefault="00A97740" w:rsidP="00A97740">
            <w:pPr>
              <w:jc w:val="center"/>
              <w:cnfStyle w:val="000000000000" w:firstRow="0" w:lastRow="0" w:firstColumn="0" w:lastColumn="0" w:oddVBand="0" w:evenVBand="0" w:oddHBand="0" w:evenHBand="0" w:firstRowFirstColumn="0" w:firstRowLastColumn="0" w:lastRowFirstColumn="0" w:lastRowLastColumn="0"/>
              <w:rPr>
                <w:rFonts w:ascii="Arial" w:hAnsi="Arial" w:cs="Arial"/>
                <w:lang w:bidi="es-ES"/>
              </w:rPr>
            </w:pPr>
            <w:r w:rsidRPr="00BC0679">
              <w:rPr>
                <w:rFonts w:ascii="Arial" w:hAnsi="Arial" w:cs="Arial"/>
                <w:lang w:bidi="es-ES"/>
              </w:rPr>
              <w:t>45</w:t>
            </w:r>
          </w:p>
        </w:tc>
        <w:tc>
          <w:tcPr>
            <w:tcW w:w="1012" w:type="dxa"/>
          </w:tcPr>
          <w:p w14:paraId="2FC4099C" w14:textId="2F7D43D3" w:rsidR="00A97740" w:rsidRPr="00BC0679" w:rsidRDefault="00A97740" w:rsidP="00A97740">
            <w:pPr>
              <w:jc w:val="center"/>
              <w:cnfStyle w:val="000000000000" w:firstRow="0" w:lastRow="0" w:firstColumn="0" w:lastColumn="0" w:oddVBand="0" w:evenVBand="0" w:oddHBand="0" w:evenHBand="0" w:firstRowFirstColumn="0" w:firstRowLastColumn="0" w:lastRowFirstColumn="0" w:lastRowLastColumn="0"/>
              <w:rPr>
                <w:rFonts w:ascii="Arial" w:hAnsi="Arial" w:cs="Arial"/>
                <w:lang w:bidi="es-ES"/>
              </w:rPr>
            </w:pPr>
            <w:r w:rsidRPr="00BC0679">
              <w:rPr>
                <w:rFonts w:ascii="Arial" w:hAnsi="Arial" w:cs="Arial"/>
                <w:lang w:bidi="es-ES"/>
              </w:rPr>
              <w:t>69</w:t>
            </w:r>
          </w:p>
        </w:tc>
        <w:tc>
          <w:tcPr>
            <w:tcW w:w="947" w:type="dxa"/>
          </w:tcPr>
          <w:p w14:paraId="0EC502B3" w14:textId="49C24D36" w:rsidR="00A97740" w:rsidRPr="00BC0679" w:rsidRDefault="00BC0679" w:rsidP="00A97740">
            <w:pPr>
              <w:jc w:val="center"/>
              <w:cnfStyle w:val="000000000000" w:firstRow="0" w:lastRow="0" w:firstColumn="0" w:lastColumn="0" w:oddVBand="0" w:evenVBand="0" w:oddHBand="0" w:evenHBand="0" w:firstRowFirstColumn="0" w:firstRowLastColumn="0" w:lastRowFirstColumn="0" w:lastRowLastColumn="0"/>
              <w:rPr>
                <w:rFonts w:ascii="Arial" w:hAnsi="Arial" w:cs="Arial"/>
                <w:lang w:bidi="es-ES"/>
              </w:rPr>
            </w:pPr>
            <w:r w:rsidRPr="00BC0679">
              <w:rPr>
                <w:rFonts w:ascii="Arial" w:hAnsi="Arial" w:cs="Arial"/>
                <w:lang w:bidi="es-ES"/>
              </w:rPr>
              <w:t>54</w:t>
            </w:r>
          </w:p>
        </w:tc>
      </w:tr>
    </w:tbl>
    <w:p w14:paraId="4BF46AB5" w14:textId="77777777" w:rsidR="003B40D8" w:rsidRDefault="003B40D8" w:rsidP="003B40D8">
      <w:pPr>
        <w:tabs>
          <w:tab w:val="left" w:pos="5670"/>
        </w:tabs>
        <w:spacing w:after="0" w:line="276" w:lineRule="auto"/>
        <w:jc w:val="center"/>
        <w:rPr>
          <w:rFonts w:ascii="Arial" w:hAnsi="Arial" w:cs="Arial"/>
          <w:b/>
          <w:color w:val="000000" w:themeColor="text1"/>
        </w:rPr>
      </w:pPr>
      <w:r w:rsidRPr="00BC0679">
        <w:rPr>
          <w:rFonts w:ascii="Arial" w:hAnsi="Arial" w:cs="Arial"/>
          <w:b/>
          <w:color w:val="000000" w:themeColor="text1"/>
        </w:rPr>
        <w:t>Fuente: Elaboración propia</w:t>
      </w:r>
    </w:p>
    <w:p w14:paraId="4272CE91" w14:textId="77777777" w:rsidR="00CC399E" w:rsidRDefault="00CC399E" w:rsidP="009A6874">
      <w:pPr>
        <w:pStyle w:val="Default"/>
        <w:jc w:val="both"/>
        <w:rPr>
          <w:rFonts w:ascii="Arial" w:hAnsi="Arial" w:cs="Arial"/>
          <w:color w:val="auto"/>
          <w:sz w:val="22"/>
          <w:szCs w:val="22"/>
          <w:lang w:val="es-CO"/>
        </w:rPr>
      </w:pPr>
    </w:p>
    <w:p w14:paraId="171C7151" w14:textId="75166F40" w:rsidR="00C56CBE" w:rsidRPr="00EF4CE5" w:rsidRDefault="009F4D18" w:rsidP="00C56CBE">
      <w:pPr>
        <w:jc w:val="both"/>
        <w:rPr>
          <w:rFonts w:ascii="Arial" w:hAnsi="Arial" w:cs="Arial"/>
          <w:sz w:val="24"/>
          <w:szCs w:val="24"/>
        </w:rPr>
      </w:pPr>
      <w:r w:rsidRPr="00EF4CE5">
        <w:rPr>
          <w:rFonts w:ascii="Arial" w:hAnsi="Arial" w:cs="Arial"/>
          <w:sz w:val="24"/>
          <w:szCs w:val="24"/>
        </w:rPr>
        <w:t xml:space="preserve">En la siguiente gráfica se presenta </w:t>
      </w:r>
      <w:r w:rsidR="006F6144" w:rsidRPr="00EF4CE5">
        <w:rPr>
          <w:rFonts w:ascii="Arial" w:hAnsi="Arial" w:cs="Arial"/>
          <w:sz w:val="24"/>
          <w:szCs w:val="24"/>
        </w:rPr>
        <w:t xml:space="preserve">la variación del consumo de agua </w:t>
      </w:r>
      <w:r w:rsidR="00C56CBE" w:rsidRPr="00EF4CE5">
        <w:rPr>
          <w:rFonts w:ascii="Arial" w:hAnsi="Arial" w:cs="Arial"/>
          <w:sz w:val="24"/>
          <w:szCs w:val="24"/>
        </w:rPr>
        <w:t>en metros cúbicos (M3) en la sede administrativa del INCI Cra.13 No. 34-91 y en las instalaciones donde funciona la imprenta INCI Cra.13 A No. 34-66, del periodo 2018-2022:</w:t>
      </w:r>
    </w:p>
    <w:p w14:paraId="2D9B0B9E" w14:textId="625CA46A" w:rsidR="00CC399E" w:rsidRDefault="00CC399E" w:rsidP="009A6874">
      <w:pPr>
        <w:pStyle w:val="Default"/>
        <w:jc w:val="both"/>
        <w:rPr>
          <w:rFonts w:ascii="Arial" w:hAnsi="Arial" w:cs="Arial"/>
          <w:color w:val="auto"/>
          <w:sz w:val="22"/>
          <w:szCs w:val="22"/>
          <w:lang w:val="es-CO"/>
        </w:rPr>
      </w:pPr>
    </w:p>
    <w:p w14:paraId="0BB729FC" w14:textId="35104957" w:rsidR="003B40D8" w:rsidRDefault="003B40D8" w:rsidP="003B40D8">
      <w:pPr>
        <w:pStyle w:val="Default"/>
        <w:jc w:val="center"/>
        <w:rPr>
          <w:rFonts w:ascii="Arial" w:hAnsi="Arial" w:cs="Arial"/>
          <w:color w:val="auto"/>
          <w:sz w:val="22"/>
          <w:szCs w:val="22"/>
          <w:lang w:val="es-CO"/>
        </w:rPr>
      </w:pPr>
      <w:r>
        <w:rPr>
          <w:noProof/>
          <w:lang w:eastAsia="es-CO"/>
        </w:rPr>
        <w:lastRenderedPageBreak/>
        <w:drawing>
          <wp:inline distT="0" distB="0" distL="0" distR="0" wp14:anchorId="4CDA54F6" wp14:editId="618B01B7">
            <wp:extent cx="5486400" cy="3269895"/>
            <wp:effectExtent l="0" t="0" r="0" b="698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A662886" w14:textId="1CFB7BDE" w:rsidR="009F4D18" w:rsidRPr="00B00790" w:rsidRDefault="009F4D18" w:rsidP="009F4D18">
      <w:pPr>
        <w:tabs>
          <w:tab w:val="left" w:pos="5670"/>
        </w:tabs>
        <w:spacing w:after="0" w:line="276" w:lineRule="auto"/>
        <w:jc w:val="center"/>
        <w:rPr>
          <w:rFonts w:ascii="Arial" w:hAnsi="Arial" w:cs="Arial"/>
          <w:b/>
          <w:color w:val="000000" w:themeColor="text1"/>
        </w:rPr>
      </w:pPr>
      <w:r w:rsidRPr="00B00790">
        <w:rPr>
          <w:rFonts w:ascii="Arial" w:hAnsi="Arial" w:cs="Arial"/>
          <w:b/>
          <w:color w:val="000000" w:themeColor="text1"/>
        </w:rPr>
        <w:t>Figura No.2</w:t>
      </w:r>
      <w:r>
        <w:rPr>
          <w:rFonts w:ascii="Arial" w:hAnsi="Arial" w:cs="Arial"/>
          <w:b/>
          <w:color w:val="000000" w:themeColor="text1"/>
        </w:rPr>
        <w:t>2</w:t>
      </w:r>
      <w:r w:rsidRPr="00B00790">
        <w:rPr>
          <w:rFonts w:ascii="Arial" w:hAnsi="Arial" w:cs="Arial"/>
          <w:b/>
          <w:color w:val="000000" w:themeColor="text1"/>
        </w:rPr>
        <w:t xml:space="preserve">. </w:t>
      </w:r>
      <w:r>
        <w:rPr>
          <w:rFonts w:ascii="Arial" w:hAnsi="Arial" w:cs="Arial"/>
          <w:b/>
          <w:color w:val="000000" w:themeColor="text1"/>
        </w:rPr>
        <w:t>Variación del consumo de agua años 2018-2022</w:t>
      </w:r>
      <w:r w:rsidRPr="00B00790">
        <w:rPr>
          <w:rFonts w:ascii="Arial" w:hAnsi="Arial" w:cs="Arial"/>
          <w:b/>
          <w:color w:val="000000" w:themeColor="text1"/>
        </w:rPr>
        <w:t xml:space="preserve"> </w:t>
      </w:r>
    </w:p>
    <w:p w14:paraId="4C2D68E2" w14:textId="77777777" w:rsidR="009F4D18" w:rsidRDefault="009F4D18" w:rsidP="009F4D18">
      <w:pPr>
        <w:tabs>
          <w:tab w:val="left" w:pos="5670"/>
        </w:tabs>
        <w:spacing w:after="0" w:line="276"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7DC3F4AB" w14:textId="3DCEAB50" w:rsidR="003B40D8" w:rsidRDefault="003B40D8" w:rsidP="009A6874">
      <w:pPr>
        <w:pStyle w:val="Default"/>
        <w:jc w:val="both"/>
        <w:rPr>
          <w:rFonts w:ascii="Arial" w:hAnsi="Arial" w:cs="Arial"/>
          <w:color w:val="auto"/>
          <w:sz w:val="22"/>
          <w:szCs w:val="22"/>
          <w:lang w:val="es-CO"/>
        </w:rPr>
      </w:pPr>
    </w:p>
    <w:p w14:paraId="296875C9" w14:textId="5039A39D" w:rsidR="00786F99" w:rsidRPr="00757326" w:rsidRDefault="00321BA3" w:rsidP="009A6874">
      <w:pPr>
        <w:pStyle w:val="Default"/>
        <w:jc w:val="both"/>
        <w:rPr>
          <w:rFonts w:ascii="Arial" w:hAnsi="Arial" w:cs="Arial"/>
          <w:color w:val="auto"/>
          <w:lang w:val="es-CO"/>
        </w:rPr>
      </w:pPr>
      <w:r w:rsidRPr="00757326">
        <w:rPr>
          <w:rFonts w:ascii="Arial" w:hAnsi="Arial" w:cs="Arial"/>
          <w:color w:val="auto"/>
          <w:lang w:val="es-CO"/>
        </w:rPr>
        <w:t>El siguiente es el comportamiento de los gastos</w:t>
      </w:r>
      <w:r w:rsidR="006F6144" w:rsidRPr="00757326">
        <w:rPr>
          <w:rFonts w:ascii="Arial" w:hAnsi="Arial" w:cs="Arial"/>
          <w:color w:val="auto"/>
          <w:lang w:val="es-CO"/>
        </w:rPr>
        <w:t xml:space="preserve"> de facturación de este recurso para el período 2018-2022</w:t>
      </w:r>
      <w:r w:rsidR="00C56CBE" w:rsidRPr="00757326">
        <w:rPr>
          <w:rFonts w:ascii="Arial" w:hAnsi="Arial" w:cs="Arial"/>
          <w:color w:val="auto"/>
          <w:lang w:val="es-CO"/>
        </w:rPr>
        <w:t>.</w:t>
      </w:r>
    </w:p>
    <w:p w14:paraId="02C8C31F" w14:textId="77777777" w:rsidR="00937B50" w:rsidRPr="00010303" w:rsidRDefault="00937B50" w:rsidP="009A6874">
      <w:pPr>
        <w:pStyle w:val="Default"/>
        <w:jc w:val="both"/>
        <w:rPr>
          <w:rFonts w:ascii="Arial" w:hAnsi="Arial" w:cs="Arial"/>
          <w:color w:val="auto"/>
          <w:sz w:val="22"/>
          <w:szCs w:val="22"/>
          <w:lang w:val="es-CO"/>
        </w:rPr>
      </w:pPr>
    </w:p>
    <w:p w14:paraId="45A00E5F" w14:textId="6F77C30E" w:rsidR="00786F99" w:rsidRPr="00937B50" w:rsidRDefault="00937B50" w:rsidP="00937B50">
      <w:pPr>
        <w:spacing w:after="0"/>
        <w:jc w:val="center"/>
        <w:rPr>
          <w:rFonts w:ascii="Arial" w:hAnsi="Arial" w:cs="Arial"/>
          <w:b/>
          <w:color w:val="000000" w:themeColor="text1"/>
        </w:rPr>
      </w:pPr>
      <w:r w:rsidRPr="00024F36">
        <w:rPr>
          <w:rFonts w:ascii="Arial" w:hAnsi="Arial" w:cs="Arial"/>
          <w:b/>
          <w:color w:val="000000" w:themeColor="text1"/>
        </w:rPr>
        <w:t>Tabla</w:t>
      </w:r>
      <w:r w:rsidR="006F6144">
        <w:rPr>
          <w:rFonts w:ascii="Arial" w:hAnsi="Arial" w:cs="Arial"/>
          <w:b/>
          <w:color w:val="000000" w:themeColor="text1"/>
        </w:rPr>
        <w:t xml:space="preserve"> 19</w:t>
      </w:r>
      <w:r w:rsidRPr="00024F36">
        <w:rPr>
          <w:rFonts w:ascii="Arial" w:hAnsi="Arial" w:cs="Arial"/>
          <w:b/>
          <w:color w:val="000000" w:themeColor="text1"/>
        </w:rPr>
        <w:t xml:space="preserve">. </w:t>
      </w:r>
      <w:r w:rsidR="006F02D0">
        <w:rPr>
          <w:rFonts w:ascii="Arial" w:hAnsi="Arial" w:cs="Arial"/>
          <w:b/>
          <w:color w:val="000000" w:themeColor="text1"/>
        </w:rPr>
        <w:t>Facturación servicio de agua</w:t>
      </w:r>
    </w:p>
    <w:tbl>
      <w:tblPr>
        <w:tblStyle w:val="Tablaconcuadrcula4-nfasis6"/>
        <w:tblW w:w="10490" w:type="dxa"/>
        <w:jc w:val="center"/>
        <w:tblLayout w:type="fixed"/>
        <w:tblLook w:val="04A0" w:firstRow="1" w:lastRow="0" w:firstColumn="1" w:lastColumn="0" w:noHBand="0" w:noVBand="1"/>
      </w:tblPr>
      <w:tblGrid>
        <w:gridCol w:w="2302"/>
        <w:gridCol w:w="1242"/>
        <w:gridCol w:w="1202"/>
        <w:gridCol w:w="1349"/>
        <w:gridCol w:w="1400"/>
        <w:gridCol w:w="1435"/>
        <w:gridCol w:w="1560"/>
      </w:tblGrid>
      <w:tr w:rsidR="00BC0679" w:rsidRPr="00BC0679" w14:paraId="3D62CF2A" w14:textId="4DD46AEC" w:rsidTr="00ED7D31">
        <w:trPr>
          <w:cnfStyle w:val="100000000000" w:firstRow="1" w:lastRow="0" w:firstColumn="0" w:lastColumn="0" w:oddVBand="0" w:evenVBand="0" w:oddHBand="0" w:evenHBand="0" w:firstRowFirstColumn="0" w:firstRowLastColumn="0" w:lastRowFirstColumn="0" w:lastRowLastColumn="0"/>
          <w:trHeight w:val="478"/>
          <w:jc w:val="center"/>
        </w:trPr>
        <w:tc>
          <w:tcPr>
            <w:cnfStyle w:val="001000000000" w:firstRow="0" w:lastRow="0" w:firstColumn="1" w:lastColumn="0" w:oddVBand="0" w:evenVBand="0" w:oddHBand="0" w:evenHBand="0" w:firstRowFirstColumn="0" w:firstRowLastColumn="0" w:lastRowFirstColumn="0" w:lastRowLastColumn="0"/>
            <w:tcW w:w="2302" w:type="dxa"/>
            <w:noWrap/>
            <w:hideMark/>
          </w:tcPr>
          <w:p w14:paraId="12434C80" w14:textId="77777777" w:rsidR="00BC0679" w:rsidRPr="00BC0679" w:rsidRDefault="00BC0679" w:rsidP="006F6144">
            <w:pPr>
              <w:pStyle w:val="Default"/>
              <w:jc w:val="center"/>
              <w:rPr>
                <w:rFonts w:ascii="Arial" w:hAnsi="Arial" w:cs="Arial"/>
                <w:b w:val="0"/>
                <w:bCs w:val="0"/>
                <w:color w:val="auto"/>
                <w:sz w:val="20"/>
                <w:szCs w:val="20"/>
              </w:rPr>
            </w:pPr>
            <w:r w:rsidRPr="00BC0679">
              <w:rPr>
                <w:rFonts w:ascii="Arial" w:hAnsi="Arial" w:cs="Arial"/>
                <w:color w:val="auto"/>
                <w:sz w:val="20"/>
                <w:szCs w:val="20"/>
              </w:rPr>
              <w:t>SEDE /AÑO</w:t>
            </w:r>
          </w:p>
        </w:tc>
        <w:tc>
          <w:tcPr>
            <w:tcW w:w="1242" w:type="dxa"/>
          </w:tcPr>
          <w:p w14:paraId="3CAA3E16" w14:textId="06226B84"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2018</w:t>
            </w:r>
          </w:p>
          <w:p w14:paraId="547B929F" w14:textId="6A1CA071"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w:t>
            </w:r>
          </w:p>
        </w:tc>
        <w:tc>
          <w:tcPr>
            <w:tcW w:w="1202" w:type="dxa"/>
          </w:tcPr>
          <w:p w14:paraId="23BA7630" w14:textId="727EDC74"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2019</w:t>
            </w:r>
          </w:p>
          <w:p w14:paraId="551C9744" w14:textId="4354C2FD"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w:t>
            </w:r>
          </w:p>
        </w:tc>
        <w:tc>
          <w:tcPr>
            <w:tcW w:w="1349" w:type="dxa"/>
            <w:hideMark/>
          </w:tcPr>
          <w:p w14:paraId="0B6C1B54" w14:textId="1A4E9E53"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2020</w:t>
            </w:r>
          </w:p>
          <w:p w14:paraId="4D611432" w14:textId="77777777"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w:t>
            </w:r>
          </w:p>
        </w:tc>
        <w:tc>
          <w:tcPr>
            <w:tcW w:w="1400" w:type="dxa"/>
          </w:tcPr>
          <w:p w14:paraId="6E62DA20" w14:textId="2A5FE380"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2021</w:t>
            </w:r>
          </w:p>
          <w:p w14:paraId="06BE4E57" w14:textId="6156FD73"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w:t>
            </w:r>
          </w:p>
        </w:tc>
        <w:tc>
          <w:tcPr>
            <w:tcW w:w="1435" w:type="dxa"/>
          </w:tcPr>
          <w:p w14:paraId="7FC8AF57" w14:textId="19E9046C"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2022</w:t>
            </w:r>
          </w:p>
          <w:p w14:paraId="679777C8" w14:textId="50FBA5CC" w:rsidR="00BC0679" w:rsidRPr="00BC0679" w:rsidRDefault="00BC0679" w:rsidP="006F6144">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w:t>
            </w:r>
          </w:p>
        </w:tc>
        <w:tc>
          <w:tcPr>
            <w:tcW w:w="1560" w:type="dxa"/>
          </w:tcPr>
          <w:p w14:paraId="795542AA" w14:textId="5FAF7A4D" w:rsidR="00BC0679" w:rsidRPr="00BC0679" w:rsidRDefault="00BC0679" w:rsidP="00BC0679">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rPr>
            </w:pPr>
            <w:r w:rsidRPr="00BC0679">
              <w:rPr>
                <w:rFonts w:ascii="Arial" w:hAnsi="Arial" w:cs="Arial"/>
                <w:color w:val="auto"/>
                <w:sz w:val="20"/>
                <w:szCs w:val="20"/>
              </w:rPr>
              <w:t>2023</w:t>
            </w:r>
          </w:p>
          <w:p w14:paraId="6916B081" w14:textId="56EB6533" w:rsidR="00BC0679" w:rsidRPr="00BC0679" w:rsidRDefault="00BC0679" w:rsidP="00BC0679">
            <w:pPr>
              <w:pStyle w:val="Default"/>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w:t>
            </w:r>
          </w:p>
        </w:tc>
      </w:tr>
      <w:tr w:rsidR="00BC0679" w:rsidRPr="00BC0679" w14:paraId="60532DE4" w14:textId="267E3DB9" w:rsidTr="00ED7D31">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2302" w:type="dxa"/>
            <w:noWrap/>
            <w:hideMark/>
          </w:tcPr>
          <w:p w14:paraId="12B2612B" w14:textId="77777777" w:rsidR="00BC0679" w:rsidRPr="00BC0679" w:rsidRDefault="00BC0679" w:rsidP="006F6144">
            <w:pPr>
              <w:pStyle w:val="Default"/>
              <w:jc w:val="center"/>
              <w:rPr>
                <w:rFonts w:ascii="Arial" w:hAnsi="Arial" w:cs="Arial"/>
                <w:color w:val="auto"/>
                <w:sz w:val="20"/>
                <w:szCs w:val="20"/>
              </w:rPr>
            </w:pPr>
            <w:r w:rsidRPr="00BC0679">
              <w:rPr>
                <w:rFonts w:ascii="Arial" w:hAnsi="Arial" w:cs="Arial"/>
                <w:color w:val="auto"/>
                <w:sz w:val="20"/>
                <w:szCs w:val="20"/>
              </w:rPr>
              <w:t>CRA. 13 N°34-91</w:t>
            </w:r>
          </w:p>
        </w:tc>
        <w:tc>
          <w:tcPr>
            <w:tcW w:w="1242" w:type="dxa"/>
          </w:tcPr>
          <w:p w14:paraId="666A66D3" w14:textId="5966580C" w:rsidR="00BC0679" w:rsidRPr="00BC0679" w:rsidRDefault="00BC0679" w:rsidP="006F6144">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3.058.140</w:t>
            </w:r>
          </w:p>
        </w:tc>
        <w:tc>
          <w:tcPr>
            <w:tcW w:w="1202" w:type="dxa"/>
          </w:tcPr>
          <w:p w14:paraId="7506C162" w14:textId="646DF6AE" w:rsidR="00BC0679" w:rsidRPr="00BC0679" w:rsidRDefault="00BC0679" w:rsidP="006F6144">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2.624.956</w:t>
            </w:r>
          </w:p>
        </w:tc>
        <w:tc>
          <w:tcPr>
            <w:tcW w:w="1349" w:type="dxa"/>
            <w:noWrap/>
            <w:hideMark/>
          </w:tcPr>
          <w:p w14:paraId="449DC560" w14:textId="44E3DF9F" w:rsidR="00BC0679" w:rsidRPr="00BC0679" w:rsidRDefault="00BC0679" w:rsidP="006F6144">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1.308.708</w:t>
            </w:r>
          </w:p>
        </w:tc>
        <w:tc>
          <w:tcPr>
            <w:tcW w:w="1400" w:type="dxa"/>
          </w:tcPr>
          <w:p w14:paraId="456FBC29" w14:textId="1ECAF7F6" w:rsidR="00BC0679" w:rsidRPr="00BC0679" w:rsidRDefault="00BC0679" w:rsidP="006F6144">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1.096.041</w:t>
            </w:r>
          </w:p>
        </w:tc>
        <w:tc>
          <w:tcPr>
            <w:tcW w:w="1435" w:type="dxa"/>
          </w:tcPr>
          <w:p w14:paraId="4B44BD66" w14:textId="168D4A9B" w:rsidR="00BC0679" w:rsidRPr="00BC0679" w:rsidRDefault="00BC0679" w:rsidP="006F6144">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3.933.119</w:t>
            </w:r>
          </w:p>
        </w:tc>
        <w:tc>
          <w:tcPr>
            <w:tcW w:w="1560" w:type="dxa"/>
          </w:tcPr>
          <w:p w14:paraId="5412BB85" w14:textId="0E0BC743" w:rsidR="00BC0679" w:rsidRPr="00BC0679" w:rsidRDefault="00ED7D31" w:rsidP="006F6144">
            <w:pPr>
              <w:pStyle w:val="Default"/>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3.969.120</w:t>
            </w:r>
          </w:p>
        </w:tc>
      </w:tr>
      <w:tr w:rsidR="00BC0679" w:rsidRPr="00BC0679" w14:paraId="464E650C" w14:textId="6DB0CAEF" w:rsidTr="00ED7D31">
        <w:trPr>
          <w:trHeight w:val="310"/>
          <w:jc w:val="center"/>
        </w:trPr>
        <w:tc>
          <w:tcPr>
            <w:cnfStyle w:val="001000000000" w:firstRow="0" w:lastRow="0" w:firstColumn="1" w:lastColumn="0" w:oddVBand="0" w:evenVBand="0" w:oddHBand="0" w:evenHBand="0" w:firstRowFirstColumn="0" w:firstRowLastColumn="0" w:lastRowFirstColumn="0" w:lastRowLastColumn="0"/>
            <w:tcW w:w="2302" w:type="dxa"/>
            <w:noWrap/>
            <w:hideMark/>
          </w:tcPr>
          <w:p w14:paraId="721468C1" w14:textId="77777777" w:rsidR="00BC0679" w:rsidRPr="00BC0679" w:rsidRDefault="00BC0679" w:rsidP="006F6144">
            <w:pPr>
              <w:pStyle w:val="Default"/>
              <w:jc w:val="center"/>
              <w:rPr>
                <w:rFonts w:ascii="Arial" w:hAnsi="Arial" w:cs="Arial"/>
                <w:color w:val="auto"/>
                <w:sz w:val="20"/>
                <w:szCs w:val="20"/>
              </w:rPr>
            </w:pPr>
            <w:r w:rsidRPr="00BC0679">
              <w:rPr>
                <w:rFonts w:ascii="Arial" w:hAnsi="Arial" w:cs="Arial"/>
                <w:color w:val="auto"/>
                <w:sz w:val="20"/>
                <w:szCs w:val="20"/>
              </w:rPr>
              <w:t>CRA 13 A No. 34-66</w:t>
            </w:r>
          </w:p>
        </w:tc>
        <w:tc>
          <w:tcPr>
            <w:tcW w:w="1242" w:type="dxa"/>
          </w:tcPr>
          <w:p w14:paraId="25C417E1" w14:textId="45C29B35" w:rsidR="00BC0679" w:rsidRPr="00BC0679" w:rsidRDefault="00BC0679" w:rsidP="006F6144">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536.480</w:t>
            </w:r>
          </w:p>
        </w:tc>
        <w:tc>
          <w:tcPr>
            <w:tcW w:w="1202" w:type="dxa"/>
          </w:tcPr>
          <w:p w14:paraId="6AF98F72" w14:textId="06C44D0E" w:rsidR="00BC0679" w:rsidRPr="00BC0679" w:rsidRDefault="00BC0679" w:rsidP="006F6144">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561.304</w:t>
            </w:r>
          </w:p>
        </w:tc>
        <w:tc>
          <w:tcPr>
            <w:tcW w:w="1349" w:type="dxa"/>
            <w:noWrap/>
            <w:hideMark/>
          </w:tcPr>
          <w:p w14:paraId="5B8FB753" w14:textId="1F35B8A7" w:rsidR="00BC0679" w:rsidRPr="00BC0679" w:rsidRDefault="00BC0679" w:rsidP="006F6144">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546.875</w:t>
            </w:r>
          </w:p>
        </w:tc>
        <w:tc>
          <w:tcPr>
            <w:tcW w:w="1400" w:type="dxa"/>
          </w:tcPr>
          <w:p w14:paraId="0727B88B" w14:textId="25AFF5DE" w:rsidR="00BC0679" w:rsidRPr="00BC0679" w:rsidRDefault="00BC0679" w:rsidP="006F6144">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270.774</w:t>
            </w:r>
          </w:p>
        </w:tc>
        <w:tc>
          <w:tcPr>
            <w:tcW w:w="1435" w:type="dxa"/>
          </w:tcPr>
          <w:p w14:paraId="7ACA1AD2" w14:textId="17FEBB03" w:rsidR="00BC0679" w:rsidRPr="00BC0679" w:rsidRDefault="00BC0679" w:rsidP="006F6144">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BC0679">
              <w:rPr>
                <w:rFonts w:ascii="Arial" w:hAnsi="Arial" w:cs="Arial"/>
                <w:color w:val="auto"/>
                <w:sz w:val="20"/>
                <w:szCs w:val="20"/>
              </w:rPr>
              <w:t>596.086</w:t>
            </w:r>
          </w:p>
        </w:tc>
        <w:tc>
          <w:tcPr>
            <w:tcW w:w="1560" w:type="dxa"/>
          </w:tcPr>
          <w:p w14:paraId="32662910" w14:textId="4299AE5B" w:rsidR="00BC0679" w:rsidRPr="00BC0679" w:rsidRDefault="00ED7D31" w:rsidP="006F6144">
            <w:pPr>
              <w:pStyle w:val="Default"/>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537.310</w:t>
            </w:r>
          </w:p>
        </w:tc>
      </w:tr>
    </w:tbl>
    <w:p w14:paraId="46F57317" w14:textId="4C76FCAF" w:rsidR="00786F99" w:rsidRPr="006F02D0" w:rsidRDefault="006F02D0" w:rsidP="006F02D0">
      <w:pPr>
        <w:pStyle w:val="Default"/>
        <w:jc w:val="center"/>
        <w:rPr>
          <w:rFonts w:ascii="Arial" w:hAnsi="Arial" w:cs="Arial"/>
          <w:b/>
          <w:color w:val="auto"/>
          <w:sz w:val="22"/>
          <w:szCs w:val="22"/>
          <w:lang w:val="es-CO"/>
        </w:rPr>
      </w:pPr>
      <w:r w:rsidRPr="006F02D0">
        <w:rPr>
          <w:rFonts w:ascii="Arial" w:hAnsi="Arial" w:cs="Arial"/>
          <w:b/>
          <w:color w:val="auto"/>
          <w:sz w:val="22"/>
          <w:szCs w:val="22"/>
          <w:lang w:val="es-CO"/>
        </w:rPr>
        <w:t>Fuente: elaboración propia</w:t>
      </w:r>
    </w:p>
    <w:p w14:paraId="497CB2AD" w14:textId="77777777" w:rsidR="006F02D0" w:rsidRPr="008E439C" w:rsidRDefault="006F02D0" w:rsidP="009A6874">
      <w:pPr>
        <w:pStyle w:val="Default"/>
        <w:jc w:val="both"/>
        <w:rPr>
          <w:rFonts w:ascii="Arial" w:hAnsi="Arial" w:cs="Arial"/>
          <w:color w:val="FF0000"/>
          <w:sz w:val="22"/>
          <w:szCs w:val="22"/>
          <w:lang w:val="es-CO"/>
        </w:rPr>
      </w:pPr>
    </w:p>
    <w:p w14:paraId="507A6338" w14:textId="259BE494" w:rsidR="00965DAE" w:rsidRPr="00C56CBE" w:rsidRDefault="00C56CBE" w:rsidP="008E439C">
      <w:pPr>
        <w:spacing w:after="0" w:line="276" w:lineRule="auto"/>
        <w:jc w:val="both"/>
        <w:rPr>
          <w:rFonts w:ascii="Arial" w:hAnsi="Arial" w:cs="Arial"/>
          <w:bCs/>
          <w:sz w:val="24"/>
          <w:szCs w:val="24"/>
          <w:lang w:bidi="es-ES"/>
        </w:rPr>
      </w:pPr>
      <w:r w:rsidRPr="00C56CBE">
        <w:rPr>
          <w:rFonts w:ascii="Arial" w:hAnsi="Arial" w:cs="Arial"/>
          <w:bCs/>
          <w:sz w:val="24"/>
          <w:szCs w:val="24"/>
          <w:lang w:bidi="es-ES"/>
        </w:rPr>
        <w:t>Dentro del</w:t>
      </w:r>
      <w:r w:rsidR="00965DAE" w:rsidRPr="00C56CBE">
        <w:rPr>
          <w:rFonts w:ascii="Arial" w:hAnsi="Arial" w:cs="Arial"/>
          <w:bCs/>
          <w:sz w:val="24"/>
          <w:szCs w:val="24"/>
          <w:lang w:bidi="es-ES"/>
        </w:rPr>
        <w:t xml:space="preserve"> programa </w:t>
      </w:r>
      <w:r w:rsidRPr="00C56CBE">
        <w:rPr>
          <w:rFonts w:ascii="Arial" w:hAnsi="Arial" w:cs="Arial"/>
          <w:bCs/>
          <w:sz w:val="24"/>
          <w:szCs w:val="24"/>
          <w:lang w:bidi="es-ES"/>
        </w:rPr>
        <w:t xml:space="preserve">del PIGA de ahorro y uso eficiente del </w:t>
      </w:r>
      <w:r w:rsidR="00965DAE" w:rsidRPr="00C56CBE">
        <w:rPr>
          <w:rFonts w:ascii="Arial" w:hAnsi="Arial" w:cs="Arial"/>
          <w:bCs/>
          <w:sz w:val="24"/>
          <w:szCs w:val="24"/>
          <w:lang w:bidi="es-ES"/>
        </w:rPr>
        <w:t>se hace</w:t>
      </w:r>
      <w:r w:rsidR="00965DAE" w:rsidRPr="00C56CBE">
        <w:rPr>
          <w:rFonts w:ascii="Arial" w:hAnsi="Arial" w:cs="Arial"/>
          <w:bCs/>
          <w:sz w:val="24"/>
          <w:szCs w:val="24"/>
        </w:rPr>
        <w:t xml:space="preserve"> </w:t>
      </w:r>
      <w:r w:rsidR="00965DAE" w:rsidRPr="00C56CBE">
        <w:rPr>
          <w:rFonts w:ascii="Arial" w:hAnsi="Arial" w:cs="Arial"/>
          <w:bCs/>
          <w:sz w:val="24"/>
          <w:szCs w:val="24"/>
          <w:lang w:bidi="es-ES"/>
        </w:rPr>
        <w:t xml:space="preserve">revisión de las </w:t>
      </w:r>
      <w:r w:rsidRPr="00C56CBE">
        <w:rPr>
          <w:rFonts w:ascii="Arial" w:hAnsi="Arial" w:cs="Arial"/>
          <w:bCs/>
          <w:sz w:val="24"/>
          <w:szCs w:val="24"/>
          <w:lang w:bidi="es-ES"/>
        </w:rPr>
        <w:t>instalaciones hidrosanitarias (</w:t>
      </w:r>
      <w:r w:rsidR="00965DAE" w:rsidRPr="00C56CBE">
        <w:rPr>
          <w:rFonts w:ascii="Arial" w:hAnsi="Arial" w:cs="Arial"/>
          <w:bCs/>
          <w:sz w:val="24"/>
          <w:szCs w:val="24"/>
          <w:lang w:bidi="es-ES"/>
        </w:rPr>
        <w:t>llaves de agua, conexiones, lavamanos y</w:t>
      </w:r>
      <w:r w:rsidRPr="00C56CBE">
        <w:rPr>
          <w:rFonts w:ascii="Arial" w:hAnsi="Arial" w:cs="Arial"/>
          <w:bCs/>
          <w:sz w:val="24"/>
          <w:szCs w:val="24"/>
          <w:lang w:bidi="es-ES"/>
        </w:rPr>
        <w:t xml:space="preserve"> cisternas de los baños, tanques de almacenamiento de agua, entre otros)</w:t>
      </w:r>
      <w:r w:rsidR="00965DAE" w:rsidRPr="00C56CBE">
        <w:rPr>
          <w:rFonts w:ascii="Arial" w:hAnsi="Arial" w:cs="Arial"/>
          <w:bCs/>
          <w:sz w:val="24"/>
          <w:szCs w:val="24"/>
          <w:lang w:bidi="es-ES"/>
        </w:rPr>
        <w:t xml:space="preserve"> con el fin de evitar </w:t>
      </w:r>
      <w:r w:rsidR="0058348E" w:rsidRPr="00C56CBE">
        <w:rPr>
          <w:rFonts w:ascii="Arial" w:hAnsi="Arial" w:cs="Arial"/>
          <w:bCs/>
          <w:sz w:val="24"/>
          <w:szCs w:val="24"/>
          <w:lang w:bidi="es-ES"/>
        </w:rPr>
        <w:t>pérdidas</w:t>
      </w:r>
      <w:r w:rsidR="00965DAE" w:rsidRPr="00C56CBE">
        <w:rPr>
          <w:rFonts w:ascii="Arial" w:hAnsi="Arial" w:cs="Arial"/>
          <w:bCs/>
          <w:sz w:val="24"/>
          <w:szCs w:val="24"/>
          <w:lang w:bidi="es-ES"/>
        </w:rPr>
        <w:t xml:space="preserve"> del recurso</w:t>
      </w:r>
      <w:r w:rsidRPr="00C56CBE">
        <w:rPr>
          <w:rFonts w:ascii="Arial" w:hAnsi="Arial" w:cs="Arial"/>
          <w:bCs/>
          <w:sz w:val="24"/>
          <w:szCs w:val="24"/>
          <w:lang w:bidi="es-ES"/>
        </w:rPr>
        <w:t>. Del mismo modo, se da atención inmediata a las eventuales fugas</w:t>
      </w:r>
      <w:r w:rsidRPr="00C56CBE">
        <w:rPr>
          <w:rFonts w:ascii="Arial" w:hAnsi="Arial" w:cs="Arial"/>
          <w:sz w:val="24"/>
          <w:szCs w:val="24"/>
        </w:rPr>
        <w:t xml:space="preserve"> que puedan presentarse. </w:t>
      </w:r>
    </w:p>
    <w:p w14:paraId="076B211E" w14:textId="77777777" w:rsidR="00695DEA" w:rsidRPr="00C56CBE" w:rsidRDefault="00695DEA" w:rsidP="008E439C">
      <w:pPr>
        <w:spacing w:after="0" w:line="276" w:lineRule="auto"/>
        <w:jc w:val="both"/>
        <w:rPr>
          <w:rFonts w:ascii="Arial" w:hAnsi="Arial" w:cs="Arial"/>
          <w:sz w:val="24"/>
          <w:szCs w:val="24"/>
        </w:rPr>
      </w:pPr>
    </w:p>
    <w:p w14:paraId="05F1161F" w14:textId="5F2A45CD" w:rsidR="0023016E" w:rsidRPr="00C56CBE" w:rsidRDefault="007E1D78" w:rsidP="008E439C">
      <w:pPr>
        <w:spacing w:after="0" w:line="276" w:lineRule="auto"/>
        <w:jc w:val="both"/>
        <w:rPr>
          <w:rFonts w:ascii="Arial" w:hAnsi="Arial" w:cs="Arial"/>
          <w:bCs/>
          <w:sz w:val="24"/>
          <w:szCs w:val="24"/>
          <w:lang w:bidi="es-ES"/>
        </w:rPr>
      </w:pPr>
      <w:r w:rsidRPr="00C56CBE">
        <w:rPr>
          <w:rFonts w:ascii="Arial" w:hAnsi="Arial" w:cs="Arial"/>
          <w:sz w:val="24"/>
          <w:szCs w:val="24"/>
        </w:rPr>
        <w:t xml:space="preserve">El personal de servicios generales no lanza agua a los pisos ni a las </w:t>
      </w:r>
      <w:r w:rsidR="005D0A3C" w:rsidRPr="00C56CBE">
        <w:rPr>
          <w:rFonts w:ascii="Arial" w:hAnsi="Arial" w:cs="Arial"/>
          <w:sz w:val="24"/>
          <w:szCs w:val="24"/>
        </w:rPr>
        <w:t xml:space="preserve">paredes y </w:t>
      </w:r>
      <w:r w:rsidR="0058348E" w:rsidRPr="00C56CBE">
        <w:rPr>
          <w:rFonts w:ascii="Arial" w:hAnsi="Arial" w:cs="Arial"/>
          <w:sz w:val="24"/>
          <w:szCs w:val="24"/>
        </w:rPr>
        <w:t>se mide</w:t>
      </w:r>
      <w:r w:rsidRPr="00C56CBE">
        <w:rPr>
          <w:rFonts w:ascii="Arial" w:hAnsi="Arial" w:cs="Arial"/>
          <w:sz w:val="24"/>
          <w:szCs w:val="24"/>
        </w:rPr>
        <w:t xml:space="preserve"> el consumo de detergentes, para evitar el gasto excesivo a la hora de enjuagar las superficies, </w:t>
      </w:r>
      <w:r w:rsidR="00C56CBE" w:rsidRPr="00C56CBE">
        <w:rPr>
          <w:rFonts w:ascii="Arial" w:hAnsi="Arial" w:cs="Arial"/>
          <w:sz w:val="24"/>
          <w:szCs w:val="24"/>
        </w:rPr>
        <w:t xml:space="preserve">adicionalmente </w:t>
      </w:r>
      <w:r w:rsidRPr="00C56CBE">
        <w:rPr>
          <w:rFonts w:ascii="Arial" w:hAnsi="Arial" w:cs="Arial"/>
          <w:sz w:val="24"/>
          <w:szCs w:val="24"/>
        </w:rPr>
        <w:t>se limpian las paredes con microfibras.</w:t>
      </w:r>
      <w:r w:rsidR="00757326">
        <w:rPr>
          <w:rFonts w:ascii="Arial" w:hAnsi="Arial" w:cs="Arial"/>
          <w:sz w:val="24"/>
          <w:szCs w:val="24"/>
        </w:rPr>
        <w:t xml:space="preserve"> </w:t>
      </w:r>
      <w:r w:rsidR="00C56CBE">
        <w:rPr>
          <w:rFonts w:ascii="Arial" w:hAnsi="Arial" w:cs="Arial"/>
          <w:bCs/>
          <w:sz w:val="24"/>
          <w:szCs w:val="24"/>
          <w:lang w:bidi="es-ES"/>
        </w:rPr>
        <w:t xml:space="preserve">Desde el PIGA se realizan </w:t>
      </w:r>
      <w:r w:rsidR="0023016E" w:rsidRPr="00C56CBE">
        <w:rPr>
          <w:rFonts w:ascii="Arial" w:hAnsi="Arial" w:cs="Arial"/>
          <w:bCs/>
          <w:sz w:val="24"/>
          <w:szCs w:val="24"/>
          <w:lang w:bidi="es-ES"/>
        </w:rPr>
        <w:t>capacitaciones sobre la importancia</w:t>
      </w:r>
      <w:r w:rsidR="00683B24" w:rsidRPr="00C56CBE">
        <w:rPr>
          <w:rFonts w:ascii="Arial" w:hAnsi="Arial" w:cs="Arial"/>
          <w:bCs/>
          <w:sz w:val="24"/>
          <w:szCs w:val="24"/>
          <w:lang w:bidi="es-ES"/>
        </w:rPr>
        <w:t xml:space="preserve"> </w:t>
      </w:r>
      <w:r w:rsidR="00C56CBE">
        <w:rPr>
          <w:rFonts w:ascii="Arial" w:hAnsi="Arial" w:cs="Arial"/>
          <w:bCs/>
          <w:sz w:val="24"/>
          <w:szCs w:val="24"/>
          <w:lang w:bidi="es-ES"/>
        </w:rPr>
        <w:t xml:space="preserve">del uso eficiente y racional del agua, por otro lado, se realizan campañas </w:t>
      </w:r>
      <w:r w:rsidR="001B6CFB">
        <w:rPr>
          <w:rFonts w:ascii="Arial" w:hAnsi="Arial" w:cs="Arial"/>
          <w:bCs/>
          <w:sz w:val="24"/>
          <w:szCs w:val="24"/>
          <w:lang w:bidi="es-ES"/>
        </w:rPr>
        <w:t>para promover nuevos hábitos de consumo y</w:t>
      </w:r>
      <w:r w:rsidR="00C56CBE">
        <w:rPr>
          <w:rFonts w:ascii="Arial" w:hAnsi="Arial" w:cs="Arial"/>
          <w:bCs/>
          <w:sz w:val="24"/>
          <w:szCs w:val="24"/>
          <w:lang w:bidi="es-ES"/>
        </w:rPr>
        <w:t xml:space="preserve"> </w:t>
      </w:r>
      <w:r w:rsidR="001B6CFB">
        <w:rPr>
          <w:rFonts w:ascii="Arial" w:hAnsi="Arial" w:cs="Arial"/>
          <w:bCs/>
          <w:sz w:val="24"/>
          <w:szCs w:val="24"/>
          <w:lang w:bidi="es-ES"/>
        </w:rPr>
        <w:t xml:space="preserve">de igual manera, se </w:t>
      </w:r>
      <w:r w:rsidR="00C56CBE">
        <w:rPr>
          <w:rFonts w:ascii="Arial" w:hAnsi="Arial" w:cs="Arial"/>
          <w:bCs/>
          <w:sz w:val="24"/>
          <w:szCs w:val="24"/>
          <w:lang w:bidi="es-ES"/>
        </w:rPr>
        <w:t>rea</w:t>
      </w:r>
      <w:r w:rsidR="001B6CFB">
        <w:rPr>
          <w:rFonts w:ascii="Arial" w:hAnsi="Arial" w:cs="Arial"/>
          <w:bCs/>
          <w:sz w:val="24"/>
          <w:szCs w:val="24"/>
          <w:lang w:bidi="es-ES"/>
        </w:rPr>
        <w:t>liza seguimiento al comportamiento del consumo.</w:t>
      </w:r>
    </w:p>
    <w:p w14:paraId="6723EECF" w14:textId="77777777" w:rsidR="008E439C" w:rsidRPr="008E439C" w:rsidRDefault="008E439C" w:rsidP="008E439C">
      <w:pPr>
        <w:spacing w:after="0" w:line="276" w:lineRule="auto"/>
        <w:jc w:val="both"/>
        <w:rPr>
          <w:rFonts w:ascii="Arial" w:hAnsi="Arial" w:cs="Arial"/>
          <w:bCs/>
          <w:color w:val="FF0000"/>
          <w:sz w:val="24"/>
          <w:szCs w:val="24"/>
          <w:lang w:bidi="es-ES"/>
        </w:rPr>
      </w:pPr>
    </w:p>
    <w:p w14:paraId="1514CB35" w14:textId="2A1B71CC" w:rsidR="00F452AF" w:rsidRPr="00D67456" w:rsidRDefault="008E439C" w:rsidP="00D67456">
      <w:pPr>
        <w:pStyle w:val="Ttulo2"/>
      </w:pPr>
      <w:bookmarkStart w:id="72" w:name="_Toc168671519"/>
      <w:r w:rsidRPr="00D67456">
        <w:lastRenderedPageBreak/>
        <w:t>3.3.</w:t>
      </w:r>
      <w:r w:rsidR="00D67456" w:rsidRPr="00D67456">
        <w:t>4</w:t>
      </w:r>
      <w:r w:rsidRPr="00D67456">
        <w:t xml:space="preserve">.14 </w:t>
      </w:r>
      <w:r w:rsidR="000A223A" w:rsidRPr="00D67456">
        <w:t>MEDIDAS</w:t>
      </w:r>
      <w:r w:rsidR="00CA78C4" w:rsidRPr="00D67456">
        <w:t xml:space="preserve"> A </w:t>
      </w:r>
      <w:r w:rsidR="006114D0" w:rsidRPr="00D67456">
        <w:t>CONTROLAR Y</w:t>
      </w:r>
      <w:r w:rsidR="003C0843" w:rsidRPr="00D67456">
        <w:t>/O IMPLEMENTAR</w:t>
      </w:r>
      <w:bookmarkEnd w:id="72"/>
    </w:p>
    <w:p w14:paraId="07F16F95" w14:textId="77777777" w:rsidR="008E439C" w:rsidRPr="008E439C" w:rsidRDefault="008E439C" w:rsidP="008E439C">
      <w:pPr>
        <w:spacing w:after="0" w:line="276" w:lineRule="auto"/>
        <w:rPr>
          <w:sz w:val="24"/>
          <w:szCs w:val="24"/>
        </w:rPr>
      </w:pPr>
    </w:p>
    <w:p w14:paraId="3B8C0363" w14:textId="7E76DB36" w:rsidR="00CA78C4" w:rsidRPr="008E439C" w:rsidRDefault="00B0788D" w:rsidP="008E439C">
      <w:pPr>
        <w:pStyle w:val="Prrafodelista"/>
        <w:numPr>
          <w:ilvl w:val="0"/>
          <w:numId w:val="10"/>
        </w:numPr>
        <w:spacing w:after="0" w:line="276" w:lineRule="auto"/>
        <w:jc w:val="both"/>
        <w:rPr>
          <w:rFonts w:ascii="Arial" w:hAnsi="Arial" w:cs="Arial"/>
          <w:b/>
          <w:bCs/>
          <w:sz w:val="24"/>
          <w:szCs w:val="24"/>
          <w:lang w:bidi="es-ES"/>
        </w:rPr>
      </w:pPr>
      <w:r w:rsidRPr="008E439C">
        <w:rPr>
          <w:rFonts w:ascii="Arial" w:hAnsi="Arial" w:cs="Arial"/>
          <w:sz w:val="24"/>
          <w:szCs w:val="24"/>
        </w:rPr>
        <w:t>F</w:t>
      </w:r>
      <w:r w:rsidR="00CA78C4" w:rsidRPr="008E439C">
        <w:rPr>
          <w:rFonts w:ascii="Arial" w:hAnsi="Arial" w:cs="Arial"/>
          <w:sz w:val="24"/>
          <w:szCs w:val="24"/>
        </w:rPr>
        <w:t>alta de continuidad en la ejecución de buenas prácticas ambientales.</w:t>
      </w:r>
    </w:p>
    <w:p w14:paraId="60EFCDD5" w14:textId="5F4AEC95" w:rsidR="00CA78C4" w:rsidRPr="008E439C" w:rsidRDefault="00CA78C4" w:rsidP="008E439C">
      <w:pPr>
        <w:pStyle w:val="Prrafodelista"/>
        <w:numPr>
          <w:ilvl w:val="0"/>
          <w:numId w:val="10"/>
        </w:numPr>
        <w:spacing w:after="0" w:line="276" w:lineRule="auto"/>
        <w:jc w:val="both"/>
        <w:rPr>
          <w:rFonts w:ascii="Arial" w:hAnsi="Arial" w:cs="Arial"/>
          <w:b/>
          <w:bCs/>
          <w:sz w:val="24"/>
          <w:szCs w:val="24"/>
          <w:lang w:bidi="es-ES"/>
        </w:rPr>
      </w:pPr>
      <w:r w:rsidRPr="008E439C">
        <w:rPr>
          <w:rFonts w:ascii="Arial" w:hAnsi="Arial" w:cs="Arial"/>
          <w:sz w:val="24"/>
          <w:szCs w:val="24"/>
        </w:rPr>
        <w:t>Capacitar a todos los funcionarios y contratistas en temas relacionados al uso y ahorro eficiente del agua.</w:t>
      </w:r>
    </w:p>
    <w:p w14:paraId="6984030C" w14:textId="3421BBFE" w:rsidR="00C1662C" w:rsidRPr="008E439C" w:rsidRDefault="000A223A" w:rsidP="008E439C">
      <w:pPr>
        <w:pStyle w:val="Prrafodelista"/>
        <w:numPr>
          <w:ilvl w:val="0"/>
          <w:numId w:val="10"/>
        </w:numPr>
        <w:spacing w:after="0" w:line="276" w:lineRule="auto"/>
        <w:jc w:val="both"/>
        <w:rPr>
          <w:rFonts w:ascii="Arial" w:hAnsi="Arial" w:cs="Arial"/>
          <w:b/>
          <w:bCs/>
          <w:sz w:val="24"/>
          <w:szCs w:val="24"/>
          <w:lang w:bidi="es-ES"/>
        </w:rPr>
      </w:pPr>
      <w:r w:rsidRPr="008E439C">
        <w:rPr>
          <w:rFonts w:ascii="Arial" w:hAnsi="Arial" w:cs="Arial"/>
          <w:sz w:val="24"/>
          <w:szCs w:val="24"/>
        </w:rPr>
        <w:t xml:space="preserve">Llevar </w:t>
      </w:r>
      <w:r w:rsidRPr="008E439C">
        <w:rPr>
          <w:rFonts w:ascii="Arial" w:hAnsi="Arial" w:cs="Arial"/>
          <w:sz w:val="24"/>
          <w:szCs w:val="24"/>
          <w:lang w:bidi="es-ES"/>
        </w:rPr>
        <w:t>el consumo de agua en metros cúbicos (M</w:t>
      </w:r>
      <w:r w:rsidRPr="00C56CBE">
        <w:rPr>
          <w:rFonts w:ascii="Arial" w:hAnsi="Arial" w:cs="Arial"/>
          <w:sz w:val="24"/>
          <w:szCs w:val="24"/>
          <w:vertAlign w:val="superscript"/>
          <w:lang w:bidi="es-ES"/>
        </w:rPr>
        <w:t>3</w:t>
      </w:r>
      <w:r w:rsidRPr="008E439C">
        <w:rPr>
          <w:rFonts w:ascii="Arial" w:hAnsi="Arial" w:cs="Arial"/>
          <w:sz w:val="24"/>
          <w:szCs w:val="24"/>
          <w:lang w:bidi="es-ES"/>
        </w:rPr>
        <w:t>) anual identificar las variaciones entre año.</w:t>
      </w:r>
    </w:p>
    <w:p w14:paraId="0D35DBBD" w14:textId="77777777" w:rsidR="008E439C" w:rsidRPr="008E439C" w:rsidRDefault="008E439C" w:rsidP="008E439C">
      <w:pPr>
        <w:pStyle w:val="Prrafodelista"/>
        <w:spacing w:after="0" w:line="276" w:lineRule="auto"/>
        <w:jc w:val="both"/>
        <w:rPr>
          <w:rFonts w:ascii="Arial" w:hAnsi="Arial" w:cs="Arial"/>
          <w:b/>
          <w:bCs/>
          <w:sz w:val="24"/>
          <w:szCs w:val="24"/>
          <w:lang w:bidi="es-ES"/>
        </w:rPr>
      </w:pPr>
    </w:p>
    <w:p w14:paraId="5F149813" w14:textId="13DE9D68" w:rsidR="00C215B7" w:rsidRPr="00D67456" w:rsidRDefault="008E439C" w:rsidP="00D67456">
      <w:pPr>
        <w:pStyle w:val="Ttulo2"/>
      </w:pPr>
      <w:bookmarkStart w:id="73" w:name="_Toc168671520"/>
      <w:r w:rsidRPr="00D67456">
        <w:t>3.3.</w:t>
      </w:r>
      <w:r w:rsidR="00D67456" w:rsidRPr="00D67456">
        <w:t>4.</w:t>
      </w:r>
      <w:r w:rsidRPr="00D67456">
        <w:t xml:space="preserve">15 </w:t>
      </w:r>
      <w:r w:rsidR="00C215B7" w:rsidRPr="00D67456">
        <w:t>USO EFICIENTE DE ENERGÍA</w:t>
      </w:r>
      <w:bookmarkEnd w:id="73"/>
    </w:p>
    <w:p w14:paraId="09BF8768" w14:textId="77777777" w:rsidR="008E439C" w:rsidRPr="008E439C" w:rsidRDefault="008E439C" w:rsidP="008E439C">
      <w:pPr>
        <w:spacing w:after="0"/>
      </w:pPr>
    </w:p>
    <w:p w14:paraId="4BD9C993" w14:textId="2DE81727" w:rsidR="00D67456" w:rsidRDefault="001A7828" w:rsidP="00420550">
      <w:pPr>
        <w:spacing w:after="0" w:line="276" w:lineRule="auto"/>
        <w:jc w:val="both"/>
        <w:rPr>
          <w:rFonts w:ascii="Arial" w:hAnsi="Arial" w:cs="Arial"/>
          <w:sz w:val="24"/>
          <w:szCs w:val="24"/>
          <w:lang w:bidi="es-ES"/>
        </w:rPr>
      </w:pPr>
      <w:r w:rsidRPr="008E439C">
        <w:rPr>
          <w:rFonts w:ascii="Arial" w:hAnsi="Arial" w:cs="Arial"/>
          <w:sz w:val="24"/>
          <w:szCs w:val="24"/>
          <w:lang w:bidi="es-ES"/>
        </w:rPr>
        <w:t>El</w:t>
      </w:r>
      <w:r w:rsidR="00F75661" w:rsidRPr="008E439C">
        <w:rPr>
          <w:rFonts w:ascii="Arial" w:hAnsi="Arial" w:cs="Arial"/>
          <w:sz w:val="24"/>
          <w:szCs w:val="24"/>
          <w:lang w:bidi="es-ES"/>
        </w:rPr>
        <w:t xml:space="preserve"> uso de este recurso se da conforme al horario de trabajo en la sede administrativa de lunes a </w:t>
      </w:r>
      <w:r w:rsidR="008E439C">
        <w:rPr>
          <w:rFonts w:ascii="Arial" w:hAnsi="Arial" w:cs="Arial"/>
          <w:sz w:val="24"/>
          <w:szCs w:val="24"/>
          <w:lang w:bidi="es-ES"/>
        </w:rPr>
        <w:t>viernes</w:t>
      </w:r>
      <w:r w:rsidR="00F75661" w:rsidRPr="008E439C">
        <w:rPr>
          <w:rFonts w:ascii="Arial" w:hAnsi="Arial" w:cs="Arial"/>
          <w:sz w:val="24"/>
          <w:szCs w:val="24"/>
          <w:lang w:bidi="es-ES"/>
        </w:rPr>
        <w:t xml:space="preserve"> de 8:00 am a 5:00 pm </w:t>
      </w:r>
      <w:r w:rsidR="008E439C">
        <w:rPr>
          <w:rFonts w:ascii="Arial" w:hAnsi="Arial" w:cs="Arial"/>
          <w:sz w:val="24"/>
          <w:szCs w:val="24"/>
          <w:lang w:bidi="es-ES"/>
        </w:rPr>
        <w:t xml:space="preserve">o de </w:t>
      </w:r>
      <w:r w:rsidR="00F75661" w:rsidRPr="008E439C">
        <w:rPr>
          <w:rFonts w:ascii="Arial" w:hAnsi="Arial" w:cs="Arial"/>
          <w:sz w:val="24"/>
          <w:szCs w:val="24"/>
          <w:lang w:bidi="es-ES"/>
        </w:rPr>
        <w:t>7:00 am 4:00 pm</w:t>
      </w:r>
      <w:r w:rsidR="008E439C">
        <w:rPr>
          <w:rFonts w:ascii="Arial" w:hAnsi="Arial" w:cs="Arial"/>
          <w:sz w:val="24"/>
          <w:szCs w:val="24"/>
          <w:lang w:bidi="es-ES"/>
        </w:rPr>
        <w:t>, ambos en</w:t>
      </w:r>
      <w:r w:rsidR="00F75661" w:rsidRPr="008E439C">
        <w:rPr>
          <w:rFonts w:ascii="Arial" w:hAnsi="Arial" w:cs="Arial"/>
          <w:sz w:val="24"/>
          <w:szCs w:val="24"/>
          <w:lang w:bidi="es-ES"/>
        </w:rPr>
        <w:t xml:space="preserve"> jornada continua, los horarios de la sede operativa de la imprenta son los mismos, pero ocasionalmente laboran fines de semana si hay alguna actividad específica para realizar como tarjetones en braille en periodo de elecciones.</w:t>
      </w:r>
      <w:r w:rsidR="00420550">
        <w:rPr>
          <w:rFonts w:ascii="Arial" w:hAnsi="Arial" w:cs="Arial"/>
          <w:sz w:val="24"/>
          <w:szCs w:val="24"/>
          <w:lang w:bidi="es-ES"/>
        </w:rPr>
        <w:t xml:space="preserve"> </w:t>
      </w:r>
      <w:r w:rsidR="00A0263A" w:rsidRPr="008E439C">
        <w:rPr>
          <w:rFonts w:ascii="Arial" w:hAnsi="Arial" w:cs="Arial"/>
          <w:sz w:val="24"/>
          <w:szCs w:val="24"/>
          <w:lang w:bidi="es-ES"/>
        </w:rPr>
        <w:t xml:space="preserve">El INCI viene implementando la política de cambio de luminarias por </w:t>
      </w:r>
      <w:r w:rsidR="001B6CFB">
        <w:rPr>
          <w:rFonts w:ascii="Arial" w:hAnsi="Arial" w:cs="Arial"/>
          <w:sz w:val="24"/>
          <w:szCs w:val="24"/>
          <w:lang w:bidi="es-ES"/>
        </w:rPr>
        <w:t xml:space="preserve">aquellas que son de tipo </w:t>
      </w:r>
      <w:r w:rsidR="00A0263A" w:rsidRPr="008E439C">
        <w:rPr>
          <w:rFonts w:ascii="Arial" w:hAnsi="Arial" w:cs="Arial"/>
          <w:sz w:val="24"/>
          <w:szCs w:val="24"/>
          <w:lang w:bidi="es-ES"/>
        </w:rPr>
        <w:t xml:space="preserve">LED, </w:t>
      </w:r>
      <w:r w:rsidR="001B6CFB">
        <w:rPr>
          <w:rFonts w:ascii="Arial" w:hAnsi="Arial" w:cs="Arial"/>
          <w:sz w:val="24"/>
          <w:szCs w:val="24"/>
          <w:lang w:bidi="es-ES"/>
        </w:rPr>
        <w:t xml:space="preserve">en ese sentido, </w:t>
      </w:r>
      <w:r w:rsidR="00BD1C48" w:rsidRPr="008E439C">
        <w:rPr>
          <w:rFonts w:ascii="Arial" w:hAnsi="Arial" w:cs="Arial"/>
          <w:sz w:val="24"/>
          <w:szCs w:val="24"/>
          <w:lang w:bidi="es-ES"/>
        </w:rPr>
        <w:t xml:space="preserve">se han logrado </w:t>
      </w:r>
      <w:r w:rsidR="00A55B5F" w:rsidRPr="008E439C">
        <w:rPr>
          <w:rFonts w:ascii="Arial" w:hAnsi="Arial" w:cs="Arial"/>
          <w:sz w:val="24"/>
          <w:szCs w:val="24"/>
          <w:lang w:bidi="es-ES"/>
        </w:rPr>
        <w:t xml:space="preserve">remplazar </w:t>
      </w:r>
      <w:r w:rsidR="008E439C" w:rsidRPr="001B6CFB">
        <w:rPr>
          <w:rFonts w:ascii="Arial" w:hAnsi="Arial" w:cs="Arial"/>
          <w:sz w:val="24"/>
          <w:szCs w:val="24"/>
          <w:lang w:bidi="es-ES"/>
        </w:rPr>
        <w:t>un 9</w:t>
      </w:r>
      <w:r w:rsidR="00A0263A" w:rsidRPr="001B6CFB">
        <w:rPr>
          <w:rFonts w:ascii="Arial" w:hAnsi="Arial" w:cs="Arial"/>
          <w:sz w:val="24"/>
          <w:szCs w:val="24"/>
          <w:lang w:bidi="es-ES"/>
        </w:rPr>
        <w:t>0</w:t>
      </w:r>
      <w:r w:rsidR="00A55B5F" w:rsidRPr="001B6CFB">
        <w:rPr>
          <w:rFonts w:ascii="Arial" w:hAnsi="Arial" w:cs="Arial"/>
          <w:sz w:val="24"/>
          <w:szCs w:val="24"/>
          <w:lang w:bidi="es-ES"/>
        </w:rPr>
        <w:t>% de</w:t>
      </w:r>
      <w:r w:rsidR="00A0263A" w:rsidRPr="001B6CFB">
        <w:rPr>
          <w:rFonts w:ascii="Arial" w:hAnsi="Arial" w:cs="Arial"/>
          <w:sz w:val="24"/>
          <w:szCs w:val="24"/>
          <w:lang w:bidi="es-ES"/>
        </w:rPr>
        <w:t xml:space="preserve"> las dos edificaciones</w:t>
      </w:r>
      <w:r w:rsidR="00A55B5F" w:rsidRPr="001B6CFB">
        <w:rPr>
          <w:rFonts w:ascii="Arial" w:hAnsi="Arial" w:cs="Arial"/>
          <w:sz w:val="24"/>
          <w:szCs w:val="24"/>
          <w:lang w:bidi="es-ES"/>
        </w:rPr>
        <w:t>. S</w:t>
      </w:r>
      <w:r w:rsidR="00A0263A" w:rsidRPr="001B6CFB">
        <w:rPr>
          <w:rFonts w:ascii="Arial" w:hAnsi="Arial" w:cs="Arial"/>
          <w:sz w:val="24"/>
          <w:szCs w:val="24"/>
          <w:lang w:bidi="es-ES"/>
        </w:rPr>
        <w:t xml:space="preserve">e </w:t>
      </w:r>
      <w:r w:rsidR="00A0263A" w:rsidRPr="00420550">
        <w:rPr>
          <w:rFonts w:ascii="Arial" w:hAnsi="Arial" w:cs="Arial"/>
          <w:sz w:val="24"/>
          <w:szCs w:val="24"/>
          <w:lang w:bidi="es-ES"/>
        </w:rPr>
        <w:t xml:space="preserve">seguirá realizando </w:t>
      </w:r>
      <w:r w:rsidR="001B6CFB" w:rsidRPr="00420550">
        <w:rPr>
          <w:rFonts w:ascii="Arial" w:hAnsi="Arial" w:cs="Arial"/>
          <w:sz w:val="24"/>
          <w:szCs w:val="24"/>
          <w:lang w:bidi="es-ES"/>
        </w:rPr>
        <w:t xml:space="preserve">esa sustitución </w:t>
      </w:r>
      <w:r w:rsidR="00A0263A" w:rsidRPr="00420550">
        <w:rPr>
          <w:rFonts w:ascii="Arial" w:hAnsi="Arial" w:cs="Arial"/>
          <w:sz w:val="24"/>
          <w:szCs w:val="24"/>
          <w:lang w:bidi="es-ES"/>
        </w:rPr>
        <w:t>con las mejoras de infraestructura</w:t>
      </w:r>
      <w:r w:rsidR="00A55B5F" w:rsidRPr="00420550">
        <w:rPr>
          <w:rFonts w:ascii="Arial" w:hAnsi="Arial" w:cs="Arial"/>
          <w:sz w:val="24"/>
          <w:szCs w:val="24"/>
          <w:lang w:bidi="es-ES"/>
        </w:rPr>
        <w:t xml:space="preserve"> hasta llegar al 100% de luminarias ahorradoras. También se han ido implementando</w:t>
      </w:r>
      <w:r w:rsidR="00C215B7" w:rsidRPr="00420550">
        <w:rPr>
          <w:rFonts w:ascii="Arial" w:hAnsi="Arial" w:cs="Arial"/>
          <w:sz w:val="24"/>
          <w:szCs w:val="24"/>
          <w:lang w:bidi="es-ES"/>
        </w:rPr>
        <w:t xml:space="preserve"> sensores de movimiento </w:t>
      </w:r>
      <w:r w:rsidR="00A0263A" w:rsidRPr="00420550">
        <w:rPr>
          <w:rFonts w:ascii="Arial" w:hAnsi="Arial" w:cs="Arial"/>
          <w:sz w:val="24"/>
          <w:szCs w:val="24"/>
          <w:lang w:bidi="es-ES"/>
        </w:rPr>
        <w:t>en el sótano</w:t>
      </w:r>
      <w:r w:rsidR="00AF7960" w:rsidRPr="00420550">
        <w:rPr>
          <w:rFonts w:ascii="Arial" w:hAnsi="Arial" w:cs="Arial"/>
          <w:sz w:val="24"/>
          <w:szCs w:val="24"/>
          <w:lang w:bidi="es-ES"/>
        </w:rPr>
        <w:t xml:space="preserve">, </w:t>
      </w:r>
      <w:r w:rsidR="00C215B7" w:rsidRPr="00420550">
        <w:rPr>
          <w:rFonts w:ascii="Arial" w:hAnsi="Arial" w:cs="Arial"/>
          <w:sz w:val="24"/>
          <w:szCs w:val="24"/>
          <w:lang w:bidi="es-ES"/>
        </w:rPr>
        <w:t>4 piso</w:t>
      </w:r>
      <w:r w:rsidR="00AF7960" w:rsidRPr="00420550">
        <w:rPr>
          <w:rFonts w:ascii="Arial" w:hAnsi="Arial" w:cs="Arial"/>
          <w:sz w:val="24"/>
          <w:szCs w:val="24"/>
          <w:lang w:bidi="es-ES"/>
        </w:rPr>
        <w:t>, 3 piso</w:t>
      </w:r>
      <w:r w:rsidR="00C215B7" w:rsidRPr="00420550">
        <w:rPr>
          <w:rFonts w:ascii="Arial" w:hAnsi="Arial" w:cs="Arial"/>
          <w:sz w:val="24"/>
          <w:szCs w:val="24"/>
          <w:lang w:bidi="es-ES"/>
        </w:rPr>
        <w:t xml:space="preserve"> </w:t>
      </w:r>
      <w:r w:rsidR="00A0263A" w:rsidRPr="00420550">
        <w:rPr>
          <w:rFonts w:ascii="Arial" w:hAnsi="Arial" w:cs="Arial"/>
          <w:sz w:val="24"/>
          <w:szCs w:val="24"/>
          <w:lang w:bidi="es-ES"/>
        </w:rPr>
        <w:t xml:space="preserve">en las escaleras </w:t>
      </w:r>
      <w:r w:rsidR="00C215B7" w:rsidRPr="00420550">
        <w:rPr>
          <w:rFonts w:ascii="Arial" w:hAnsi="Arial" w:cs="Arial"/>
          <w:sz w:val="24"/>
          <w:szCs w:val="24"/>
          <w:lang w:bidi="es-ES"/>
        </w:rPr>
        <w:t xml:space="preserve">ya que es una forma útil de reducir el consumo </w:t>
      </w:r>
      <w:r w:rsidR="001B6CFB" w:rsidRPr="00420550">
        <w:rPr>
          <w:rFonts w:ascii="Arial" w:hAnsi="Arial" w:cs="Arial"/>
          <w:sz w:val="24"/>
          <w:szCs w:val="24"/>
          <w:lang w:bidi="es-ES"/>
        </w:rPr>
        <w:t>de energía eléctrica</w:t>
      </w:r>
      <w:r w:rsidR="00C215B7" w:rsidRPr="00420550">
        <w:rPr>
          <w:rFonts w:ascii="Arial" w:hAnsi="Arial" w:cs="Arial"/>
          <w:sz w:val="24"/>
          <w:szCs w:val="24"/>
          <w:lang w:bidi="es-ES"/>
        </w:rPr>
        <w:t xml:space="preserve"> en la institución.</w:t>
      </w:r>
      <w:r w:rsidR="00420550">
        <w:rPr>
          <w:rFonts w:ascii="Arial" w:hAnsi="Arial" w:cs="Arial"/>
          <w:sz w:val="24"/>
          <w:szCs w:val="24"/>
          <w:lang w:bidi="es-ES"/>
        </w:rPr>
        <w:t xml:space="preserve"> </w:t>
      </w:r>
      <w:r w:rsidR="00377EEF" w:rsidRPr="00420550">
        <w:rPr>
          <w:rFonts w:ascii="Arial" w:hAnsi="Arial" w:cs="Arial"/>
          <w:sz w:val="24"/>
          <w:szCs w:val="24"/>
          <w:lang w:bidi="es-ES"/>
        </w:rPr>
        <w:t>A continuación, se muestra el consumo de energía en KW</w:t>
      </w:r>
      <w:r w:rsidR="001B6CFB" w:rsidRPr="00420550">
        <w:rPr>
          <w:rFonts w:ascii="Arial" w:hAnsi="Arial" w:cs="Arial"/>
          <w:sz w:val="24"/>
          <w:szCs w:val="24"/>
          <w:lang w:bidi="es-ES"/>
        </w:rPr>
        <w:t>/h</w:t>
      </w:r>
      <w:r w:rsidR="00377EEF" w:rsidRPr="00420550">
        <w:rPr>
          <w:rFonts w:ascii="Arial" w:hAnsi="Arial" w:cs="Arial"/>
          <w:sz w:val="24"/>
          <w:szCs w:val="24"/>
          <w:lang w:bidi="es-ES"/>
        </w:rPr>
        <w:t xml:space="preserve"> en la sede administrativa del INCI Cra.13 No. 34-91 y en las instalaciones donde funciona la imprenta INCI Cra.13 A No. 34-66, del periodo </w:t>
      </w:r>
      <w:r w:rsidR="001B6CFB" w:rsidRPr="00420550">
        <w:rPr>
          <w:rFonts w:ascii="Arial" w:hAnsi="Arial" w:cs="Arial"/>
          <w:sz w:val="24"/>
          <w:szCs w:val="24"/>
          <w:lang w:bidi="es-ES"/>
        </w:rPr>
        <w:t>20</w:t>
      </w:r>
      <w:r w:rsidR="004D2494" w:rsidRPr="00420550">
        <w:rPr>
          <w:rFonts w:ascii="Arial" w:hAnsi="Arial" w:cs="Arial"/>
          <w:sz w:val="24"/>
          <w:szCs w:val="24"/>
          <w:lang w:bidi="es-ES"/>
        </w:rPr>
        <w:t>18</w:t>
      </w:r>
      <w:r w:rsidR="001B6CFB" w:rsidRPr="00420550">
        <w:rPr>
          <w:rFonts w:ascii="Arial" w:hAnsi="Arial" w:cs="Arial"/>
          <w:sz w:val="24"/>
          <w:szCs w:val="24"/>
          <w:lang w:bidi="es-ES"/>
        </w:rPr>
        <w:t>-2022</w:t>
      </w:r>
      <w:r w:rsidR="004D2494" w:rsidRPr="00420550">
        <w:rPr>
          <w:rFonts w:ascii="Arial" w:hAnsi="Arial" w:cs="Arial"/>
          <w:sz w:val="24"/>
          <w:szCs w:val="24"/>
          <w:lang w:bidi="es-ES"/>
        </w:rPr>
        <w:t>.</w:t>
      </w:r>
    </w:p>
    <w:p w14:paraId="51FA5F45" w14:textId="77777777" w:rsidR="009E173D" w:rsidRPr="00420550" w:rsidRDefault="009E173D" w:rsidP="00420550">
      <w:pPr>
        <w:spacing w:after="0" w:line="276" w:lineRule="auto"/>
        <w:jc w:val="both"/>
        <w:rPr>
          <w:rFonts w:ascii="Arial" w:hAnsi="Arial" w:cs="Arial"/>
          <w:sz w:val="24"/>
          <w:szCs w:val="24"/>
        </w:rPr>
      </w:pPr>
    </w:p>
    <w:p w14:paraId="332CCBD5" w14:textId="16014F5D" w:rsidR="00FB38FE" w:rsidRPr="001B6CFB" w:rsidRDefault="00D67456" w:rsidP="00D67456">
      <w:pPr>
        <w:spacing w:after="0"/>
        <w:jc w:val="center"/>
        <w:rPr>
          <w:rFonts w:ascii="Arial" w:hAnsi="Arial" w:cs="Arial"/>
          <w:b/>
        </w:rPr>
      </w:pPr>
      <w:r w:rsidRPr="001B6CFB">
        <w:rPr>
          <w:rFonts w:ascii="Arial" w:hAnsi="Arial" w:cs="Arial"/>
          <w:b/>
        </w:rPr>
        <w:t>Tabla 20. Consumo del servicio de energía</w:t>
      </w:r>
      <w:r w:rsidR="001B6CFB" w:rsidRPr="001B6CFB">
        <w:rPr>
          <w:rFonts w:ascii="Arial" w:hAnsi="Arial" w:cs="Arial"/>
          <w:b/>
        </w:rPr>
        <w:t xml:space="preserve"> (KW/</w:t>
      </w:r>
      <w:r w:rsidR="00FB38FE" w:rsidRPr="001B6CFB">
        <w:rPr>
          <w:rFonts w:ascii="Arial" w:hAnsi="Arial" w:cs="Arial"/>
          <w:b/>
        </w:rPr>
        <w:t>H)</w:t>
      </w:r>
    </w:p>
    <w:tbl>
      <w:tblPr>
        <w:tblStyle w:val="Tablaconcuadrcula4-nfasis6"/>
        <w:tblW w:w="10201" w:type="dxa"/>
        <w:jc w:val="center"/>
        <w:tblLook w:val="04A0" w:firstRow="1" w:lastRow="0" w:firstColumn="1" w:lastColumn="0" w:noHBand="0" w:noVBand="1"/>
      </w:tblPr>
      <w:tblGrid>
        <w:gridCol w:w="3029"/>
        <w:gridCol w:w="1361"/>
        <w:gridCol w:w="1145"/>
        <w:gridCol w:w="1123"/>
        <w:gridCol w:w="1275"/>
        <w:gridCol w:w="993"/>
        <w:gridCol w:w="1275"/>
      </w:tblGrid>
      <w:tr w:rsidR="00ED7D31" w:rsidRPr="00420550" w14:paraId="1B0896E2" w14:textId="5B422E79" w:rsidTr="00ED7D31">
        <w:trPr>
          <w:cnfStyle w:val="100000000000" w:firstRow="1" w:lastRow="0" w:firstColumn="0" w:lastColumn="0" w:oddVBand="0" w:evenVBand="0" w:oddHBand="0" w:evenHBand="0" w:firstRowFirstColumn="0" w:firstRowLastColumn="0" w:lastRowFirstColumn="0" w:lastRowLastColumn="0"/>
          <w:trHeight w:val="609"/>
          <w:jc w:val="center"/>
        </w:trPr>
        <w:tc>
          <w:tcPr>
            <w:cnfStyle w:val="001000000000" w:firstRow="0" w:lastRow="0" w:firstColumn="1" w:lastColumn="0" w:oddVBand="0" w:evenVBand="0" w:oddHBand="0" w:evenHBand="0" w:firstRowFirstColumn="0" w:firstRowLastColumn="0" w:lastRowFirstColumn="0" w:lastRowLastColumn="0"/>
            <w:tcW w:w="3029" w:type="dxa"/>
          </w:tcPr>
          <w:p w14:paraId="7C989336" w14:textId="77777777" w:rsidR="00ED7D31" w:rsidRPr="00420550" w:rsidRDefault="00ED7D31" w:rsidP="00FB38FE">
            <w:pPr>
              <w:jc w:val="center"/>
              <w:rPr>
                <w:rFonts w:ascii="Arial" w:hAnsi="Arial" w:cs="Arial"/>
                <w:color w:val="auto"/>
                <w:sz w:val="20"/>
                <w:szCs w:val="20"/>
                <w:lang w:bidi="es-ES"/>
              </w:rPr>
            </w:pPr>
          </w:p>
          <w:p w14:paraId="0CD76A4C" w14:textId="4B52B52C" w:rsidR="00ED7D31" w:rsidRPr="00420550" w:rsidRDefault="00ED7D31" w:rsidP="00FB38FE">
            <w:pPr>
              <w:jc w:val="center"/>
              <w:rPr>
                <w:rFonts w:ascii="Arial" w:hAnsi="Arial" w:cs="Arial"/>
                <w:color w:val="auto"/>
                <w:sz w:val="20"/>
                <w:szCs w:val="20"/>
                <w:lang w:bidi="es-ES"/>
              </w:rPr>
            </w:pPr>
            <w:r w:rsidRPr="00420550">
              <w:rPr>
                <w:rFonts w:ascii="Arial" w:hAnsi="Arial" w:cs="Arial"/>
                <w:color w:val="auto"/>
                <w:sz w:val="20"/>
                <w:szCs w:val="20"/>
                <w:lang w:bidi="es-ES"/>
              </w:rPr>
              <w:t>SEDE/AÑO</w:t>
            </w:r>
          </w:p>
        </w:tc>
        <w:tc>
          <w:tcPr>
            <w:tcW w:w="1361" w:type="dxa"/>
          </w:tcPr>
          <w:p w14:paraId="34931D46" w14:textId="07F30FA8" w:rsidR="00ED7D31" w:rsidRPr="00420550" w:rsidRDefault="00ED7D31" w:rsidP="001B6CFB">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AÑO</w:t>
            </w:r>
            <w:r w:rsidRPr="00420550">
              <w:rPr>
                <w:rFonts w:ascii="Arial" w:hAnsi="Arial" w:cs="Arial"/>
                <w:color w:val="auto"/>
                <w:sz w:val="20"/>
                <w:szCs w:val="20"/>
                <w:lang w:bidi="es-ES"/>
              </w:rPr>
              <w:br/>
              <w:t>2018</w:t>
            </w:r>
          </w:p>
          <w:p w14:paraId="495A2131" w14:textId="0AD6CDEA" w:rsidR="00ED7D31" w:rsidRPr="00420550" w:rsidRDefault="00ED7D31" w:rsidP="001B6CFB">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 xml:space="preserve"> </w:t>
            </w:r>
            <w:proofErr w:type="spellStart"/>
            <w:r w:rsidRPr="00420550">
              <w:rPr>
                <w:rFonts w:ascii="Arial" w:hAnsi="Arial" w:cs="Arial"/>
                <w:color w:val="auto"/>
                <w:sz w:val="20"/>
                <w:szCs w:val="20"/>
                <w:lang w:bidi="es-ES"/>
              </w:rPr>
              <w:t>Kw</w:t>
            </w:r>
            <w:proofErr w:type="spellEnd"/>
            <w:r w:rsidRPr="00420550">
              <w:rPr>
                <w:rFonts w:ascii="Arial" w:hAnsi="Arial" w:cs="Arial"/>
                <w:color w:val="auto"/>
                <w:sz w:val="20"/>
                <w:szCs w:val="20"/>
                <w:lang w:bidi="es-ES"/>
              </w:rPr>
              <w:t>/h</w:t>
            </w:r>
          </w:p>
        </w:tc>
        <w:tc>
          <w:tcPr>
            <w:tcW w:w="1145" w:type="dxa"/>
          </w:tcPr>
          <w:p w14:paraId="722977E0" w14:textId="3C01E54D" w:rsidR="00ED7D31" w:rsidRPr="00420550" w:rsidRDefault="00ED7D31" w:rsidP="001B6CFB">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AÑO</w:t>
            </w:r>
            <w:r w:rsidRPr="00420550">
              <w:rPr>
                <w:rFonts w:ascii="Arial" w:hAnsi="Arial" w:cs="Arial"/>
                <w:color w:val="auto"/>
                <w:sz w:val="20"/>
                <w:szCs w:val="20"/>
                <w:lang w:bidi="es-ES"/>
              </w:rPr>
              <w:br/>
              <w:t>2019</w:t>
            </w:r>
          </w:p>
          <w:p w14:paraId="46603847" w14:textId="3BE8C409" w:rsidR="00ED7D31" w:rsidRPr="00420550" w:rsidRDefault="00ED7D31" w:rsidP="001B6CFB">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 xml:space="preserve"> </w:t>
            </w:r>
            <w:proofErr w:type="spellStart"/>
            <w:r w:rsidRPr="00420550">
              <w:rPr>
                <w:rFonts w:ascii="Arial" w:hAnsi="Arial" w:cs="Arial"/>
                <w:color w:val="auto"/>
                <w:sz w:val="20"/>
                <w:szCs w:val="20"/>
                <w:lang w:bidi="es-ES"/>
              </w:rPr>
              <w:t>Kw</w:t>
            </w:r>
            <w:proofErr w:type="spellEnd"/>
            <w:r w:rsidRPr="00420550">
              <w:rPr>
                <w:rFonts w:ascii="Arial" w:hAnsi="Arial" w:cs="Arial"/>
                <w:color w:val="auto"/>
                <w:sz w:val="20"/>
                <w:szCs w:val="20"/>
                <w:lang w:bidi="es-ES"/>
              </w:rPr>
              <w:t>/h</w:t>
            </w:r>
          </w:p>
        </w:tc>
        <w:tc>
          <w:tcPr>
            <w:tcW w:w="1123" w:type="dxa"/>
          </w:tcPr>
          <w:p w14:paraId="4C352B48" w14:textId="77777777" w:rsidR="00ED7D31" w:rsidRPr="00420550" w:rsidRDefault="00ED7D31" w:rsidP="00FB38F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 xml:space="preserve">AÑO </w:t>
            </w:r>
          </w:p>
          <w:p w14:paraId="6A56E4D2" w14:textId="6278B7EF" w:rsidR="00ED7D31" w:rsidRPr="00420550" w:rsidRDefault="00ED7D31" w:rsidP="00FB38F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2020</w:t>
            </w:r>
          </w:p>
          <w:p w14:paraId="393499F4" w14:textId="56F0DE3A" w:rsidR="00ED7D31" w:rsidRPr="00420550" w:rsidRDefault="00ED7D31" w:rsidP="00FB38F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proofErr w:type="spellStart"/>
            <w:r w:rsidRPr="00420550">
              <w:rPr>
                <w:rFonts w:ascii="Arial" w:hAnsi="Arial" w:cs="Arial"/>
                <w:color w:val="auto"/>
                <w:sz w:val="20"/>
                <w:szCs w:val="20"/>
                <w:lang w:bidi="es-ES"/>
              </w:rPr>
              <w:t>Kw</w:t>
            </w:r>
            <w:proofErr w:type="spellEnd"/>
            <w:r w:rsidRPr="00420550">
              <w:rPr>
                <w:rFonts w:ascii="Arial" w:hAnsi="Arial" w:cs="Arial"/>
                <w:color w:val="auto"/>
                <w:sz w:val="20"/>
                <w:szCs w:val="20"/>
                <w:lang w:bidi="es-ES"/>
              </w:rPr>
              <w:t>/h</w:t>
            </w:r>
          </w:p>
        </w:tc>
        <w:tc>
          <w:tcPr>
            <w:tcW w:w="1275" w:type="dxa"/>
          </w:tcPr>
          <w:p w14:paraId="0279396F" w14:textId="77777777" w:rsidR="00ED7D31" w:rsidRPr="00420550" w:rsidRDefault="00ED7D31" w:rsidP="00FB38F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AÑO</w:t>
            </w:r>
          </w:p>
          <w:p w14:paraId="2E5649F0" w14:textId="77777777" w:rsidR="00ED7D31" w:rsidRPr="00420550" w:rsidRDefault="00ED7D31" w:rsidP="00FB38F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 xml:space="preserve"> 2021 </w:t>
            </w:r>
          </w:p>
          <w:p w14:paraId="3202FB36" w14:textId="0CBF9F7E" w:rsidR="00ED7D31" w:rsidRPr="00420550" w:rsidRDefault="00ED7D31" w:rsidP="00FB38F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proofErr w:type="spellStart"/>
            <w:r w:rsidRPr="00420550">
              <w:rPr>
                <w:rFonts w:ascii="Arial" w:hAnsi="Arial" w:cs="Arial"/>
                <w:color w:val="auto"/>
                <w:sz w:val="20"/>
                <w:szCs w:val="20"/>
                <w:lang w:bidi="es-ES"/>
              </w:rPr>
              <w:t>Kw</w:t>
            </w:r>
            <w:proofErr w:type="spellEnd"/>
            <w:r w:rsidRPr="00420550">
              <w:rPr>
                <w:rFonts w:ascii="Arial" w:hAnsi="Arial" w:cs="Arial"/>
                <w:color w:val="auto"/>
                <w:sz w:val="20"/>
                <w:szCs w:val="20"/>
                <w:lang w:bidi="es-ES"/>
              </w:rPr>
              <w:t>/h</w:t>
            </w:r>
          </w:p>
        </w:tc>
        <w:tc>
          <w:tcPr>
            <w:tcW w:w="993" w:type="dxa"/>
          </w:tcPr>
          <w:p w14:paraId="16881636" w14:textId="77777777" w:rsidR="00ED7D31" w:rsidRPr="00420550" w:rsidRDefault="00ED7D31" w:rsidP="001B6CFB">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AÑO</w:t>
            </w:r>
            <w:r w:rsidRPr="00420550">
              <w:rPr>
                <w:rFonts w:ascii="Arial" w:hAnsi="Arial" w:cs="Arial"/>
                <w:color w:val="auto"/>
                <w:sz w:val="20"/>
                <w:szCs w:val="20"/>
                <w:lang w:bidi="es-ES"/>
              </w:rPr>
              <w:br/>
              <w:t>2022</w:t>
            </w:r>
          </w:p>
          <w:p w14:paraId="376C0ABA" w14:textId="7DC8CEEF" w:rsidR="00ED7D31" w:rsidRPr="00420550" w:rsidRDefault="00ED7D31" w:rsidP="001B6CFB">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 xml:space="preserve"> </w:t>
            </w:r>
            <w:proofErr w:type="spellStart"/>
            <w:r w:rsidRPr="00420550">
              <w:rPr>
                <w:rFonts w:ascii="Arial" w:hAnsi="Arial" w:cs="Arial"/>
                <w:color w:val="auto"/>
                <w:sz w:val="20"/>
                <w:szCs w:val="20"/>
                <w:lang w:bidi="es-ES"/>
              </w:rPr>
              <w:t>Kw</w:t>
            </w:r>
            <w:proofErr w:type="spellEnd"/>
            <w:r w:rsidRPr="00420550">
              <w:rPr>
                <w:rFonts w:ascii="Arial" w:hAnsi="Arial" w:cs="Arial"/>
                <w:color w:val="auto"/>
                <w:sz w:val="20"/>
                <w:szCs w:val="20"/>
                <w:lang w:bidi="es-ES"/>
              </w:rPr>
              <w:t>/h</w:t>
            </w:r>
          </w:p>
        </w:tc>
        <w:tc>
          <w:tcPr>
            <w:tcW w:w="1275" w:type="dxa"/>
          </w:tcPr>
          <w:p w14:paraId="0FAB357A" w14:textId="02FE1263" w:rsidR="00ED7D31" w:rsidRPr="00420550" w:rsidRDefault="00ED7D31" w:rsidP="00ED7D31">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bidi="es-ES"/>
              </w:rPr>
            </w:pPr>
            <w:r w:rsidRPr="00420550">
              <w:rPr>
                <w:rFonts w:ascii="Arial" w:hAnsi="Arial" w:cs="Arial"/>
                <w:color w:val="auto"/>
                <w:sz w:val="20"/>
                <w:szCs w:val="20"/>
                <w:lang w:bidi="es-ES"/>
              </w:rPr>
              <w:t>AÑO</w:t>
            </w:r>
            <w:r w:rsidRPr="00420550">
              <w:rPr>
                <w:rFonts w:ascii="Arial" w:hAnsi="Arial" w:cs="Arial"/>
                <w:color w:val="auto"/>
                <w:sz w:val="20"/>
                <w:szCs w:val="20"/>
                <w:lang w:bidi="es-ES"/>
              </w:rPr>
              <w:br/>
              <w:t>202</w:t>
            </w:r>
            <w:r>
              <w:rPr>
                <w:rFonts w:ascii="Arial" w:hAnsi="Arial" w:cs="Arial"/>
                <w:color w:val="auto"/>
                <w:sz w:val="20"/>
                <w:szCs w:val="20"/>
                <w:lang w:bidi="es-ES"/>
              </w:rPr>
              <w:t>3</w:t>
            </w:r>
          </w:p>
          <w:p w14:paraId="14FDC821" w14:textId="362F4AF5" w:rsidR="00ED7D31" w:rsidRPr="00420550" w:rsidRDefault="00ED7D31" w:rsidP="00ED7D3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bidi="es-ES"/>
              </w:rPr>
            </w:pPr>
            <w:r w:rsidRPr="00420550">
              <w:rPr>
                <w:rFonts w:ascii="Arial" w:hAnsi="Arial" w:cs="Arial"/>
                <w:color w:val="auto"/>
                <w:sz w:val="20"/>
                <w:szCs w:val="20"/>
                <w:lang w:bidi="es-ES"/>
              </w:rPr>
              <w:t xml:space="preserve"> </w:t>
            </w:r>
            <w:proofErr w:type="spellStart"/>
            <w:r w:rsidRPr="00420550">
              <w:rPr>
                <w:rFonts w:ascii="Arial" w:hAnsi="Arial" w:cs="Arial"/>
                <w:color w:val="auto"/>
                <w:sz w:val="20"/>
                <w:szCs w:val="20"/>
                <w:lang w:bidi="es-ES"/>
              </w:rPr>
              <w:t>Kw</w:t>
            </w:r>
            <w:proofErr w:type="spellEnd"/>
            <w:r w:rsidRPr="00420550">
              <w:rPr>
                <w:rFonts w:ascii="Arial" w:hAnsi="Arial" w:cs="Arial"/>
                <w:color w:val="auto"/>
                <w:sz w:val="20"/>
                <w:szCs w:val="20"/>
                <w:lang w:bidi="es-ES"/>
              </w:rPr>
              <w:t>/h</w:t>
            </w:r>
          </w:p>
        </w:tc>
      </w:tr>
      <w:tr w:rsidR="00ED7D31" w:rsidRPr="00420550" w14:paraId="14A9AB7B" w14:textId="66F34A3D" w:rsidTr="00ED7D31">
        <w:trPr>
          <w:cnfStyle w:val="000000100000" w:firstRow="0" w:lastRow="0" w:firstColumn="0" w:lastColumn="0" w:oddVBand="0" w:evenVBand="0" w:oddHBand="1" w:evenHBand="0" w:firstRowFirstColumn="0" w:firstRowLastColumn="0" w:lastRowFirstColumn="0" w:lastRowLastColumn="0"/>
          <w:trHeight w:val="326"/>
          <w:jc w:val="center"/>
        </w:trPr>
        <w:tc>
          <w:tcPr>
            <w:cnfStyle w:val="001000000000" w:firstRow="0" w:lastRow="0" w:firstColumn="1" w:lastColumn="0" w:oddVBand="0" w:evenVBand="0" w:oddHBand="0" w:evenHBand="0" w:firstRowFirstColumn="0" w:firstRowLastColumn="0" w:lastRowFirstColumn="0" w:lastRowLastColumn="0"/>
            <w:tcW w:w="3029" w:type="dxa"/>
          </w:tcPr>
          <w:p w14:paraId="29FE1FD2" w14:textId="77777777" w:rsidR="00ED7D31" w:rsidRPr="00420550" w:rsidRDefault="00ED7D31" w:rsidP="001B6CFB">
            <w:pPr>
              <w:jc w:val="center"/>
              <w:rPr>
                <w:rFonts w:ascii="Arial" w:eastAsia="Times New Roman" w:hAnsi="Arial" w:cs="Arial"/>
                <w:b w:val="0"/>
                <w:sz w:val="20"/>
                <w:szCs w:val="20"/>
                <w:lang w:eastAsia="es-CO"/>
              </w:rPr>
            </w:pPr>
            <w:r w:rsidRPr="00420550">
              <w:rPr>
                <w:rFonts w:ascii="Arial" w:eastAsia="Times New Roman" w:hAnsi="Arial" w:cs="Arial"/>
                <w:b w:val="0"/>
                <w:sz w:val="20"/>
                <w:szCs w:val="20"/>
                <w:lang w:eastAsia="es-CO"/>
              </w:rPr>
              <w:t xml:space="preserve">IMPRENTA </w:t>
            </w:r>
          </w:p>
          <w:p w14:paraId="33910E4E" w14:textId="354EC591" w:rsidR="00ED7D31" w:rsidRPr="00420550" w:rsidRDefault="00ED7D31" w:rsidP="001B6CFB">
            <w:pPr>
              <w:jc w:val="center"/>
              <w:rPr>
                <w:rFonts w:ascii="Arial" w:hAnsi="Arial" w:cs="Arial"/>
                <w:b w:val="0"/>
                <w:sz w:val="20"/>
                <w:szCs w:val="20"/>
                <w:lang w:bidi="es-ES"/>
              </w:rPr>
            </w:pPr>
            <w:r w:rsidRPr="00420550">
              <w:rPr>
                <w:rFonts w:ascii="Arial" w:eastAsia="Times New Roman" w:hAnsi="Arial" w:cs="Arial"/>
                <w:b w:val="0"/>
                <w:sz w:val="20"/>
                <w:szCs w:val="20"/>
                <w:lang w:eastAsia="es-CO"/>
              </w:rPr>
              <w:t xml:space="preserve">Cra.13 A No. 34-66 </w:t>
            </w:r>
          </w:p>
        </w:tc>
        <w:tc>
          <w:tcPr>
            <w:tcW w:w="1361" w:type="dxa"/>
          </w:tcPr>
          <w:p w14:paraId="3116046F" w14:textId="1A04FCD4" w:rsidR="00ED7D31" w:rsidRPr="00420550" w:rsidRDefault="00ED7D31" w:rsidP="00FB38F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24.241</w:t>
            </w:r>
          </w:p>
        </w:tc>
        <w:tc>
          <w:tcPr>
            <w:tcW w:w="1145" w:type="dxa"/>
          </w:tcPr>
          <w:p w14:paraId="7FB85532" w14:textId="3DD78CD8" w:rsidR="00ED7D31" w:rsidRPr="00420550" w:rsidRDefault="00ED7D31" w:rsidP="00FB38F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20.600</w:t>
            </w:r>
          </w:p>
        </w:tc>
        <w:tc>
          <w:tcPr>
            <w:tcW w:w="1123" w:type="dxa"/>
          </w:tcPr>
          <w:p w14:paraId="1BF903F0" w14:textId="61642924" w:rsidR="00ED7D31" w:rsidRPr="00420550" w:rsidRDefault="00ED7D31" w:rsidP="00FB38F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5.139</w:t>
            </w:r>
          </w:p>
        </w:tc>
        <w:tc>
          <w:tcPr>
            <w:tcW w:w="1275" w:type="dxa"/>
          </w:tcPr>
          <w:p w14:paraId="3B18D60B" w14:textId="1DFB3C1B" w:rsidR="00ED7D31" w:rsidRPr="00420550" w:rsidRDefault="00ED7D31" w:rsidP="00FB38F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17.761</w:t>
            </w:r>
          </w:p>
        </w:tc>
        <w:tc>
          <w:tcPr>
            <w:tcW w:w="993" w:type="dxa"/>
          </w:tcPr>
          <w:p w14:paraId="42D84541" w14:textId="5A35CAB8" w:rsidR="00ED7D31" w:rsidRPr="00420550" w:rsidRDefault="00ED7D31" w:rsidP="00FB38F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17.878</w:t>
            </w:r>
          </w:p>
        </w:tc>
        <w:tc>
          <w:tcPr>
            <w:tcW w:w="1275" w:type="dxa"/>
          </w:tcPr>
          <w:p w14:paraId="1E740577" w14:textId="32F45ADE" w:rsidR="00ED7D31" w:rsidRPr="00420550" w:rsidRDefault="00ED7D31" w:rsidP="00FB38F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Pr>
                <w:rFonts w:ascii="Arial" w:hAnsi="Arial" w:cs="Arial"/>
                <w:sz w:val="20"/>
                <w:szCs w:val="20"/>
                <w:lang w:bidi="es-ES"/>
              </w:rPr>
              <w:t>18.237</w:t>
            </w:r>
          </w:p>
        </w:tc>
      </w:tr>
      <w:tr w:rsidR="00ED7D31" w:rsidRPr="00420550" w14:paraId="04099FBB" w14:textId="64027102" w:rsidTr="00ED7D31">
        <w:trPr>
          <w:trHeight w:val="428"/>
          <w:jc w:val="center"/>
        </w:trPr>
        <w:tc>
          <w:tcPr>
            <w:cnfStyle w:val="001000000000" w:firstRow="0" w:lastRow="0" w:firstColumn="1" w:lastColumn="0" w:oddVBand="0" w:evenVBand="0" w:oddHBand="0" w:evenHBand="0" w:firstRowFirstColumn="0" w:firstRowLastColumn="0" w:lastRowFirstColumn="0" w:lastRowLastColumn="0"/>
            <w:tcW w:w="3029" w:type="dxa"/>
          </w:tcPr>
          <w:p w14:paraId="4C24394B" w14:textId="578FB6A1" w:rsidR="00ED7D31" w:rsidRPr="00420550" w:rsidRDefault="00ED7D31" w:rsidP="001B6CFB">
            <w:pPr>
              <w:jc w:val="center"/>
              <w:rPr>
                <w:rFonts w:ascii="Arial" w:hAnsi="Arial" w:cs="Arial"/>
                <w:b w:val="0"/>
                <w:sz w:val="20"/>
                <w:szCs w:val="20"/>
                <w:lang w:bidi="es-ES"/>
              </w:rPr>
            </w:pPr>
            <w:r w:rsidRPr="00420550">
              <w:rPr>
                <w:rFonts w:ascii="Arial" w:eastAsia="Times New Roman" w:hAnsi="Arial" w:cs="Arial"/>
                <w:b w:val="0"/>
                <w:sz w:val="20"/>
                <w:szCs w:val="20"/>
                <w:lang w:eastAsia="es-CO"/>
              </w:rPr>
              <w:t xml:space="preserve">SEDE ADMINISTRATIVA Cra.13 No. 34-91 </w:t>
            </w:r>
          </w:p>
        </w:tc>
        <w:tc>
          <w:tcPr>
            <w:tcW w:w="1361" w:type="dxa"/>
          </w:tcPr>
          <w:p w14:paraId="1A380669" w14:textId="5E38A2B8" w:rsidR="00ED7D31" w:rsidRPr="00420550" w:rsidRDefault="00ED7D31" w:rsidP="00FB38F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60.621</w:t>
            </w:r>
          </w:p>
        </w:tc>
        <w:tc>
          <w:tcPr>
            <w:tcW w:w="1145" w:type="dxa"/>
          </w:tcPr>
          <w:p w14:paraId="4599EC72" w14:textId="3A7FEF59" w:rsidR="00ED7D31" w:rsidRPr="00420550" w:rsidRDefault="00ED7D31" w:rsidP="00FB38F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50.877</w:t>
            </w:r>
          </w:p>
        </w:tc>
        <w:tc>
          <w:tcPr>
            <w:tcW w:w="1123" w:type="dxa"/>
          </w:tcPr>
          <w:p w14:paraId="121C8C8C" w14:textId="5216F752" w:rsidR="00ED7D31" w:rsidRPr="00420550" w:rsidRDefault="00ED7D31" w:rsidP="00FB38F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12.466</w:t>
            </w:r>
          </w:p>
        </w:tc>
        <w:tc>
          <w:tcPr>
            <w:tcW w:w="1275" w:type="dxa"/>
          </w:tcPr>
          <w:p w14:paraId="6C48A41C" w14:textId="5B3ADE1D" w:rsidR="00ED7D31" w:rsidRPr="00420550" w:rsidRDefault="00ED7D31" w:rsidP="00FB38F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30.873</w:t>
            </w:r>
          </w:p>
        </w:tc>
        <w:tc>
          <w:tcPr>
            <w:tcW w:w="993" w:type="dxa"/>
          </w:tcPr>
          <w:p w14:paraId="39CCAA6D" w14:textId="1685EFCF" w:rsidR="00ED7D31" w:rsidRPr="00420550" w:rsidRDefault="00ED7D31" w:rsidP="00FB38F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420550">
              <w:rPr>
                <w:rFonts w:ascii="Arial" w:hAnsi="Arial" w:cs="Arial"/>
                <w:sz w:val="20"/>
                <w:szCs w:val="20"/>
                <w:lang w:bidi="es-ES"/>
              </w:rPr>
              <w:t>44.797</w:t>
            </w:r>
          </w:p>
        </w:tc>
        <w:tc>
          <w:tcPr>
            <w:tcW w:w="1275" w:type="dxa"/>
          </w:tcPr>
          <w:p w14:paraId="4CB63E34" w14:textId="286D1658" w:rsidR="00ED7D31" w:rsidRPr="00420550" w:rsidRDefault="00ED7D31" w:rsidP="00FB38F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Pr>
                <w:rFonts w:ascii="Arial" w:hAnsi="Arial" w:cs="Arial"/>
                <w:sz w:val="20"/>
                <w:szCs w:val="20"/>
                <w:lang w:bidi="es-ES"/>
              </w:rPr>
              <w:t>47.628</w:t>
            </w:r>
          </w:p>
        </w:tc>
      </w:tr>
    </w:tbl>
    <w:p w14:paraId="12FA1311" w14:textId="4C647C1C" w:rsidR="00D67456" w:rsidRPr="00C02355" w:rsidRDefault="001B6CFB" w:rsidP="00D67456">
      <w:pPr>
        <w:pStyle w:val="Default"/>
        <w:jc w:val="center"/>
        <w:rPr>
          <w:rFonts w:ascii="Arial" w:hAnsi="Arial" w:cs="Arial"/>
          <w:b/>
          <w:color w:val="auto"/>
          <w:sz w:val="22"/>
          <w:szCs w:val="22"/>
          <w:lang w:val="es-CO"/>
        </w:rPr>
      </w:pPr>
      <w:r w:rsidRPr="00C02355">
        <w:rPr>
          <w:rFonts w:ascii="Arial" w:hAnsi="Arial" w:cs="Arial"/>
          <w:b/>
          <w:color w:val="auto"/>
          <w:sz w:val="22"/>
          <w:szCs w:val="22"/>
          <w:lang w:val="es-CO"/>
        </w:rPr>
        <w:t>F</w:t>
      </w:r>
      <w:r w:rsidR="00D67456" w:rsidRPr="00C02355">
        <w:rPr>
          <w:rFonts w:ascii="Arial" w:hAnsi="Arial" w:cs="Arial"/>
          <w:b/>
          <w:color w:val="auto"/>
          <w:sz w:val="22"/>
          <w:szCs w:val="22"/>
          <w:lang w:val="es-CO"/>
        </w:rPr>
        <w:t>uente: elaboración propia</w:t>
      </w:r>
    </w:p>
    <w:p w14:paraId="12116DDD" w14:textId="34484F8F" w:rsidR="00377EEF" w:rsidRPr="00757326" w:rsidRDefault="00377EEF" w:rsidP="00C215B7">
      <w:pPr>
        <w:jc w:val="both"/>
        <w:rPr>
          <w:rFonts w:ascii="Arial" w:hAnsi="Arial" w:cs="Arial"/>
          <w:sz w:val="24"/>
          <w:szCs w:val="24"/>
          <w:lang w:bidi="es-ES"/>
        </w:rPr>
      </w:pPr>
    </w:p>
    <w:p w14:paraId="2249635E" w14:textId="2946F292" w:rsidR="004D2494" w:rsidRDefault="004D2494" w:rsidP="004D2494">
      <w:pPr>
        <w:jc w:val="both"/>
        <w:rPr>
          <w:rFonts w:ascii="Arial" w:hAnsi="Arial" w:cs="Arial"/>
          <w:sz w:val="24"/>
          <w:szCs w:val="24"/>
        </w:rPr>
      </w:pPr>
      <w:r w:rsidRPr="00757326">
        <w:rPr>
          <w:rFonts w:ascii="Arial" w:hAnsi="Arial" w:cs="Arial"/>
          <w:sz w:val="24"/>
          <w:szCs w:val="24"/>
          <w:lang w:bidi="es-ES"/>
        </w:rPr>
        <w:t>Como se observa, para la sede administrativa el mayor consumo de energía durante el período de análisis fue durante el año 2018 seguido del año 2019. Para la sede de la Imprenta Nacional para Ciegos el mayor consumo se presentó el año 2018, seguido del año 2019</w:t>
      </w:r>
      <w:r w:rsidR="00C02355" w:rsidRPr="00757326">
        <w:rPr>
          <w:rFonts w:ascii="Arial" w:hAnsi="Arial" w:cs="Arial"/>
          <w:sz w:val="24"/>
          <w:szCs w:val="24"/>
          <w:lang w:bidi="es-ES"/>
        </w:rPr>
        <w:t xml:space="preserve">. </w:t>
      </w:r>
      <w:r w:rsidRPr="00757326">
        <w:rPr>
          <w:rFonts w:ascii="Arial" w:hAnsi="Arial" w:cs="Arial"/>
          <w:sz w:val="24"/>
          <w:szCs w:val="24"/>
          <w:lang w:bidi="es-ES"/>
        </w:rPr>
        <w:t>En el marco del Programa de Ahorro y Uso Eficiente de Energía</w:t>
      </w:r>
      <w:r w:rsidR="00C02355" w:rsidRPr="00757326">
        <w:rPr>
          <w:rFonts w:ascii="Arial" w:hAnsi="Arial" w:cs="Arial"/>
          <w:sz w:val="24"/>
          <w:szCs w:val="24"/>
          <w:lang w:bidi="es-ES"/>
        </w:rPr>
        <w:t xml:space="preserve"> del PIGA</w:t>
      </w:r>
      <w:r w:rsidRPr="00757326">
        <w:rPr>
          <w:rFonts w:ascii="Arial" w:hAnsi="Arial" w:cs="Arial"/>
          <w:sz w:val="24"/>
          <w:szCs w:val="24"/>
          <w:lang w:bidi="es-ES"/>
        </w:rPr>
        <w:t xml:space="preserve"> se realizan actividades de capacitación, campañas de divulgación, así como la implementación de diferentes criterios para la adquisición de bienes, productos y servicios de bajo costo ambiental y energético. </w:t>
      </w:r>
      <w:r w:rsidR="00420550">
        <w:rPr>
          <w:rFonts w:ascii="Arial" w:hAnsi="Arial" w:cs="Arial"/>
          <w:sz w:val="24"/>
          <w:szCs w:val="24"/>
          <w:lang w:bidi="es-ES"/>
        </w:rPr>
        <w:t>E</w:t>
      </w:r>
      <w:r w:rsidRPr="00757326">
        <w:rPr>
          <w:rFonts w:ascii="Arial" w:hAnsi="Arial" w:cs="Arial"/>
          <w:sz w:val="24"/>
          <w:szCs w:val="24"/>
          <w:lang w:bidi="es-ES"/>
        </w:rPr>
        <w:t xml:space="preserve">n este aspecto, </w:t>
      </w:r>
      <w:r w:rsidRPr="00757326">
        <w:rPr>
          <w:rFonts w:ascii="Arial" w:hAnsi="Arial" w:cs="Arial"/>
          <w:sz w:val="24"/>
          <w:szCs w:val="24"/>
        </w:rPr>
        <w:t xml:space="preserve">se exige que dichos elementos cuenten con el respaldo </w:t>
      </w:r>
      <w:proofErr w:type="spellStart"/>
      <w:r w:rsidRPr="00757326">
        <w:rPr>
          <w:rFonts w:ascii="Arial" w:hAnsi="Arial" w:cs="Arial"/>
          <w:sz w:val="24"/>
          <w:szCs w:val="24"/>
        </w:rPr>
        <w:t>energy</w:t>
      </w:r>
      <w:proofErr w:type="spellEnd"/>
      <w:r w:rsidRPr="00757326">
        <w:rPr>
          <w:rFonts w:ascii="Arial" w:hAnsi="Arial" w:cs="Arial"/>
          <w:sz w:val="24"/>
          <w:szCs w:val="24"/>
        </w:rPr>
        <w:t xml:space="preserve"> </w:t>
      </w:r>
      <w:proofErr w:type="spellStart"/>
      <w:r w:rsidRPr="00757326">
        <w:rPr>
          <w:rFonts w:ascii="Arial" w:hAnsi="Arial" w:cs="Arial"/>
          <w:sz w:val="24"/>
          <w:szCs w:val="24"/>
        </w:rPr>
        <w:t>star</w:t>
      </w:r>
      <w:proofErr w:type="spellEnd"/>
      <w:r w:rsidRPr="00757326">
        <w:rPr>
          <w:rFonts w:ascii="Arial" w:hAnsi="Arial" w:cs="Arial"/>
          <w:sz w:val="24"/>
          <w:szCs w:val="24"/>
        </w:rPr>
        <w:t xml:space="preserve"> el cual certifica la </w:t>
      </w:r>
      <w:r w:rsidRPr="00757326">
        <w:rPr>
          <w:rFonts w:ascii="Arial" w:hAnsi="Arial" w:cs="Arial"/>
          <w:sz w:val="24"/>
          <w:szCs w:val="24"/>
        </w:rPr>
        <w:lastRenderedPageBreak/>
        <w:t xml:space="preserve">eficiencia del consumo eléctrico de dichos elementos en pro de reducir el consumo eléctrico. </w:t>
      </w:r>
    </w:p>
    <w:p w14:paraId="35AF14CF" w14:textId="6D2492F3" w:rsidR="006645FB" w:rsidRDefault="006645FB" w:rsidP="00420550">
      <w:pPr>
        <w:spacing w:after="0"/>
        <w:jc w:val="both"/>
        <w:rPr>
          <w:rFonts w:ascii="Arial" w:hAnsi="Arial" w:cs="Arial"/>
          <w:color w:val="FF0000"/>
          <w:lang w:bidi="es-ES"/>
        </w:rPr>
      </w:pPr>
      <w:r>
        <w:rPr>
          <w:noProof/>
          <w:lang w:eastAsia="es-CO"/>
        </w:rPr>
        <w:drawing>
          <wp:inline distT="0" distB="0" distL="0" distR="0" wp14:anchorId="2F266545" wp14:editId="08832C7E">
            <wp:extent cx="5553075" cy="2838450"/>
            <wp:effectExtent l="0" t="0" r="9525"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6F31F66" w14:textId="6718C25F" w:rsidR="00420550" w:rsidRPr="00B00790" w:rsidRDefault="00420550" w:rsidP="00420550">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Figura No.2</w:t>
      </w:r>
      <w:r>
        <w:rPr>
          <w:rFonts w:ascii="Arial" w:hAnsi="Arial" w:cs="Arial"/>
          <w:b/>
          <w:color w:val="000000" w:themeColor="text1"/>
        </w:rPr>
        <w:t>3</w:t>
      </w:r>
      <w:r w:rsidRPr="00B00790">
        <w:rPr>
          <w:rFonts w:ascii="Arial" w:hAnsi="Arial" w:cs="Arial"/>
          <w:b/>
          <w:color w:val="000000" w:themeColor="text1"/>
        </w:rPr>
        <w:t xml:space="preserve">. </w:t>
      </w:r>
      <w:r>
        <w:rPr>
          <w:rFonts w:ascii="Arial" w:hAnsi="Arial" w:cs="Arial"/>
          <w:b/>
          <w:color w:val="000000" w:themeColor="text1"/>
        </w:rPr>
        <w:t>Variación del consumo de energía años 2018-2022</w:t>
      </w:r>
      <w:r w:rsidRPr="00B00790">
        <w:rPr>
          <w:rFonts w:ascii="Arial" w:hAnsi="Arial" w:cs="Arial"/>
          <w:b/>
          <w:color w:val="000000" w:themeColor="text1"/>
        </w:rPr>
        <w:t xml:space="preserve"> </w:t>
      </w:r>
    </w:p>
    <w:p w14:paraId="68089638" w14:textId="77777777" w:rsidR="00420550" w:rsidRDefault="00420550" w:rsidP="00420550">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3650BA93" w14:textId="77777777" w:rsidR="00296C47" w:rsidRDefault="00296C47" w:rsidP="00420550">
      <w:pPr>
        <w:tabs>
          <w:tab w:val="left" w:pos="5670"/>
        </w:tabs>
        <w:spacing w:after="0" w:line="240" w:lineRule="auto"/>
        <w:jc w:val="center"/>
        <w:rPr>
          <w:rFonts w:ascii="Arial" w:hAnsi="Arial" w:cs="Arial"/>
          <w:b/>
          <w:color w:val="000000" w:themeColor="text1"/>
        </w:rPr>
      </w:pPr>
    </w:p>
    <w:p w14:paraId="524F3E54" w14:textId="30E1F4AD" w:rsidR="00D67456" w:rsidRPr="005E0244" w:rsidRDefault="00D67456" w:rsidP="005E0244">
      <w:pPr>
        <w:pStyle w:val="Ttulo2"/>
      </w:pPr>
      <w:bookmarkStart w:id="74" w:name="_Toc168671521"/>
      <w:r w:rsidRPr="005E0244">
        <w:t>3.3.4.</w:t>
      </w:r>
      <w:r w:rsidR="005E0244" w:rsidRPr="005E0244">
        <w:t>15.1</w:t>
      </w:r>
      <w:r w:rsidRPr="005E0244">
        <w:t xml:space="preserve"> </w:t>
      </w:r>
      <w:r w:rsidR="003C0843" w:rsidRPr="005E0244">
        <w:t>MEDIDAS A CONTROLAR Y/O IMPLEMENTAR</w:t>
      </w:r>
      <w:bookmarkEnd w:id="74"/>
    </w:p>
    <w:p w14:paraId="02AAF8F5" w14:textId="77777777" w:rsidR="000A5B2F" w:rsidRDefault="000A5B2F" w:rsidP="000A5B2F">
      <w:pPr>
        <w:pStyle w:val="Prrafodelista"/>
        <w:spacing w:line="276" w:lineRule="auto"/>
        <w:jc w:val="both"/>
        <w:rPr>
          <w:rFonts w:ascii="Arial" w:hAnsi="Arial" w:cs="Arial"/>
          <w:sz w:val="24"/>
          <w:szCs w:val="24"/>
        </w:rPr>
      </w:pPr>
    </w:p>
    <w:p w14:paraId="3B6975EE" w14:textId="2B4EA209" w:rsidR="003C0843" w:rsidRPr="004B09DD" w:rsidRDefault="003C0843">
      <w:pPr>
        <w:pStyle w:val="Prrafodelista"/>
        <w:numPr>
          <w:ilvl w:val="0"/>
          <w:numId w:val="11"/>
        </w:numPr>
        <w:spacing w:line="276" w:lineRule="auto"/>
        <w:jc w:val="both"/>
        <w:rPr>
          <w:rFonts w:ascii="Arial" w:hAnsi="Arial" w:cs="Arial"/>
          <w:sz w:val="24"/>
          <w:szCs w:val="24"/>
        </w:rPr>
      </w:pPr>
      <w:r w:rsidRPr="004B09DD">
        <w:rPr>
          <w:rFonts w:ascii="Arial" w:hAnsi="Arial" w:cs="Arial"/>
          <w:sz w:val="24"/>
          <w:szCs w:val="24"/>
        </w:rPr>
        <w:t>Se debe implementar la opción de ahorro de energía</w:t>
      </w:r>
      <w:r w:rsidR="005E0244" w:rsidRPr="004B09DD">
        <w:rPr>
          <w:rFonts w:ascii="Arial" w:hAnsi="Arial" w:cs="Arial"/>
          <w:sz w:val="24"/>
          <w:szCs w:val="24"/>
        </w:rPr>
        <w:t xml:space="preserve"> para los aparatos eléctricos, s</w:t>
      </w:r>
      <w:r w:rsidRPr="004B09DD">
        <w:rPr>
          <w:rFonts w:ascii="Arial" w:hAnsi="Arial" w:cs="Arial"/>
          <w:sz w:val="24"/>
          <w:szCs w:val="24"/>
        </w:rPr>
        <w:t>i los equipos de cómputo e impresoras tienen la opción de ahorro de energía y apagado automático, se deben configurar de dicha forma ya que este es el estado donde las impresoras consumen menos energía al momento de estar inactivas.</w:t>
      </w:r>
    </w:p>
    <w:p w14:paraId="73D133CA" w14:textId="079D50B2" w:rsidR="003C0843" w:rsidRPr="004B09DD" w:rsidRDefault="003C0843">
      <w:pPr>
        <w:pStyle w:val="Prrafodelista"/>
        <w:numPr>
          <w:ilvl w:val="0"/>
          <w:numId w:val="11"/>
        </w:numPr>
        <w:spacing w:line="276" w:lineRule="auto"/>
        <w:jc w:val="both"/>
        <w:rPr>
          <w:rFonts w:ascii="Arial" w:hAnsi="Arial" w:cs="Arial"/>
          <w:sz w:val="24"/>
          <w:szCs w:val="24"/>
        </w:rPr>
      </w:pPr>
      <w:r w:rsidRPr="004B09DD">
        <w:rPr>
          <w:rFonts w:ascii="Arial" w:hAnsi="Arial" w:cs="Arial"/>
          <w:sz w:val="24"/>
          <w:szCs w:val="24"/>
        </w:rPr>
        <w:t xml:space="preserve">Los funcionarios y contratistas de INCI deben usar eficientemente la energía eléctrica y hacer un uso responsable de ella, de acuerdo con esto la entidad tiene programado realizar capacitaciones para divulgar </w:t>
      </w:r>
      <w:r w:rsidR="005E0244" w:rsidRPr="004B09DD">
        <w:rPr>
          <w:rFonts w:ascii="Arial" w:hAnsi="Arial" w:cs="Arial"/>
          <w:sz w:val="24"/>
          <w:szCs w:val="24"/>
        </w:rPr>
        <w:t>a la personal información relacionada</w:t>
      </w:r>
      <w:r w:rsidRPr="004B09DD">
        <w:rPr>
          <w:rFonts w:ascii="Arial" w:hAnsi="Arial" w:cs="Arial"/>
          <w:sz w:val="24"/>
          <w:szCs w:val="24"/>
        </w:rPr>
        <w:t xml:space="preserve"> con las buenas prácticas ambientales que se deben implementar para asegurar el ahorro y uso eficiente de la energía.</w:t>
      </w:r>
    </w:p>
    <w:p w14:paraId="260728FA" w14:textId="288E1B88" w:rsidR="003C0843" w:rsidRPr="004B09DD" w:rsidRDefault="002B1445">
      <w:pPr>
        <w:pStyle w:val="Prrafodelista"/>
        <w:numPr>
          <w:ilvl w:val="0"/>
          <w:numId w:val="11"/>
        </w:numPr>
        <w:spacing w:after="0" w:line="276" w:lineRule="auto"/>
        <w:jc w:val="both"/>
        <w:rPr>
          <w:rFonts w:ascii="Arial" w:hAnsi="Arial" w:cs="Arial"/>
          <w:sz w:val="24"/>
          <w:szCs w:val="24"/>
        </w:rPr>
      </w:pPr>
      <w:r w:rsidRPr="004B09DD">
        <w:rPr>
          <w:rFonts w:ascii="Arial" w:hAnsi="Arial" w:cs="Arial"/>
          <w:sz w:val="24"/>
          <w:szCs w:val="24"/>
        </w:rPr>
        <w:t xml:space="preserve"> L</w:t>
      </w:r>
      <w:r w:rsidR="003C0843" w:rsidRPr="004B09DD">
        <w:rPr>
          <w:rFonts w:ascii="Arial" w:hAnsi="Arial" w:cs="Arial"/>
          <w:sz w:val="24"/>
          <w:szCs w:val="24"/>
        </w:rPr>
        <w:t>os funcionarios y contratistas deben hacer uso de la energía solo cuando sea necesario, por lo que se les recomienda no dejar cargadores conectados, apagar los equipos de cómputo al finalizar la jornada, así como apagar las luces en los sitios donde no haya personal, hacer uso de la luz natural.</w:t>
      </w:r>
    </w:p>
    <w:p w14:paraId="70273D20" w14:textId="1F31C682" w:rsidR="00BF271C" w:rsidRPr="004B09DD" w:rsidRDefault="002B1445">
      <w:pPr>
        <w:pStyle w:val="Prrafodelista"/>
        <w:numPr>
          <w:ilvl w:val="0"/>
          <w:numId w:val="11"/>
        </w:numPr>
        <w:spacing w:after="0" w:line="276" w:lineRule="auto"/>
        <w:jc w:val="both"/>
        <w:rPr>
          <w:rFonts w:ascii="Arial" w:hAnsi="Arial" w:cs="Arial"/>
          <w:sz w:val="24"/>
          <w:szCs w:val="24"/>
        </w:rPr>
      </w:pPr>
      <w:r w:rsidRPr="004B09DD">
        <w:rPr>
          <w:rFonts w:ascii="Arial" w:hAnsi="Arial" w:cs="Arial"/>
          <w:sz w:val="24"/>
          <w:szCs w:val="24"/>
        </w:rPr>
        <w:t xml:space="preserve">Se deben </w:t>
      </w:r>
      <w:r w:rsidR="00BF271C" w:rsidRPr="004B09DD">
        <w:rPr>
          <w:rFonts w:ascii="Arial" w:hAnsi="Arial" w:cs="Arial"/>
          <w:sz w:val="24"/>
          <w:szCs w:val="24"/>
        </w:rPr>
        <w:t xml:space="preserve">implementar practicas </w:t>
      </w:r>
      <w:r w:rsidR="00DC028F" w:rsidRPr="004B09DD">
        <w:rPr>
          <w:rFonts w:ascii="Arial" w:hAnsi="Arial" w:cs="Arial"/>
          <w:sz w:val="24"/>
          <w:szCs w:val="24"/>
        </w:rPr>
        <w:t xml:space="preserve">básicas como </w:t>
      </w:r>
      <w:r w:rsidR="00BF271C" w:rsidRPr="004B09DD">
        <w:rPr>
          <w:rFonts w:ascii="Arial" w:hAnsi="Arial" w:cs="Arial"/>
          <w:sz w:val="24"/>
          <w:szCs w:val="24"/>
        </w:rPr>
        <w:t xml:space="preserve">ajustar el brillo de la pantalla del computador, entre más brillante se encuentre el monitor más energía consumirá, </w:t>
      </w:r>
      <w:r w:rsidR="00DC028F" w:rsidRPr="004B09DD">
        <w:rPr>
          <w:rFonts w:ascii="Arial" w:hAnsi="Arial" w:cs="Arial"/>
          <w:sz w:val="24"/>
          <w:szCs w:val="24"/>
        </w:rPr>
        <w:t xml:space="preserve">cuando se ausenten por más de 1 hora del puesto de </w:t>
      </w:r>
      <w:r w:rsidR="00A348AB" w:rsidRPr="004B09DD">
        <w:rPr>
          <w:rFonts w:ascii="Arial" w:hAnsi="Arial" w:cs="Arial"/>
          <w:sz w:val="24"/>
          <w:szCs w:val="24"/>
        </w:rPr>
        <w:t>trabajo se</w:t>
      </w:r>
      <w:r w:rsidR="00DC028F" w:rsidRPr="004B09DD">
        <w:rPr>
          <w:rFonts w:ascii="Arial" w:hAnsi="Arial" w:cs="Arial"/>
          <w:sz w:val="24"/>
          <w:szCs w:val="24"/>
        </w:rPr>
        <w:t xml:space="preserve"> debe activar la opción computadores en modo suspensión consumen poca energía</w:t>
      </w:r>
      <w:r w:rsidR="00A348AB" w:rsidRPr="004B09DD">
        <w:rPr>
          <w:rFonts w:ascii="Arial" w:hAnsi="Arial" w:cs="Arial"/>
          <w:sz w:val="24"/>
          <w:szCs w:val="24"/>
        </w:rPr>
        <w:t>.</w:t>
      </w:r>
    </w:p>
    <w:p w14:paraId="714A2FBC" w14:textId="741D7FA1" w:rsidR="008C4184" w:rsidRPr="004B09DD" w:rsidRDefault="00C2738E">
      <w:pPr>
        <w:pStyle w:val="Prrafodelista"/>
        <w:numPr>
          <w:ilvl w:val="0"/>
          <w:numId w:val="11"/>
        </w:numPr>
        <w:spacing w:after="0" w:line="276" w:lineRule="auto"/>
        <w:jc w:val="both"/>
        <w:rPr>
          <w:rFonts w:ascii="Arial" w:hAnsi="Arial" w:cs="Arial"/>
          <w:sz w:val="24"/>
          <w:szCs w:val="24"/>
        </w:rPr>
      </w:pPr>
      <w:r w:rsidRPr="004B09DD">
        <w:rPr>
          <w:rFonts w:ascii="Arial" w:hAnsi="Arial" w:cs="Arial"/>
          <w:sz w:val="24"/>
          <w:szCs w:val="24"/>
        </w:rPr>
        <w:lastRenderedPageBreak/>
        <w:t>Ver la viabilidad de desconectar todos los aparatos electrónicos que no estén en uso y además dejarlos desconectados al finalizar la semana, hornos, grecas, computadores, maquinaria, impresoras, escáner entre otros.</w:t>
      </w:r>
    </w:p>
    <w:p w14:paraId="3409CA56" w14:textId="77777777" w:rsidR="005E0244" w:rsidRPr="004B09DD" w:rsidRDefault="005E0244" w:rsidP="005E0244">
      <w:pPr>
        <w:pStyle w:val="Prrafodelista"/>
        <w:spacing w:after="0" w:line="276" w:lineRule="auto"/>
        <w:jc w:val="both"/>
        <w:rPr>
          <w:rFonts w:ascii="Arial" w:hAnsi="Arial" w:cs="Arial"/>
          <w:sz w:val="24"/>
          <w:szCs w:val="24"/>
        </w:rPr>
      </w:pPr>
    </w:p>
    <w:p w14:paraId="5C1C794E" w14:textId="2BEE3A87" w:rsidR="00D466D6" w:rsidRPr="005E0244" w:rsidRDefault="005E0244" w:rsidP="005E0244">
      <w:pPr>
        <w:pStyle w:val="Ttulo2"/>
        <w:spacing w:line="276" w:lineRule="auto"/>
        <w:rPr>
          <w:szCs w:val="24"/>
        </w:rPr>
      </w:pPr>
      <w:bookmarkStart w:id="75" w:name="_Toc168671522"/>
      <w:r w:rsidRPr="005E0244">
        <w:rPr>
          <w:szCs w:val="24"/>
        </w:rPr>
        <w:t xml:space="preserve">3.3.4.17 </w:t>
      </w:r>
      <w:r w:rsidR="001A638F" w:rsidRPr="005E0244">
        <w:rPr>
          <w:szCs w:val="24"/>
        </w:rPr>
        <w:t>CERO PAPEL</w:t>
      </w:r>
      <w:bookmarkEnd w:id="75"/>
      <w:r w:rsidR="001A638F" w:rsidRPr="005E0244">
        <w:rPr>
          <w:szCs w:val="24"/>
        </w:rPr>
        <w:t xml:space="preserve"> </w:t>
      </w:r>
    </w:p>
    <w:p w14:paraId="6D480C5B" w14:textId="77777777" w:rsidR="005E0244" w:rsidRPr="005E0244" w:rsidRDefault="005E0244" w:rsidP="005E0244">
      <w:pPr>
        <w:spacing w:after="0" w:line="276" w:lineRule="auto"/>
        <w:rPr>
          <w:sz w:val="24"/>
          <w:szCs w:val="24"/>
          <w:lang w:bidi="es-ES"/>
        </w:rPr>
      </w:pPr>
    </w:p>
    <w:p w14:paraId="7DB7882B" w14:textId="5F55FFA1" w:rsidR="005E0244" w:rsidRDefault="001A638F" w:rsidP="00296C47">
      <w:pPr>
        <w:spacing w:after="0" w:line="276" w:lineRule="auto"/>
        <w:ind w:right="49"/>
        <w:jc w:val="both"/>
        <w:rPr>
          <w:rFonts w:ascii="Arial" w:hAnsi="Arial" w:cs="Arial"/>
          <w:sz w:val="24"/>
          <w:szCs w:val="24"/>
          <w:lang w:bidi="es-ES"/>
        </w:rPr>
      </w:pPr>
      <w:r w:rsidRPr="000F0102">
        <w:rPr>
          <w:rFonts w:ascii="Arial" w:hAnsi="Arial" w:cs="Arial"/>
          <w:sz w:val="24"/>
          <w:szCs w:val="24"/>
          <w:lang w:bidi="es-ES"/>
        </w:rPr>
        <w:t xml:space="preserve">El INCI </w:t>
      </w:r>
      <w:r w:rsidR="00420550" w:rsidRPr="000F0102">
        <w:rPr>
          <w:rFonts w:ascii="Arial" w:hAnsi="Arial" w:cs="Arial"/>
          <w:sz w:val="24"/>
          <w:szCs w:val="24"/>
          <w:lang w:bidi="es-ES"/>
        </w:rPr>
        <w:t>en el año 202</w:t>
      </w:r>
      <w:r w:rsidR="00296C47">
        <w:rPr>
          <w:rFonts w:ascii="Arial" w:hAnsi="Arial" w:cs="Arial"/>
          <w:sz w:val="24"/>
          <w:szCs w:val="24"/>
          <w:lang w:bidi="es-ES"/>
        </w:rPr>
        <w:t>4</w:t>
      </w:r>
      <w:r w:rsidR="00420550" w:rsidRPr="000F0102">
        <w:rPr>
          <w:rFonts w:ascii="Arial" w:hAnsi="Arial" w:cs="Arial"/>
          <w:sz w:val="24"/>
          <w:szCs w:val="24"/>
          <w:lang w:bidi="es-ES"/>
        </w:rPr>
        <w:t xml:space="preserve"> empezará a definir e </w:t>
      </w:r>
      <w:r w:rsidR="000F0102" w:rsidRPr="000F0102">
        <w:rPr>
          <w:rFonts w:ascii="Arial" w:hAnsi="Arial" w:cs="Arial"/>
          <w:sz w:val="24"/>
          <w:szCs w:val="24"/>
          <w:lang w:bidi="es-ES"/>
        </w:rPr>
        <w:t xml:space="preserve">implementar los lineamientos de Cero Papel </w:t>
      </w:r>
      <w:r w:rsidR="000F0102">
        <w:rPr>
          <w:rFonts w:ascii="Arial" w:hAnsi="Arial" w:cs="Arial"/>
          <w:sz w:val="24"/>
          <w:szCs w:val="24"/>
          <w:lang w:bidi="es-ES"/>
        </w:rPr>
        <w:t>con el fin de promover el uso eficiente y racional de este recurso.</w:t>
      </w:r>
    </w:p>
    <w:p w14:paraId="0EC561AC" w14:textId="77777777" w:rsidR="00296C47" w:rsidRPr="00296C47" w:rsidRDefault="00296C47" w:rsidP="00296C47">
      <w:pPr>
        <w:spacing w:after="0" w:line="276" w:lineRule="auto"/>
        <w:ind w:right="49"/>
        <w:jc w:val="both"/>
        <w:rPr>
          <w:rFonts w:ascii="Arial" w:hAnsi="Arial" w:cs="Arial"/>
          <w:sz w:val="24"/>
          <w:szCs w:val="24"/>
          <w:lang w:bidi="es-ES"/>
        </w:rPr>
      </w:pPr>
    </w:p>
    <w:p w14:paraId="31889355" w14:textId="5544FCF4" w:rsidR="00821BD2" w:rsidRDefault="005E0244" w:rsidP="005E0244">
      <w:pPr>
        <w:pStyle w:val="Ttulo2"/>
      </w:pPr>
      <w:bookmarkStart w:id="76" w:name="_Toc168671523"/>
      <w:r w:rsidRPr="005E0244">
        <w:rPr>
          <w:szCs w:val="24"/>
        </w:rPr>
        <w:t>3.3.4.</w:t>
      </w:r>
      <w:r>
        <w:rPr>
          <w:szCs w:val="24"/>
        </w:rPr>
        <w:t xml:space="preserve">17.1 </w:t>
      </w:r>
      <w:r w:rsidR="00821BD2" w:rsidRPr="00010303">
        <w:t>MEDIDAS A CONTROLAR Y/O IMPLEMENTAR</w:t>
      </w:r>
      <w:bookmarkEnd w:id="76"/>
    </w:p>
    <w:p w14:paraId="28AF1219" w14:textId="77777777" w:rsidR="00296C47" w:rsidRDefault="00296C47" w:rsidP="00296C47">
      <w:pPr>
        <w:pStyle w:val="Prrafodelista"/>
        <w:ind w:right="49"/>
        <w:jc w:val="both"/>
        <w:rPr>
          <w:rFonts w:ascii="Arial" w:hAnsi="Arial" w:cs="Arial"/>
          <w:sz w:val="24"/>
          <w:szCs w:val="24"/>
          <w:lang w:bidi="es-ES"/>
        </w:rPr>
      </w:pPr>
    </w:p>
    <w:p w14:paraId="709A969F" w14:textId="35841F3C" w:rsidR="000561EC" w:rsidRPr="004B09DD" w:rsidRDefault="000561EC">
      <w:pPr>
        <w:pStyle w:val="Prrafodelista"/>
        <w:numPr>
          <w:ilvl w:val="0"/>
          <w:numId w:val="12"/>
        </w:numPr>
        <w:ind w:right="49"/>
        <w:jc w:val="both"/>
        <w:rPr>
          <w:rFonts w:ascii="Arial" w:hAnsi="Arial" w:cs="Arial"/>
          <w:sz w:val="24"/>
          <w:szCs w:val="24"/>
          <w:lang w:bidi="es-ES"/>
        </w:rPr>
      </w:pPr>
      <w:r w:rsidRPr="004B09DD">
        <w:rPr>
          <w:rFonts w:ascii="Arial" w:hAnsi="Arial" w:cs="Arial"/>
          <w:sz w:val="24"/>
          <w:szCs w:val="24"/>
          <w:lang w:bidi="es-ES"/>
        </w:rPr>
        <w:t>Se debe ver la viabilidad por procesos para realizar impresiones de ciertos documentos en papel reciclado</w:t>
      </w:r>
      <w:r w:rsidR="008C4184" w:rsidRPr="004B09DD">
        <w:rPr>
          <w:rFonts w:ascii="Arial" w:hAnsi="Arial" w:cs="Arial"/>
          <w:sz w:val="24"/>
          <w:szCs w:val="24"/>
          <w:lang w:bidi="es-ES"/>
        </w:rPr>
        <w:t xml:space="preserve">, impresiones a doble cara siempre, implementar el uso de </w:t>
      </w:r>
      <w:r w:rsidR="00830833" w:rsidRPr="004B09DD">
        <w:rPr>
          <w:rFonts w:ascii="Arial" w:hAnsi="Arial" w:cs="Arial"/>
          <w:sz w:val="24"/>
          <w:szCs w:val="24"/>
          <w:lang w:bidi="es-ES"/>
        </w:rPr>
        <w:t>documentos</w:t>
      </w:r>
      <w:r w:rsidR="008C4184" w:rsidRPr="004B09DD">
        <w:rPr>
          <w:rFonts w:ascii="Arial" w:hAnsi="Arial" w:cs="Arial"/>
          <w:sz w:val="24"/>
          <w:szCs w:val="24"/>
          <w:lang w:bidi="es-ES"/>
        </w:rPr>
        <w:t xml:space="preserve"> digitales si no es necesario imprimir.</w:t>
      </w:r>
    </w:p>
    <w:p w14:paraId="31D15842" w14:textId="6472B834" w:rsidR="000561EC" w:rsidRPr="004B09DD" w:rsidRDefault="00830833">
      <w:pPr>
        <w:pStyle w:val="Prrafodelista"/>
        <w:numPr>
          <w:ilvl w:val="0"/>
          <w:numId w:val="12"/>
        </w:numPr>
        <w:ind w:right="49"/>
        <w:jc w:val="both"/>
        <w:rPr>
          <w:rFonts w:ascii="Arial" w:hAnsi="Arial" w:cs="Arial"/>
          <w:sz w:val="24"/>
          <w:szCs w:val="24"/>
          <w:lang w:bidi="es-ES"/>
        </w:rPr>
      </w:pPr>
      <w:r w:rsidRPr="004B09DD">
        <w:rPr>
          <w:rFonts w:ascii="Arial" w:hAnsi="Arial" w:cs="Arial"/>
          <w:sz w:val="24"/>
          <w:szCs w:val="24"/>
          <w:lang w:bidi="es-ES"/>
        </w:rPr>
        <w:t>Se deben programar para este año capacitaciones sobre</w:t>
      </w:r>
      <w:r w:rsidR="000A4167" w:rsidRPr="004B09DD">
        <w:rPr>
          <w:rFonts w:ascii="Arial" w:hAnsi="Arial" w:cs="Arial"/>
          <w:sz w:val="24"/>
          <w:szCs w:val="24"/>
          <w:lang w:bidi="es-ES"/>
        </w:rPr>
        <w:t xml:space="preserve"> la importancia de reciclar</w:t>
      </w:r>
      <w:r w:rsidRPr="004B09DD">
        <w:rPr>
          <w:rFonts w:ascii="Arial" w:hAnsi="Arial" w:cs="Arial"/>
          <w:sz w:val="24"/>
          <w:szCs w:val="24"/>
          <w:lang w:bidi="es-ES"/>
        </w:rPr>
        <w:t>, que materiales se pueden reciclar, segregación en la fuente</w:t>
      </w:r>
      <w:r w:rsidR="000A4167" w:rsidRPr="004B09DD">
        <w:rPr>
          <w:rFonts w:ascii="Arial" w:hAnsi="Arial" w:cs="Arial"/>
          <w:sz w:val="24"/>
          <w:szCs w:val="24"/>
          <w:lang w:bidi="es-ES"/>
        </w:rPr>
        <w:t>, importancia de ahorrar papel entr</w:t>
      </w:r>
      <w:r w:rsidR="00821BD2" w:rsidRPr="004B09DD">
        <w:rPr>
          <w:rFonts w:ascii="Arial" w:hAnsi="Arial" w:cs="Arial"/>
          <w:sz w:val="24"/>
          <w:szCs w:val="24"/>
          <w:lang w:bidi="es-ES"/>
        </w:rPr>
        <w:t xml:space="preserve">e </w:t>
      </w:r>
      <w:r w:rsidR="000A4167" w:rsidRPr="004B09DD">
        <w:rPr>
          <w:rFonts w:ascii="Arial" w:hAnsi="Arial" w:cs="Arial"/>
          <w:sz w:val="24"/>
          <w:szCs w:val="24"/>
          <w:lang w:bidi="es-ES"/>
        </w:rPr>
        <w:t>otros.</w:t>
      </w:r>
    </w:p>
    <w:p w14:paraId="37309456" w14:textId="6C0F9A29" w:rsidR="000F0102" w:rsidRDefault="001D23C6">
      <w:pPr>
        <w:pStyle w:val="Prrafodelista"/>
        <w:numPr>
          <w:ilvl w:val="0"/>
          <w:numId w:val="12"/>
        </w:numPr>
        <w:ind w:right="49"/>
        <w:jc w:val="both"/>
        <w:rPr>
          <w:rFonts w:ascii="Arial" w:hAnsi="Arial" w:cs="Arial"/>
          <w:sz w:val="24"/>
          <w:szCs w:val="24"/>
          <w:lang w:bidi="es-ES"/>
        </w:rPr>
      </w:pPr>
      <w:r w:rsidRPr="004B09DD">
        <w:rPr>
          <w:rFonts w:ascii="Arial" w:hAnsi="Arial" w:cs="Arial"/>
          <w:sz w:val="24"/>
          <w:szCs w:val="24"/>
          <w:lang w:bidi="es-ES"/>
        </w:rPr>
        <w:t xml:space="preserve">Cumplir con el decreto de austeridad del </w:t>
      </w:r>
      <w:r w:rsidR="000F0102" w:rsidRPr="004B09DD">
        <w:rPr>
          <w:rFonts w:ascii="Arial" w:hAnsi="Arial" w:cs="Arial"/>
          <w:sz w:val="24"/>
          <w:szCs w:val="24"/>
          <w:lang w:bidi="es-ES"/>
        </w:rPr>
        <w:t>año 202</w:t>
      </w:r>
      <w:r w:rsidR="00296C47">
        <w:rPr>
          <w:rFonts w:ascii="Arial" w:hAnsi="Arial" w:cs="Arial"/>
          <w:sz w:val="24"/>
          <w:szCs w:val="24"/>
          <w:lang w:bidi="es-ES"/>
        </w:rPr>
        <w:t>4</w:t>
      </w:r>
      <w:r w:rsidR="000F0102" w:rsidRPr="004B09DD">
        <w:rPr>
          <w:rFonts w:ascii="Arial" w:hAnsi="Arial" w:cs="Arial"/>
          <w:sz w:val="24"/>
          <w:szCs w:val="24"/>
          <w:lang w:bidi="es-ES"/>
        </w:rPr>
        <w:t>.</w:t>
      </w:r>
    </w:p>
    <w:p w14:paraId="09A90086" w14:textId="77777777" w:rsidR="00296C47" w:rsidRDefault="00296C47" w:rsidP="00296C47">
      <w:pPr>
        <w:pStyle w:val="Prrafodelista"/>
        <w:ind w:right="49"/>
        <w:jc w:val="both"/>
        <w:rPr>
          <w:rFonts w:ascii="Arial" w:hAnsi="Arial" w:cs="Arial"/>
          <w:sz w:val="24"/>
          <w:szCs w:val="24"/>
          <w:lang w:bidi="es-ES"/>
        </w:rPr>
      </w:pPr>
    </w:p>
    <w:p w14:paraId="2CA62DAF" w14:textId="77777777" w:rsidR="000A5B2F" w:rsidRPr="004B09DD" w:rsidRDefault="000A5B2F" w:rsidP="000A5B2F">
      <w:pPr>
        <w:pStyle w:val="Prrafodelista"/>
        <w:spacing w:after="0"/>
        <w:ind w:right="49"/>
        <w:jc w:val="both"/>
        <w:rPr>
          <w:rFonts w:ascii="Arial" w:hAnsi="Arial" w:cs="Arial"/>
          <w:sz w:val="24"/>
          <w:szCs w:val="24"/>
          <w:lang w:bidi="es-ES"/>
        </w:rPr>
      </w:pPr>
    </w:p>
    <w:p w14:paraId="0A4E54DB" w14:textId="34E0DAF6" w:rsidR="00D86913" w:rsidRDefault="008B2E32" w:rsidP="008B2E32">
      <w:pPr>
        <w:pStyle w:val="Ttulo2"/>
      </w:pPr>
      <w:bookmarkStart w:id="77" w:name="_Toc168671524"/>
      <w:r w:rsidRPr="008B2E32">
        <w:t>3.3.5</w:t>
      </w:r>
      <w:r w:rsidR="00240817" w:rsidRPr="008B2E32">
        <w:tab/>
        <w:t>NORMATIVIDAD</w:t>
      </w:r>
      <w:r w:rsidR="00D221AB" w:rsidRPr="008B2E32">
        <w:t xml:space="preserve"> AMBIENTAL</w:t>
      </w:r>
      <w:bookmarkEnd w:id="77"/>
    </w:p>
    <w:p w14:paraId="313CE4F0" w14:textId="77777777" w:rsidR="008B2E32" w:rsidRPr="008B2E32" w:rsidRDefault="008B2E32" w:rsidP="008B2E32"/>
    <w:p w14:paraId="6EA3F981" w14:textId="77777777" w:rsidR="008B2E32" w:rsidRPr="004B09DD" w:rsidRDefault="009A3DA9" w:rsidP="002D50A9">
      <w:pPr>
        <w:tabs>
          <w:tab w:val="right" w:pos="6804"/>
        </w:tabs>
        <w:jc w:val="both"/>
        <w:rPr>
          <w:rFonts w:ascii="Arial" w:hAnsi="Arial" w:cs="Arial"/>
          <w:sz w:val="24"/>
          <w:szCs w:val="24"/>
          <w:lang w:bidi="es-ES"/>
        </w:rPr>
      </w:pPr>
      <w:r w:rsidRPr="004B09DD">
        <w:rPr>
          <w:rFonts w:ascii="Arial" w:hAnsi="Arial" w:cs="Arial"/>
          <w:sz w:val="24"/>
          <w:szCs w:val="24"/>
          <w:lang w:bidi="es-ES"/>
        </w:rPr>
        <w:t xml:space="preserve">Las siguientes normas son aquellas específicas sobre los impactos ambientales del INCI </w:t>
      </w:r>
      <w:r w:rsidR="00F72AEC" w:rsidRPr="004B09DD">
        <w:rPr>
          <w:rFonts w:ascii="Arial" w:hAnsi="Arial" w:cs="Arial"/>
          <w:sz w:val="24"/>
          <w:szCs w:val="24"/>
          <w:lang w:bidi="es-ES"/>
        </w:rPr>
        <w:t>Hace referencia a la normatividad ambiental aplicable al aspecto y/o el impacto ambiental.</w:t>
      </w:r>
    </w:p>
    <w:p w14:paraId="78FFF73B" w14:textId="0FB7FEB0" w:rsidR="006C3F94" w:rsidRPr="000F0102" w:rsidRDefault="00FC584C" w:rsidP="00FC584C">
      <w:pPr>
        <w:tabs>
          <w:tab w:val="right" w:pos="6804"/>
        </w:tabs>
        <w:jc w:val="center"/>
        <w:rPr>
          <w:rFonts w:ascii="Arial" w:hAnsi="Arial" w:cs="Arial"/>
          <w:lang w:bidi="es-ES"/>
        </w:rPr>
      </w:pPr>
      <w:r w:rsidRPr="000F0102">
        <w:rPr>
          <w:rFonts w:ascii="Arial" w:hAnsi="Arial" w:cs="Arial"/>
          <w:b/>
        </w:rPr>
        <w:t>Tabla 2</w:t>
      </w:r>
      <w:r w:rsidR="000F0102">
        <w:rPr>
          <w:rFonts w:ascii="Arial" w:hAnsi="Arial" w:cs="Arial"/>
          <w:b/>
        </w:rPr>
        <w:t>1</w:t>
      </w:r>
      <w:r w:rsidRPr="000F0102">
        <w:rPr>
          <w:rFonts w:ascii="Arial" w:hAnsi="Arial" w:cs="Arial"/>
          <w:b/>
        </w:rPr>
        <w:t xml:space="preserve">. Principal normatividad ambiental  </w:t>
      </w:r>
    </w:p>
    <w:tbl>
      <w:tblPr>
        <w:tblStyle w:val="Tablaconcuadrcula4-nfasis6"/>
        <w:tblW w:w="9493" w:type="dxa"/>
        <w:tblLook w:val="04A0" w:firstRow="1" w:lastRow="0" w:firstColumn="1" w:lastColumn="0" w:noHBand="0" w:noVBand="1"/>
      </w:tblPr>
      <w:tblGrid>
        <w:gridCol w:w="3672"/>
        <w:gridCol w:w="2844"/>
        <w:gridCol w:w="2977"/>
      </w:tblGrid>
      <w:tr w:rsidR="002E33B0" w:rsidRPr="00057031" w14:paraId="23BCD91C" w14:textId="77777777" w:rsidTr="00057031">
        <w:trPr>
          <w:cnfStyle w:val="100000000000" w:firstRow="1" w:lastRow="0" w:firstColumn="0" w:lastColumn="0" w:oddVBand="0" w:evenVBand="0" w:oddHBand="0"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3672" w:type="dxa"/>
          </w:tcPr>
          <w:p w14:paraId="317A40AC" w14:textId="446D2A5F" w:rsidR="002E33B0" w:rsidRPr="00057031" w:rsidRDefault="00057031" w:rsidP="00057031">
            <w:pPr>
              <w:tabs>
                <w:tab w:val="right" w:pos="6804"/>
              </w:tabs>
              <w:jc w:val="center"/>
              <w:rPr>
                <w:rFonts w:ascii="Arial" w:hAnsi="Arial" w:cs="Arial"/>
                <w:bCs w:val="0"/>
                <w:sz w:val="20"/>
                <w:szCs w:val="20"/>
                <w:lang w:bidi="es-ES"/>
              </w:rPr>
            </w:pPr>
            <w:r w:rsidRPr="00057031">
              <w:rPr>
                <w:rFonts w:ascii="Arial" w:hAnsi="Arial" w:cs="Arial"/>
                <w:bCs w:val="0"/>
                <w:sz w:val="20"/>
                <w:szCs w:val="20"/>
                <w:lang w:bidi="es-ES"/>
              </w:rPr>
              <w:t>ÍTEM</w:t>
            </w:r>
          </w:p>
        </w:tc>
        <w:tc>
          <w:tcPr>
            <w:tcW w:w="2844" w:type="dxa"/>
            <w:hideMark/>
          </w:tcPr>
          <w:p w14:paraId="3A0FE306" w14:textId="77777777" w:rsidR="002E33B0" w:rsidRPr="00057031" w:rsidRDefault="002E33B0" w:rsidP="00057031">
            <w:pPr>
              <w:tabs>
                <w:tab w:val="right" w:pos="6804"/>
              </w:tabs>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lang w:bidi="es-ES"/>
              </w:rPr>
            </w:pPr>
            <w:r w:rsidRPr="00057031">
              <w:rPr>
                <w:rFonts w:ascii="Arial" w:hAnsi="Arial" w:cs="Arial"/>
                <w:bCs w:val="0"/>
                <w:sz w:val="20"/>
                <w:szCs w:val="20"/>
                <w:lang w:bidi="es-ES"/>
              </w:rPr>
              <w:t>IMPACTO AMBIENTAL</w:t>
            </w:r>
          </w:p>
        </w:tc>
        <w:tc>
          <w:tcPr>
            <w:tcW w:w="2977" w:type="dxa"/>
            <w:hideMark/>
          </w:tcPr>
          <w:p w14:paraId="0E851D2C" w14:textId="77777777" w:rsidR="002E33B0" w:rsidRPr="00057031" w:rsidRDefault="002E33B0" w:rsidP="00057031">
            <w:pPr>
              <w:tabs>
                <w:tab w:val="right" w:pos="6804"/>
              </w:tabs>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lang w:bidi="es-ES"/>
              </w:rPr>
            </w:pPr>
            <w:r w:rsidRPr="00057031">
              <w:rPr>
                <w:rFonts w:ascii="Arial" w:hAnsi="Arial" w:cs="Arial"/>
                <w:bCs w:val="0"/>
                <w:sz w:val="20"/>
                <w:szCs w:val="20"/>
                <w:lang w:bidi="es-ES"/>
              </w:rPr>
              <w:t>NORMA</w:t>
            </w:r>
          </w:p>
        </w:tc>
      </w:tr>
      <w:tr w:rsidR="002E33B0" w:rsidRPr="00057031" w14:paraId="3BAD65E9" w14:textId="77777777" w:rsidTr="00057031">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3672" w:type="dxa"/>
            <w:hideMark/>
          </w:tcPr>
          <w:p w14:paraId="1EE1BC86" w14:textId="77777777" w:rsidR="002E33B0" w:rsidRPr="00057031" w:rsidRDefault="002E33B0"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CONSUMOS DE AGUA</w:t>
            </w:r>
          </w:p>
        </w:tc>
        <w:tc>
          <w:tcPr>
            <w:tcW w:w="2844" w:type="dxa"/>
            <w:hideMark/>
          </w:tcPr>
          <w:p w14:paraId="550A20BE" w14:textId="77777777" w:rsidR="002E33B0" w:rsidRPr="00057031" w:rsidRDefault="002E33B0"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0096FE7B" w14:textId="77777777" w:rsidR="002E33B0" w:rsidRPr="00057031" w:rsidRDefault="002E33B0"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373 de 1997</w:t>
            </w:r>
          </w:p>
        </w:tc>
      </w:tr>
      <w:tr w:rsidR="008B2E32" w:rsidRPr="00057031" w14:paraId="30AAE360" w14:textId="77777777" w:rsidTr="00057031">
        <w:trPr>
          <w:trHeight w:val="529"/>
        </w:trPr>
        <w:tc>
          <w:tcPr>
            <w:cnfStyle w:val="001000000000" w:firstRow="0" w:lastRow="0" w:firstColumn="1" w:lastColumn="0" w:oddVBand="0" w:evenVBand="0" w:oddHBand="0" w:evenHBand="0" w:firstRowFirstColumn="0" w:firstRowLastColumn="0" w:lastRowFirstColumn="0" w:lastRowLastColumn="0"/>
            <w:tcW w:w="3672" w:type="dxa"/>
            <w:hideMark/>
          </w:tcPr>
          <w:p w14:paraId="062B8273" w14:textId="20E07E34"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bCs w:val="0"/>
                <w:sz w:val="20"/>
                <w:szCs w:val="20"/>
                <w:lang w:bidi="es-ES"/>
              </w:rPr>
              <w:t>ASPECTO AMBIENTAL</w:t>
            </w:r>
          </w:p>
        </w:tc>
        <w:tc>
          <w:tcPr>
            <w:tcW w:w="2844" w:type="dxa"/>
            <w:hideMark/>
          </w:tcPr>
          <w:p w14:paraId="4E383CCF"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AGUA</w:t>
            </w:r>
          </w:p>
        </w:tc>
        <w:tc>
          <w:tcPr>
            <w:tcW w:w="2977" w:type="dxa"/>
            <w:hideMark/>
          </w:tcPr>
          <w:p w14:paraId="5E81B288" w14:textId="75B2B8DA"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3956 de 2009:</w:t>
            </w:r>
          </w:p>
        </w:tc>
      </w:tr>
      <w:tr w:rsidR="008B2E32" w:rsidRPr="00057031" w14:paraId="27C0C7E9" w14:textId="77777777" w:rsidTr="00057031">
        <w:trPr>
          <w:cnfStyle w:val="000000100000" w:firstRow="0" w:lastRow="0" w:firstColumn="0" w:lastColumn="0" w:oddVBand="0" w:evenVBand="0" w:oddHBand="1" w:evenHBand="0" w:firstRowFirstColumn="0" w:firstRowLastColumn="0" w:lastRowFirstColumn="0" w:lastRowLastColumn="0"/>
          <w:trHeight w:val="658"/>
        </w:trPr>
        <w:tc>
          <w:tcPr>
            <w:cnfStyle w:val="001000000000" w:firstRow="0" w:lastRow="0" w:firstColumn="1" w:lastColumn="0" w:oddVBand="0" w:evenVBand="0" w:oddHBand="0" w:evenHBand="0" w:firstRowFirstColumn="0" w:firstRowLastColumn="0" w:lastRowFirstColumn="0" w:lastRowLastColumn="0"/>
            <w:tcW w:w="3672" w:type="dxa"/>
            <w:hideMark/>
          </w:tcPr>
          <w:p w14:paraId="26E196CB"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CONSUMOS DE AGUA</w:t>
            </w:r>
          </w:p>
        </w:tc>
        <w:tc>
          <w:tcPr>
            <w:tcW w:w="2844" w:type="dxa"/>
            <w:hideMark/>
          </w:tcPr>
          <w:p w14:paraId="3762B713"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AGUA</w:t>
            </w:r>
          </w:p>
        </w:tc>
        <w:tc>
          <w:tcPr>
            <w:tcW w:w="2977" w:type="dxa"/>
            <w:hideMark/>
          </w:tcPr>
          <w:p w14:paraId="611618C2" w14:textId="428CF8F2"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3957 de 2009:</w:t>
            </w:r>
          </w:p>
        </w:tc>
      </w:tr>
      <w:tr w:rsidR="008B2E32" w:rsidRPr="00057031" w14:paraId="2DC6A81A" w14:textId="77777777" w:rsidTr="00057031">
        <w:trPr>
          <w:trHeight w:val="802"/>
        </w:trPr>
        <w:tc>
          <w:tcPr>
            <w:cnfStyle w:val="001000000000" w:firstRow="0" w:lastRow="0" w:firstColumn="1" w:lastColumn="0" w:oddVBand="0" w:evenVBand="0" w:oddHBand="0" w:evenHBand="0" w:firstRowFirstColumn="0" w:firstRowLastColumn="0" w:lastRowFirstColumn="0" w:lastRowLastColumn="0"/>
            <w:tcW w:w="3672" w:type="dxa"/>
            <w:hideMark/>
          </w:tcPr>
          <w:p w14:paraId="29C1EBAB"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CONSUMOS DE AGUA</w:t>
            </w:r>
          </w:p>
        </w:tc>
        <w:tc>
          <w:tcPr>
            <w:tcW w:w="2844" w:type="dxa"/>
            <w:hideMark/>
          </w:tcPr>
          <w:p w14:paraId="0F7AD78A"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REDUCCIÓN A LA AFECTACIÓN AL AMBIENTE</w:t>
            </w:r>
          </w:p>
        </w:tc>
        <w:tc>
          <w:tcPr>
            <w:tcW w:w="2977" w:type="dxa"/>
            <w:hideMark/>
          </w:tcPr>
          <w:p w14:paraId="76AB897E"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726 de 2015</w:t>
            </w:r>
          </w:p>
        </w:tc>
      </w:tr>
      <w:tr w:rsidR="008B2E32" w:rsidRPr="00057031" w14:paraId="22F675BE" w14:textId="77777777" w:rsidTr="00057031">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3672" w:type="dxa"/>
            <w:hideMark/>
          </w:tcPr>
          <w:p w14:paraId="392BB4B4"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CONSUMOS DE AGUA</w:t>
            </w:r>
          </w:p>
        </w:tc>
        <w:tc>
          <w:tcPr>
            <w:tcW w:w="2844" w:type="dxa"/>
            <w:hideMark/>
          </w:tcPr>
          <w:p w14:paraId="5CC02D43"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5395554E"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1801 de 2016</w:t>
            </w:r>
          </w:p>
        </w:tc>
      </w:tr>
      <w:tr w:rsidR="008B2E32" w:rsidRPr="00057031" w14:paraId="2B578877" w14:textId="77777777" w:rsidTr="00057031">
        <w:trPr>
          <w:trHeight w:val="560"/>
        </w:trPr>
        <w:tc>
          <w:tcPr>
            <w:cnfStyle w:val="001000000000" w:firstRow="0" w:lastRow="0" w:firstColumn="1" w:lastColumn="0" w:oddVBand="0" w:evenVBand="0" w:oddHBand="0" w:evenHBand="0" w:firstRowFirstColumn="0" w:firstRowLastColumn="0" w:lastRowFirstColumn="0" w:lastRowLastColumn="0"/>
            <w:tcW w:w="3672" w:type="dxa"/>
            <w:hideMark/>
          </w:tcPr>
          <w:p w14:paraId="640FBCC8"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CONSUMOS DE AGUA</w:t>
            </w:r>
          </w:p>
        </w:tc>
        <w:tc>
          <w:tcPr>
            <w:tcW w:w="2844" w:type="dxa"/>
            <w:hideMark/>
          </w:tcPr>
          <w:p w14:paraId="4ACA3ECA"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4BD7A812"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1575 de 2007</w:t>
            </w:r>
          </w:p>
        </w:tc>
      </w:tr>
      <w:tr w:rsidR="008B2E32" w:rsidRPr="00057031" w14:paraId="7641B537" w14:textId="77777777" w:rsidTr="00057031">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672" w:type="dxa"/>
            <w:hideMark/>
          </w:tcPr>
          <w:p w14:paraId="581B1379"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lastRenderedPageBreak/>
              <w:t>CONSUMOS DE AGUA</w:t>
            </w:r>
          </w:p>
        </w:tc>
        <w:tc>
          <w:tcPr>
            <w:tcW w:w="2844" w:type="dxa"/>
            <w:hideMark/>
          </w:tcPr>
          <w:p w14:paraId="21C6E56C"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665C1941"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1090 de 2018</w:t>
            </w:r>
          </w:p>
        </w:tc>
      </w:tr>
      <w:tr w:rsidR="008B2E32" w:rsidRPr="00057031" w14:paraId="369D9D77" w14:textId="77777777" w:rsidTr="00057031">
        <w:trPr>
          <w:trHeight w:val="531"/>
        </w:trPr>
        <w:tc>
          <w:tcPr>
            <w:cnfStyle w:val="001000000000" w:firstRow="0" w:lastRow="0" w:firstColumn="1" w:lastColumn="0" w:oddVBand="0" w:evenVBand="0" w:oddHBand="0" w:evenHBand="0" w:firstRowFirstColumn="0" w:firstRowLastColumn="0" w:lastRowFirstColumn="0" w:lastRowLastColumn="0"/>
            <w:tcW w:w="3672" w:type="dxa"/>
            <w:hideMark/>
          </w:tcPr>
          <w:p w14:paraId="51D200AE"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CONSUMOS DE AGUA</w:t>
            </w:r>
          </w:p>
        </w:tc>
        <w:tc>
          <w:tcPr>
            <w:tcW w:w="2844" w:type="dxa"/>
            <w:hideMark/>
          </w:tcPr>
          <w:p w14:paraId="0070FD3D"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09AFC177"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2190 de 1991</w:t>
            </w:r>
          </w:p>
        </w:tc>
      </w:tr>
      <w:tr w:rsidR="008B2E32" w:rsidRPr="00057031" w14:paraId="57D6C20E" w14:textId="77777777" w:rsidTr="00057031">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3672" w:type="dxa"/>
            <w:hideMark/>
          </w:tcPr>
          <w:p w14:paraId="57AEBC27"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IMPLEMENTACIÓN DE SISTEMAS AHORRADORES DE AGUA</w:t>
            </w:r>
          </w:p>
        </w:tc>
        <w:tc>
          <w:tcPr>
            <w:tcW w:w="2844" w:type="dxa"/>
            <w:hideMark/>
          </w:tcPr>
          <w:p w14:paraId="6575052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REDUCCIÓN A LA AFECTACIÓN AL AMBIENTE</w:t>
            </w:r>
          </w:p>
        </w:tc>
        <w:tc>
          <w:tcPr>
            <w:tcW w:w="2977" w:type="dxa"/>
            <w:hideMark/>
          </w:tcPr>
          <w:p w14:paraId="5552781D"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3102 de 1997</w:t>
            </w:r>
          </w:p>
        </w:tc>
      </w:tr>
      <w:tr w:rsidR="008B2E32" w:rsidRPr="00057031" w14:paraId="5E5EC530" w14:textId="77777777" w:rsidTr="00057031">
        <w:trPr>
          <w:trHeight w:val="695"/>
        </w:trPr>
        <w:tc>
          <w:tcPr>
            <w:cnfStyle w:val="001000000000" w:firstRow="0" w:lastRow="0" w:firstColumn="1" w:lastColumn="0" w:oddVBand="0" w:evenVBand="0" w:oddHBand="0" w:evenHBand="0" w:firstRowFirstColumn="0" w:firstRowLastColumn="0" w:lastRowFirstColumn="0" w:lastRowLastColumn="0"/>
            <w:tcW w:w="3672" w:type="dxa"/>
            <w:hideMark/>
          </w:tcPr>
          <w:p w14:paraId="64DF84E6"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IMPLEMENTACIÓN DE SISTEMAS AHORRADORES DE AGUA</w:t>
            </w:r>
          </w:p>
        </w:tc>
        <w:tc>
          <w:tcPr>
            <w:tcW w:w="2844" w:type="dxa"/>
            <w:hideMark/>
          </w:tcPr>
          <w:p w14:paraId="6DFA6862"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REDUCCIÓN A LA AFECTACIÓN AL AMBIENTE</w:t>
            </w:r>
          </w:p>
        </w:tc>
        <w:tc>
          <w:tcPr>
            <w:tcW w:w="2977" w:type="dxa"/>
            <w:hideMark/>
          </w:tcPr>
          <w:p w14:paraId="3A8368F8"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Acuerdo 574 de 2014</w:t>
            </w:r>
          </w:p>
        </w:tc>
      </w:tr>
      <w:tr w:rsidR="008B2E32" w:rsidRPr="00057031" w14:paraId="589D1E8E" w14:textId="77777777" w:rsidTr="00057031">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3672" w:type="dxa"/>
            <w:hideMark/>
          </w:tcPr>
          <w:p w14:paraId="74BFAD22"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VERTIMIENTOS DOMESTICOS CON DESCARGAS EN EL ALCANTARILLADO</w:t>
            </w:r>
          </w:p>
        </w:tc>
        <w:tc>
          <w:tcPr>
            <w:tcW w:w="2844" w:type="dxa"/>
            <w:hideMark/>
          </w:tcPr>
          <w:p w14:paraId="7861E45D"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AGUA</w:t>
            </w:r>
          </w:p>
        </w:tc>
        <w:tc>
          <w:tcPr>
            <w:tcW w:w="2977" w:type="dxa"/>
            <w:hideMark/>
          </w:tcPr>
          <w:p w14:paraId="5E82BD18"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3930 de 2010</w:t>
            </w:r>
          </w:p>
        </w:tc>
      </w:tr>
      <w:tr w:rsidR="008B2E32" w:rsidRPr="00057031" w14:paraId="592FFE34" w14:textId="77777777" w:rsidTr="00057031">
        <w:trPr>
          <w:trHeight w:val="791"/>
        </w:trPr>
        <w:tc>
          <w:tcPr>
            <w:cnfStyle w:val="001000000000" w:firstRow="0" w:lastRow="0" w:firstColumn="1" w:lastColumn="0" w:oddVBand="0" w:evenVBand="0" w:oddHBand="0" w:evenHBand="0" w:firstRowFirstColumn="0" w:firstRowLastColumn="0" w:lastRowFirstColumn="0" w:lastRowLastColumn="0"/>
            <w:tcW w:w="3672" w:type="dxa"/>
            <w:hideMark/>
          </w:tcPr>
          <w:p w14:paraId="1EAA0973"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VERTIMIENTOS DOMESTICOS CON DESCARGAS EN EL ALCANTARILLADO</w:t>
            </w:r>
          </w:p>
        </w:tc>
        <w:tc>
          <w:tcPr>
            <w:tcW w:w="2844" w:type="dxa"/>
            <w:hideMark/>
          </w:tcPr>
          <w:p w14:paraId="7C394EC6"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AGUA</w:t>
            </w:r>
          </w:p>
        </w:tc>
        <w:tc>
          <w:tcPr>
            <w:tcW w:w="2977" w:type="dxa"/>
            <w:hideMark/>
          </w:tcPr>
          <w:p w14:paraId="3D90058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1076 de 2015</w:t>
            </w:r>
          </w:p>
        </w:tc>
      </w:tr>
      <w:tr w:rsidR="008B2E32" w:rsidRPr="00057031" w14:paraId="6C54A945" w14:textId="77777777" w:rsidTr="00057031">
        <w:trPr>
          <w:cnfStyle w:val="000000100000" w:firstRow="0" w:lastRow="0" w:firstColumn="0" w:lastColumn="0" w:oddVBand="0" w:evenVBand="0" w:oddHBand="1"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3672" w:type="dxa"/>
            <w:hideMark/>
          </w:tcPr>
          <w:p w14:paraId="2137F0A7"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VERTIMIENTOS DOMESTICOS CON DESCARGAS EN EL ALCANTARILLADO</w:t>
            </w:r>
          </w:p>
        </w:tc>
        <w:tc>
          <w:tcPr>
            <w:tcW w:w="2844" w:type="dxa"/>
            <w:hideMark/>
          </w:tcPr>
          <w:p w14:paraId="7A17EF63"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AGUA</w:t>
            </w:r>
          </w:p>
        </w:tc>
        <w:tc>
          <w:tcPr>
            <w:tcW w:w="2977" w:type="dxa"/>
            <w:hideMark/>
          </w:tcPr>
          <w:p w14:paraId="03479611"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0631 de 2015</w:t>
            </w:r>
          </w:p>
        </w:tc>
      </w:tr>
      <w:tr w:rsidR="008B2E32" w:rsidRPr="00057031" w14:paraId="7C03E6FE" w14:textId="77777777" w:rsidTr="00057031">
        <w:trPr>
          <w:trHeight w:val="790"/>
        </w:trPr>
        <w:tc>
          <w:tcPr>
            <w:cnfStyle w:val="001000000000" w:firstRow="0" w:lastRow="0" w:firstColumn="1" w:lastColumn="0" w:oddVBand="0" w:evenVBand="0" w:oddHBand="0" w:evenHBand="0" w:firstRowFirstColumn="0" w:firstRowLastColumn="0" w:lastRowFirstColumn="0" w:lastRowLastColumn="0"/>
            <w:tcW w:w="3672" w:type="dxa"/>
            <w:hideMark/>
          </w:tcPr>
          <w:p w14:paraId="06EEA486"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EMISIONES ATMOSFÉRICAS POR FUENTES DE COMBUSTIÓN EXTERNA</w:t>
            </w:r>
          </w:p>
        </w:tc>
        <w:tc>
          <w:tcPr>
            <w:tcW w:w="2844" w:type="dxa"/>
            <w:hideMark/>
          </w:tcPr>
          <w:p w14:paraId="0C2A54D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4F0488E0"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1801 de 2016</w:t>
            </w:r>
          </w:p>
        </w:tc>
      </w:tr>
      <w:tr w:rsidR="008B2E32" w:rsidRPr="00057031" w14:paraId="4639CCCC" w14:textId="77777777" w:rsidTr="00057031">
        <w:trPr>
          <w:cnfStyle w:val="000000100000" w:firstRow="0" w:lastRow="0" w:firstColumn="0" w:lastColumn="0" w:oddVBand="0" w:evenVBand="0" w:oddHBand="1"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3672" w:type="dxa"/>
            <w:hideMark/>
          </w:tcPr>
          <w:p w14:paraId="3CC19483"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EMISIONES ATMOSFÉRICAS POR FUENTES DE COMBUSTIÓN EXTERNA</w:t>
            </w:r>
          </w:p>
        </w:tc>
        <w:tc>
          <w:tcPr>
            <w:tcW w:w="2844" w:type="dxa"/>
            <w:hideMark/>
          </w:tcPr>
          <w:p w14:paraId="696B3157"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5050C8F2"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Acuerdo 23 DE 1999</w:t>
            </w:r>
          </w:p>
        </w:tc>
      </w:tr>
      <w:tr w:rsidR="008B2E32" w:rsidRPr="00057031" w14:paraId="53BE7D19" w14:textId="77777777" w:rsidTr="00057031">
        <w:trPr>
          <w:trHeight w:val="788"/>
        </w:trPr>
        <w:tc>
          <w:tcPr>
            <w:cnfStyle w:val="001000000000" w:firstRow="0" w:lastRow="0" w:firstColumn="1" w:lastColumn="0" w:oddVBand="0" w:evenVBand="0" w:oddHBand="0" w:evenHBand="0" w:firstRowFirstColumn="0" w:firstRowLastColumn="0" w:lastRowFirstColumn="0" w:lastRowLastColumn="0"/>
            <w:tcW w:w="3672" w:type="dxa"/>
            <w:hideMark/>
          </w:tcPr>
          <w:p w14:paraId="327282A1"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EMISIONES ATMOSFÉRICAS POR FUENTES DE COMBUSTIÓN EXTERNA</w:t>
            </w:r>
          </w:p>
        </w:tc>
        <w:tc>
          <w:tcPr>
            <w:tcW w:w="2844" w:type="dxa"/>
            <w:hideMark/>
          </w:tcPr>
          <w:p w14:paraId="6E0A302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REDUCCIÓN A LA AFECTACIÓN AL AMBIENTE</w:t>
            </w:r>
          </w:p>
        </w:tc>
        <w:tc>
          <w:tcPr>
            <w:tcW w:w="2977" w:type="dxa"/>
            <w:hideMark/>
          </w:tcPr>
          <w:p w14:paraId="17E5536F" w14:textId="010312A5"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1972 DE 2019</w:t>
            </w:r>
          </w:p>
        </w:tc>
      </w:tr>
      <w:tr w:rsidR="008B2E32" w:rsidRPr="00057031" w14:paraId="75B20A89" w14:textId="77777777" w:rsidTr="00057031">
        <w:trPr>
          <w:cnfStyle w:val="000000100000" w:firstRow="0" w:lastRow="0" w:firstColumn="0" w:lastColumn="0" w:oddVBand="0" w:evenVBand="0" w:oddHBand="1" w:evenHBand="0" w:firstRowFirstColumn="0" w:firstRowLastColumn="0" w:lastRowFirstColumn="0" w:lastRowLastColumn="0"/>
          <w:trHeight w:val="933"/>
        </w:trPr>
        <w:tc>
          <w:tcPr>
            <w:cnfStyle w:val="001000000000" w:firstRow="0" w:lastRow="0" w:firstColumn="1" w:lastColumn="0" w:oddVBand="0" w:evenVBand="0" w:oddHBand="0" w:evenHBand="0" w:firstRowFirstColumn="0" w:firstRowLastColumn="0" w:lastRowFirstColumn="0" w:lastRowLastColumn="0"/>
            <w:tcW w:w="3672" w:type="dxa"/>
            <w:hideMark/>
          </w:tcPr>
          <w:p w14:paraId="4DD215A0"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EMISIONES ATMOSFÉRICAS POR FUENTES DE COMBUSTIÓN EXTERNA</w:t>
            </w:r>
          </w:p>
        </w:tc>
        <w:tc>
          <w:tcPr>
            <w:tcW w:w="2844" w:type="dxa"/>
            <w:hideMark/>
          </w:tcPr>
          <w:p w14:paraId="0F948A66"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508E146A" w14:textId="7D9E749C"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2107 de 1995</w:t>
            </w:r>
          </w:p>
        </w:tc>
      </w:tr>
      <w:tr w:rsidR="008B2E32" w:rsidRPr="00057031" w14:paraId="4669A453" w14:textId="77777777" w:rsidTr="00057031">
        <w:trPr>
          <w:trHeight w:val="790"/>
        </w:trPr>
        <w:tc>
          <w:tcPr>
            <w:cnfStyle w:val="001000000000" w:firstRow="0" w:lastRow="0" w:firstColumn="1" w:lastColumn="0" w:oddVBand="0" w:evenVBand="0" w:oddHBand="0" w:evenHBand="0" w:firstRowFirstColumn="0" w:firstRowLastColumn="0" w:lastRowFirstColumn="0" w:lastRowLastColumn="0"/>
            <w:tcW w:w="3672" w:type="dxa"/>
            <w:hideMark/>
          </w:tcPr>
          <w:p w14:paraId="4A4B166A"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EMISIONES ATMOSFÉRICAS POR FUENTES DE COMBUSTIÓN EXTERNA</w:t>
            </w:r>
          </w:p>
        </w:tc>
        <w:tc>
          <w:tcPr>
            <w:tcW w:w="2844" w:type="dxa"/>
            <w:hideMark/>
          </w:tcPr>
          <w:p w14:paraId="3DA7C909"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68D820A7"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 xml:space="preserve">Decreto 948 de 1995 </w:t>
            </w:r>
          </w:p>
        </w:tc>
      </w:tr>
      <w:tr w:rsidR="008B2E32" w:rsidRPr="00057031" w14:paraId="70BCA935" w14:textId="77777777" w:rsidTr="00057031">
        <w:trPr>
          <w:cnfStyle w:val="000000100000" w:firstRow="0" w:lastRow="0" w:firstColumn="0" w:lastColumn="0" w:oddVBand="0" w:evenVBand="0" w:oddHBand="1"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3672" w:type="dxa"/>
            <w:hideMark/>
          </w:tcPr>
          <w:p w14:paraId="5DD1CF14"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RUIDO POR ALARMAS, PERIFONEOS O ALTO PARLANTES</w:t>
            </w:r>
          </w:p>
        </w:tc>
        <w:tc>
          <w:tcPr>
            <w:tcW w:w="2844" w:type="dxa"/>
            <w:hideMark/>
          </w:tcPr>
          <w:p w14:paraId="550224AE"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ALTERACIÓN DEL AMBIENTE DE TRABAJO</w:t>
            </w:r>
          </w:p>
        </w:tc>
        <w:tc>
          <w:tcPr>
            <w:tcW w:w="2977" w:type="dxa"/>
            <w:hideMark/>
          </w:tcPr>
          <w:p w14:paraId="4E460F1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0627 de 2006</w:t>
            </w:r>
          </w:p>
        </w:tc>
      </w:tr>
      <w:tr w:rsidR="008B2E32" w:rsidRPr="00057031" w14:paraId="237959B2" w14:textId="77777777" w:rsidTr="00057031">
        <w:trPr>
          <w:trHeight w:val="790"/>
        </w:trPr>
        <w:tc>
          <w:tcPr>
            <w:cnfStyle w:val="001000000000" w:firstRow="0" w:lastRow="0" w:firstColumn="1" w:lastColumn="0" w:oddVBand="0" w:evenVBand="0" w:oddHBand="0" w:evenHBand="0" w:firstRowFirstColumn="0" w:firstRowLastColumn="0" w:lastRowFirstColumn="0" w:lastRowLastColumn="0"/>
            <w:tcW w:w="3672" w:type="dxa"/>
            <w:hideMark/>
          </w:tcPr>
          <w:p w14:paraId="10B452A3"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NO APROVECHABLES</w:t>
            </w:r>
          </w:p>
        </w:tc>
        <w:tc>
          <w:tcPr>
            <w:tcW w:w="2844" w:type="dxa"/>
            <w:hideMark/>
          </w:tcPr>
          <w:p w14:paraId="70D2FEC5"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SOBREPRESIÓN DEL RELLENO SANITARIO</w:t>
            </w:r>
          </w:p>
        </w:tc>
        <w:tc>
          <w:tcPr>
            <w:tcW w:w="2977" w:type="dxa"/>
            <w:hideMark/>
          </w:tcPr>
          <w:p w14:paraId="6984B750"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 xml:space="preserve">Ley 9 de 1979 </w:t>
            </w:r>
          </w:p>
        </w:tc>
      </w:tr>
      <w:tr w:rsidR="008B2E32" w:rsidRPr="00057031" w14:paraId="700BA729" w14:textId="77777777" w:rsidTr="00057031">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0172CF25"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NO APROVECHABLES</w:t>
            </w:r>
          </w:p>
        </w:tc>
        <w:tc>
          <w:tcPr>
            <w:tcW w:w="2844" w:type="dxa"/>
            <w:hideMark/>
          </w:tcPr>
          <w:p w14:paraId="2C816AE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SOBREPRESIÓN DEL RELLENO SANITARIO</w:t>
            </w:r>
          </w:p>
        </w:tc>
        <w:tc>
          <w:tcPr>
            <w:tcW w:w="2977" w:type="dxa"/>
            <w:hideMark/>
          </w:tcPr>
          <w:p w14:paraId="7BEDE233"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1801 de 2016</w:t>
            </w:r>
          </w:p>
        </w:tc>
      </w:tr>
      <w:tr w:rsidR="008B2E32" w:rsidRPr="00057031" w14:paraId="1F288F2A" w14:textId="77777777" w:rsidTr="00057031">
        <w:trPr>
          <w:trHeight w:val="652"/>
        </w:trPr>
        <w:tc>
          <w:tcPr>
            <w:cnfStyle w:val="001000000000" w:firstRow="0" w:lastRow="0" w:firstColumn="1" w:lastColumn="0" w:oddVBand="0" w:evenVBand="0" w:oddHBand="0" w:evenHBand="0" w:firstRowFirstColumn="0" w:firstRowLastColumn="0" w:lastRowFirstColumn="0" w:lastRowLastColumn="0"/>
            <w:tcW w:w="3672" w:type="dxa"/>
            <w:hideMark/>
          </w:tcPr>
          <w:p w14:paraId="0A18D665"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NO APROVECHABLES</w:t>
            </w:r>
          </w:p>
        </w:tc>
        <w:tc>
          <w:tcPr>
            <w:tcW w:w="2844" w:type="dxa"/>
            <w:hideMark/>
          </w:tcPr>
          <w:p w14:paraId="75E595F6"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SOBREPRESIÓN DEL RELLENO SANITARIO</w:t>
            </w:r>
          </w:p>
        </w:tc>
        <w:tc>
          <w:tcPr>
            <w:tcW w:w="2977" w:type="dxa"/>
            <w:hideMark/>
          </w:tcPr>
          <w:p w14:paraId="03B7043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2981 de 2013</w:t>
            </w:r>
          </w:p>
        </w:tc>
      </w:tr>
      <w:tr w:rsidR="008B2E32" w:rsidRPr="00057031" w14:paraId="0D2F02C4" w14:textId="77777777" w:rsidTr="00057031">
        <w:trPr>
          <w:cnfStyle w:val="000000100000" w:firstRow="0" w:lastRow="0" w:firstColumn="0" w:lastColumn="0" w:oddVBand="0" w:evenVBand="0" w:oddHBand="1" w:evenHBand="0" w:firstRowFirstColumn="0" w:firstRowLastColumn="0" w:lastRowFirstColumn="0" w:lastRowLastColumn="0"/>
          <w:trHeight w:val="1483"/>
        </w:trPr>
        <w:tc>
          <w:tcPr>
            <w:cnfStyle w:val="001000000000" w:firstRow="0" w:lastRow="0" w:firstColumn="1" w:lastColumn="0" w:oddVBand="0" w:evenVBand="0" w:oddHBand="0" w:evenHBand="0" w:firstRowFirstColumn="0" w:firstRowLastColumn="0" w:lastRowFirstColumn="0" w:lastRowLastColumn="0"/>
            <w:tcW w:w="3672" w:type="dxa"/>
            <w:hideMark/>
          </w:tcPr>
          <w:p w14:paraId="7208FD0C"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lastRenderedPageBreak/>
              <w:t>GENERACIÓN DE RESIDUOS APROVECHABLES (PAPEL, CARTÒN, PLÁSTICO, METAL, VIDRIO, ORGÁNICOS) Y GENERACIÓN DE RESIDUOS NO APROVECHABLES</w:t>
            </w:r>
          </w:p>
        </w:tc>
        <w:tc>
          <w:tcPr>
            <w:tcW w:w="2844" w:type="dxa"/>
            <w:hideMark/>
          </w:tcPr>
          <w:p w14:paraId="5DE0977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0C1E9B0D"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312 de 2006</w:t>
            </w:r>
          </w:p>
        </w:tc>
      </w:tr>
      <w:tr w:rsidR="008B2E32" w:rsidRPr="00057031" w14:paraId="7FEA481F" w14:textId="77777777" w:rsidTr="00057031">
        <w:trPr>
          <w:trHeight w:val="1464"/>
        </w:trPr>
        <w:tc>
          <w:tcPr>
            <w:cnfStyle w:val="001000000000" w:firstRow="0" w:lastRow="0" w:firstColumn="1" w:lastColumn="0" w:oddVBand="0" w:evenVBand="0" w:oddHBand="0" w:evenHBand="0" w:firstRowFirstColumn="0" w:firstRowLastColumn="0" w:lastRowFirstColumn="0" w:lastRowLastColumn="0"/>
            <w:tcW w:w="3672" w:type="dxa"/>
            <w:hideMark/>
          </w:tcPr>
          <w:p w14:paraId="5F89BFCA"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APROVECHABLES (PAPEL, CARTÒN, PLÁSTICO, METAL, VIDRIO, ORGÁNICOS) Y GENERACIÓN DE RESIDUOS NO APROVECHABLES</w:t>
            </w:r>
          </w:p>
        </w:tc>
        <w:tc>
          <w:tcPr>
            <w:tcW w:w="2844" w:type="dxa"/>
            <w:hideMark/>
          </w:tcPr>
          <w:p w14:paraId="428F972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19A5924D"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1407 de 2018</w:t>
            </w:r>
          </w:p>
        </w:tc>
      </w:tr>
      <w:tr w:rsidR="008B2E32" w:rsidRPr="00057031" w14:paraId="6B25E4CB" w14:textId="77777777" w:rsidTr="00057031">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59DDB749"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NO APROVECHABLES</w:t>
            </w:r>
          </w:p>
        </w:tc>
        <w:tc>
          <w:tcPr>
            <w:tcW w:w="2844" w:type="dxa"/>
            <w:hideMark/>
          </w:tcPr>
          <w:p w14:paraId="29CD4642"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SOBREPRESIÓN DEL RELLENO SANITARIO</w:t>
            </w:r>
          </w:p>
        </w:tc>
        <w:tc>
          <w:tcPr>
            <w:tcW w:w="2977" w:type="dxa"/>
            <w:hideMark/>
          </w:tcPr>
          <w:p w14:paraId="430D2A8B"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 xml:space="preserve">Acuerdo 114 de 2003 </w:t>
            </w:r>
          </w:p>
        </w:tc>
      </w:tr>
      <w:tr w:rsidR="008B2E32" w:rsidRPr="00057031" w14:paraId="26FE9016" w14:textId="77777777" w:rsidTr="00057031">
        <w:trPr>
          <w:trHeight w:val="925"/>
        </w:trPr>
        <w:tc>
          <w:tcPr>
            <w:cnfStyle w:val="001000000000" w:firstRow="0" w:lastRow="0" w:firstColumn="1" w:lastColumn="0" w:oddVBand="0" w:evenVBand="0" w:oddHBand="0" w:evenHBand="0" w:firstRowFirstColumn="0" w:firstRowLastColumn="0" w:lastRowFirstColumn="0" w:lastRowLastColumn="0"/>
            <w:tcW w:w="3672" w:type="dxa"/>
            <w:hideMark/>
          </w:tcPr>
          <w:p w14:paraId="27C738D5"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APROVECHABLES (PAPEL, CARTÒN, PLÁSTICO, METAL, VIDRIO, ORGÁNICOS)</w:t>
            </w:r>
          </w:p>
        </w:tc>
        <w:tc>
          <w:tcPr>
            <w:tcW w:w="2844" w:type="dxa"/>
            <w:hideMark/>
          </w:tcPr>
          <w:p w14:paraId="20DC0B3D"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REDUCCIÓN A LA AFECTACIÓN AL AMBIENTE</w:t>
            </w:r>
          </w:p>
        </w:tc>
        <w:tc>
          <w:tcPr>
            <w:tcW w:w="2977" w:type="dxa"/>
            <w:hideMark/>
          </w:tcPr>
          <w:p w14:paraId="34A7DE0E"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 xml:space="preserve">Ley 9 de 1979 </w:t>
            </w:r>
          </w:p>
        </w:tc>
      </w:tr>
      <w:tr w:rsidR="008B2E32" w:rsidRPr="00057031" w14:paraId="23B33DA6" w14:textId="77777777" w:rsidTr="00057031">
        <w:trPr>
          <w:cnfStyle w:val="000000100000" w:firstRow="0" w:lastRow="0" w:firstColumn="0" w:lastColumn="0" w:oddVBand="0" w:evenVBand="0" w:oddHBand="1" w:evenHBand="0" w:firstRowFirstColumn="0" w:firstRowLastColumn="0" w:lastRowFirstColumn="0" w:lastRowLastColumn="0"/>
          <w:trHeight w:val="1060"/>
        </w:trPr>
        <w:tc>
          <w:tcPr>
            <w:cnfStyle w:val="001000000000" w:firstRow="0" w:lastRow="0" w:firstColumn="1" w:lastColumn="0" w:oddVBand="0" w:evenVBand="0" w:oddHBand="0" w:evenHBand="0" w:firstRowFirstColumn="0" w:firstRowLastColumn="0" w:lastRowFirstColumn="0" w:lastRowLastColumn="0"/>
            <w:tcW w:w="3672" w:type="dxa"/>
            <w:hideMark/>
          </w:tcPr>
          <w:p w14:paraId="0EEA5D09"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APROVECHABLES (PAPEL, CARTÒN, PLÁSTICO, METAL, VIDRIO, ORGÁNICOS)</w:t>
            </w:r>
          </w:p>
        </w:tc>
        <w:tc>
          <w:tcPr>
            <w:tcW w:w="2844" w:type="dxa"/>
            <w:hideMark/>
          </w:tcPr>
          <w:p w14:paraId="4FFFC8DB"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REDUCCIÓN A LA AFECTACIÓN AL AMBIENTE</w:t>
            </w:r>
          </w:p>
        </w:tc>
        <w:tc>
          <w:tcPr>
            <w:tcW w:w="2977" w:type="dxa"/>
            <w:hideMark/>
          </w:tcPr>
          <w:p w14:paraId="22C9684E"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1801 de 2016</w:t>
            </w:r>
          </w:p>
        </w:tc>
      </w:tr>
      <w:tr w:rsidR="008B2E32" w:rsidRPr="00057031" w14:paraId="67C3FD54" w14:textId="77777777" w:rsidTr="00057031">
        <w:trPr>
          <w:trHeight w:val="1035"/>
        </w:trPr>
        <w:tc>
          <w:tcPr>
            <w:cnfStyle w:val="001000000000" w:firstRow="0" w:lastRow="0" w:firstColumn="1" w:lastColumn="0" w:oddVBand="0" w:evenVBand="0" w:oddHBand="0" w:evenHBand="0" w:firstRowFirstColumn="0" w:firstRowLastColumn="0" w:lastRowFirstColumn="0" w:lastRowLastColumn="0"/>
            <w:tcW w:w="3672" w:type="dxa"/>
            <w:hideMark/>
          </w:tcPr>
          <w:p w14:paraId="2E50BD75"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APROVECHABLES (PAPEL, CARTÒN, PLÁSTICO, METAL, VIDRIO, ORGÁNICOS)</w:t>
            </w:r>
          </w:p>
        </w:tc>
        <w:tc>
          <w:tcPr>
            <w:tcW w:w="2844" w:type="dxa"/>
            <w:hideMark/>
          </w:tcPr>
          <w:p w14:paraId="6A80F529"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REDUCCIÓN A LA AFECTACIÓN AL AMBIENTE</w:t>
            </w:r>
          </w:p>
        </w:tc>
        <w:tc>
          <w:tcPr>
            <w:tcW w:w="2977" w:type="dxa"/>
            <w:hideMark/>
          </w:tcPr>
          <w:p w14:paraId="704A26EB"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Acuerdo 287 de 2007</w:t>
            </w:r>
          </w:p>
        </w:tc>
      </w:tr>
      <w:tr w:rsidR="008B2E32" w:rsidRPr="00057031" w14:paraId="23AAC653" w14:textId="77777777" w:rsidTr="00057031">
        <w:trPr>
          <w:cnfStyle w:val="000000100000" w:firstRow="0" w:lastRow="0" w:firstColumn="0" w:lastColumn="0" w:oddVBand="0" w:evenVBand="0" w:oddHBand="1"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3672" w:type="dxa"/>
            <w:hideMark/>
          </w:tcPr>
          <w:p w14:paraId="64DA785F"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DE MANEJO ESPECIAL (RESIDUOS CONSTRUCCIONES Y DEMOLICIONES -RCD)</w:t>
            </w:r>
          </w:p>
        </w:tc>
        <w:tc>
          <w:tcPr>
            <w:tcW w:w="2844" w:type="dxa"/>
            <w:hideMark/>
          </w:tcPr>
          <w:p w14:paraId="2C48D431"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0101231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357 de 1997</w:t>
            </w:r>
          </w:p>
        </w:tc>
      </w:tr>
      <w:tr w:rsidR="008B2E32" w:rsidRPr="00057031" w14:paraId="447D4B51" w14:textId="77777777" w:rsidTr="00057031">
        <w:trPr>
          <w:trHeight w:val="931"/>
        </w:trPr>
        <w:tc>
          <w:tcPr>
            <w:cnfStyle w:val="001000000000" w:firstRow="0" w:lastRow="0" w:firstColumn="1" w:lastColumn="0" w:oddVBand="0" w:evenVBand="0" w:oddHBand="0" w:evenHBand="0" w:firstRowFirstColumn="0" w:firstRowLastColumn="0" w:lastRowFirstColumn="0" w:lastRowLastColumn="0"/>
            <w:tcW w:w="3672" w:type="dxa"/>
            <w:hideMark/>
          </w:tcPr>
          <w:p w14:paraId="698729C1"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DE MANEJO ESPECIAL (RESIDUOS CONSTRUCCIONES Y DEMOLICIONES -RCD)</w:t>
            </w:r>
          </w:p>
        </w:tc>
        <w:tc>
          <w:tcPr>
            <w:tcW w:w="2844" w:type="dxa"/>
            <w:hideMark/>
          </w:tcPr>
          <w:p w14:paraId="0159C106"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6B4EAE30"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1115 de 2012</w:t>
            </w:r>
          </w:p>
        </w:tc>
      </w:tr>
      <w:tr w:rsidR="008B2E32" w:rsidRPr="00057031" w14:paraId="5B9F7589" w14:textId="77777777" w:rsidTr="00057031">
        <w:trPr>
          <w:cnfStyle w:val="000000100000" w:firstRow="0" w:lastRow="0" w:firstColumn="0" w:lastColumn="0" w:oddVBand="0" w:evenVBand="0" w:oddHBand="1" w:evenHBand="0" w:firstRowFirstColumn="0" w:firstRowLastColumn="0" w:lastRowFirstColumn="0" w:lastRowLastColumn="0"/>
          <w:trHeight w:val="938"/>
        </w:trPr>
        <w:tc>
          <w:tcPr>
            <w:cnfStyle w:val="001000000000" w:firstRow="0" w:lastRow="0" w:firstColumn="1" w:lastColumn="0" w:oddVBand="0" w:evenVBand="0" w:oddHBand="0" w:evenHBand="0" w:firstRowFirstColumn="0" w:firstRowLastColumn="0" w:lastRowFirstColumn="0" w:lastRowLastColumn="0"/>
            <w:tcW w:w="3672" w:type="dxa"/>
            <w:hideMark/>
          </w:tcPr>
          <w:p w14:paraId="15BF4CC0"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DE MANEJO ESPECIAL (RESIDUOS CONSTRUCCIONES Y DEMOLICIONES -RCD)</w:t>
            </w:r>
          </w:p>
        </w:tc>
        <w:tc>
          <w:tcPr>
            <w:tcW w:w="2844" w:type="dxa"/>
            <w:hideMark/>
          </w:tcPr>
          <w:p w14:paraId="66F031EC"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27B81236"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00932 de 2015</w:t>
            </w:r>
          </w:p>
        </w:tc>
      </w:tr>
      <w:tr w:rsidR="008B2E32" w:rsidRPr="00057031" w14:paraId="2DB1B611" w14:textId="77777777" w:rsidTr="00057031">
        <w:trPr>
          <w:trHeight w:val="386"/>
        </w:trPr>
        <w:tc>
          <w:tcPr>
            <w:cnfStyle w:val="001000000000" w:firstRow="0" w:lastRow="0" w:firstColumn="1" w:lastColumn="0" w:oddVBand="0" w:evenVBand="0" w:oddHBand="0" w:evenHBand="0" w:firstRowFirstColumn="0" w:firstRowLastColumn="0" w:lastRowFirstColumn="0" w:lastRowLastColumn="0"/>
            <w:tcW w:w="3672" w:type="dxa"/>
            <w:hideMark/>
          </w:tcPr>
          <w:p w14:paraId="0F6CF365"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 xml:space="preserve">GENERACIÓN DE RESIDUOS PELIGROSOS </w:t>
            </w:r>
          </w:p>
        </w:tc>
        <w:tc>
          <w:tcPr>
            <w:tcW w:w="2844" w:type="dxa"/>
            <w:hideMark/>
          </w:tcPr>
          <w:p w14:paraId="61C22F5F"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71A04CDD"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2184 de 2019</w:t>
            </w:r>
          </w:p>
        </w:tc>
      </w:tr>
      <w:tr w:rsidR="008B2E32" w:rsidRPr="00057031" w14:paraId="2F8436FB" w14:textId="77777777" w:rsidTr="00057031">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15A286B7"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 xml:space="preserve">GENERACIÓN DE RESIDUOS PELIGROSOS </w:t>
            </w:r>
          </w:p>
        </w:tc>
        <w:tc>
          <w:tcPr>
            <w:tcW w:w="2844" w:type="dxa"/>
            <w:hideMark/>
          </w:tcPr>
          <w:p w14:paraId="1716DA79"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62C80C14"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4741 de 2005</w:t>
            </w:r>
          </w:p>
        </w:tc>
      </w:tr>
      <w:tr w:rsidR="008B2E32" w:rsidRPr="00057031" w14:paraId="7B3C4EB4" w14:textId="77777777" w:rsidTr="004B09DD">
        <w:trPr>
          <w:trHeight w:val="432"/>
        </w:trPr>
        <w:tc>
          <w:tcPr>
            <w:cnfStyle w:val="001000000000" w:firstRow="0" w:lastRow="0" w:firstColumn="1" w:lastColumn="0" w:oddVBand="0" w:evenVBand="0" w:oddHBand="0" w:evenHBand="0" w:firstRowFirstColumn="0" w:firstRowLastColumn="0" w:lastRowFirstColumn="0" w:lastRowLastColumn="0"/>
            <w:tcW w:w="3672" w:type="dxa"/>
            <w:hideMark/>
          </w:tcPr>
          <w:p w14:paraId="7E3DFB3E"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 xml:space="preserve">GENERACIÓN DE RESIDUOS PELIGROSOS </w:t>
            </w:r>
          </w:p>
        </w:tc>
        <w:tc>
          <w:tcPr>
            <w:tcW w:w="2844" w:type="dxa"/>
            <w:hideMark/>
          </w:tcPr>
          <w:p w14:paraId="2ADC8557"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68F43258"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1344 de 2020</w:t>
            </w:r>
          </w:p>
        </w:tc>
      </w:tr>
      <w:tr w:rsidR="008B2E32" w:rsidRPr="00057031" w14:paraId="7887530D" w14:textId="77777777" w:rsidTr="00057031">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3672" w:type="dxa"/>
            <w:hideMark/>
          </w:tcPr>
          <w:p w14:paraId="53A44F71"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(ACEITES USADOS)</w:t>
            </w:r>
          </w:p>
        </w:tc>
        <w:tc>
          <w:tcPr>
            <w:tcW w:w="2844" w:type="dxa"/>
            <w:hideMark/>
          </w:tcPr>
          <w:p w14:paraId="61888C39"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4E784F4E"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 xml:space="preserve">Resolución 1188 de 2003  </w:t>
            </w:r>
          </w:p>
        </w:tc>
      </w:tr>
      <w:tr w:rsidR="008B2E32" w:rsidRPr="00057031" w14:paraId="507FB6D6" w14:textId="77777777" w:rsidTr="00057031">
        <w:trPr>
          <w:trHeight w:val="1060"/>
        </w:trPr>
        <w:tc>
          <w:tcPr>
            <w:cnfStyle w:val="001000000000" w:firstRow="0" w:lastRow="0" w:firstColumn="1" w:lastColumn="0" w:oddVBand="0" w:evenVBand="0" w:oddHBand="0" w:evenHBand="0" w:firstRowFirstColumn="0" w:firstRowLastColumn="0" w:lastRowFirstColumn="0" w:lastRowLastColumn="0"/>
            <w:tcW w:w="3672" w:type="dxa"/>
            <w:hideMark/>
          </w:tcPr>
          <w:p w14:paraId="7A8A1341"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lastRenderedPageBreak/>
              <w:t>GENERACIÓN DE RESIDUOS PELIGROSOS (DIFERENTES A ACEITES USADOS Y HOSPITALARIOS)</w:t>
            </w:r>
          </w:p>
        </w:tc>
        <w:tc>
          <w:tcPr>
            <w:tcW w:w="2844" w:type="dxa"/>
            <w:hideMark/>
          </w:tcPr>
          <w:p w14:paraId="1E11966F"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23C4D08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1252 de 2008</w:t>
            </w:r>
          </w:p>
        </w:tc>
      </w:tr>
      <w:tr w:rsidR="008B2E32" w:rsidRPr="00057031" w14:paraId="16E115FC" w14:textId="77777777" w:rsidTr="00057031">
        <w:trPr>
          <w:cnfStyle w:val="000000100000" w:firstRow="0" w:lastRow="0" w:firstColumn="0" w:lastColumn="0" w:oddVBand="0" w:evenVBand="0" w:oddHBand="1" w:evenHBand="0" w:firstRowFirstColumn="0" w:firstRowLastColumn="0" w:lastRowFirstColumn="0" w:lastRowLastColumn="0"/>
          <w:trHeight w:val="1062"/>
        </w:trPr>
        <w:tc>
          <w:tcPr>
            <w:cnfStyle w:val="001000000000" w:firstRow="0" w:lastRow="0" w:firstColumn="1" w:lastColumn="0" w:oddVBand="0" w:evenVBand="0" w:oddHBand="0" w:evenHBand="0" w:firstRowFirstColumn="0" w:firstRowLastColumn="0" w:lastRowFirstColumn="0" w:lastRowLastColumn="0"/>
            <w:tcW w:w="3672" w:type="dxa"/>
            <w:hideMark/>
          </w:tcPr>
          <w:p w14:paraId="4E95FEA4"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(DIFERENTES A ACEITES USADOS Y HOSPITALARIOS)</w:t>
            </w:r>
          </w:p>
        </w:tc>
        <w:tc>
          <w:tcPr>
            <w:tcW w:w="2844" w:type="dxa"/>
            <w:hideMark/>
          </w:tcPr>
          <w:p w14:paraId="6B56BDAE"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79B7AFD2"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1672 de 2013</w:t>
            </w:r>
          </w:p>
        </w:tc>
      </w:tr>
      <w:tr w:rsidR="008B2E32" w:rsidRPr="00057031" w14:paraId="7BB07A6D" w14:textId="77777777" w:rsidTr="00057031">
        <w:trPr>
          <w:trHeight w:val="925"/>
        </w:trPr>
        <w:tc>
          <w:tcPr>
            <w:cnfStyle w:val="001000000000" w:firstRow="0" w:lastRow="0" w:firstColumn="1" w:lastColumn="0" w:oddVBand="0" w:evenVBand="0" w:oddHBand="0" w:evenHBand="0" w:firstRowFirstColumn="0" w:firstRowLastColumn="0" w:lastRowFirstColumn="0" w:lastRowLastColumn="0"/>
            <w:tcW w:w="3672" w:type="dxa"/>
            <w:hideMark/>
          </w:tcPr>
          <w:p w14:paraId="5415206A"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(DIFERENTES A ACEITES USADOS Y HOSPITALARIOS)</w:t>
            </w:r>
          </w:p>
        </w:tc>
        <w:tc>
          <w:tcPr>
            <w:tcW w:w="2844" w:type="dxa"/>
            <w:hideMark/>
          </w:tcPr>
          <w:p w14:paraId="4989615E"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36692B57"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1609 de 2002</w:t>
            </w:r>
          </w:p>
        </w:tc>
      </w:tr>
      <w:tr w:rsidR="008B2E32" w:rsidRPr="00057031" w14:paraId="0037112E" w14:textId="77777777" w:rsidTr="00057031">
        <w:trPr>
          <w:cnfStyle w:val="000000100000" w:firstRow="0" w:lastRow="0" w:firstColumn="0" w:lastColumn="0" w:oddVBand="0" w:evenVBand="0" w:oddHBand="1" w:evenHBand="0" w:firstRowFirstColumn="0" w:firstRowLastColumn="0" w:lastRowFirstColumn="0" w:lastRowLastColumn="0"/>
          <w:trHeight w:val="1033"/>
        </w:trPr>
        <w:tc>
          <w:tcPr>
            <w:cnfStyle w:val="001000000000" w:firstRow="0" w:lastRow="0" w:firstColumn="1" w:lastColumn="0" w:oddVBand="0" w:evenVBand="0" w:oddHBand="0" w:evenHBand="0" w:firstRowFirstColumn="0" w:firstRowLastColumn="0" w:lastRowFirstColumn="0" w:lastRowLastColumn="0"/>
            <w:tcW w:w="3672" w:type="dxa"/>
            <w:hideMark/>
          </w:tcPr>
          <w:p w14:paraId="3C558EED"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(DIFERENTES A ACEITES USADOS Y HOSPITALARIOS)</w:t>
            </w:r>
          </w:p>
        </w:tc>
        <w:tc>
          <w:tcPr>
            <w:tcW w:w="2844" w:type="dxa"/>
            <w:hideMark/>
          </w:tcPr>
          <w:p w14:paraId="3958E028"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219C3201"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1076 de 2015</w:t>
            </w:r>
          </w:p>
        </w:tc>
      </w:tr>
      <w:tr w:rsidR="008B2E32" w:rsidRPr="00057031" w14:paraId="1C279914" w14:textId="77777777" w:rsidTr="00057031">
        <w:trPr>
          <w:trHeight w:val="1060"/>
        </w:trPr>
        <w:tc>
          <w:tcPr>
            <w:cnfStyle w:val="001000000000" w:firstRow="0" w:lastRow="0" w:firstColumn="1" w:lastColumn="0" w:oddVBand="0" w:evenVBand="0" w:oddHBand="0" w:evenHBand="0" w:firstRowFirstColumn="0" w:firstRowLastColumn="0" w:lastRowFirstColumn="0" w:lastRowLastColumn="0"/>
            <w:tcW w:w="3672" w:type="dxa"/>
            <w:hideMark/>
          </w:tcPr>
          <w:p w14:paraId="5B9AC9C2"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(DIFERENTES A ACEITES USADOS Y HOSPITALARIOS)</w:t>
            </w:r>
          </w:p>
        </w:tc>
        <w:tc>
          <w:tcPr>
            <w:tcW w:w="2844" w:type="dxa"/>
            <w:hideMark/>
          </w:tcPr>
          <w:p w14:paraId="5C3AEC38"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5B851947"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0284 de 2018</w:t>
            </w:r>
          </w:p>
        </w:tc>
      </w:tr>
      <w:tr w:rsidR="008B2E32" w:rsidRPr="00057031" w14:paraId="17EA8CB1" w14:textId="77777777" w:rsidTr="00057031">
        <w:trPr>
          <w:cnfStyle w:val="000000100000" w:firstRow="0" w:lastRow="0" w:firstColumn="0" w:lastColumn="0" w:oddVBand="0" w:evenVBand="0" w:oddHBand="1"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3672" w:type="dxa"/>
            <w:hideMark/>
          </w:tcPr>
          <w:p w14:paraId="36285767"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(DIFERENTES A ACEITES USADOS Y HOSPITALARIOS)</w:t>
            </w:r>
          </w:p>
        </w:tc>
        <w:tc>
          <w:tcPr>
            <w:tcW w:w="2844" w:type="dxa"/>
            <w:hideMark/>
          </w:tcPr>
          <w:p w14:paraId="44ADDAAB"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5CAA9A33"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 xml:space="preserve">Resolución 1362 de 2007  </w:t>
            </w:r>
          </w:p>
        </w:tc>
      </w:tr>
      <w:tr w:rsidR="008B2E32" w:rsidRPr="00057031" w14:paraId="4E2DDEEB" w14:textId="77777777" w:rsidTr="00057031">
        <w:trPr>
          <w:trHeight w:val="1060"/>
        </w:trPr>
        <w:tc>
          <w:tcPr>
            <w:cnfStyle w:val="001000000000" w:firstRow="0" w:lastRow="0" w:firstColumn="1" w:lastColumn="0" w:oddVBand="0" w:evenVBand="0" w:oddHBand="0" w:evenHBand="0" w:firstRowFirstColumn="0" w:firstRowLastColumn="0" w:lastRowFirstColumn="0" w:lastRowLastColumn="0"/>
            <w:tcW w:w="3672" w:type="dxa"/>
            <w:hideMark/>
          </w:tcPr>
          <w:p w14:paraId="1C2426F0"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(DIFERENTES A ACEITES USADOS Y HOSPITALARIOS)</w:t>
            </w:r>
          </w:p>
        </w:tc>
        <w:tc>
          <w:tcPr>
            <w:tcW w:w="2844" w:type="dxa"/>
            <w:hideMark/>
          </w:tcPr>
          <w:p w14:paraId="31F6875A"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59B34A15"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 xml:space="preserve">Resolución 1512 de 2010  </w:t>
            </w:r>
          </w:p>
        </w:tc>
      </w:tr>
      <w:tr w:rsidR="008B2E32" w:rsidRPr="00057031" w14:paraId="33240F20" w14:textId="77777777" w:rsidTr="00057031">
        <w:trPr>
          <w:cnfStyle w:val="000000100000" w:firstRow="0" w:lastRow="0" w:firstColumn="0" w:lastColumn="0" w:oddVBand="0" w:evenVBand="0" w:oddHBand="1" w:evenHBand="0" w:firstRowFirstColumn="0" w:firstRowLastColumn="0" w:lastRowFirstColumn="0" w:lastRowLastColumn="0"/>
          <w:trHeight w:val="927"/>
        </w:trPr>
        <w:tc>
          <w:tcPr>
            <w:cnfStyle w:val="001000000000" w:firstRow="0" w:lastRow="0" w:firstColumn="1" w:lastColumn="0" w:oddVBand="0" w:evenVBand="0" w:oddHBand="0" w:evenHBand="0" w:firstRowFirstColumn="0" w:firstRowLastColumn="0" w:lastRowFirstColumn="0" w:lastRowLastColumn="0"/>
            <w:tcW w:w="3672" w:type="dxa"/>
            <w:hideMark/>
          </w:tcPr>
          <w:p w14:paraId="50CDCEA9"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(DIFERENTES A ACEITES USADOS Y HOSPITALARIOS)</w:t>
            </w:r>
          </w:p>
        </w:tc>
        <w:tc>
          <w:tcPr>
            <w:tcW w:w="2844" w:type="dxa"/>
            <w:hideMark/>
          </w:tcPr>
          <w:p w14:paraId="027E1BD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3AFDBC0D"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1511 de 2010</w:t>
            </w:r>
          </w:p>
        </w:tc>
      </w:tr>
      <w:tr w:rsidR="008B2E32" w:rsidRPr="00057031" w14:paraId="72087A03" w14:textId="77777777" w:rsidTr="00057031">
        <w:trPr>
          <w:trHeight w:val="1035"/>
        </w:trPr>
        <w:tc>
          <w:tcPr>
            <w:cnfStyle w:val="001000000000" w:firstRow="0" w:lastRow="0" w:firstColumn="1" w:lastColumn="0" w:oddVBand="0" w:evenVBand="0" w:oddHBand="0" w:evenHBand="0" w:firstRowFirstColumn="0" w:firstRowLastColumn="0" w:lastRowFirstColumn="0" w:lastRowLastColumn="0"/>
            <w:tcW w:w="3672" w:type="dxa"/>
            <w:hideMark/>
          </w:tcPr>
          <w:p w14:paraId="09650549"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GENERACIÓN DE RESIDUOS PELIGROSOS (DIFERENTES A ACEITES USADOS Y HOSPITALARIOS)</w:t>
            </w:r>
          </w:p>
        </w:tc>
        <w:tc>
          <w:tcPr>
            <w:tcW w:w="2844" w:type="dxa"/>
            <w:hideMark/>
          </w:tcPr>
          <w:p w14:paraId="03888004"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SUELO</w:t>
            </w:r>
          </w:p>
        </w:tc>
        <w:tc>
          <w:tcPr>
            <w:tcW w:w="2977" w:type="dxa"/>
            <w:hideMark/>
          </w:tcPr>
          <w:p w14:paraId="26A3B94D"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 xml:space="preserve">Resolución 1297 de 2010 </w:t>
            </w:r>
          </w:p>
        </w:tc>
      </w:tr>
      <w:tr w:rsidR="008B2E32" w:rsidRPr="00057031" w14:paraId="7AE165BE" w14:textId="77777777" w:rsidTr="00057031">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3672" w:type="dxa"/>
            <w:hideMark/>
          </w:tcPr>
          <w:p w14:paraId="4A3DCA63"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 DE ENERGÍA ELÉCTRICA</w:t>
            </w:r>
          </w:p>
        </w:tc>
        <w:tc>
          <w:tcPr>
            <w:tcW w:w="2844" w:type="dxa"/>
            <w:hideMark/>
          </w:tcPr>
          <w:p w14:paraId="3F8A1733"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2FA8D433"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697 DE 2001</w:t>
            </w:r>
          </w:p>
        </w:tc>
      </w:tr>
      <w:tr w:rsidR="008B2E32" w:rsidRPr="00057031" w14:paraId="14A2307D" w14:textId="77777777" w:rsidTr="00057031">
        <w:trPr>
          <w:trHeight w:val="521"/>
        </w:trPr>
        <w:tc>
          <w:tcPr>
            <w:cnfStyle w:val="001000000000" w:firstRow="0" w:lastRow="0" w:firstColumn="1" w:lastColumn="0" w:oddVBand="0" w:evenVBand="0" w:oddHBand="0" w:evenHBand="0" w:firstRowFirstColumn="0" w:firstRowLastColumn="0" w:lastRowFirstColumn="0" w:lastRowLastColumn="0"/>
            <w:tcW w:w="3672" w:type="dxa"/>
            <w:hideMark/>
          </w:tcPr>
          <w:p w14:paraId="34091339"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 DE ENERGÍA ELÉCTRICA</w:t>
            </w:r>
          </w:p>
        </w:tc>
        <w:tc>
          <w:tcPr>
            <w:tcW w:w="2844" w:type="dxa"/>
            <w:hideMark/>
          </w:tcPr>
          <w:p w14:paraId="5B334C72"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5A0889FA"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3683 de 2003</w:t>
            </w:r>
          </w:p>
        </w:tc>
      </w:tr>
      <w:tr w:rsidR="008B2E32" w:rsidRPr="00057031" w14:paraId="55EC2AC5" w14:textId="77777777" w:rsidTr="00057031">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2D2AD7C5"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 DE ENERGÍA ELÉCTRICA</w:t>
            </w:r>
          </w:p>
        </w:tc>
        <w:tc>
          <w:tcPr>
            <w:tcW w:w="2844" w:type="dxa"/>
            <w:hideMark/>
          </w:tcPr>
          <w:p w14:paraId="5FA4686C"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4146D87E"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2331 de 2007</w:t>
            </w:r>
          </w:p>
        </w:tc>
      </w:tr>
      <w:tr w:rsidR="008B2E32" w:rsidRPr="00057031" w14:paraId="3AEB577C" w14:textId="77777777" w:rsidTr="00057031">
        <w:trPr>
          <w:trHeight w:val="521"/>
        </w:trPr>
        <w:tc>
          <w:tcPr>
            <w:cnfStyle w:val="001000000000" w:firstRow="0" w:lastRow="0" w:firstColumn="1" w:lastColumn="0" w:oddVBand="0" w:evenVBand="0" w:oddHBand="0" w:evenHBand="0" w:firstRowFirstColumn="0" w:firstRowLastColumn="0" w:lastRowFirstColumn="0" w:lastRowLastColumn="0"/>
            <w:tcW w:w="3672" w:type="dxa"/>
            <w:hideMark/>
          </w:tcPr>
          <w:p w14:paraId="6031AEF7"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 DE ENERGÍA ELÉCTRICA</w:t>
            </w:r>
          </w:p>
        </w:tc>
        <w:tc>
          <w:tcPr>
            <w:tcW w:w="2844" w:type="dxa"/>
            <w:hideMark/>
          </w:tcPr>
          <w:p w14:paraId="6D122D0B"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6D56EDBD"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895 de 2008</w:t>
            </w:r>
          </w:p>
        </w:tc>
      </w:tr>
      <w:tr w:rsidR="008B2E32" w:rsidRPr="00057031" w14:paraId="0D7A84B4" w14:textId="77777777" w:rsidTr="00057031">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7187F235"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 DE ENERGÍA ELÉCTRICA</w:t>
            </w:r>
          </w:p>
        </w:tc>
        <w:tc>
          <w:tcPr>
            <w:tcW w:w="2844" w:type="dxa"/>
            <w:hideMark/>
          </w:tcPr>
          <w:p w14:paraId="0763C402"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196331CF"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3450 de 2008</w:t>
            </w:r>
          </w:p>
        </w:tc>
      </w:tr>
      <w:tr w:rsidR="008B2E32" w:rsidRPr="00057031" w14:paraId="5B191C23" w14:textId="77777777" w:rsidTr="00057031">
        <w:trPr>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3041B134"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 DE ENERGÍA ELÉCTRICA</w:t>
            </w:r>
          </w:p>
        </w:tc>
        <w:tc>
          <w:tcPr>
            <w:tcW w:w="2844" w:type="dxa"/>
            <w:hideMark/>
          </w:tcPr>
          <w:p w14:paraId="6337DA20"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70B7ED57"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177 de 2016</w:t>
            </w:r>
          </w:p>
        </w:tc>
      </w:tr>
      <w:tr w:rsidR="008B2E32" w:rsidRPr="00057031" w14:paraId="7EEE82FF" w14:textId="77777777" w:rsidTr="00057031">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6D595C87"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lastRenderedPageBreak/>
              <w:t>CONSUMO DE ENERGÍA ELÉCTRICA</w:t>
            </w:r>
          </w:p>
        </w:tc>
        <w:tc>
          <w:tcPr>
            <w:tcW w:w="2844" w:type="dxa"/>
            <w:hideMark/>
          </w:tcPr>
          <w:p w14:paraId="183FA3E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5C7E9387"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113 de 2016</w:t>
            </w:r>
          </w:p>
        </w:tc>
      </w:tr>
      <w:tr w:rsidR="008B2E32" w:rsidRPr="00057031" w14:paraId="3615B627" w14:textId="77777777" w:rsidTr="00057031">
        <w:trPr>
          <w:trHeight w:val="651"/>
        </w:trPr>
        <w:tc>
          <w:tcPr>
            <w:cnfStyle w:val="001000000000" w:firstRow="0" w:lastRow="0" w:firstColumn="1" w:lastColumn="0" w:oddVBand="0" w:evenVBand="0" w:oddHBand="0" w:evenHBand="0" w:firstRowFirstColumn="0" w:firstRowLastColumn="0" w:lastRowFirstColumn="0" w:lastRowLastColumn="0"/>
            <w:tcW w:w="3672" w:type="dxa"/>
            <w:hideMark/>
          </w:tcPr>
          <w:p w14:paraId="1F24727D"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 DE ENERGÍA ELÉCTRICA</w:t>
            </w:r>
          </w:p>
        </w:tc>
        <w:tc>
          <w:tcPr>
            <w:tcW w:w="2844" w:type="dxa"/>
            <w:hideMark/>
          </w:tcPr>
          <w:p w14:paraId="5448F702"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0E38DA27"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Directiva Presidencial 008 DE 2009</w:t>
            </w:r>
          </w:p>
        </w:tc>
      </w:tr>
      <w:tr w:rsidR="008B2E32" w:rsidRPr="00057031" w14:paraId="6FB04473" w14:textId="77777777" w:rsidTr="00057031">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3672" w:type="dxa"/>
            <w:hideMark/>
          </w:tcPr>
          <w:p w14:paraId="79F9C18B"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CONSUMO DE ENERGÍA ELÉCTRICA</w:t>
            </w:r>
          </w:p>
        </w:tc>
        <w:tc>
          <w:tcPr>
            <w:tcW w:w="2844" w:type="dxa"/>
            <w:hideMark/>
          </w:tcPr>
          <w:p w14:paraId="7D82E75B"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AGOTAMIENTO DE LOS RECURSOS NATURALES</w:t>
            </w:r>
          </w:p>
        </w:tc>
        <w:tc>
          <w:tcPr>
            <w:tcW w:w="2977" w:type="dxa"/>
            <w:hideMark/>
          </w:tcPr>
          <w:p w14:paraId="21F283A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Circular 020 de 2016</w:t>
            </w:r>
          </w:p>
        </w:tc>
      </w:tr>
      <w:tr w:rsidR="008B2E32" w:rsidRPr="00057031" w14:paraId="7DD497D5" w14:textId="77777777" w:rsidTr="00057031">
        <w:trPr>
          <w:trHeight w:val="793"/>
        </w:trPr>
        <w:tc>
          <w:tcPr>
            <w:cnfStyle w:val="001000000000" w:firstRow="0" w:lastRow="0" w:firstColumn="1" w:lastColumn="0" w:oddVBand="0" w:evenVBand="0" w:oddHBand="0" w:evenHBand="0" w:firstRowFirstColumn="0" w:firstRowLastColumn="0" w:lastRowFirstColumn="0" w:lastRowLastColumn="0"/>
            <w:tcW w:w="3672" w:type="dxa"/>
            <w:hideMark/>
          </w:tcPr>
          <w:p w14:paraId="583ED9E0"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IMPLEMENTACIÓN DE SISTEMAS AHORRADORES DE ENERGÍA</w:t>
            </w:r>
          </w:p>
        </w:tc>
        <w:tc>
          <w:tcPr>
            <w:tcW w:w="2844" w:type="dxa"/>
            <w:hideMark/>
          </w:tcPr>
          <w:p w14:paraId="7E39480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REDUCCIÓN A LA AFECTACIÓN AL AMBIENTE</w:t>
            </w:r>
          </w:p>
        </w:tc>
        <w:tc>
          <w:tcPr>
            <w:tcW w:w="2977" w:type="dxa"/>
            <w:hideMark/>
          </w:tcPr>
          <w:p w14:paraId="768C4233"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40283 de 2019</w:t>
            </w:r>
          </w:p>
        </w:tc>
      </w:tr>
      <w:tr w:rsidR="008B2E32" w:rsidRPr="00057031" w14:paraId="336C7683" w14:textId="77777777" w:rsidTr="00057031">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3672" w:type="dxa"/>
            <w:hideMark/>
          </w:tcPr>
          <w:p w14:paraId="5FD1C994"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USO DE PUBLICIDAD EXTERIOR VISUAL</w:t>
            </w:r>
          </w:p>
        </w:tc>
        <w:tc>
          <w:tcPr>
            <w:tcW w:w="2844" w:type="dxa"/>
            <w:hideMark/>
          </w:tcPr>
          <w:p w14:paraId="0E2F0EB5"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3E53E45C"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959 de 2000</w:t>
            </w:r>
          </w:p>
        </w:tc>
      </w:tr>
      <w:tr w:rsidR="008B2E32" w:rsidRPr="00057031" w14:paraId="4F7537B5" w14:textId="77777777" w:rsidTr="00057031">
        <w:trPr>
          <w:trHeight w:val="542"/>
        </w:trPr>
        <w:tc>
          <w:tcPr>
            <w:cnfStyle w:val="001000000000" w:firstRow="0" w:lastRow="0" w:firstColumn="1" w:lastColumn="0" w:oddVBand="0" w:evenVBand="0" w:oddHBand="0" w:evenHBand="0" w:firstRowFirstColumn="0" w:firstRowLastColumn="0" w:lastRowFirstColumn="0" w:lastRowLastColumn="0"/>
            <w:tcW w:w="3672" w:type="dxa"/>
            <w:hideMark/>
          </w:tcPr>
          <w:p w14:paraId="630B584E"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USO DE PUBLICIDAD EXTERIOR VISUAL</w:t>
            </w:r>
          </w:p>
        </w:tc>
        <w:tc>
          <w:tcPr>
            <w:tcW w:w="2844" w:type="dxa"/>
            <w:hideMark/>
          </w:tcPr>
          <w:p w14:paraId="45478493"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63B5C5E1" w14:textId="6CA69342"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Distrital 506 de 2003</w:t>
            </w:r>
          </w:p>
        </w:tc>
      </w:tr>
      <w:tr w:rsidR="008B2E32" w:rsidRPr="00057031" w14:paraId="698C5395" w14:textId="77777777" w:rsidTr="00057031">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3672" w:type="dxa"/>
            <w:hideMark/>
          </w:tcPr>
          <w:p w14:paraId="5EE6F4F7"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USO DE PUBLICIDAD EXTERIOR VISUAL</w:t>
            </w:r>
          </w:p>
        </w:tc>
        <w:tc>
          <w:tcPr>
            <w:tcW w:w="2844" w:type="dxa"/>
            <w:hideMark/>
          </w:tcPr>
          <w:p w14:paraId="5D509C3E"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7886E1AB"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189 de 2011</w:t>
            </w:r>
          </w:p>
        </w:tc>
      </w:tr>
      <w:tr w:rsidR="008B2E32" w:rsidRPr="00057031" w14:paraId="06F7D6B2" w14:textId="77777777" w:rsidTr="00057031">
        <w:trPr>
          <w:trHeight w:val="535"/>
        </w:trPr>
        <w:tc>
          <w:tcPr>
            <w:cnfStyle w:val="001000000000" w:firstRow="0" w:lastRow="0" w:firstColumn="1" w:lastColumn="0" w:oddVBand="0" w:evenVBand="0" w:oddHBand="0" w:evenHBand="0" w:firstRowFirstColumn="0" w:firstRowLastColumn="0" w:lastRowFirstColumn="0" w:lastRowLastColumn="0"/>
            <w:tcW w:w="3672" w:type="dxa"/>
            <w:hideMark/>
          </w:tcPr>
          <w:p w14:paraId="476F5BB6"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USO DE PUBLICIDAD EXTERIOR VISUAL</w:t>
            </w:r>
          </w:p>
        </w:tc>
        <w:tc>
          <w:tcPr>
            <w:tcW w:w="2844" w:type="dxa"/>
            <w:hideMark/>
          </w:tcPr>
          <w:p w14:paraId="161E342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1FC295C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931 de 2008</w:t>
            </w:r>
          </w:p>
        </w:tc>
      </w:tr>
      <w:tr w:rsidR="008B2E32" w:rsidRPr="00057031" w14:paraId="28CD78E8" w14:textId="77777777" w:rsidTr="00057031">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6CF42C60"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USO DE PUBLICIDAD EXTERIOR VISUAL</w:t>
            </w:r>
          </w:p>
        </w:tc>
        <w:tc>
          <w:tcPr>
            <w:tcW w:w="2844" w:type="dxa"/>
            <w:hideMark/>
          </w:tcPr>
          <w:p w14:paraId="6E57442D"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CONTAMINACIÓN DEL RECURSO AIRE</w:t>
            </w:r>
          </w:p>
        </w:tc>
        <w:tc>
          <w:tcPr>
            <w:tcW w:w="2977" w:type="dxa"/>
            <w:hideMark/>
          </w:tcPr>
          <w:p w14:paraId="24DF625E"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Concepto Jurídico 029</w:t>
            </w:r>
          </w:p>
        </w:tc>
      </w:tr>
      <w:tr w:rsidR="008B2E32" w:rsidRPr="00057031" w14:paraId="3189D0FD" w14:textId="77777777" w:rsidTr="00057031">
        <w:trPr>
          <w:trHeight w:val="660"/>
        </w:trPr>
        <w:tc>
          <w:tcPr>
            <w:cnfStyle w:val="001000000000" w:firstRow="0" w:lastRow="0" w:firstColumn="1" w:lastColumn="0" w:oddVBand="0" w:evenVBand="0" w:oddHBand="0" w:evenHBand="0" w:firstRowFirstColumn="0" w:firstRowLastColumn="0" w:lastRowFirstColumn="0" w:lastRowLastColumn="0"/>
            <w:tcW w:w="3672" w:type="dxa"/>
            <w:hideMark/>
          </w:tcPr>
          <w:p w14:paraId="6DA41E11"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OTROS ASPECTOS AMBIENTALES ASOCIADOS</w:t>
            </w:r>
          </w:p>
        </w:tc>
        <w:tc>
          <w:tcPr>
            <w:tcW w:w="2844" w:type="dxa"/>
            <w:hideMark/>
          </w:tcPr>
          <w:p w14:paraId="4C225E72"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GENERACIÓN DE CONCIENCIA AMBIENTAL</w:t>
            </w:r>
          </w:p>
        </w:tc>
        <w:tc>
          <w:tcPr>
            <w:tcW w:w="2977" w:type="dxa"/>
            <w:hideMark/>
          </w:tcPr>
          <w:p w14:paraId="5D8E2762"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Ley 1333 de 2009</w:t>
            </w:r>
          </w:p>
        </w:tc>
      </w:tr>
      <w:tr w:rsidR="008B2E32" w:rsidRPr="00057031" w14:paraId="355A9D8A" w14:textId="77777777" w:rsidTr="00057031">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672" w:type="dxa"/>
            <w:hideMark/>
          </w:tcPr>
          <w:p w14:paraId="0F235374"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OTROS ASPECTOS AMBIENTALES ASOCIADOS</w:t>
            </w:r>
          </w:p>
        </w:tc>
        <w:tc>
          <w:tcPr>
            <w:tcW w:w="2844" w:type="dxa"/>
            <w:hideMark/>
          </w:tcPr>
          <w:p w14:paraId="59453EF0"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GENERACIÓN DE CONCIENCIA AMBIENTAL</w:t>
            </w:r>
          </w:p>
        </w:tc>
        <w:tc>
          <w:tcPr>
            <w:tcW w:w="2977" w:type="dxa"/>
            <w:hideMark/>
          </w:tcPr>
          <w:p w14:paraId="508C670F"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456 de 2008</w:t>
            </w:r>
          </w:p>
        </w:tc>
      </w:tr>
      <w:tr w:rsidR="008B2E32" w:rsidRPr="00057031" w14:paraId="72755834" w14:textId="77777777" w:rsidTr="00057031">
        <w:trPr>
          <w:trHeight w:val="383"/>
        </w:trPr>
        <w:tc>
          <w:tcPr>
            <w:cnfStyle w:val="001000000000" w:firstRow="0" w:lastRow="0" w:firstColumn="1" w:lastColumn="0" w:oddVBand="0" w:evenVBand="0" w:oddHBand="0" w:evenHBand="0" w:firstRowFirstColumn="0" w:firstRowLastColumn="0" w:lastRowFirstColumn="0" w:lastRowLastColumn="0"/>
            <w:tcW w:w="3672" w:type="dxa"/>
            <w:hideMark/>
          </w:tcPr>
          <w:p w14:paraId="705A90F8"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OTROS ASPECTOS AMBIENTALES ASOCIADOS</w:t>
            </w:r>
          </w:p>
        </w:tc>
        <w:tc>
          <w:tcPr>
            <w:tcW w:w="2844" w:type="dxa"/>
            <w:hideMark/>
          </w:tcPr>
          <w:p w14:paraId="5D787221"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GENERACIÓN DE CONCIENCIA AMBIENTAL</w:t>
            </w:r>
          </w:p>
        </w:tc>
        <w:tc>
          <w:tcPr>
            <w:tcW w:w="2977" w:type="dxa"/>
            <w:hideMark/>
          </w:tcPr>
          <w:p w14:paraId="70BF3586"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Decreto 815 de 2017</w:t>
            </w:r>
          </w:p>
        </w:tc>
      </w:tr>
      <w:tr w:rsidR="008B2E32" w:rsidRPr="00057031" w14:paraId="674678F0" w14:textId="77777777" w:rsidTr="00057031">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3672" w:type="dxa"/>
            <w:hideMark/>
          </w:tcPr>
          <w:p w14:paraId="1AC5ACEB"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OTROS ASPECTOS AMBIENTALES ASOCIADOS</w:t>
            </w:r>
          </w:p>
        </w:tc>
        <w:tc>
          <w:tcPr>
            <w:tcW w:w="2844" w:type="dxa"/>
            <w:hideMark/>
          </w:tcPr>
          <w:p w14:paraId="2C8767BF"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GENERACIÓN DE CONCIENCIA AMBIENTAL</w:t>
            </w:r>
          </w:p>
        </w:tc>
        <w:tc>
          <w:tcPr>
            <w:tcW w:w="2977" w:type="dxa"/>
            <w:hideMark/>
          </w:tcPr>
          <w:p w14:paraId="61A3E2F3"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Resolución 00242 de 2014</w:t>
            </w:r>
          </w:p>
        </w:tc>
      </w:tr>
      <w:tr w:rsidR="008B2E32" w:rsidRPr="00057031" w14:paraId="2852654B" w14:textId="77777777" w:rsidTr="00057031">
        <w:trPr>
          <w:trHeight w:val="653"/>
        </w:trPr>
        <w:tc>
          <w:tcPr>
            <w:cnfStyle w:val="001000000000" w:firstRow="0" w:lastRow="0" w:firstColumn="1" w:lastColumn="0" w:oddVBand="0" w:evenVBand="0" w:oddHBand="0" w:evenHBand="0" w:firstRowFirstColumn="0" w:firstRowLastColumn="0" w:lastRowFirstColumn="0" w:lastRowLastColumn="0"/>
            <w:tcW w:w="3672" w:type="dxa"/>
            <w:hideMark/>
          </w:tcPr>
          <w:p w14:paraId="159A8846"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OTROS ASPECTOS AMBIENTALES ASOCIADOS</w:t>
            </w:r>
          </w:p>
        </w:tc>
        <w:tc>
          <w:tcPr>
            <w:tcW w:w="2844" w:type="dxa"/>
            <w:hideMark/>
          </w:tcPr>
          <w:p w14:paraId="646AAD49"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GENERACIÓN DE CONCIENCIA AMBIENTAL</w:t>
            </w:r>
          </w:p>
        </w:tc>
        <w:tc>
          <w:tcPr>
            <w:tcW w:w="2977" w:type="dxa"/>
            <w:hideMark/>
          </w:tcPr>
          <w:p w14:paraId="6B86AAC6" w14:textId="77777777" w:rsidR="008B2E32" w:rsidRPr="00057031" w:rsidRDefault="008B2E32" w:rsidP="00057031">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Acuerdo 197 de 2005</w:t>
            </w:r>
          </w:p>
        </w:tc>
      </w:tr>
      <w:tr w:rsidR="008B2E32" w:rsidRPr="00057031" w14:paraId="3058F11E" w14:textId="77777777" w:rsidTr="00057031">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672" w:type="dxa"/>
            <w:hideMark/>
          </w:tcPr>
          <w:p w14:paraId="7C04AF5B" w14:textId="77777777" w:rsidR="008B2E32" w:rsidRPr="00057031" w:rsidRDefault="008B2E32" w:rsidP="00057031">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OTROS ASPECTOS AMBIENTALES ASOCIADOS</w:t>
            </w:r>
          </w:p>
        </w:tc>
        <w:tc>
          <w:tcPr>
            <w:tcW w:w="2844" w:type="dxa"/>
            <w:hideMark/>
          </w:tcPr>
          <w:p w14:paraId="5AC83057"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GENERACIÓN DE CONCIENCIA AMBIENTAL</w:t>
            </w:r>
          </w:p>
        </w:tc>
        <w:tc>
          <w:tcPr>
            <w:tcW w:w="2977" w:type="dxa"/>
            <w:hideMark/>
          </w:tcPr>
          <w:p w14:paraId="4CF3643A" w14:textId="77777777" w:rsidR="008B2E32" w:rsidRPr="00057031" w:rsidRDefault="008B2E32" w:rsidP="00057031">
            <w:pPr>
              <w:tabs>
                <w:tab w:val="right" w:pos="6804"/>
              </w:tabs>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Directiva 004 de 2012</w:t>
            </w:r>
          </w:p>
        </w:tc>
      </w:tr>
      <w:tr w:rsidR="008B2E32" w:rsidRPr="00057031" w14:paraId="4EDE78A9" w14:textId="77777777" w:rsidTr="009E173D">
        <w:trPr>
          <w:trHeight w:val="420"/>
        </w:trPr>
        <w:tc>
          <w:tcPr>
            <w:cnfStyle w:val="001000000000" w:firstRow="0" w:lastRow="0" w:firstColumn="1" w:lastColumn="0" w:oddVBand="0" w:evenVBand="0" w:oddHBand="0" w:evenHBand="0" w:firstRowFirstColumn="0" w:firstRowLastColumn="0" w:lastRowFirstColumn="0" w:lastRowLastColumn="0"/>
            <w:tcW w:w="3672" w:type="dxa"/>
            <w:hideMark/>
          </w:tcPr>
          <w:p w14:paraId="5F26E2E3" w14:textId="77777777" w:rsidR="008B2E32" w:rsidRPr="00057031" w:rsidRDefault="008B2E32" w:rsidP="00002212">
            <w:pPr>
              <w:tabs>
                <w:tab w:val="right" w:pos="6804"/>
              </w:tabs>
              <w:jc w:val="both"/>
              <w:rPr>
                <w:rFonts w:ascii="Arial" w:hAnsi="Arial" w:cs="Arial"/>
                <w:b w:val="0"/>
                <w:sz w:val="20"/>
                <w:szCs w:val="20"/>
                <w:lang w:bidi="es-ES"/>
              </w:rPr>
            </w:pPr>
            <w:r w:rsidRPr="00057031">
              <w:rPr>
                <w:rFonts w:ascii="Arial" w:hAnsi="Arial" w:cs="Arial"/>
                <w:b w:val="0"/>
                <w:sz w:val="20"/>
                <w:szCs w:val="20"/>
                <w:lang w:bidi="es-ES"/>
              </w:rPr>
              <w:t>OTROS ASPECTOS AMBIENTALES ASOCIADOS</w:t>
            </w:r>
          </w:p>
        </w:tc>
        <w:tc>
          <w:tcPr>
            <w:tcW w:w="2844" w:type="dxa"/>
            <w:hideMark/>
          </w:tcPr>
          <w:p w14:paraId="71DB1A3E" w14:textId="77777777" w:rsidR="008B2E32" w:rsidRPr="00057031" w:rsidRDefault="008B2E32" w:rsidP="00002212">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GENERACIÓN DE CONCIENCIA AMBIENTAL</w:t>
            </w:r>
          </w:p>
        </w:tc>
        <w:tc>
          <w:tcPr>
            <w:tcW w:w="2977" w:type="dxa"/>
            <w:hideMark/>
          </w:tcPr>
          <w:p w14:paraId="7D8ABF6B" w14:textId="77777777" w:rsidR="008B2E32" w:rsidRPr="00057031" w:rsidRDefault="008B2E32" w:rsidP="00002212">
            <w:pPr>
              <w:tabs>
                <w:tab w:val="right" w:pos="6804"/>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bidi="es-ES"/>
              </w:rPr>
            </w:pPr>
            <w:r w:rsidRPr="00057031">
              <w:rPr>
                <w:rFonts w:ascii="Arial" w:hAnsi="Arial" w:cs="Arial"/>
                <w:sz w:val="20"/>
                <w:szCs w:val="20"/>
                <w:lang w:bidi="es-ES"/>
              </w:rPr>
              <w:t>Acuerdo 540 de 2013</w:t>
            </w:r>
          </w:p>
        </w:tc>
      </w:tr>
    </w:tbl>
    <w:p w14:paraId="7ED2608B" w14:textId="726A66CF" w:rsidR="00D221AB" w:rsidRDefault="00002212" w:rsidP="00002212">
      <w:pPr>
        <w:pStyle w:val="Ttulo2"/>
        <w:jc w:val="center"/>
        <w:rPr>
          <w:lang w:bidi="es-ES"/>
        </w:rPr>
      </w:pPr>
      <w:bookmarkStart w:id="78" w:name="_Toc144737868"/>
      <w:bookmarkStart w:id="79" w:name="_Toc144902398"/>
      <w:bookmarkStart w:id="80" w:name="_Toc144902471"/>
      <w:bookmarkStart w:id="81" w:name="_Toc145412735"/>
      <w:bookmarkStart w:id="82" w:name="_Toc168671525"/>
      <w:r>
        <w:rPr>
          <w:lang w:bidi="es-ES"/>
        </w:rPr>
        <w:t>Fuente: elaboración propia</w:t>
      </w:r>
      <w:bookmarkEnd w:id="78"/>
      <w:bookmarkEnd w:id="79"/>
      <w:bookmarkEnd w:id="80"/>
      <w:bookmarkEnd w:id="81"/>
      <w:bookmarkEnd w:id="82"/>
    </w:p>
    <w:p w14:paraId="4E2F19F0" w14:textId="77777777" w:rsidR="00002212" w:rsidRPr="00002212" w:rsidRDefault="00002212" w:rsidP="00002212">
      <w:pPr>
        <w:rPr>
          <w:lang w:bidi="es-ES"/>
        </w:rPr>
      </w:pPr>
    </w:p>
    <w:p w14:paraId="70E844B0" w14:textId="007D1653" w:rsidR="006C3F94" w:rsidRPr="00010303" w:rsidRDefault="008017FD" w:rsidP="00BF69D6">
      <w:pPr>
        <w:pStyle w:val="Ttulo1"/>
        <w:ind w:left="0"/>
      </w:pPr>
      <w:bookmarkStart w:id="83" w:name="_Toc168671526"/>
      <w:r w:rsidRPr="00010303">
        <w:t>4. OBJETIVO</w:t>
      </w:r>
      <w:r w:rsidR="00AB12A3" w:rsidRPr="00010303">
        <w:t xml:space="preserve"> AMBIENTAL</w:t>
      </w:r>
      <w:bookmarkEnd w:id="83"/>
    </w:p>
    <w:p w14:paraId="59CE2C1E" w14:textId="77777777" w:rsidR="00A93585" w:rsidRPr="00010303" w:rsidRDefault="00A93585" w:rsidP="00A93585">
      <w:pPr>
        <w:rPr>
          <w:rFonts w:ascii="Arial" w:hAnsi="Arial" w:cs="Arial"/>
        </w:rPr>
      </w:pPr>
    </w:p>
    <w:p w14:paraId="62385C69" w14:textId="6837CE18" w:rsidR="000F0102" w:rsidRPr="00296C47" w:rsidRDefault="00AB12A3" w:rsidP="00296C47">
      <w:pPr>
        <w:spacing w:after="0" w:line="276" w:lineRule="auto"/>
        <w:jc w:val="both"/>
        <w:rPr>
          <w:rFonts w:ascii="Arial" w:hAnsi="Arial" w:cs="Arial"/>
          <w:sz w:val="24"/>
        </w:rPr>
      </w:pPr>
      <w:r w:rsidRPr="00296C47">
        <w:rPr>
          <w:rFonts w:ascii="Arial" w:hAnsi="Arial" w:cs="Arial"/>
          <w:sz w:val="24"/>
        </w:rPr>
        <w:t>Mejorar las condiciones ambientales del Instituto Nacional para Ciegos</w:t>
      </w:r>
      <w:r w:rsidR="000F0102" w:rsidRPr="00296C47">
        <w:rPr>
          <w:rFonts w:ascii="Arial" w:hAnsi="Arial" w:cs="Arial"/>
          <w:sz w:val="24"/>
        </w:rPr>
        <w:t>- INCI,</w:t>
      </w:r>
      <w:r w:rsidRPr="00296C47">
        <w:rPr>
          <w:rFonts w:ascii="Arial" w:hAnsi="Arial" w:cs="Arial"/>
          <w:sz w:val="24"/>
        </w:rPr>
        <w:t xml:space="preserve"> </w:t>
      </w:r>
      <w:r w:rsidR="000F0102" w:rsidRPr="00296C47">
        <w:rPr>
          <w:rFonts w:ascii="Arial" w:hAnsi="Arial" w:cs="Arial"/>
          <w:sz w:val="24"/>
        </w:rPr>
        <w:t>definiendo e implementando</w:t>
      </w:r>
      <w:r w:rsidRPr="00296C47">
        <w:rPr>
          <w:rFonts w:ascii="Arial" w:hAnsi="Arial" w:cs="Arial"/>
          <w:sz w:val="24"/>
        </w:rPr>
        <w:t xml:space="preserve"> estrategias </w:t>
      </w:r>
      <w:r w:rsidR="000F0102" w:rsidRPr="00296C47">
        <w:rPr>
          <w:rFonts w:ascii="Arial" w:hAnsi="Arial" w:cs="Arial"/>
          <w:sz w:val="24"/>
        </w:rPr>
        <w:t>que promuevan hábitos sostenibles</w:t>
      </w:r>
      <w:r w:rsidR="009518FE" w:rsidRPr="00296C47">
        <w:rPr>
          <w:rFonts w:ascii="Arial" w:hAnsi="Arial" w:cs="Arial"/>
          <w:sz w:val="24"/>
        </w:rPr>
        <w:t xml:space="preserve"> y garanticen el alcance de los objetivos ambientales y el cumplimiento normativo en la materia.</w:t>
      </w:r>
    </w:p>
    <w:p w14:paraId="4D77618C" w14:textId="77777777" w:rsidR="00002212" w:rsidRPr="00002212" w:rsidRDefault="00002212" w:rsidP="00002212">
      <w:pPr>
        <w:spacing w:after="0" w:line="276" w:lineRule="auto"/>
        <w:jc w:val="both"/>
        <w:rPr>
          <w:rFonts w:ascii="Arial" w:hAnsi="Arial" w:cs="Arial"/>
          <w:color w:val="000000" w:themeColor="text1"/>
          <w:sz w:val="24"/>
          <w:lang w:bidi="es-ES"/>
        </w:rPr>
      </w:pPr>
    </w:p>
    <w:p w14:paraId="7734AA6F" w14:textId="2DAD1557" w:rsidR="00A45430" w:rsidRPr="00BF69D6" w:rsidRDefault="00167ED6" w:rsidP="00BF69D6">
      <w:pPr>
        <w:pStyle w:val="Ttulo1"/>
      </w:pPr>
      <w:bookmarkStart w:id="84" w:name="_Toc168671527"/>
      <w:r w:rsidRPr="00BF69D6">
        <w:lastRenderedPageBreak/>
        <w:t>5</w:t>
      </w:r>
      <w:r w:rsidR="00A45430" w:rsidRPr="00BF69D6">
        <w:t xml:space="preserve">. </w:t>
      </w:r>
      <w:r w:rsidR="00AB12A3" w:rsidRPr="00BF69D6">
        <w:t>PROGRAMAS DE GESTIÓN AMBIENTAL</w:t>
      </w:r>
      <w:bookmarkEnd w:id="84"/>
    </w:p>
    <w:p w14:paraId="64187A2D" w14:textId="77777777" w:rsidR="006C3F94" w:rsidRPr="00002212" w:rsidRDefault="006C3F94" w:rsidP="00002212">
      <w:pPr>
        <w:spacing w:after="0" w:line="276" w:lineRule="auto"/>
        <w:rPr>
          <w:rFonts w:ascii="Arial" w:hAnsi="Arial" w:cs="Arial"/>
          <w:sz w:val="24"/>
        </w:rPr>
      </w:pPr>
    </w:p>
    <w:p w14:paraId="43799589" w14:textId="7725D4EB" w:rsidR="00AB12A3" w:rsidRPr="004B09DD" w:rsidRDefault="00AB12A3" w:rsidP="00002212">
      <w:pPr>
        <w:spacing w:after="0" w:line="276" w:lineRule="auto"/>
        <w:jc w:val="both"/>
        <w:rPr>
          <w:rFonts w:ascii="Arial" w:hAnsi="Arial" w:cs="Arial"/>
          <w:sz w:val="24"/>
          <w:szCs w:val="24"/>
          <w:lang w:bidi="es-ES"/>
        </w:rPr>
      </w:pPr>
      <w:r w:rsidRPr="004B09DD">
        <w:rPr>
          <w:rFonts w:ascii="Arial" w:hAnsi="Arial" w:cs="Arial"/>
          <w:sz w:val="24"/>
          <w:szCs w:val="24"/>
          <w:lang w:bidi="es-ES"/>
        </w:rPr>
        <w:t xml:space="preserve">El </w:t>
      </w:r>
      <w:r w:rsidR="003439EF" w:rsidRPr="004B09DD">
        <w:rPr>
          <w:rFonts w:ascii="Arial" w:hAnsi="Arial" w:cs="Arial"/>
          <w:sz w:val="24"/>
          <w:szCs w:val="24"/>
          <w:lang w:bidi="es-ES"/>
        </w:rPr>
        <w:t>INCI</w:t>
      </w:r>
      <w:r w:rsidRPr="004B09DD">
        <w:rPr>
          <w:rFonts w:ascii="Arial" w:hAnsi="Arial" w:cs="Arial"/>
          <w:sz w:val="24"/>
          <w:szCs w:val="24"/>
          <w:lang w:bidi="es-ES"/>
        </w:rPr>
        <w:t>, basándose en las condiciones ambientales</w:t>
      </w:r>
      <w:r w:rsidR="009518FE" w:rsidRPr="004B09DD">
        <w:rPr>
          <w:rFonts w:ascii="Arial" w:hAnsi="Arial" w:cs="Arial"/>
          <w:sz w:val="24"/>
          <w:szCs w:val="24"/>
          <w:lang w:bidi="es-ES"/>
        </w:rPr>
        <w:t xml:space="preserve"> internas y externas</w:t>
      </w:r>
      <w:r w:rsidRPr="004B09DD">
        <w:rPr>
          <w:rFonts w:ascii="Arial" w:hAnsi="Arial" w:cs="Arial"/>
          <w:sz w:val="24"/>
          <w:szCs w:val="24"/>
          <w:lang w:bidi="es-ES"/>
        </w:rPr>
        <w:t xml:space="preserve"> y en la identificación de sus aspectos e impactos ambientales, ha </w:t>
      </w:r>
      <w:r w:rsidR="009518FE" w:rsidRPr="004B09DD">
        <w:rPr>
          <w:rFonts w:ascii="Arial" w:hAnsi="Arial" w:cs="Arial"/>
          <w:sz w:val="24"/>
          <w:szCs w:val="24"/>
          <w:lang w:bidi="es-ES"/>
        </w:rPr>
        <w:t>definido cinco (5)</w:t>
      </w:r>
      <w:r w:rsidR="003439EF" w:rsidRPr="004B09DD">
        <w:rPr>
          <w:rFonts w:ascii="Arial" w:hAnsi="Arial" w:cs="Arial"/>
          <w:sz w:val="24"/>
          <w:szCs w:val="24"/>
          <w:lang w:bidi="es-ES"/>
        </w:rPr>
        <w:t xml:space="preserve"> </w:t>
      </w:r>
      <w:r w:rsidRPr="004B09DD">
        <w:rPr>
          <w:rFonts w:ascii="Arial" w:hAnsi="Arial" w:cs="Arial"/>
          <w:sz w:val="24"/>
          <w:szCs w:val="24"/>
          <w:lang w:bidi="es-ES"/>
        </w:rPr>
        <w:t>programas con el propósito de cumplir e implantar la Política</w:t>
      </w:r>
      <w:r w:rsidR="009518FE" w:rsidRPr="004B09DD">
        <w:rPr>
          <w:rFonts w:ascii="Arial" w:hAnsi="Arial" w:cs="Arial"/>
          <w:sz w:val="24"/>
          <w:szCs w:val="24"/>
          <w:lang w:bidi="es-ES"/>
        </w:rPr>
        <w:t xml:space="preserve"> Ambiental</w:t>
      </w:r>
      <w:r w:rsidRPr="004B09DD">
        <w:rPr>
          <w:rFonts w:ascii="Arial" w:hAnsi="Arial" w:cs="Arial"/>
          <w:sz w:val="24"/>
          <w:szCs w:val="24"/>
          <w:lang w:bidi="es-ES"/>
        </w:rPr>
        <w:t xml:space="preserve"> Institucional y la</w:t>
      </w:r>
      <w:r w:rsidRPr="004B09DD">
        <w:rPr>
          <w:rFonts w:ascii="Arial" w:hAnsi="Arial" w:cs="Arial"/>
          <w:b/>
          <w:sz w:val="24"/>
          <w:szCs w:val="24"/>
          <w:lang w:bidi="es-ES"/>
        </w:rPr>
        <w:t xml:space="preserve"> </w:t>
      </w:r>
      <w:r w:rsidRPr="004B09DD">
        <w:rPr>
          <w:rFonts w:ascii="Arial" w:hAnsi="Arial" w:cs="Arial"/>
          <w:sz w:val="24"/>
          <w:szCs w:val="24"/>
          <w:lang w:bidi="es-ES"/>
        </w:rPr>
        <w:t>normatividad ambiental vigente, mediante la implementación los objetivos y metas de la entidad teniendo en cuenta principios de eco</w:t>
      </w:r>
      <w:r w:rsidR="00002212" w:rsidRPr="004B09DD">
        <w:rPr>
          <w:rFonts w:ascii="Arial" w:hAnsi="Arial" w:cs="Arial"/>
          <w:sz w:val="24"/>
          <w:szCs w:val="24"/>
          <w:lang w:bidi="es-ES"/>
        </w:rPr>
        <w:t>-</w:t>
      </w:r>
      <w:r w:rsidRPr="004B09DD">
        <w:rPr>
          <w:rFonts w:ascii="Arial" w:hAnsi="Arial" w:cs="Arial"/>
          <w:sz w:val="24"/>
          <w:szCs w:val="24"/>
          <w:lang w:bidi="es-ES"/>
        </w:rPr>
        <w:t>eficiencia acordes al alcance de las funciones misionales de la institución.</w:t>
      </w:r>
      <w:r w:rsidR="00002212" w:rsidRPr="004B09DD">
        <w:rPr>
          <w:rFonts w:ascii="Arial" w:hAnsi="Arial" w:cs="Arial"/>
          <w:sz w:val="24"/>
          <w:szCs w:val="24"/>
          <w:lang w:bidi="es-ES"/>
        </w:rPr>
        <w:t xml:space="preserve"> </w:t>
      </w:r>
      <w:r w:rsidRPr="004B09DD">
        <w:rPr>
          <w:rFonts w:ascii="Arial" w:hAnsi="Arial" w:cs="Arial"/>
          <w:sz w:val="24"/>
          <w:szCs w:val="24"/>
          <w:lang w:bidi="es-ES"/>
        </w:rPr>
        <w:t xml:space="preserve">Para todos los programas se establece la vigencia </w:t>
      </w:r>
      <w:r w:rsidR="00002212" w:rsidRPr="004B09DD">
        <w:rPr>
          <w:rFonts w:ascii="Arial" w:hAnsi="Arial" w:cs="Arial"/>
          <w:sz w:val="24"/>
          <w:szCs w:val="24"/>
          <w:lang w:bidi="es-ES"/>
        </w:rPr>
        <w:t>202</w:t>
      </w:r>
      <w:r w:rsidR="00296C47">
        <w:rPr>
          <w:rFonts w:ascii="Arial" w:hAnsi="Arial" w:cs="Arial"/>
          <w:sz w:val="24"/>
          <w:szCs w:val="24"/>
          <w:lang w:bidi="es-ES"/>
        </w:rPr>
        <w:t>4</w:t>
      </w:r>
      <w:r w:rsidR="00002212" w:rsidRPr="004B09DD">
        <w:rPr>
          <w:rFonts w:ascii="Arial" w:hAnsi="Arial" w:cs="Arial"/>
          <w:sz w:val="24"/>
          <w:szCs w:val="24"/>
          <w:lang w:bidi="es-ES"/>
        </w:rPr>
        <w:t>:</w:t>
      </w:r>
    </w:p>
    <w:p w14:paraId="6C4EEEDC" w14:textId="77777777" w:rsidR="00002212" w:rsidRPr="004B09DD" w:rsidRDefault="00002212" w:rsidP="00002212">
      <w:pPr>
        <w:spacing w:after="0" w:line="276" w:lineRule="auto"/>
        <w:jc w:val="both"/>
        <w:rPr>
          <w:rFonts w:ascii="Arial" w:hAnsi="Arial" w:cs="Arial"/>
          <w:sz w:val="24"/>
          <w:szCs w:val="24"/>
          <w:lang w:bidi="es-ES"/>
        </w:rPr>
      </w:pPr>
    </w:p>
    <w:p w14:paraId="2A6A87C8" w14:textId="77777777" w:rsidR="00DD2457" w:rsidRPr="004B09DD" w:rsidRDefault="00DD2457" w:rsidP="00002212">
      <w:pPr>
        <w:pStyle w:val="Prrafodelista"/>
        <w:numPr>
          <w:ilvl w:val="0"/>
          <w:numId w:val="9"/>
        </w:numPr>
        <w:spacing w:after="0" w:line="276" w:lineRule="auto"/>
        <w:rPr>
          <w:rFonts w:ascii="Arial" w:hAnsi="Arial" w:cs="Arial"/>
          <w:sz w:val="24"/>
          <w:szCs w:val="24"/>
          <w:lang w:bidi="es-ES"/>
        </w:rPr>
      </w:pPr>
      <w:r w:rsidRPr="004B09DD">
        <w:rPr>
          <w:rFonts w:ascii="Arial" w:hAnsi="Arial" w:cs="Arial"/>
          <w:sz w:val="24"/>
          <w:szCs w:val="24"/>
          <w:lang w:bidi="es-ES"/>
        </w:rPr>
        <w:t xml:space="preserve">Programa uso eficiente y racional del agua </w:t>
      </w:r>
    </w:p>
    <w:p w14:paraId="53E7C36B" w14:textId="77777777" w:rsidR="00DD2457" w:rsidRPr="004B09DD" w:rsidRDefault="00DD2457" w:rsidP="00002212">
      <w:pPr>
        <w:pStyle w:val="Prrafodelista"/>
        <w:numPr>
          <w:ilvl w:val="0"/>
          <w:numId w:val="9"/>
        </w:numPr>
        <w:spacing w:after="0" w:line="276" w:lineRule="auto"/>
        <w:rPr>
          <w:rFonts w:ascii="Arial" w:hAnsi="Arial" w:cs="Arial"/>
          <w:sz w:val="24"/>
          <w:szCs w:val="24"/>
          <w:lang w:bidi="es-ES"/>
        </w:rPr>
      </w:pPr>
      <w:r w:rsidRPr="004B09DD">
        <w:rPr>
          <w:rFonts w:ascii="Arial" w:hAnsi="Arial" w:cs="Arial"/>
          <w:sz w:val="24"/>
          <w:szCs w:val="24"/>
          <w:lang w:bidi="es-ES"/>
        </w:rPr>
        <w:t xml:space="preserve">Programa uso eficiente y racional de energía </w:t>
      </w:r>
    </w:p>
    <w:p w14:paraId="7D40CFCF" w14:textId="4733A6C2" w:rsidR="00DD2457" w:rsidRPr="004B09DD" w:rsidRDefault="00DD2457" w:rsidP="00002212">
      <w:pPr>
        <w:pStyle w:val="Prrafodelista"/>
        <w:numPr>
          <w:ilvl w:val="0"/>
          <w:numId w:val="9"/>
        </w:numPr>
        <w:spacing w:after="0" w:line="276" w:lineRule="auto"/>
        <w:rPr>
          <w:rFonts w:ascii="Arial" w:hAnsi="Arial" w:cs="Arial"/>
          <w:sz w:val="24"/>
          <w:szCs w:val="24"/>
          <w:lang w:bidi="es-ES"/>
        </w:rPr>
      </w:pPr>
      <w:r w:rsidRPr="004B09DD">
        <w:rPr>
          <w:rFonts w:ascii="Arial" w:hAnsi="Arial" w:cs="Arial"/>
          <w:sz w:val="24"/>
          <w:szCs w:val="24"/>
          <w:lang w:bidi="es-ES"/>
        </w:rPr>
        <w:t>Programa gest</w:t>
      </w:r>
      <w:r w:rsidR="009A36BA" w:rsidRPr="004B09DD">
        <w:rPr>
          <w:rFonts w:ascii="Arial" w:hAnsi="Arial" w:cs="Arial"/>
          <w:sz w:val="24"/>
          <w:szCs w:val="24"/>
          <w:lang w:bidi="es-ES"/>
        </w:rPr>
        <w:t xml:space="preserve">ión Integral de residuos </w:t>
      </w:r>
      <w:r w:rsidRPr="004B09DD">
        <w:rPr>
          <w:rFonts w:ascii="Arial" w:hAnsi="Arial" w:cs="Arial"/>
          <w:sz w:val="24"/>
          <w:szCs w:val="24"/>
          <w:lang w:bidi="es-ES"/>
        </w:rPr>
        <w:t xml:space="preserve">sólidos  </w:t>
      </w:r>
    </w:p>
    <w:p w14:paraId="3A7146A3" w14:textId="6DA87488" w:rsidR="00DD2457" w:rsidRPr="004B09DD" w:rsidRDefault="00DD2457" w:rsidP="00002212">
      <w:pPr>
        <w:pStyle w:val="Prrafodelista"/>
        <w:numPr>
          <w:ilvl w:val="0"/>
          <w:numId w:val="9"/>
        </w:numPr>
        <w:spacing w:after="0" w:line="276" w:lineRule="auto"/>
        <w:rPr>
          <w:rFonts w:ascii="Arial" w:hAnsi="Arial" w:cs="Arial"/>
          <w:sz w:val="24"/>
          <w:szCs w:val="24"/>
          <w:lang w:bidi="es-ES"/>
        </w:rPr>
      </w:pPr>
      <w:r w:rsidRPr="004B09DD">
        <w:rPr>
          <w:rFonts w:ascii="Arial" w:hAnsi="Arial" w:cs="Arial"/>
          <w:sz w:val="24"/>
          <w:szCs w:val="24"/>
          <w:lang w:bidi="es-ES"/>
        </w:rPr>
        <w:t xml:space="preserve">Programa </w:t>
      </w:r>
      <w:r w:rsidR="00050534" w:rsidRPr="004B09DD">
        <w:rPr>
          <w:rFonts w:ascii="Arial" w:hAnsi="Arial" w:cs="Arial"/>
          <w:sz w:val="24"/>
          <w:szCs w:val="24"/>
          <w:lang w:bidi="es-ES"/>
        </w:rPr>
        <w:t>de consumo sostenible</w:t>
      </w:r>
    </w:p>
    <w:p w14:paraId="3F7C57D8" w14:textId="0A19BCF0" w:rsidR="007C1A4D" w:rsidRPr="004B09DD" w:rsidRDefault="00DD2457" w:rsidP="00BA3FFB">
      <w:pPr>
        <w:pStyle w:val="Prrafodelista"/>
        <w:numPr>
          <w:ilvl w:val="0"/>
          <w:numId w:val="9"/>
        </w:numPr>
        <w:rPr>
          <w:rFonts w:ascii="Arial" w:hAnsi="Arial" w:cs="Arial"/>
          <w:sz w:val="24"/>
          <w:szCs w:val="24"/>
          <w:lang w:bidi="es-ES"/>
        </w:rPr>
      </w:pPr>
      <w:r w:rsidRPr="004B09DD">
        <w:rPr>
          <w:rFonts w:ascii="Arial" w:hAnsi="Arial" w:cs="Arial"/>
          <w:sz w:val="24"/>
          <w:szCs w:val="24"/>
          <w:lang w:bidi="es-ES"/>
        </w:rPr>
        <w:t>Programa</w:t>
      </w:r>
      <w:r w:rsidR="00050534" w:rsidRPr="004B09DD">
        <w:rPr>
          <w:rFonts w:ascii="Arial" w:hAnsi="Arial" w:cs="Arial"/>
          <w:sz w:val="24"/>
          <w:szCs w:val="24"/>
          <w:lang w:bidi="es-ES"/>
        </w:rPr>
        <w:t xml:space="preserve"> de implementación de </w:t>
      </w:r>
      <w:r w:rsidR="00A52E46" w:rsidRPr="004B09DD">
        <w:rPr>
          <w:rFonts w:ascii="Arial" w:hAnsi="Arial" w:cs="Arial"/>
          <w:sz w:val="24"/>
          <w:szCs w:val="24"/>
          <w:lang w:bidi="es-ES"/>
        </w:rPr>
        <w:t>prácticas</w:t>
      </w:r>
      <w:r w:rsidR="00050534" w:rsidRPr="004B09DD">
        <w:rPr>
          <w:rFonts w:ascii="Arial" w:hAnsi="Arial" w:cs="Arial"/>
          <w:sz w:val="24"/>
          <w:szCs w:val="24"/>
          <w:lang w:bidi="es-ES"/>
        </w:rPr>
        <w:t xml:space="preserve"> sostenibles</w:t>
      </w:r>
      <w:r w:rsidR="009A36BA" w:rsidRPr="004B09DD">
        <w:rPr>
          <w:rFonts w:ascii="Arial" w:hAnsi="Arial" w:cs="Arial"/>
          <w:sz w:val="24"/>
          <w:szCs w:val="24"/>
          <w:lang w:bidi="es-ES"/>
        </w:rPr>
        <w:t>.</w:t>
      </w:r>
    </w:p>
    <w:p w14:paraId="18720BDF" w14:textId="2C07676A" w:rsidR="00002212" w:rsidRDefault="00002212" w:rsidP="00002212">
      <w:pPr>
        <w:rPr>
          <w:rFonts w:ascii="Arial" w:hAnsi="Arial" w:cs="Arial"/>
          <w:lang w:bidi="es-ES"/>
        </w:rPr>
      </w:pPr>
    </w:p>
    <w:p w14:paraId="26778C37" w14:textId="77777777" w:rsidR="009518FE" w:rsidRDefault="009518FE" w:rsidP="00002212">
      <w:pPr>
        <w:rPr>
          <w:rFonts w:ascii="Arial" w:hAnsi="Arial" w:cs="Arial"/>
          <w:lang w:bidi="es-ES"/>
        </w:rPr>
      </w:pPr>
    </w:p>
    <w:p w14:paraId="7BEEC2AD" w14:textId="77777777" w:rsidR="009518FE" w:rsidRDefault="009518FE" w:rsidP="00002212">
      <w:pPr>
        <w:rPr>
          <w:rFonts w:ascii="Arial" w:hAnsi="Arial" w:cs="Arial"/>
          <w:lang w:bidi="es-ES"/>
        </w:rPr>
      </w:pPr>
    </w:p>
    <w:p w14:paraId="0F5F22ED" w14:textId="77777777" w:rsidR="009518FE" w:rsidRDefault="009518FE" w:rsidP="00002212">
      <w:pPr>
        <w:rPr>
          <w:rFonts w:ascii="Arial" w:hAnsi="Arial" w:cs="Arial"/>
          <w:lang w:bidi="es-ES"/>
        </w:rPr>
      </w:pPr>
    </w:p>
    <w:p w14:paraId="50D0183C" w14:textId="77777777" w:rsidR="009518FE" w:rsidRDefault="009518FE" w:rsidP="00002212">
      <w:pPr>
        <w:rPr>
          <w:rFonts w:ascii="Arial" w:hAnsi="Arial" w:cs="Arial"/>
          <w:lang w:bidi="es-ES"/>
        </w:rPr>
      </w:pPr>
    </w:p>
    <w:p w14:paraId="2FF0712B" w14:textId="77777777" w:rsidR="009518FE" w:rsidRDefault="009518FE" w:rsidP="00002212">
      <w:pPr>
        <w:rPr>
          <w:rFonts w:ascii="Arial" w:hAnsi="Arial" w:cs="Arial"/>
          <w:lang w:bidi="es-ES"/>
        </w:rPr>
      </w:pPr>
    </w:p>
    <w:p w14:paraId="4361A515" w14:textId="77777777" w:rsidR="009518FE" w:rsidRDefault="009518FE" w:rsidP="00002212">
      <w:pPr>
        <w:rPr>
          <w:rFonts w:ascii="Arial" w:hAnsi="Arial" w:cs="Arial"/>
          <w:lang w:bidi="es-ES"/>
        </w:rPr>
      </w:pPr>
    </w:p>
    <w:p w14:paraId="6B9CC23C" w14:textId="5BC03F5E" w:rsidR="009518FE" w:rsidRDefault="005B2B96" w:rsidP="000A5B2F">
      <w:pPr>
        <w:spacing w:after="0"/>
        <w:rPr>
          <w:rFonts w:ascii="Arial" w:hAnsi="Arial" w:cs="Arial"/>
          <w:lang w:bidi="es-ES"/>
        </w:rPr>
      </w:pPr>
      <w:r>
        <w:rPr>
          <w:rFonts w:ascii="Arial" w:hAnsi="Arial" w:cs="Arial"/>
          <w:noProof/>
          <w:lang w:bidi="es-ES"/>
        </w:rPr>
        <w:lastRenderedPageBreak/>
        <w:drawing>
          <wp:inline distT="0" distB="0" distL="0" distR="0" wp14:anchorId="794BE21F" wp14:editId="6A02EE14">
            <wp:extent cx="6010275" cy="4086225"/>
            <wp:effectExtent l="0" t="95250" r="0" b="123825"/>
            <wp:docPr id="178056097"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17971071" w14:textId="493671AA" w:rsidR="004B09DD" w:rsidRPr="00B00790" w:rsidRDefault="004B09DD" w:rsidP="004B09DD">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Figura No.2</w:t>
      </w:r>
      <w:r>
        <w:rPr>
          <w:rFonts w:ascii="Arial" w:hAnsi="Arial" w:cs="Arial"/>
          <w:b/>
          <w:color w:val="000000" w:themeColor="text1"/>
        </w:rPr>
        <w:t>4</w:t>
      </w:r>
      <w:r w:rsidRPr="00B00790">
        <w:rPr>
          <w:rFonts w:ascii="Arial" w:hAnsi="Arial" w:cs="Arial"/>
          <w:b/>
          <w:color w:val="000000" w:themeColor="text1"/>
        </w:rPr>
        <w:t xml:space="preserve">. </w:t>
      </w:r>
      <w:r>
        <w:rPr>
          <w:rFonts w:ascii="Arial" w:hAnsi="Arial" w:cs="Arial"/>
          <w:b/>
          <w:color w:val="000000" w:themeColor="text1"/>
        </w:rPr>
        <w:t>Programas de PIGA 202</w:t>
      </w:r>
      <w:r w:rsidR="00296C47">
        <w:rPr>
          <w:rFonts w:ascii="Arial" w:hAnsi="Arial" w:cs="Arial"/>
          <w:b/>
          <w:color w:val="000000" w:themeColor="text1"/>
        </w:rPr>
        <w:t>4</w:t>
      </w:r>
      <w:r w:rsidRPr="00B00790">
        <w:rPr>
          <w:rFonts w:ascii="Arial" w:hAnsi="Arial" w:cs="Arial"/>
          <w:b/>
          <w:color w:val="000000" w:themeColor="text1"/>
        </w:rPr>
        <w:t xml:space="preserve"> </w:t>
      </w:r>
    </w:p>
    <w:p w14:paraId="195E77D9" w14:textId="77777777" w:rsidR="004B09DD" w:rsidRDefault="004B09DD" w:rsidP="004B09DD">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2A632879" w14:textId="77777777" w:rsidR="009518FE" w:rsidRDefault="009518FE" w:rsidP="00002212">
      <w:pPr>
        <w:rPr>
          <w:rFonts w:ascii="Arial" w:hAnsi="Arial" w:cs="Arial"/>
          <w:lang w:bidi="es-ES"/>
        </w:rPr>
      </w:pPr>
    </w:p>
    <w:p w14:paraId="17F2ECD0" w14:textId="77777777" w:rsidR="000A5B2F" w:rsidRDefault="000A5B2F" w:rsidP="00002212">
      <w:pPr>
        <w:rPr>
          <w:rFonts w:ascii="Arial" w:hAnsi="Arial" w:cs="Arial"/>
          <w:lang w:bidi="es-ES"/>
        </w:rPr>
      </w:pPr>
    </w:p>
    <w:p w14:paraId="2042BE08" w14:textId="1E8789C1" w:rsidR="007C1A4D" w:rsidRPr="00BF69D6" w:rsidRDefault="00167ED6" w:rsidP="00BF69D6">
      <w:pPr>
        <w:pStyle w:val="Ttulo2"/>
      </w:pPr>
      <w:bookmarkStart w:id="85" w:name="_Toc168671528"/>
      <w:r w:rsidRPr="00BF69D6">
        <w:t>5</w:t>
      </w:r>
      <w:r w:rsidR="007C1A4D" w:rsidRPr="00BF69D6">
        <w:t>.1   PROGRAMA USO EFICIENTE Y RACIONAL DEL AGUA</w:t>
      </w:r>
      <w:bookmarkEnd w:id="85"/>
    </w:p>
    <w:p w14:paraId="50BC84BC" w14:textId="77777777" w:rsidR="00924B33" w:rsidRPr="00002212" w:rsidRDefault="00924B33" w:rsidP="00002212">
      <w:pPr>
        <w:spacing w:after="0" w:line="276" w:lineRule="auto"/>
        <w:jc w:val="both"/>
        <w:rPr>
          <w:rFonts w:ascii="Arial" w:hAnsi="Arial" w:cs="Arial"/>
          <w:sz w:val="24"/>
        </w:rPr>
      </w:pPr>
    </w:p>
    <w:p w14:paraId="37183FEB" w14:textId="77777777" w:rsidR="000A5B2F" w:rsidRDefault="007C1A4D" w:rsidP="00BF69D6">
      <w:pPr>
        <w:spacing w:after="0" w:line="276" w:lineRule="auto"/>
        <w:jc w:val="both"/>
        <w:rPr>
          <w:rFonts w:ascii="Arial" w:hAnsi="Arial" w:cs="Arial"/>
          <w:sz w:val="24"/>
          <w:szCs w:val="24"/>
          <w:lang w:bidi="es-ES"/>
        </w:rPr>
      </w:pPr>
      <w:r w:rsidRPr="00BF69D6">
        <w:rPr>
          <w:rFonts w:ascii="Arial" w:hAnsi="Arial" w:cs="Arial"/>
          <w:sz w:val="24"/>
          <w:szCs w:val="24"/>
          <w:lang w:bidi="es-ES"/>
        </w:rPr>
        <w:t xml:space="preserve">El </w:t>
      </w:r>
      <w:r w:rsidR="00FD317C" w:rsidRPr="00BF69D6">
        <w:rPr>
          <w:rFonts w:ascii="Arial" w:hAnsi="Arial" w:cs="Arial"/>
          <w:sz w:val="24"/>
          <w:szCs w:val="24"/>
          <w:lang w:bidi="es-ES"/>
        </w:rPr>
        <w:t>objetivo general del INCI a través de este programa es establecer acciones y recursos orientados a la correcta gestión del recurso hídrico que se utiliza</w:t>
      </w:r>
      <w:r w:rsidR="002D50A9" w:rsidRPr="00BF69D6">
        <w:rPr>
          <w:rFonts w:ascii="Arial" w:hAnsi="Arial" w:cs="Arial"/>
          <w:sz w:val="24"/>
          <w:szCs w:val="24"/>
          <w:lang w:bidi="es-ES"/>
        </w:rPr>
        <w:t xml:space="preserve"> en las diferentes actividades de las sedes. </w:t>
      </w:r>
      <w:r w:rsidR="004B09DD" w:rsidRPr="00BF69D6">
        <w:rPr>
          <w:rFonts w:ascii="Arial" w:hAnsi="Arial" w:cs="Arial"/>
          <w:sz w:val="24"/>
          <w:szCs w:val="24"/>
          <w:lang w:bidi="es-ES"/>
        </w:rPr>
        <w:t>Estas acciones</w:t>
      </w:r>
      <w:r w:rsidR="002D50A9" w:rsidRPr="00BF69D6">
        <w:rPr>
          <w:rFonts w:ascii="Arial" w:hAnsi="Arial" w:cs="Arial"/>
          <w:sz w:val="24"/>
          <w:szCs w:val="24"/>
          <w:lang w:bidi="es-ES"/>
        </w:rPr>
        <w:t xml:space="preserve"> serán </w:t>
      </w:r>
      <w:r w:rsidR="00FD317C" w:rsidRPr="00BF69D6">
        <w:rPr>
          <w:rFonts w:ascii="Arial" w:hAnsi="Arial" w:cs="Arial"/>
          <w:sz w:val="24"/>
          <w:szCs w:val="24"/>
          <w:lang w:bidi="es-ES"/>
        </w:rPr>
        <w:t>evaluada</w:t>
      </w:r>
      <w:r w:rsidR="002D50A9" w:rsidRPr="00BF69D6">
        <w:rPr>
          <w:rFonts w:ascii="Arial" w:hAnsi="Arial" w:cs="Arial"/>
          <w:sz w:val="24"/>
          <w:szCs w:val="24"/>
          <w:lang w:bidi="es-ES"/>
        </w:rPr>
        <w:t xml:space="preserve">s y </w:t>
      </w:r>
      <w:r w:rsidR="009340D4" w:rsidRPr="00BF69D6">
        <w:rPr>
          <w:rFonts w:ascii="Arial" w:hAnsi="Arial" w:cs="Arial"/>
          <w:sz w:val="24"/>
          <w:szCs w:val="24"/>
          <w:lang w:bidi="es-ES"/>
        </w:rPr>
        <w:t>medibles periódicamente</w:t>
      </w:r>
      <w:r w:rsidR="00FD317C" w:rsidRPr="00BF69D6">
        <w:rPr>
          <w:rFonts w:ascii="Arial" w:hAnsi="Arial" w:cs="Arial"/>
          <w:sz w:val="24"/>
          <w:szCs w:val="24"/>
          <w:lang w:bidi="es-ES"/>
        </w:rPr>
        <w:t xml:space="preserve"> </w:t>
      </w:r>
      <w:r w:rsidR="002D50A9" w:rsidRPr="00BF69D6">
        <w:rPr>
          <w:rFonts w:ascii="Arial" w:hAnsi="Arial" w:cs="Arial"/>
          <w:sz w:val="24"/>
          <w:szCs w:val="24"/>
          <w:lang w:bidi="es-ES"/>
        </w:rPr>
        <w:t xml:space="preserve">para </w:t>
      </w:r>
      <w:r w:rsidR="009340D4" w:rsidRPr="00BF69D6">
        <w:rPr>
          <w:rFonts w:ascii="Arial" w:hAnsi="Arial" w:cs="Arial"/>
          <w:sz w:val="24"/>
          <w:szCs w:val="24"/>
          <w:lang w:bidi="es-ES"/>
        </w:rPr>
        <w:t>garantizar el</w:t>
      </w:r>
      <w:r w:rsidR="00501550" w:rsidRPr="00BF69D6">
        <w:rPr>
          <w:rFonts w:ascii="Arial" w:hAnsi="Arial" w:cs="Arial"/>
          <w:sz w:val="24"/>
          <w:szCs w:val="24"/>
          <w:lang w:bidi="es-ES"/>
        </w:rPr>
        <w:t xml:space="preserve"> </w:t>
      </w:r>
      <w:r w:rsidR="009340D4" w:rsidRPr="00BF69D6">
        <w:rPr>
          <w:rFonts w:ascii="Arial" w:hAnsi="Arial" w:cs="Arial"/>
          <w:sz w:val="24"/>
          <w:szCs w:val="24"/>
          <w:lang w:bidi="es-ES"/>
        </w:rPr>
        <w:t xml:space="preserve">cumplimiento del </w:t>
      </w:r>
      <w:r w:rsidR="00501550" w:rsidRPr="00BF69D6">
        <w:rPr>
          <w:rFonts w:ascii="Arial" w:hAnsi="Arial" w:cs="Arial"/>
          <w:sz w:val="24"/>
          <w:szCs w:val="24"/>
          <w:lang w:bidi="es-ES"/>
        </w:rPr>
        <w:t>cuidado y uso eficiente de los recursos.</w:t>
      </w:r>
      <w:r w:rsidR="00002212" w:rsidRPr="00BF69D6">
        <w:rPr>
          <w:rFonts w:ascii="Arial" w:hAnsi="Arial" w:cs="Arial"/>
          <w:sz w:val="24"/>
          <w:szCs w:val="24"/>
          <w:lang w:bidi="es-ES"/>
        </w:rPr>
        <w:t xml:space="preserve"> </w:t>
      </w:r>
      <w:r w:rsidR="00FD317C" w:rsidRPr="00BF69D6">
        <w:rPr>
          <w:rFonts w:ascii="Arial" w:hAnsi="Arial" w:cs="Arial"/>
          <w:sz w:val="24"/>
          <w:szCs w:val="24"/>
          <w:lang w:bidi="es-ES"/>
        </w:rPr>
        <w:t xml:space="preserve">El programa de uso eficiente del agua busca generar una conciencia ambiental y </w:t>
      </w:r>
      <w:r w:rsidR="00B214A0" w:rsidRPr="00BF69D6">
        <w:rPr>
          <w:rFonts w:ascii="Arial" w:hAnsi="Arial" w:cs="Arial"/>
          <w:sz w:val="24"/>
          <w:szCs w:val="24"/>
          <w:lang w:bidi="es-ES"/>
        </w:rPr>
        <w:t xml:space="preserve">cambios en </w:t>
      </w:r>
      <w:r w:rsidR="003F2096" w:rsidRPr="00BF69D6">
        <w:rPr>
          <w:rFonts w:ascii="Arial" w:hAnsi="Arial" w:cs="Arial"/>
          <w:sz w:val="24"/>
          <w:szCs w:val="24"/>
          <w:lang w:bidi="es-ES"/>
        </w:rPr>
        <w:t>los hábitos</w:t>
      </w:r>
      <w:r w:rsidR="00FD317C" w:rsidRPr="00BF69D6">
        <w:rPr>
          <w:rFonts w:ascii="Arial" w:hAnsi="Arial" w:cs="Arial"/>
          <w:sz w:val="24"/>
          <w:szCs w:val="24"/>
          <w:lang w:bidi="es-ES"/>
        </w:rPr>
        <w:t xml:space="preserve"> </w:t>
      </w:r>
      <w:r w:rsidR="00E96D0E" w:rsidRPr="00BF69D6">
        <w:rPr>
          <w:rFonts w:ascii="Arial" w:hAnsi="Arial" w:cs="Arial"/>
          <w:sz w:val="24"/>
          <w:szCs w:val="24"/>
          <w:lang w:bidi="es-ES"/>
        </w:rPr>
        <w:t xml:space="preserve">del personal </w:t>
      </w:r>
      <w:r w:rsidR="00FD317C" w:rsidRPr="00BF69D6">
        <w:rPr>
          <w:rFonts w:ascii="Arial" w:hAnsi="Arial" w:cs="Arial"/>
          <w:sz w:val="24"/>
          <w:szCs w:val="24"/>
          <w:lang w:bidi="es-ES"/>
        </w:rPr>
        <w:t xml:space="preserve">del Instituto, </w:t>
      </w:r>
      <w:r w:rsidR="00E96D0E" w:rsidRPr="00BF69D6">
        <w:rPr>
          <w:rFonts w:ascii="Arial" w:hAnsi="Arial" w:cs="Arial"/>
          <w:sz w:val="24"/>
          <w:szCs w:val="24"/>
          <w:lang w:bidi="es-ES"/>
        </w:rPr>
        <w:t xml:space="preserve">para que desarrollen buenas prácticas ambientales que </w:t>
      </w:r>
      <w:r w:rsidR="00FD317C" w:rsidRPr="00BF69D6">
        <w:rPr>
          <w:rFonts w:ascii="Arial" w:hAnsi="Arial" w:cs="Arial"/>
          <w:sz w:val="24"/>
          <w:szCs w:val="24"/>
          <w:lang w:bidi="es-ES"/>
        </w:rPr>
        <w:t>sea</w:t>
      </w:r>
      <w:r w:rsidR="00A80753" w:rsidRPr="00BF69D6">
        <w:rPr>
          <w:rFonts w:ascii="Arial" w:hAnsi="Arial" w:cs="Arial"/>
          <w:sz w:val="24"/>
          <w:szCs w:val="24"/>
          <w:lang w:bidi="es-ES"/>
        </w:rPr>
        <w:t>n</w:t>
      </w:r>
      <w:r w:rsidR="00FD317C" w:rsidRPr="00BF69D6">
        <w:rPr>
          <w:rFonts w:ascii="Arial" w:hAnsi="Arial" w:cs="Arial"/>
          <w:sz w:val="24"/>
          <w:szCs w:val="24"/>
          <w:lang w:bidi="es-ES"/>
        </w:rPr>
        <w:t xml:space="preserve"> </w:t>
      </w:r>
      <w:r w:rsidR="003F2096" w:rsidRPr="00BF69D6">
        <w:rPr>
          <w:rFonts w:ascii="Arial" w:hAnsi="Arial" w:cs="Arial"/>
          <w:sz w:val="24"/>
          <w:szCs w:val="24"/>
          <w:lang w:bidi="es-ES"/>
        </w:rPr>
        <w:t>aplicadas en</w:t>
      </w:r>
      <w:r w:rsidR="00FD317C" w:rsidRPr="00BF69D6">
        <w:rPr>
          <w:rFonts w:ascii="Arial" w:hAnsi="Arial" w:cs="Arial"/>
          <w:sz w:val="24"/>
          <w:szCs w:val="24"/>
          <w:lang w:bidi="es-ES"/>
        </w:rPr>
        <w:t xml:space="preserve"> </w:t>
      </w:r>
      <w:r w:rsidR="006D6898" w:rsidRPr="00BF69D6">
        <w:rPr>
          <w:rFonts w:ascii="Arial" w:hAnsi="Arial" w:cs="Arial"/>
          <w:sz w:val="24"/>
          <w:szCs w:val="24"/>
          <w:lang w:bidi="es-ES"/>
        </w:rPr>
        <w:t>otros espacios como los hogares</w:t>
      </w:r>
      <w:r w:rsidR="00FD317C" w:rsidRPr="00BF69D6">
        <w:rPr>
          <w:rFonts w:ascii="Arial" w:hAnsi="Arial" w:cs="Arial"/>
          <w:sz w:val="24"/>
          <w:szCs w:val="24"/>
          <w:lang w:bidi="es-ES"/>
        </w:rPr>
        <w:t xml:space="preserve"> y de esta manera aportar</w:t>
      </w:r>
      <w:r w:rsidR="00E96D0E" w:rsidRPr="00BF69D6">
        <w:rPr>
          <w:rFonts w:ascii="Arial" w:hAnsi="Arial" w:cs="Arial"/>
          <w:sz w:val="24"/>
          <w:szCs w:val="24"/>
          <w:lang w:bidi="es-ES"/>
        </w:rPr>
        <w:t xml:space="preserve"> </w:t>
      </w:r>
      <w:r w:rsidR="00FD317C" w:rsidRPr="00BF69D6">
        <w:rPr>
          <w:rFonts w:ascii="Arial" w:hAnsi="Arial" w:cs="Arial"/>
          <w:sz w:val="24"/>
          <w:szCs w:val="24"/>
          <w:lang w:bidi="es-ES"/>
        </w:rPr>
        <w:t>al desarrollo sostenible</w:t>
      </w:r>
      <w:r w:rsidR="00924B33" w:rsidRPr="00BF69D6">
        <w:rPr>
          <w:rFonts w:ascii="Arial" w:hAnsi="Arial" w:cs="Arial"/>
          <w:sz w:val="24"/>
          <w:szCs w:val="24"/>
          <w:lang w:bidi="es-ES"/>
        </w:rPr>
        <w:t xml:space="preserve"> y consumo racional</w:t>
      </w:r>
      <w:r w:rsidR="00FD317C" w:rsidRPr="00BF69D6">
        <w:rPr>
          <w:rFonts w:ascii="Arial" w:hAnsi="Arial" w:cs="Arial"/>
          <w:sz w:val="24"/>
          <w:szCs w:val="24"/>
          <w:lang w:bidi="es-ES"/>
        </w:rPr>
        <w:t>;</w:t>
      </w:r>
      <w:r w:rsidR="00924B33" w:rsidRPr="00BF69D6">
        <w:rPr>
          <w:rFonts w:ascii="Arial" w:hAnsi="Arial" w:cs="Arial"/>
          <w:sz w:val="24"/>
          <w:szCs w:val="24"/>
          <w:lang w:bidi="es-ES"/>
        </w:rPr>
        <w:t xml:space="preserve"> </w:t>
      </w:r>
      <w:r w:rsidR="00FD317C" w:rsidRPr="00BF69D6">
        <w:rPr>
          <w:rFonts w:ascii="Arial" w:hAnsi="Arial" w:cs="Arial"/>
          <w:sz w:val="24"/>
          <w:szCs w:val="24"/>
          <w:lang w:bidi="es-ES"/>
        </w:rPr>
        <w:t>contr</w:t>
      </w:r>
      <w:r w:rsidR="00924B33" w:rsidRPr="00BF69D6">
        <w:rPr>
          <w:rFonts w:ascii="Arial" w:hAnsi="Arial" w:cs="Arial"/>
          <w:sz w:val="24"/>
          <w:szCs w:val="24"/>
          <w:lang w:bidi="es-ES"/>
        </w:rPr>
        <w:t xml:space="preserve">ol sobre </w:t>
      </w:r>
      <w:r w:rsidR="00FD317C" w:rsidRPr="00BF69D6">
        <w:rPr>
          <w:rFonts w:ascii="Arial" w:hAnsi="Arial" w:cs="Arial"/>
          <w:sz w:val="24"/>
          <w:szCs w:val="24"/>
          <w:lang w:bidi="es-ES"/>
        </w:rPr>
        <w:t xml:space="preserve">las </w:t>
      </w:r>
      <w:r w:rsidR="00311A01" w:rsidRPr="00BF69D6">
        <w:rPr>
          <w:rFonts w:ascii="Arial" w:hAnsi="Arial" w:cs="Arial"/>
          <w:sz w:val="24"/>
          <w:szCs w:val="24"/>
          <w:lang w:bidi="es-ES"/>
        </w:rPr>
        <w:t>pérdidas</w:t>
      </w:r>
      <w:r w:rsidR="003C1B22" w:rsidRPr="00BF69D6">
        <w:rPr>
          <w:rFonts w:ascii="Arial" w:hAnsi="Arial" w:cs="Arial"/>
          <w:sz w:val="24"/>
          <w:szCs w:val="24"/>
          <w:lang w:bidi="es-ES"/>
        </w:rPr>
        <w:t xml:space="preserve"> y fugas </w:t>
      </w:r>
      <w:r w:rsidR="00FD317C" w:rsidRPr="00BF69D6">
        <w:rPr>
          <w:rFonts w:ascii="Arial" w:hAnsi="Arial" w:cs="Arial"/>
          <w:sz w:val="24"/>
          <w:szCs w:val="24"/>
          <w:lang w:bidi="es-ES"/>
        </w:rPr>
        <w:t>mediante el mantenimiento oportuno de las instalaciones hidráulicas</w:t>
      </w:r>
      <w:r w:rsidR="00924B33" w:rsidRPr="00BF69D6">
        <w:rPr>
          <w:rFonts w:ascii="Arial" w:hAnsi="Arial" w:cs="Arial"/>
          <w:sz w:val="24"/>
          <w:szCs w:val="24"/>
          <w:lang w:bidi="es-ES"/>
        </w:rPr>
        <w:t xml:space="preserve"> </w:t>
      </w:r>
      <w:r w:rsidR="00924B33" w:rsidRPr="00BF69D6">
        <w:rPr>
          <w:rFonts w:ascii="Arial" w:hAnsi="Arial" w:cs="Arial"/>
          <w:sz w:val="24"/>
          <w:szCs w:val="24"/>
        </w:rPr>
        <w:t>y la generación de nuevos sistemas de reutilización y ahorro del agua, así como la adquisición de nuevas tecnologías; p</w:t>
      </w:r>
      <w:r w:rsidR="00BF69D6" w:rsidRPr="00BF69D6">
        <w:rPr>
          <w:rFonts w:ascii="Arial" w:hAnsi="Arial" w:cs="Arial"/>
          <w:sz w:val="24"/>
          <w:szCs w:val="24"/>
        </w:rPr>
        <w:t>romoviendo</w:t>
      </w:r>
      <w:r w:rsidR="00924B33" w:rsidRPr="00BF69D6">
        <w:rPr>
          <w:rFonts w:ascii="Arial" w:hAnsi="Arial" w:cs="Arial"/>
          <w:sz w:val="24"/>
          <w:szCs w:val="24"/>
        </w:rPr>
        <w:t xml:space="preserve"> la conservación de los ecosistemas y el ciclo hídrico en cumplimiento de la normativa ambiental vigente.</w:t>
      </w:r>
      <w:r w:rsidR="00FD317C" w:rsidRPr="00BF69D6">
        <w:rPr>
          <w:rFonts w:ascii="Arial" w:hAnsi="Arial" w:cs="Arial"/>
          <w:sz w:val="24"/>
          <w:szCs w:val="24"/>
          <w:lang w:bidi="es-ES"/>
        </w:rPr>
        <w:t xml:space="preserve"> </w:t>
      </w:r>
      <w:r w:rsidR="006D6898" w:rsidRPr="00BF69D6">
        <w:rPr>
          <w:rFonts w:ascii="Arial" w:hAnsi="Arial" w:cs="Arial"/>
          <w:sz w:val="24"/>
          <w:szCs w:val="24"/>
          <w:lang w:bidi="es-ES"/>
        </w:rPr>
        <w:t xml:space="preserve">El programa y el control de su ejecución se </w:t>
      </w:r>
      <w:r w:rsidR="00823434" w:rsidRPr="00BF69D6">
        <w:rPr>
          <w:rFonts w:ascii="Arial" w:hAnsi="Arial" w:cs="Arial"/>
          <w:sz w:val="24"/>
          <w:szCs w:val="24"/>
          <w:lang w:bidi="es-ES"/>
        </w:rPr>
        <w:t>encuentran</w:t>
      </w:r>
      <w:r w:rsidR="006D6898" w:rsidRPr="00BF69D6">
        <w:rPr>
          <w:rFonts w:ascii="Arial" w:hAnsi="Arial" w:cs="Arial"/>
          <w:sz w:val="24"/>
          <w:szCs w:val="24"/>
          <w:lang w:bidi="es-ES"/>
        </w:rPr>
        <w:t xml:space="preserve"> en documento adjunto al PIGA.</w:t>
      </w:r>
      <w:r w:rsidR="00BF69D6">
        <w:rPr>
          <w:rFonts w:ascii="Arial" w:hAnsi="Arial" w:cs="Arial"/>
          <w:sz w:val="24"/>
          <w:szCs w:val="24"/>
          <w:lang w:bidi="es-ES"/>
        </w:rPr>
        <w:t xml:space="preserve"> </w:t>
      </w:r>
    </w:p>
    <w:p w14:paraId="45B20367" w14:textId="77777777" w:rsidR="000A5B2F" w:rsidRDefault="000A5B2F" w:rsidP="00BF69D6">
      <w:pPr>
        <w:spacing w:after="0" w:line="276" w:lineRule="auto"/>
        <w:jc w:val="both"/>
        <w:rPr>
          <w:rFonts w:ascii="Arial" w:hAnsi="Arial" w:cs="Arial"/>
          <w:sz w:val="24"/>
          <w:szCs w:val="24"/>
          <w:lang w:bidi="es-ES"/>
        </w:rPr>
      </w:pPr>
    </w:p>
    <w:p w14:paraId="5325DD15" w14:textId="3858E766" w:rsidR="00FC584C" w:rsidRPr="00BF69D6" w:rsidRDefault="00CB29B9" w:rsidP="00BF69D6">
      <w:pPr>
        <w:spacing w:after="0" w:line="276" w:lineRule="auto"/>
        <w:jc w:val="both"/>
        <w:rPr>
          <w:rFonts w:ascii="Arial" w:hAnsi="Arial" w:cs="Arial"/>
          <w:sz w:val="24"/>
          <w:szCs w:val="24"/>
          <w:lang w:bidi="es-ES"/>
        </w:rPr>
      </w:pPr>
      <w:r w:rsidRPr="00BF69D6">
        <w:rPr>
          <w:rFonts w:ascii="Arial" w:hAnsi="Arial" w:cs="Arial"/>
          <w:sz w:val="24"/>
          <w:szCs w:val="24"/>
          <w:lang w:bidi="es-ES"/>
        </w:rPr>
        <w:t>Las metas del programa son las siguientes.</w:t>
      </w:r>
    </w:p>
    <w:p w14:paraId="501F5295" w14:textId="77777777" w:rsidR="00FC584C" w:rsidRDefault="00FC584C" w:rsidP="001820FE">
      <w:pPr>
        <w:jc w:val="both"/>
        <w:rPr>
          <w:rFonts w:ascii="Arial" w:hAnsi="Arial" w:cs="Arial"/>
          <w:lang w:bidi="es-ES"/>
        </w:rPr>
      </w:pPr>
    </w:p>
    <w:p w14:paraId="6EFF5EDD" w14:textId="138D71CB" w:rsidR="00FC584C" w:rsidRDefault="00BF69D6" w:rsidP="001820FE">
      <w:pPr>
        <w:jc w:val="both"/>
        <w:rPr>
          <w:rFonts w:ascii="Arial" w:hAnsi="Arial" w:cs="Arial"/>
          <w:lang w:bidi="es-ES"/>
        </w:rPr>
      </w:pPr>
      <w:r>
        <w:rPr>
          <w:rFonts w:ascii="Arial" w:hAnsi="Arial" w:cs="Arial"/>
          <w:noProof/>
          <w:lang w:eastAsia="es-CO"/>
        </w:rPr>
        <w:drawing>
          <wp:inline distT="0" distB="0" distL="0" distR="0" wp14:anchorId="34533C2F" wp14:editId="63EAD854">
            <wp:extent cx="5725795" cy="4295775"/>
            <wp:effectExtent l="0" t="38100" r="0" b="66675"/>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61423328" w14:textId="5BE53B32" w:rsidR="00BF69D6" w:rsidRPr="00B00790" w:rsidRDefault="00BF69D6" w:rsidP="00BF69D6">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Figura No.2</w:t>
      </w:r>
      <w:r>
        <w:rPr>
          <w:rFonts w:ascii="Arial" w:hAnsi="Arial" w:cs="Arial"/>
          <w:b/>
          <w:color w:val="000000" w:themeColor="text1"/>
        </w:rPr>
        <w:t>5</w:t>
      </w:r>
      <w:r w:rsidRPr="00B00790">
        <w:rPr>
          <w:rFonts w:ascii="Arial" w:hAnsi="Arial" w:cs="Arial"/>
          <w:b/>
          <w:color w:val="000000" w:themeColor="text1"/>
        </w:rPr>
        <w:t xml:space="preserve">. </w:t>
      </w:r>
      <w:r>
        <w:rPr>
          <w:rFonts w:ascii="Arial" w:hAnsi="Arial" w:cs="Arial"/>
          <w:b/>
          <w:color w:val="000000" w:themeColor="text1"/>
        </w:rPr>
        <w:t xml:space="preserve"> metas del programa  </w:t>
      </w:r>
    </w:p>
    <w:p w14:paraId="43B15F72" w14:textId="77777777" w:rsidR="00BF69D6" w:rsidRDefault="00BF69D6" w:rsidP="00BF69D6">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21AA0B2E" w14:textId="77777777" w:rsidR="00FC584C" w:rsidRDefault="00FC584C" w:rsidP="001820FE">
      <w:pPr>
        <w:jc w:val="both"/>
        <w:rPr>
          <w:rFonts w:ascii="Arial" w:hAnsi="Arial" w:cs="Arial"/>
          <w:lang w:bidi="es-ES"/>
        </w:rPr>
      </w:pPr>
    </w:p>
    <w:p w14:paraId="63511001" w14:textId="77777777" w:rsidR="00E06FB2" w:rsidRPr="00010303" w:rsidRDefault="00E06FB2" w:rsidP="005A120E">
      <w:pPr>
        <w:pStyle w:val="Ttulo2"/>
        <w:rPr>
          <w:rFonts w:eastAsiaTheme="minorHAnsi" w:cs="Arial"/>
          <w:b w:val="0"/>
          <w:bCs/>
          <w:color w:val="000000" w:themeColor="text1"/>
          <w:sz w:val="22"/>
          <w:szCs w:val="22"/>
        </w:rPr>
      </w:pPr>
    </w:p>
    <w:p w14:paraId="62249F57" w14:textId="6504323E" w:rsidR="00BF69D6" w:rsidRPr="004B09DD" w:rsidRDefault="00BF69D6" w:rsidP="00BF69D6">
      <w:pPr>
        <w:pStyle w:val="Ttulo2"/>
      </w:pPr>
      <w:bookmarkStart w:id="86" w:name="_Toc168671529"/>
      <w:r>
        <w:t xml:space="preserve">5.2 PROGRAMA </w:t>
      </w:r>
      <w:r w:rsidRPr="004B09DD">
        <w:t>USO EFICIENTE Y RACIONAL DE ENERGÍA</w:t>
      </w:r>
      <w:bookmarkEnd w:id="86"/>
      <w:r w:rsidRPr="004B09DD">
        <w:t xml:space="preserve"> </w:t>
      </w:r>
    </w:p>
    <w:p w14:paraId="27C2CD78" w14:textId="3201B37C" w:rsidR="00CB29B9" w:rsidRPr="00BF69D6" w:rsidRDefault="003C1B22" w:rsidP="00FC584C">
      <w:pPr>
        <w:pStyle w:val="Ttulo2"/>
        <w:rPr>
          <w:szCs w:val="24"/>
        </w:rPr>
      </w:pPr>
      <w:r w:rsidRPr="00BF69D6">
        <w:rPr>
          <w:szCs w:val="24"/>
        </w:rPr>
        <w:tab/>
      </w:r>
    </w:p>
    <w:p w14:paraId="019D33A5" w14:textId="7E631A89" w:rsidR="002C4B67" w:rsidRPr="00BF69D6" w:rsidRDefault="007C2003" w:rsidP="00A00A95">
      <w:pPr>
        <w:jc w:val="both"/>
        <w:rPr>
          <w:rFonts w:ascii="Arial" w:hAnsi="Arial" w:cs="Arial"/>
          <w:sz w:val="24"/>
          <w:szCs w:val="24"/>
          <w:lang w:bidi="es-ES"/>
        </w:rPr>
      </w:pPr>
      <w:r w:rsidRPr="00BF69D6">
        <w:rPr>
          <w:rFonts w:ascii="Arial" w:hAnsi="Arial" w:cs="Arial"/>
          <w:sz w:val="24"/>
          <w:szCs w:val="24"/>
          <w:lang w:bidi="es-ES"/>
        </w:rPr>
        <w:t>El programa de uso eficiente</w:t>
      </w:r>
      <w:r w:rsidR="002C4B67" w:rsidRPr="00BF69D6">
        <w:rPr>
          <w:rFonts w:ascii="Arial" w:hAnsi="Arial" w:cs="Arial"/>
          <w:sz w:val="24"/>
          <w:szCs w:val="24"/>
          <w:lang w:bidi="es-ES"/>
        </w:rPr>
        <w:t xml:space="preserve"> y racional de energía establece acciones y recursos orientados a la correcta gestión de</w:t>
      </w:r>
      <w:r w:rsidR="0021278B" w:rsidRPr="00BF69D6">
        <w:rPr>
          <w:rFonts w:ascii="Arial" w:hAnsi="Arial" w:cs="Arial"/>
          <w:sz w:val="24"/>
          <w:szCs w:val="24"/>
          <w:lang w:bidi="es-ES"/>
        </w:rPr>
        <w:t xml:space="preserve"> la energía eléctrica</w:t>
      </w:r>
      <w:r w:rsidR="002C4B67" w:rsidRPr="00BF69D6">
        <w:rPr>
          <w:rFonts w:ascii="Arial" w:hAnsi="Arial" w:cs="Arial"/>
          <w:sz w:val="24"/>
          <w:szCs w:val="24"/>
          <w:lang w:bidi="es-ES"/>
        </w:rPr>
        <w:t xml:space="preserve"> utilizad</w:t>
      </w:r>
      <w:r w:rsidR="0021278B" w:rsidRPr="00BF69D6">
        <w:rPr>
          <w:rFonts w:ascii="Arial" w:hAnsi="Arial" w:cs="Arial"/>
          <w:sz w:val="24"/>
          <w:szCs w:val="24"/>
          <w:lang w:bidi="es-ES"/>
        </w:rPr>
        <w:t>a</w:t>
      </w:r>
      <w:r w:rsidR="002C4B67" w:rsidRPr="00BF69D6">
        <w:rPr>
          <w:rFonts w:ascii="Arial" w:hAnsi="Arial" w:cs="Arial"/>
          <w:sz w:val="24"/>
          <w:szCs w:val="24"/>
          <w:lang w:bidi="es-ES"/>
        </w:rPr>
        <w:t xml:space="preserve"> en las</w:t>
      </w:r>
      <w:r w:rsidR="0021278B" w:rsidRPr="00BF69D6">
        <w:rPr>
          <w:rFonts w:ascii="Arial" w:hAnsi="Arial" w:cs="Arial"/>
          <w:sz w:val="24"/>
          <w:szCs w:val="24"/>
          <w:lang w:bidi="es-ES"/>
        </w:rPr>
        <w:t xml:space="preserve"> diferentes actividades</w:t>
      </w:r>
      <w:r w:rsidR="002C4B67" w:rsidRPr="00BF69D6">
        <w:rPr>
          <w:rFonts w:ascii="Arial" w:hAnsi="Arial" w:cs="Arial"/>
          <w:sz w:val="24"/>
          <w:szCs w:val="24"/>
          <w:lang w:bidi="es-ES"/>
        </w:rPr>
        <w:t xml:space="preserve"> del INCI</w:t>
      </w:r>
      <w:r w:rsidR="00044D55" w:rsidRPr="00BF69D6">
        <w:rPr>
          <w:rFonts w:ascii="Arial" w:hAnsi="Arial" w:cs="Arial"/>
          <w:sz w:val="24"/>
          <w:szCs w:val="24"/>
          <w:lang w:bidi="es-ES"/>
        </w:rPr>
        <w:t>, reduciendo las pérdidas</w:t>
      </w:r>
      <w:r w:rsidR="008A09F7" w:rsidRPr="00BF69D6">
        <w:rPr>
          <w:rFonts w:ascii="Arial" w:hAnsi="Arial" w:cs="Arial"/>
          <w:sz w:val="24"/>
          <w:szCs w:val="24"/>
          <w:lang w:bidi="es-ES"/>
        </w:rPr>
        <w:t>, malas</w:t>
      </w:r>
      <w:r w:rsidR="00044D55" w:rsidRPr="00BF69D6">
        <w:rPr>
          <w:rFonts w:ascii="Arial" w:hAnsi="Arial" w:cs="Arial"/>
          <w:sz w:val="24"/>
          <w:szCs w:val="24"/>
          <w:lang w:bidi="es-ES"/>
        </w:rPr>
        <w:t xml:space="preserve"> </w:t>
      </w:r>
      <w:r w:rsidR="009914E4" w:rsidRPr="00BF69D6">
        <w:rPr>
          <w:rFonts w:ascii="Arial" w:hAnsi="Arial" w:cs="Arial"/>
          <w:sz w:val="24"/>
          <w:szCs w:val="24"/>
          <w:lang w:bidi="es-ES"/>
        </w:rPr>
        <w:t>prácticas con</w:t>
      </w:r>
      <w:r w:rsidR="00044D55" w:rsidRPr="00BF69D6">
        <w:rPr>
          <w:rFonts w:ascii="Arial" w:hAnsi="Arial" w:cs="Arial"/>
          <w:sz w:val="24"/>
          <w:szCs w:val="24"/>
          <w:lang w:bidi="es-ES"/>
        </w:rPr>
        <w:t xml:space="preserve"> </w:t>
      </w:r>
      <w:r w:rsidR="002C4B67" w:rsidRPr="00BF69D6">
        <w:rPr>
          <w:rFonts w:ascii="Arial" w:hAnsi="Arial" w:cs="Arial"/>
          <w:sz w:val="24"/>
          <w:szCs w:val="24"/>
          <w:lang w:bidi="es-ES"/>
        </w:rPr>
        <w:t xml:space="preserve">acciones que conlleven a una disminución </w:t>
      </w:r>
      <w:r w:rsidR="008A09F7" w:rsidRPr="00BF69D6">
        <w:rPr>
          <w:rFonts w:ascii="Arial" w:hAnsi="Arial" w:cs="Arial"/>
          <w:sz w:val="24"/>
          <w:szCs w:val="24"/>
          <w:lang w:bidi="es-ES"/>
        </w:rPr>
        <w:t>del consumo</w:t>
      </w:r>
      <w:r w:rsidR="002C4B67" w:rsidRPr="00BF69D6">
        <w:rPr>
          <w:rFonts w:ascii="Arial" w:hAnsi="Arial" w:cs="Arial"/>
          <w:sz w:val="24"/>
          <w:szCs w:val="24"/>
          <w:lang w:bidi="es-ES"/>
        </w:rPr>
        <w:t>, que puedan ser evaluada</w:t>
      </w:r>
      <w:r w:rsidR="00DC33AA" w:rsidRPr="00BF69D6">
        <w:rPr>
          <w:rFonts w:ascii="Arial" w:hAnsi="Arial" w:cs="Arial"/>
          <w:sz w:val="24"/>
          <w:szCs w:val="24"/>
          <w:lang w:bidi="es-ES"/>
        </w:rPr>
        <w:t>s</w:t>
      </w:r>
      <w:r w:rsidR="002C4B67" w:rsidRPr="00BF69D6">
        <w:rPr>
          <w:rFonts w:ascii="Arial" w:hAnsi="Arial" w:cs="Arial"/>
          <w:sz w:val="24"/>
          <w:szCs w:val="24"/>
          <w:lang w:bidi="es-ES"/>
        </w:rPr>
        <w:t xml:space="preserve"> y garanticen la </w:t>
      </w:r>
      <w:r w:rsidR="008A09F7" w:rsidRPr="00BF69D6">
        <w:rPr>
          <w:rFonts w:ascii="Arial" w:hAnsi="Arial" w:cs="Arial"/>
          <w:sz w:val="24"/>
          <w:szCs w:val="24"/>
          <w:lang w:bidi="es-ES"/>
        </w:rPr>
        <w:t>minimizar impactos</w:t>
      </w:r>
      <w:r w:rsidR="002C4B67" w:rsidRPr="00BF69D6">
        <w:rPr>
          <w:rFonts w:ascii="Arial" w:hAnsi="Arial" w:cs="Arial"/>
          <w:sz w:val="24"/>
          <w:szCs w:val="24"/>
          <w:lang w:bidi="es-ES"/>
        </w:rPr>
        <w:t xml:space="preserve"> ambientales.</w:t>
      </w:r>
      <w:r w:rsidR="00BF69D6" w:rsidRPr="00BF69D6">
        <w:rPr>
          <w:rFonts w:ascii="Arial" w:hAnsi="Arial" w:cs="Arial"/>
          <w:sz w:val="24"/>
          <w:szCs w:val="24"/>
          <w:lang w:bidi="es-ES"/>
        </w:rPr>
        <w:t xml:space="preserve"> E</w:t>
      </w:r>
      <w:r w:rsidR="002C4B67" w:rsidRPr="00BF69D6">
        <w:rPr>
          <w:rFonts w:ascii="Arial" w:hAnsi="Arial" w:cs="Arial"/>
          <w:sz w:val="24"/>
          <w:szCs w:val="24"/>
          <w:lang w:bidi="es-ES"/>
        </w:rPr>
        <w:t>ste programa aplica para todos los procesos desarrollados por parte de los servidores públicos</w:t>
      </w:r>
      <w:r w:rsidR="00A00A95" w:rsidRPr="00BF69D6">
        <w:rPr>
          <w:rFonts w:ascii="Arial" w:hAnsi="Arial" w:cs="Arial"/>
          <w:sz w:val="24"/>
          <w:szCs w:val="24"/>
          <w:lang w:bidi="es-ES"/>
        </w:rPr>
        <w:t xml:space="preserve"> y contratistas</w:t>
      </w:r>
      <w:r w:rsidR="002C4B67" w:rsidRPr="00BF69D6">
        <w:rPr>
          <w:rFonts w:ascii="Arial" w:hAnsi="Arial" w:cs="Arial"/>
          <w:sz w:val="24"/>
          <w:szCs w:val="24"/>
          <w:lang w:bidi="es-ES"/>
        </w:rPr>
        <w:t xml:space="preserve"> en el INCI.</w:t>
      </w:r>
    </w:p>
    <w:p w14:paraId="03B97D10" w14:textId="77777777" w:rsidR="004F2124" w:rsidRPr="00BF69D6" w:rsidRDefault="002C4B67" w:rsidP="007C2003">
      <w:pPr>
        <w:jc w:val="both"/>
        <w:rPr>
          <w:rFonts w:ascii="Arial" w:hAnsi="Arial" w:cs="Arial"/>
          <w:sz w:val="24"/>
          <w:szCs w:val="24"/>
          <w:lang w:bidi="es-ES"/>
        </w:rPr>
      </w:pPr>
      <w:r w:rsidRPr="00BF69D6">
        <w:rPr>
          <w:rFonts w:ascii="Arial" w:hAnsi="Arial" w:cs="Arial"/>
          <w:sz w:val="24"/>
          <w:szCs w:val="24"/>
          <w:lang w:bidi="es-ES"/>
        </w:rPr>
        <w:t>Sus principales metas son las siguientes y se encuentran en el documento denominado Programa uso eficiente y racional de energía que forma parte del PIGA</w:t>
      </w:r>
      <w:r w:rsidR="004F2124" w:rsidRPr="00BF69D6">
        <w:rPr>
          <w:rFonts w:ascii="Arial" w:hAnsi="Arial" w:cs="Arial"/>
          <w:sz w:val="24"/>
          <w:szCs w:val="24"/>
          <w:lang w:bidi="es-ES"/>
        </w:rPr>
        <w:t>.</w:t>
      </w:r>
    </w:p>
    <w:p w14:paraId="01BE4035" w14:textId="77777777" w:rsidR="00BF69D6" w:rsidRDefault="00BF69D6" w:rsidP="007C2003">
      <w:pPr>
        <w:jc w:val="both"/>
        <w:rPr>
          <w:rFonts w:ascii="Arial" w:hAnsi="Arial" w:cs="Arial"/>
          <w:lang w:bidi="es-ES"/>
        </w:rPr>
      </w:pPr>
    </w:p>
    <w:p w14:paraId="13508641" w14:textId="77777777" w:rsidR="00BF69D6" w:rsidRDefault="00BF69D6" w:rsidP="007C2003">
      <w:pPr>
        <w:jc w:val="both"/>
        <w:rPr>
          <w:rFonts w:ascii="Arial" w:hAnsi="Arial" w:cs="Arial"/>
          <w:lang w:bidi="es-ES"/>
        </w:rPr>
      </w:pPr>
    </w:p>
    <w:p w14:paraId="2921B52A" w14:textId="77777777" w:rsidR="00BF69D6" w:rsidRDefault="00BF69D6" w:rsidP="00BF69D6">
      <w:pPr>
        <w:jc w:val="both"/>
        <w:rPr>
          <w:rFonts w:ascii="Arial" w:hAnsi="Arial" w:cs="Arial"/>
          <w:lang w:bidi="es-ES"/>
        </w:rPr>
      </w:pPr>
      <w:r>
        <w:rPr>
          <w:rFonts w:ascii="Arial" w:hAnsi="Arial" w:cs="Arial"/>
          <w:noProof/>
          <w:lang w:eastAsia="es-CO"/>
        </w:rPr>
        <w:drawing>
          <wp:inline distT="0" distB="0" distL="0" distR="0" wp14:anchorId="07BDCF95" wp14:editId="783B5047">
            <wp:extent cx="5725795" cy="4295775"/>
            <wp:effectExtent l="0" t="19050" r="0" b="66675"/>
            <wp:docPr id="1372503331" name="Diagrama 13725033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0D2FE4AD" w14:textId="3659A28A" w:rsidR="00BF69D6" w:rsidRPr="00B00790" w:rsidRDefault="00BF69D6" w:rsidP="00BF69D6">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Figura No.2</w:t>
      </w:r>
      <w:r>
        <w:rPr>
          <w:rFonts w:ascii="Arial" w:hAnsi="Arial" w:cs="Arial"/>
          <w:b/>
          <w:color w:val="000000" w:themeColor="text1"/>
        </w:rPr>
        <w:t>6</w:t>
      </w:r>
      <w:r w:rsidRPr="00B00790">
        <w:rPr>
          <w:rFonts w:ascii="Arial" w:hAnsi="Arial" w:cs="Arial"/>
          <w:b/>
          <w:color w:val="000000" w:themeColor="text1"/>
        </w:rPr>
        <w:t xml:space="preserve">. </w:t>
      </w:r>
      <w:r>
        <w:rPr>
          <w:rFonts w:ascii="Arial" w:hAnsi="Arial" w:cs="Arial"/>
          <w:b/>
          <w:color w:val="000000" w:themeColor="text1"/>
        </w:rPr>
        <w:t xml:space="preserve"> metas del programa  </w:t>
      </w:r>
    </w:p>
    <w:p w14:paraId="01648137" w14:textId="77777777" w:rsidR="00BF69D6" w:rsidRDefault="00BF69D6" w:rsidP="00BF69D6">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3FA6B1DA" w14:textId="77777777" w:rsidR="00BF69D6" w:rsidRDefault="00BF69D6" w:rsidP="007C2003">
      <w:pPr>
        <w:jc w:val="both"/>
        <w:rPr>
          <w:rFonts w:ascii="Arial" w:hAnsi="Arial" w:cs="Arial"/>
          <w:lang w:bidi="es-ES"/>
        </w:rPr>
      </w:pPr>
    </w:p>
    <w:p w14:paraId="55C7643F" w14:textId="77777777" w:rsidR="00F969F9" w:rsidRDefault="00F969F9" w:rsidP="00E06FB2">
      <w:pPr>
        <w:jc w:val="both"/>
        <w:rPr>
          <w:rFonts w:ascii="Arial" w:hAnsi="Arial" w:cs="Arial"/>
          <w:sz w:val="24"/>
          <w:szCs w:val="24"/>
        </w:rPr>
      </w:pPr>
    </w:p>
    <w:p w14:paraId="44A03FE5" w14:textId="118FD412" w:rsidR="00F969F9" w:rsidRDefault="00E06FB2" w:rsidP="00E06FB2">
      <w:pPr>
        <w:jc w:val="both"/>
        <w:rPr>
          <w:rFonts w:ascii="Arial" w:hAnsi="Arial" w:cs="Arial"/>
          <w:sz w:val="24"/>
          <w:szCs w:val="24"/>
        </w:rPr>
      </w:pPr>
      <w:r w:rsidRPr="00F969F9">
        <w:rPr>
          <w:rFonts w:ascii="Arial" w:hAnsi="Arial" w:cs="Arial"/>
          <w:sz w:val="24"/>
          <w:szCs w:val="24"/>
        </w:rPr>
        <w:t xml:space="preserve">A continuación, se presentan algunas buenas prácticas para ahorro y uso eficiente de energía para disminuir el consumo: </w:t>
      </w:r>
    </w:p>
    <w:p w14:paraId="488FEC13" w14:textId="77777777" w:rsidR="00F969F9" w:rsidRDefault="00E06FB2">
      <w:pPr>
        <w:pStyle w:val="Prrafodelista"/>
        <w:numPr>
          <w:ilvl w:val="1"/>
          <w:numId w:val="28"/>
        </w:numPr>
        <w:jc w:val="both"/>
        <w:rPr>
          <w:rFonts w:ascii="Arial" w:hAnsi="Arial" w:cs="Arial"/>
          <w:sz w:val="24"/>
          <w:szCs w:val="24"/>
          <w:lang w:bidi="es-ES"/>
        </w:rPr>
      </w:pPr>
      <w:r w:rsidRPr="00F969F9">
        <w:rPr>
          <w:rFonts w:ascii="Arial" w:hAnsi="Arial" w:cs="Arial"/>
          <w:sz w:val="24"/>
          <w:szCs w:val="24"/>
        </w:rPr>
        <w:t xml:space="preserve">Apagar el computador en horas de comida y cuando se asiste a reuniones, al finalizar la jornada de trabajo. </w:t>
      </w:r>
    </w:p>
    <w:p w14:paraId="18E4A69C" w14:textId="77777777" w:rsidR="00F969F9" w:rsidRDefault="00E06FB2">
      <w:pPr>
        <w:pStyle w:val="Prrafodelista"/>
        <w:numPr>
          <w:ilvl w:val="1"/>
          <w:numId w:val="28"/>
        </w:numPr>
        <w:jc w:val="both"/>
        <w:rPr>
          <w:rFonts w:ascii="Arial" w:hAnsi="Arial" w:cs="Arial"/>
          <w:sz w:val="24"/>
          <w:szCs w:val="24"/>
          <w:lang w:bidi="es-ES"/>
        </w:rPr>
      </w:pPr>
      <w:r w:rsidRPr="00F969F9">
        <w:rPr>
          <w:rFonts w:ascii="Arial" w:hAnsi="Arial" w:cs="Arial"/>
          <w:sz w:val="24"/>
          <w:szCs w:val="24"/>
        </w:rPr>
        <w:t>Si la impresora tiene un sistema de ahorro de energía, configurarlo.</w:t>
      </w:r>
    </w:p>
    <w:p w14:paraId="05A4A435" w14:textId="77777777" w:rsidR="00F969F9" w:rsidRDefault="00E06FB2">
      <w:pPr>
        <w:pStyle w:val="Prrafodelista"/>
        <w:numPr>
          <w:ilvl w:val="1"/>
          <w:numId w:val="28"/>
        </w:numPr>
        <w:jc w:val="both"/>
        <w:rPr>
          <w:rFonts w:ascii="Arial" w:hAnsi="Arial" w:cs="Arial"/>
          <w:sz w:val="24"/>
          <w:szCs w:val="24"/>
          <w:lang w:bidi="es-ES"/>
        </w:rPr>
      </w:pPr>
      <w:r w:rsidRPr="00F969F9">
        <w:rPr>
          <w:rFonts w:ascii="Arial" w:hAnsi="Arial" w:cs="Arial"/>
          <w:sz w:val="24"/>
          <w:szCs w:val="24"/>
        </w:rPr>
        <w:t xml:space="preserve">Evite usar el ascensor en pocos pisos y utilice más las escaleras, de esta forma hace deporte, ayuda a su salud, ahorra energía eléctrica y alarga la vida útil de los ascensores. </w:t>
      </w:r>
    </w:p>
    <w:p w14:paraId="20546BCA" w14:textId="16D85E41" w:rsidR="00E06FB2" w:rsidRDefault="00E06FB2">
      <w:pPr>
        <w:pStyle w:val="Prrafodelista"/>
        <w:numPr>
          <w:ilvl w:val="1"/>
          <w:numId w:val="28"/>
        </w:numPr>
        <w:jc w:val="both"/>
        <w:rPr>
          <w:rFonts w:ascii="Arial" w:hAnsi="Arial" w:cs="Arial"/>
          <w:sz w:val="24"/>
          <w:szCs w:val="24"/>
          <w:lang w:bidi="es-ES"/>
        </w:rPr>
      </w:pPr>
      <w:r w:rsidRPr="00F969F9">
        <w:rPr>
          <w:rFonts w:ascii="Arial" w:hAnsi="Arial" w:cs="Arial"/>
          <w:sz w:val="24"/>
          <w:szCs w:val="24"/>
        </w:rPr>
        <w:t>Si decide usar el ascensor, procure compartirlo con otros usuarios.</w:t>
      </w:r>
    </w:p>
    <w:p w14:paraId="7332A1C4" w14:textId="77777777" w:rsidR="00EC4683" w:rsidRDefault="00EC4683" w:rsidP="00EC4683">
      <w:pPr>
        <w:pStyle w:val="Prrafodelista"/>
        <w:jc w:val="both"/>
        <w:rPr>
          <w:rFonts w:ascii="Arial" w:hAnsi="Arial" w:cs="Arial"/>
          <w:sz w:val="24"/>
          <w:szCs w:val="24"/>
          <w:lang w:bidi="es-ES"/>
        </w:rPr>
      </w:pPr>
    </w:p>
    <w:p w14:paraId="56E68BCC" w14:textId="77777777" w:rsidR="00F969F9" w:rsidRDefault="00F969F9" w:rsidP="00F969F9">
      <w:pPr>
        <w:pStyle w:val="Prrafodelista"/>
        <w:ind w:left="1440"/>
        <w:jc w:val="both"/>
        <w:rPr>
          <w:rFonts w:ascii="Arial" w:hAnsi="Arial" w:cs="Arial"/>
          <w:sz w:val="24"/>
          <w:szCs w:val="24"/>
          <w:lang w:bidi="es-ES"/>
        </w:rPr>
      </w:pPr>
    </w:p>
    <w:p w14:paraId="49F1C9CE" w14:textId="5DE8B49E" w:rsidR="00346FDC" w:rsidRDefault="00167ED6" w:rsidP="00F969F9">
      <w:pPr>
        <w:pStyle w:val="Ttulo2"/>
      </w:pPr>
      <w:bookmarkStart w:id="87" w:name="_Toc168671530"/>
      <w:r w:rsidRPr="00010303">
        <w:lastRenderedPageBreak/>
        <w:t>5</w:t>
      </w:r>
      <w:r w:rsidR="00CB29B9" w:rsidRPr="00010303">
        <w:t xml:space="preserve">. 3    </w:t>
      </w:r>
      <w:r w:rsidR="00885000" w:rsidRPr="00010303">
        <w:t>PROGRAMA GESTION INTEGRAL DE RESIDUOS SOLIDOS</w:t>
      </w:r>
      <w:bookmarkEnd w:id="87"/>
    </w:p>
    <w:p w14:paraId="7E4ADAF4" w14:textId="77777777" w:rsidR="00F969F9" w:rsidRPr="00F969F9" w:rsidRDefault="00F969F9" w:rsidP="00F969F9"/>
    <w:p w14:paraId="60D94B81" w14:textId="69CAD485" w:rsidR="002C4B67" w:rsidRDefault="00885000" w:rsidP="00885000">
      <w:pPr>
        <w:jc w:val="both"/>
        <w:rPr>
          <w:rFonts w:ascii="Arial" w:hAnsi="Arial" w:cs="Arial"/>
          <w:sz w:val="24"/>
          <w:szCs w:val="24"/>
          <w:lang w:bidi="es-ES"/>
        </w:rPr>
      </w:pPr>
      <w:r w:rsidRPr="00F969F9">
        <w:rPr>
          <w:rFonts w:ascii="Arial" w:hAnsi="Arial" w:cs="Arial"/>
          <w:sz w:val="24"/>
          <w:szCs w:val="24"/>
          <w:lang w:bidi="es-ES"/>
        </w:rPr>
        <w:t>Este programa busca e</w:t>
      </w:r>
      <w:r w:rsidR="00CB29B9" w:rsidRPr="00F969F9">
        <w:rPr>
          <w:rFonts w:ascii="Arial" w:hAnsi="Arial" w:cs="Arial"/>
          <w:sz w:val="24"/>
          <w:szCs w:val="24"/>
          <w:lang w:bidi="es-ES"/>
        </w:rPr>
        <w:t xml:space="preserve">stablecer acciones y recursos para implementar la gestión integral de residuos sólidos peligrosos y no </w:t>
      </w:r>
      <w:r w:rsidRPr="00F969F9">
        <w:rPr>
          <w:rFonts w:ascii="Arial" w:hAnsi="Arial" w:cs="Arial"/>
          <w:sz w:val="24"/>
          <w:szCs w:val="24"/>
          <w:lang w:bidi="es-ES"/>
        </w:rPr>
        <w:t>peligrosos,</w:t>
      </w:r>
      <w:r w:rsidR="00CB29B9" w:rsidRPr="00F969F9">
        <w:rPr>
          <w:rFonts w:ascii="Arial" w:hAnsi="Arial" w:cs="Arial"/>
          <w:sz w:val="24"/>
          <w:szCs w:val="24"/>
          <w:lang w:bidi="es-ES"/>
        </w:rPr>
        <w:t xml:space="preserve"> dentro de las instalaciones del INCI dando cumplimiento a la legislación nacional </w:t>
      </w:r>
      <w:r w:rsidRPr="00F969F9">
        <w:rPr>
          <w:rFonts w:ascii="Arial" w:hAnsi="Arial" w:cs="Arial"/>
          <w:sz w:val="24"/>
          <w:szCs w:val="24"/>
          <w:lang w:bidi="es-ES"/>
        </w:rPr>
        <w:t>vigente en</w:t>
      </w:r>
      <w:r w:rsidR="00CB29B9" w:rsidRPr="00F969F9">
        <w:rPr>
          <w:rFonts w:ascii="Arial" w:hAnsi="Arial" w:cs="Arial"/>
          <w:sz w:val="24"/>
          <w:szCs w:val="24"/>
          <w:lang w:bidi="es-ES"/>
        </w:rPr>
        <w:t xml:space="preserve"> el marco de la gestión </w:t>
      </w:r>
      <w:r w:rsidRPr="00F969F9">
        <w:rPr>
          <w:rFonts w:ascii="Arial" w:hAnsi="Arial" w:cs="Arial"/>
          <w:sz w:val="24"/>
          <w:szCs w:val="24"/>
          <w:lang w:bidi="es-ES"/>
        </w:rPr>
        <w:t>integral para</w:t>
      </w:r>
      <w:r w:rsidR="00CB29B9" w:rsidRPr="00F969F9">
        <w:rPr>
          <w:rFonts w:ascii="Arial" w:hAnsi="Arial" w:cs="Arial"/>
          <w:sz w:val="24"/>
          <w:szCs w:val="24"/>
          <w:lang w:bidi="es-ES"/>
        </w:rPr>
        <w:t xml:space="preserve"> la minimización de impactos </w:t>
      </w:r>
      <w:r w:rsidRPr="00F969F9">
        <w:rPr>
          <w:rFonts w:ascii="Arial" w:hAnsi="Arial" w:cs="Arial"/>
          <w:sz w:val="24"/>
          <w:szCs w:val="24"/>
          <w:lang w:bidi="es-ES"/>
        </w:rPr>
        <w:t>ambientales.</w:t>
      </w:r>
      <w:r w:rsidR="00F969F9">
        <w:rPr>
          <w:rFonts w:ascii="Arial" w:hAnsi="Arial" w:cs="Arial"/>
          <w:sz w:val="24"/>
          <w:szCs w:val="24"/>
          <w:lang w:bidi="es-ES"/>
        </w:rPr>
        <w:t xml:space="preserve"> </w:t>
      </w:r>
      <w:r w:rsidRPr="00F969F9">
        <w:rPr>
          <w:rFonts w:ascii="Arial" w:hAnsi="Arial" w:cs="Arial"/>
          <w:sz w:val="24"/>
          <w:szCs w:val="24"/>
          <w:lang w:bidi="es-ES"/>
        </w:rPr>
        <w:t>Este programa aplica a todas las actividades desarrolladas por los servidores públicos</w:t>
      </w:r>
      <w:r w:rsidR="00901178" w:rsidRPr="00F969F9">
        <w:rPr>
          <w:rFonts w:ascii="Arial" w:hAnsi="Arial" w:cs="Arial"/>
          <w:sz w:val="24"/>
          <w:szCs w:val="24"/>
          <w:lang w:bidi="es-ES"/>
        </w:rPr>
        <w:t xml:space="preserve"> y contratistas</w:t>
      </w:r>
      <w:r w:rsidRPr="00F969F9">
        <w:rPr>
          <w:rFonts w:ascii="Arial" w:hAnsi="Arial" w:cs="Arial"/>
          <w:sz w:val="24"/>
          <w:szCs w:val="24"/>
          <w:lang w:bidi="es-ES"/>
        </w:rPr>
        <w:t xml:space="preserve"> del INCI en las cuales se generen residuos sólidos peligrosos y no peligrosos, recolección y almacenamiento dentro de las instalaciones y la responsabilidad durante su proceso de disposición final con terceros.</w:t>
      </w:r>
      <w:r w:rsidR="00F969F9">
        <w:rPr>
          <w:rFonts w:ascii="Arial" w:hAnsi="Arial" w:cs="Arial"/>
          <w:sz w:val="24"/>
          <w:szCs w:val="24"/>
          <w:lang w:bidi="es-ES"/>
        </w:rPr>
        <w:t xml:space="preserve"> </w:t>
      </w:r>
      <w:r w:rsidRPr="00F969F9">
        <w:rPr>
          <w:rFonts w:ascii="Arial" w:hAnsi="Arial" w:cs="Arial"/>
          <w:sz w:val="24"/>
          <w:szCs w:val="24"/>
          <w:lang w:bidi="es-ES"/>
        </w:rPr>
        <w:t>Sus principales metas son las siguientes y se encuentran en el documento denominado Programa gestión integral de residuos sólidos que forma parte del PIGA</w:t>
      </w:r>
    </w:p>
    <w:p w14:paraId="51894882" w14:textId="77777777" w:rsidR="00F969F9" w:rsidRDefault="00F969F9" w:rsidP="00885000">
      <w:pPr>
        <w:jc w:val="both"/>
        <w:rPr>
          <w:rFonts w:ascii="Arial" w:hAnsi="Arial" w:cs="Arial"/>
          <w:sz w:val="24"/>
          <w:szCs w:val="24"/>
          <w:lang w:bidi="es-ES"/>
        </w:rPr>
      </w:pPr>
    </w:p>
    <w:p w14:paraId="4A327E8E" w14:textId="77777777" w:rsidR="00F969F9" w:rsidRDefault="00F969F9" w:rsidP="00F969F9">
      <w:pPr>
        <w:jc w:val="both"/>
        <w:rPr>
          <w:rFonts w:ascii="Arial" w:hAnsi="Arial" w:cs="Arial"/>
          <w:lang w:bidi="es-ES"/>
        </w:rPr>
      </w:pPr>
      <w:r>
        <w:rPr>
          <w:rFonts w:ascii="Arial" w:hAnsi="Arial" w:cs="Arial"/>
          <w:noProof/>
          <w:lang w:eastAsia="es-CO"/>
        </w:rPr>
        <w:drawing>
          <wp:inline distT="0" distB="0" distL="0" distR="0" wp14:anchorId="2A7E2B44" wp14:editId="60854168">
            <wp:extent cx="5725795" cy="4295775"/>
            <wp:effectExtent l="0" t="38100" r="0" b="66675"/>
            <wp:docPr id="1845007235" name="Diagrama 18450072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0E2DFB6F" w14:textId="3A594755" w:rsidR="00F969F9" w:rsidRPr="00B00790" w:rsidRDefault="00F969F9" w:rsidP="00F969F9">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Figura No.2</w:t>
      </w:r>
      <w:r>
        <w:rPr>
          <w:rFonts w:ascii="Arial" w:hAnsi="Arial" w:cs="Arial"/>
          <w:b/>
          <w:color w:val="000000" w:themeColor="text1"/>
        </w:rPr>
        <w:t>7</w:t>
      </w:r>
      <w:r w:rsidRPr="00B00790">
        <w:rPr>
          <w:rFonts w:ascii="Arial" w:hAnsi="Arial" w:cs="Arial"/>
          <w:b/>
          <w:color w:val="000000" w:themeColor="text1"/>
        </w:rPr>
        <w:t xml:space="preserve">. </w:t>
      </w:r>
      <w:r>
        <w:rPr>
          <w:rFonts w:ascii="Arial" w:hAnsi="Arial" w:cs="Arial"/>
          <w:b/>
          <w:color w:val="000000" w:themeColor="text1"/>
        </w:rPr>
        <w:t xml:space="preserve"> metas del programa  </w:t>
      </w:r>
    </w:p>
    <w:p w14:paraId="15138FBE" w14:textId="77777777" w:rsidR="00F969F9" w:rsidRDefault="00F969F9" w:rsidP="00F969F9">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5B51F058" w14:textId="77777777" w:rsidR="00F969F9" w:rsidRDefault="00F969F9" w:rsidP="00885000">
      <w:pPr>
        <w:jc w:val="both"/>
        <w:rPr>
          <w:rFonts w:ascii="Arial" w:hAnsi="Arial" w:cs="Arial"/>
          <w:sz w:val="24"/>
          <w:szCs w:val="24"/>
          <w:lang w:bidi="es-ES"/>
        </w:rPr>
      </w:pPr>
    </w:p>
    <w:p w14:paraId="67CD18CF" w14:textId="77777777" w:rsidR="0037680B" w:rsidRDefault="0037680B" w:rsidP="00F969F9">
      <w:pPr>
        <w:spacing w:line="276" w:lineRule="auto"/>
        <w:jc w:val="both"/>
        <w:rPr>
          <w:rFonts w:ascii="Arial" w:hAnsi="Arial" w:cs="Arial"/>
          <w:sz w:val="24"/>
          <w:szCs w:val="24"/>
        </w:rPr>
      </w:pPr>
    </w:p>
    <w:p w14:paraId="3C24F012" w14:textId="4046663D" w:rsidR="00E06FB2" w:rsidRPr="00F969F9" w:rsidRDefault="00E06FB2" w:rsidP="00F969F9">
      <w:pPr>
        <w:spacing w:line="276" w:lineRule="auto"/>
        <w:jc w:val="both"/>
        <w:rPr>
          <w:rFonts w:ascii="Arial" w:hAnsi="Arial" w:cs="Arial"/>
          <w:sz w:val="24"/>
          <w:szCs w:val="24"/>
        </w:rPr>
      </w:pPr>
      <w:r w:rsidRPr="00F969F9">
        <w:rPr>
          <w:rFonts w:ascii="Arial" w:hAnsi="Arial" w:cs="Arial"/>
          <w:sz w:val="24"/>
          <w:szCs w:val="24"/>
        </w:rPr>
        <w:lastRenderedPageBreak/>
        <w:t xml:space="preserve">Algunas buenas prácticas son: </w:t>
      </w:r>
    </w:p>
    <w:p w14:paraId="5ADC4A84" w14:textId="502399F8" w:rsidR="00F969F9" w:rsidRDefault="00E06FB2">
      <w:pPr>
        <w:pStyle w:val="Prrafodelista"/>
        <w:numPr>
          <w:ilvl w:val="0"/>
          <w:numId w:val="29"/>
        </w:numPr>
        <w:spacing w:line="276" w:lineRule="auto"/>
        <w:jc w:val="both"/>
        <w:rPr>
          <w:rFonts w:ascii="Arial" w:hAnsi="Arial" w:cs="Arial"/>
          <w:sz w:val="24"/>
          <w:szCs w:val="24"/>
        </w:rPr>
      </w:pPr>
      <w:r w:rsidRPr="00F969F9">
        <w:rPr>
          <w:rFonts w:ascii="Arial" w:hAnsi="Arial" w:cs="Arial"/>
          <w:sz w:val="24"/>
          <w:szCs w:val="24"/>
        </w:rPr>
        <w:t xml:space="preserve">Evitar el consumo innecesario de envases plásticos </w:t>
      </w:r>
    </w:p>
    <w:p w14:paraId="0C552E04" w14:textId="77777777" w:rsidR="00F969F9" w:rsidRDefault="00E06FB2">
      <w:pPr>
        <w:pStyle w:val="Prrafodelista"/>
        <w:numPr>
          <w:ilvl w:val="0"/>
          <w:numId w:val="29"/>
        </w:numPr>
        <w:spacing w:line="276" w:lineRule="auto"/>
        <w:jc w:val="both"/>
        <w:rPr>
          <w:rFonts w:ascii="Arial" w:hAnsi="Arial" w:cs="Arial"/>
          <w:sz w:val="24"/>
          <w:szCs w:val="24"/>
        </w:rPr>
      </w:pPr>
      <w:r w:rsidRPr="00F969F9">
        <w:rPr>
          <w:rFonts w:ascii="Arial" w:hAnsi="Arial" w:cs="Arial"/>
          <w:sz w:val="24"/>
          <w:szCs w:val="24"/>
        </w:rPr>
        <w:t>Utilizar envases retornables</w:t>
      </w:r>
    </w:p>
    <w:p w14:paraId="5C6EA8E1" w14:textId="77777777" w:rsidR="00F969F9" w:rsidRDefault="00E06FB2">
      <w:pPr>
        <w:pStyle w:val="Prrafodelista"/>
        <w:numPr>
          <w:ilvl w:val="0"/>
          <w:numId w:val="29"/>
        </w:numPr>
        <w:spacing w:line="276" w:lineRule="auto"/>
        <w:jc w:val="both"/>
        <w:rPr>
          <w:rFonts w:ascii="Arial" w:hAnsi="Arial" w:cs="Arial"/>
          <w:sz w:val="24"/>
          <w:szCs w:val="24"/>
        </w:rPr>
      </w:pPr>
      <w:r w:rsidRPr="00F969F9">
        <w:rPr>
          <w:rFonts w:ascii="Arial" w:hAnsi="Arial" w:cs="Arial"/>
          <w:sz w:val="24"/>
          <w:szCs w:val="24"/>
        </w:rPr>
        <w:t>Llevar bolsa de tela para las compras</w:t>
      </w:r>
    </w:p>
    <w:p w14:paraId="32EE4F72" w14:textId="77777777" w:rsidR="00F969F9" w:rsidRDefault="00E06FB2">
      <w:pPr>
        <w:pStyle w:val="Prrafodelista"/>
        <w:numPr>
          <w:ilvl w:val="0"/>
          <w:numId w:val="29"/>
        </w:numPr>
        <w:spacing w:line="276" w:lineRule="auto"/>
        <w:jc w:val="both"/>
        <w:rPr>
          <w:rFonts w:ascii="Arial" w:hAnsi="Arial" w:cs="Arial"/>
          <w:sz w:val="24"/>
          <w:szCs w:val="24"/>
        </w:rPr>
      </w:pPr>
      <w:r w:rsidRPr="00F969F9">
        <w:rPr>
          <w:rFonts w:ascii="Arial" w:hAnsi="Arial" w:cs="Arial"/>
          <w:sz w:val="24"/>
          <w:szCs w:val="24"/>
        </w:rPr>
        <w:t>No adquirir productos con demasiado empaque o embalaje</w:t>
      </w:r>
    </w:p>
    <w:p w14:paraId="3C28B135" w14:textId="77777777" w:rsidR="00F969F9" w:rsidRDefault="00E06FB2">
      <w:pPr>
        <w:pStyle w:val="Prrafodelista"/>
        <w:numPr>
          <w:ilvl w:val="0"/>
          <w:numId w:val="29"/>
        </w:numPr>
        <w:spacing w:line="276" w:lineRule="auto"/>
        <w:jc w:val="both"/>
        <w:rPr>
          <w:rFonts w:ascii="Arial" w:hAnsi="Arial" w:cs="Arial"/>
          <w:sz w:val="24"/>
          <w:szCs w:val="24"/>
        </w:rPr>
      </w:pPr>
      <w:r w:rsidRPr="00F969F9">
        <w:rPr>
          <w:rFonts w:ascii="Arial" w:hAnsi="Arial" w:cs="Arial"/>
          <w:sz w:val="24"/>
          <w:szCs w:val="24"/>
        </w:rPr>
        <w:t xml:space="preserve">Separar los residuos de acuerdo al tipo </w:t>
      </w:r>
    </w:p>
    <w:p w14:paraId="7AE7CEAB" w14:textId="27EFF8CE" w:rsidR="00E06FB2" w:rsidRPr="00F969F9" w:rsidRDefault="00E06FB2">
      <w:pPr>
        <w:pStyle w:val="Prrafodelista"/>
        <w:numPr>
          <w:ilvl w:val="0"/>
          <w:numId w:val="29"/>
        </w:numPr>
        <w:spacing w:line="276" w:lineRule="auto"/>
        <w:jc w:val="both"/>
        <w:rPr>
          <w:rFonts w:ascii="Arial" w:hAnsi="Arial" w:cs="Arial"/>
          <w:sz w:val="24"/>
          <w:szCs w:val="24"/>
        </w:rPr>
      </w:pPr>
      <w:r w:rsidRPr="00F969F9">
        <w:rPr>
          <w:rFonts w:ascii="Arial" w:hAnsi="Arial" w:cs="Arial"/>
          <w:sz w:val="24"/>
          <w:szCs w:val="24"/>
        </w:rPr>
        <w:t>Reutilizar todos los materiales que pueda</w:t>
      </w:r>
    </w:p>
    <w:p w14:paraId="3E7F630F" w14:textId="6CA7E060" w:rsidR="00AD71C9" w:rsidRPr="00F969F9" w:rsidRDefault="00AD71C9" w:rsidP="00F969F9">
      <w:pPr>
        <w:spacing w:line="276" w:lineRule="auto"/>
        <w:jc w:val="both"/>
        <w:rPr>
          <w:rFonts w:ascii="Arial" w:hAnsi="Arial" w:cs="Arial"/>
          <w:sz w:val="24"/>
          <w:szCs w:val="24"/>
        </w:rPr>
      </w:pPr>
      <w:r w:rsidRPr="00F969F9">
        <w:rPr>
          <w:rFonts w:ascii="Arial" w:hAnsi="Arial" w:cs="Arial"/>
          <w:sz w:val="24"/>
          <w:szCs w:val="24"/>
        </w:rPr>
        <w:t>Para el caso del papel y el cartón se deben establecer áreas para su almacenamiento temporal, diferentes a las canecas, esto con el fin de evitar que se presente contaminación cruzada con alimentos u otros productos. El papel no debe ser arrugado, y se debe establecer fechas para recolección de estos materiales.</w:t>
      </w:r>
    </w:p>
    <w:p w14:paraId="40B8E191" w14:textId="77777777" w:rsidR="00F969F9" w:rsidRDefault="00AD71C9" w:rsidP="00F969F9">
      <w:pPr>
        <w:spacing w:after="0" w:line="276" w:lineRule="auto"/>
        <w:jc w:val="both"/>
        <w:rPr>
          <w:rFonts w:ascii="Arial" w:hAnsi="Arial" w:cs="Arial"/>
          <w:sz w:val="24"/>
          <w:szCs w:val="24"/>
        </w:rPr>
      </w:pPr>
      <w:r w:rsidRPr="00F969F9">
        <w:rPr>
          <w:rFonts w:ascii="Arial" w:hAnsi="Arial" w:cs="Arial"/>
          <w:sz w:val="24"/>
          <w:szCs w:val="24"/>
        </w:rPr>
        <w:t>En cuanto al manejo de los residuos peligrosos generados en las oficinas, los funcionarios deben estar informado</w:t>
      </w:r>
      <w:r w:rsidR="00F969F9">
        <w:rPr>
          <w:rFonts w:ascii="Arial" w:hAnsi="Arial" w:cs="Arial"/>
          <w:sz w:val="24"/>
          <w:szCs w:val="24"/>
        </w:rPr>
        <w:t>s</w:t>
      </w:r>
      <w:r w:rsidRPr="00F969F9">
        <w:rPr>
          <w:rFonts w:ascii="Arial" w:hAnsi="Arial" w:cs="Arial"/>
          <w:sz w:val="24"/>
          <w:szCs w:val="24"/>
        </w:rPr>
        <w:t xml:space="preserve"> sobre los RESPEL que están generando y como deben manejarlos. Para esto el comité de Gestión Ambiental debe p</w:t>
      </w:r>
      <w:r w:rsidR="00F969F9">
        <w:rPr>
          <w:rFonts w:ascii="Arial" w:hAnsi="Arial" w:cs="Arial"/>
          <w:sz w:val="24"/>
          <w:szCs w:val="24"/>
        </w:rPr>
        <w:t>l</w:t>
      </w:r>
      <w:r w:rsidRPr="00F969F9">
        <w:rPr>
          <w:rFonts w:ascii="Arial" w:hAnsi="Arial" w:cs="Arial"/>
          <w:sz w:val="24"/>
          <w:szCs w:val="24"/>
        </w:rPr>
        <w:t xml:space="preserve">anificar las campañas y comunicados que permitan la difusión de esta información. A continuación, se relacionan los principales residuos peligrosos que se puedan generar por las actividades desarrolladas en oficinas: </w:t>
      </w:r>
    </w:p>
    <w:p w14:paraId="41F6D7A9" w14:textId="77777777" w:rsidR="00F969F9" w:rsidRDefault="00F969F9" w:rsidP="00F969F9">
      <w:pPr>
        <w:spacing w:after="0" w:line="276" w:lineRule="auto"/>
        <w:jc w:val="both"/>
        <w:rPr>
          <w:rFonts w:ascii="Arial" w:hAnsi="Arial" w:cs="Arial"/>
          <w:sz w:val="24"/>
          <w:szCs w:val="24"/>
        </w:rPr>
      </w:pPr>
    </w:p>
    <w:p w14:paraId="2C4093DA" w14:textId="77777777" w:rsidR="00F969F9" w:rsidRPr="00F969F9" w:rsidRDefault="00AD71C9">
      <w:pPr>
        <w:pStyle w:val="Prrafodelista"/>
        <w:numPr>
          <w:ilvl w:val="1"/>
          <w:numId w:val="30"/>
        </w:numPr>
        <w:spacing w:after="0" w:line="276" w:lineRule="auto"/>
        <w:jc w:val="both"/>
        <w:rPr>
          <w:rFonts w:ascii="Arial" w:hAnsi="Arial" w:cs="Arial"/>
          <w:b/>
          <w:color w:val="000000" w:themeColor="text1"/>
          <w:sz w:val="24"/>
          <w:szCs w:val="24"/>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69F9">
        <w:rPr>
          <w:rFonts w:ascii="Arial" w:hAnsi="Arial" w:cs="Arial"/>
          <w:sz w:val="24"/>
          <w:szCs w:val="24"/>
        </w:rPr>
        <w:t xml:space="preserve">Cartucho </w:t>
      </w:r>
    </w:p>
    <w:p w14:paraId="18C8D42D" w14:textId="77777777" w:rsidR="00F969F9" w:rsidRPr="00F969F9" w:rsidRDefault="00AD71C9">
      <w:pPr>
        <w:pStyle w:val="Prrafodelista"/>
        <w:numPr>
          <w:ilvl w:val="1"/>
          <w:numId w:val="30"/>
        </w:numPr>
        <w:spacing w:after="0" w:line="276" w:lineRule="auto"/>
        <w:jc w:val="both"/>
        <w:rPr>
          <w:rFonts w:ascii="Arial" w:hAnsi="Arial" w:cs="Arial"/>
          <w:b/>
          <w:color w:val="000000" w:themeColor="text1"/>
          <w:sz w:val="24"/>
          <w:szCs w:val="24"/>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69F9">
        <w:rPr>
          <w:rFonts w:ascii="Arial" w:hAnsi="Arial" w:cs="Arial"/>
          <w:sz w:val="24"/>
          <w:szCs w:val="24"/>
        </w:rPr>
        <w:t xml:space="preserve">Tóneres </w:t>
      </w:r>
    </w:p>
    <w:p w14:paraId="74B10244" w14:textId="77777777" w:rsidR="00F969F9" w:rsidRPr="00F969F9" w:rsidRDefault="00AD71C9">
      <w:pPr>
        <w:pStyle w:val="Prrafodelista"/>
        <w:numPr>
          <w:ilvl w:val="1"/>
          <w:numId w:val="30"/>
        </w:numPr>
        <w:spacing w:after="0" w:line="276" w:lineRule="auto"/>
        <w:jc w:val="both"/>
        <w:rPr>
          <w:rFonts w:ascii="Arial" w:hAnsi="Arial" w:cs="Arial"/>
          <w:b/>
          <w:color w:val="000000" w:themeColor="text1"/>
          <w:sz w:val="24"/>
          <w:szCs w:val="24"/>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69F9">
        <w:rPr>
          <w:rFonts w:ascii="Arial" w:hAnsi="Arial" w:cs="Arial"/>
          <w:sz w:val="24"/>
          <w:szCs w:val="24"/>
        </w:rPr>
        <w:t xml:space="preserve"> DVD </w:t>
      </w:r>
    </w:p>
    <w:p w14:paraId="3FE2E2F3" w14:textId="77777777" w:rsidR="00F969F9" w:rsidRPr="00F969F9" w:rsidRDefault="00AD71C9">
      <w:pPr>
        <w:pStyle w:val="Prrafodelista"/>
        <w:numPr>
          <w:ilvl w:val="1"/>
          <w:numId w:val="30"/>
        </w:numPr>
        <w:spacing w:after="0" w:line="276" w:lineRule="auto"/>
        <w:jc w:val="both"/>
        <w:rPr>
          <w:rFonts w:ascii="Arial" w:hAnsi="Arial" w:cs="Arial"/>
          <w:b/>
          <w:color w:val="000000" w:themeColor="text1"/>
          <w:sz w:val="24"/>
          <w:szCs w:val="24"/>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69F9">
        <w:rPr>
          <w:rFonts w:ascii="Arial" w:hAnsi="Arial" w:cs="Arial"/>
          <w:sz w:val="24"/>
          <w:szCs w:val="24"/>
        </w:rPr>
        <w:t xml:space="preserve">Pilas y baterías </w:t>
      </w:r>
    </w:p>
    <w:p w14:paraId="7F57C46C" w14:textId="18E50F9A" w:rsidR="00AD71C9" w:rsidRPr="00F969F9" w:rsidRDefault="00F969F9">
      <w:pPr>
        <w:pStyle w:val="Prrafodelista"/>
        <w:numPr>
          <w:ilvl w:val="1"/>
          <w:numId w:val="30"/>
        </w:numPr>
        <w:spacing w:after="0" w:line="276" w:lineRule="auto"/>
        <w:jc w:val="both"/>
        <w:rPr>
          <w:rFonts w:ascii="Arial" w:hAnsi="Arial" w:cs="Arial"/>
          <w:b/>
          <w:color w:val="000000" w:themeColor="text1"/>
          <w:sz w:val="24"/>
          <w:szCs w:val="24"/>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969F9">
        <w:rPr>
          <w:rFonts w:ascii="Arial" w:hAnsi="Arial" w:cs="Arial"/>
          <w:sz w:val="24"/>
          <w:szCs w:val="24"/>
        </w:rPr>
        <w:t>Bisturí Bombillos</w:t>
      </w:r>
      <w:r w:rsidR="00AD71C9" w:rsidRPr="00F969F9">
        <w:rPr>
          <w:rFonts w:ascii="Arial" w:hAnsi="Arial" w:cs="Arial"/>
          <w:sz w:val="24"/>
          <w:szCs w:val="24"/>
        </w:rPr>
        <w:t xml:space="preserve"> y luminarias.</w:t>
      </w:r>
    </w:p>
    <w:p w14:paraId="6A7F28AA" w14:textId="77777777" w:rsidR="00F969F9" w:rsidRDefault="00F969F9" w:rsidP="00F969F9">
      <w:pPr>
        <w:spacing w:after="0" w:line="276" w:lineRule="auto"/>
        <w:jc w:val="both"/>
        <w:rPr>
          <w:rFonts w:ascii="Arial" w:hAnsi="Arial" w:cs="Arial"/>
          <w:b/>
          <w:color w:val="000000" w:themeColor="text1"/>
          <w:sz w:val="24"/>
          <w:szCs w:val="24"/>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FE1CAC3" w14:textId="695484FF" w:rsidR="00F969F9" w:rsidRPr="00F969F9" w:rsidRDefault="00F969F9" w:rsidP="00F969F9">
      <w:pPr>
        <w:spacing w:after="0" w:line="276" w:lineRule="auto"/>
        <w:jc w:val="both"/>
        <w:rPr>
          <w:rFonts w:ascii="Arial" w:eastAsia="Times New Roman" w:hAnsi="Arial" w:cs="Arial"/>
          <w:color w:val="000000"/>
          <w:sz w:val="24"/>
          <w:szCs w:val="24"/>
          <w:lang w:eastAsia="es-CO"/>
        </w:rPr>
      </w:pPr>
      <w:r w:rsidRPr="00F969F9">
        <w:rPr>
          <w:rFonts w:ascii="Arial" w:eastAsia="Times New Roman" w:hAnsi="Arial" w:cs="Arial"/>
          <w:color w:val="000000"/>
          <w:sz w:val="24"/>
          <w:szCs w:val="24"/>
          <w:lang w:eastAsia="es-CO"/>
        </w:rPr>
        <w:t>Algunas buenas prácticas:</w:t>
      </w:r>
    </w:p>
    <w:p w14:paraId="15E43599" w14:textId="77777777" w:rsidR="00F969F9" w:rsidRPr="00F969F9" w:rsidRDefault="00F969F9" w:rsidP="00F969F9">
      <w:pPr>
        <w:pStyle w:val="Prrafodelista"/>
        <w:spacing w:after="0" w:line="276" w:lineRule="auto"/>
        <w:ind w:left="1440"/>
        <w:jc w:val="both"/>
        <w:rPr>
          <w:rFonts w:ascii="Arial" w:hAnsi="Arial" w:cs="Arial"/>
          <w:b/>
          <w:color w:val="000000" w:themeColor="text1"/>
          <w:sz w:val="24"/>
          <w:szCs w:val="24"/>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1669DD4" w14:textId="77777777" w:rsidR="00F969F9" w:rsidRDefault="001A7828">
      <w:pPr>
        <w:pStyle w:val="Prrafodelista"/>
        <w:numPr>
          <w:ilvl w:val="0"/>
          <w:numId w:val="31"/>
        </w:numPr>
        <w:spacing w:after="0" w:line="276" w:lineRule="auto"/>
        <w:jc w:val="both"/>
        <w:rPr>
          <w:rFonts w:ascii="Arial" w:eastAsia="Times New Roman" w:hAnsi="Arial" w:cs="Arial"/>
          <w:color w:val="000000"/>
          <w:sz w:val="24"/>
          <w:szCs w:val="24"/>
          <w:lang w:eastAsia="es-CO"/>
        </w:rPr>
      </w:pPr>
      <w:r w:rsidRPr="00F969F9">
        <w:rPr>
          <w:rFonts w:ascii="Arial" w:eastAsia="Times New Roman" w:hAnsi="Arial" w:cs="Arial"/>
          <w:color w:val="000000"/>
          <w:sz w:val="24"/>
          <w:szCs w:val="24"/>
          <w:lang w:eastAsia="es-CO"/>
        </w:rPr>
        <w:t xml:space="preserve">Establecer procedimiento de bioseguridad de limpieza y desinfección de elementos de </w:t>
      </w:r>
      <w:r w:rsidR="00050576" w:rsidRPr="00F969F9">
        <w:rPr>
          <w:rFonts w:ascii="Arial" w:eastAsia="Times New Roman" w:hAnsi="Arial" w:cs="Arial"/>
          <w:color w:val="000000"/>
          <w:sz w:val="24"/>
          <w:szCs w:val="24"/>
          <w:lang w:eastAsia="es-CO"/>
        </w:rPr>
        <w:t xml:space="preserve">aseo. </w:t>
      </w:r>
      <w:r w:rsidR="00E06FB2" w:rsidRPr="00F969F9">
        <w:rPr>
          <w:rFonts w:ascii="Arial" w:eastAsia="Times New Roman" w:hAnsi="Arial" w:cs="Arial"/>
          <w:color w:val="000000"/>
          <w:sz w:val="24"/>
          <w:szCs w:val="24"/>
          <w:lang w:eastAsia="es-CO"/>
        </w:rPr>
        <w:t xml:space="preserve">  </w:t>
      </w:r>
    </w:p>
    <w:p w14:paraId="1EC29618" w14:textId="77777777" w:rsidR="00F969F9" w:rsidRDefault="00050576">
      <w:pPr>
        <w:pStyle w:val="Prrafodelista"/>
        <w:numPr>
          <w:ilvl w:val="0"/>
          <w:numId w:val="31"/>
        </w:numPr>
        <w:spacing w:after="0" w:line="276" w:lineRule="auto"/>
        <w:jc w:val="both"/>
        <w:rPr>
          <w:rFonts w:ascii="Arial" w:eastAsia="Times New Roman" w:hAnsi="Arial" w:cs="Arial"/>
          <w:color w:val="000000"/>
          <w:sz w:val="24"/>
          <w:szCs w:val="24"/>
          <w:lang w:eastAsia="es-CO"/>
        </w:rPr>
      </w:pPr>
      <w:r w:rsidRPr="00F969F9">
        <w:rPr>
          <w:rFonts w:ascii="Arial" w:eastAsia="Times New Roman" w:hAnsi="Arial" w:cs="Arial"/>
          <w:color w:val="000000"/>
          <w:sz w:val="24"/>
          <w:szCs w:val="24"/>
          <w:lang w:eastAsia="es-CO"/>
        </w:rPr>
        <w:t>Establecer</w:t>
      </w:r>
      <w:r w:rsidR="001A7828" w:rsidRPr="00F969F9">
        <w:rPr>
          <w:rFonts w:ascii="Arial" w:eastAsia="Times New Roman" w:hAnsi="Arial" w:cs="Arial"/>
          <w:color w:val="000000"/>
          <w:sz w:val="24"/>
          <w:szCs w:val="24"/>
          <w:lang w:eastAsia="es-CO"/>
        </w:rPr>
        <w:t xml:space="preserve"> procedimiento de lavado y desinfección de recipientes peligrosos (canecas rojas) y no peligrosos (puntos ecológicos, canecas, de r</w:t>
      </w:r>
      <w:r w:rsidRPr="00F969F9">
        <w:rPr>
          <w:rFonts w:ascii="Arial" w:eastAsia="Times New Roman" w:hAnsi="Arial" w:cs="Arial"/>
          <w:color w:val="000000"/>
          <w:sz w:val="24"/>
          <w:szCs w:val="24"/>
          <w:lang w:eastAsia="es-CO"/>
        </w:rPr>
        <w:t>eciclaje).</w:t>
      </w:r>
      <w:r w:rsidR="001A7828" w:rsidRPr="00F969F9">
        <w:rPr>
          <w:rFonts w:ascii="Arial" w:eastAsia="Times New Roman" w:hAnsi="Arial" w:cs="Arial"/>
          <w:color w:val="000000"/>
          <w:sz w:val="24"/>
          <w:szCs w:val="24"/>
          <w:lang w:eastAsia="es-CO"/>
        </w:rPr>
        <w:t xml:space="preserve"> Establecer el procedimiento de limpieza y desinfección terminal de cuartos de almacenamiento temporal y recipientes de almacenamiento de residuos.</w:t>
      </w:r>
      <w:r w:rsidR="00AD71C9" w:rsidRPr="00F969F9">
        <w:rPr>
          <w:rFonts w:ascii="Arial" w:eastAsia="Times New Roman" w:hAnsi="Arial" w:cs="Arial"/>
          <w:color w:val="000000"/>
          <w:sz w:val="24"/>
          <w:szCs w:val="24"/>
          <w:lang w:eastAsia="es-CO"/>
        </w:rPr>
        <w:t xml:space="preserve"> </w:t>
      </w:r>
    </w:p>
    <w:p w14:paraId="165D3FDD" w14:textId="77777777" w:rsidR="00F969F9" w:rsidRDefault="001A7828">
      <w:pPr>
        <w:pStyle w:val="Prrafodelista"/>
        <w:numPr>
          <w:ilvl w:val="0"/>
          <w:numId w:val="31"/>
        </w:numPr>
        <w:spacing w:after="0" w:line="276" w:lineRule="auto"/>
        <w:jc w:val="both"/>
        <w:rPr>
          <w:rFonts w:ascii="Arial" w:eastAsia="Times New Roman" w:hAnsi="Arial" w:cs="Arial"/>
          <w:color w:val="000000"/>
          <w:sz w:val="24"/>
          <w:szCs w:val="24"/>
          <w:lang w:eastAsia="es-CO"/>
        </w:rPr>
      </w:pPr>
      <w:r w:rsidRPr="00F969F9">
        <w:rPr>
          <w:rFonts w:ascii="Arial" w:eastAsia="Times New Roman" w:hAnsi="Arial" w:cs="Arial"/>
          <w:color w:val="000000"/>
          <w:sz w:val="24"/>
          <w:szCs w:val="24"/>
          <w:lang w:eastAsia="es-CO"/>
        </w:rPr>
        <w:t xml:space="preserve">Revisión del uso de los elementos de protección personal. </w:t>
      </w:r>
      <w:r w:rsidR="00AD71C9" w:rsidRPr="00F969F9">
        <w:rPr>
          <w:rFonts w:ascii="Arial" w:eastAsia="Times New Roman" w:hAnsi="Arial" w:cs="Arial"/>
          <w:color w:val="000000"/>
          <w:sz w:val="24"/>
          <w:szCs w:val="24"/>
          <w:lang w:eastAsia="es-CO"/>
        </w:rPr>
        <w:t xml:space="preserve"> </w:t>
      </w:r>
    </w:p>
    <w:p w14:paraId="78124996" w14:textId="2A04D49C" w:rsidR="00AD71C9" w:rsidRDefault="001A7828">
      <w:pPr>
        <w:pStyle w:val="Prrafodelista"/>
        <w:numPr>
          <w:ilvl w:val="0"/>
          <w:numId w:val="31"/>
        </w:numPr>
        <w:spacing w:after="0" w:line="276" w:lineRule="auto"/>
        <w:jc w:val="both"/>
        <w:rPr>
          <w:rFonts w:ascii="Arial" w:eastAsia="Times New Roman" w:hAnsi="Arial" w:cs="Arial"/>
          <w:color w:val="000000"/>
          <w:sz w:val="24"/>
          <w:szCs w:val="24"/>
          <w:lang w:eastAsia="es-CO"/>
        </w:rPr>
      </w:pPr>
      <w:r w:rsidRPr="00F969F9">
        <w:rPr>
          <w:rFonts w:ascii="Arial" w:eastAsia="Times New Roman" w:hAnsi="Arial" w:cs="Arial"/>
          <w:color w:val="000000"/>
          <w:sz w:val="24"/>
          <w:szCs w:val="24"/>
          <w:lang w:eastAsia="es-CO"/>
        </w:rPr>
        <w:t xml:space="preserve">Establecer horarios </w:t>
      </w:r>
      <w:r w:rsidR="00050576" w:rsidRPr="00F969F9">
        <w:rPr>
          <w:rFonts w:ascii="Arial" w:eastAsia="Times New Roman" w:hAnsi="Arial" w:cs="Arial"/>
          <w:color w:val="000000"/>
          <w:sz w:val="24"/>
          <w:szCs w:val="24"/>
          <w:lang w:eastAsia="es-CO"/>
        </w:rPr>
        <w:t xml:space="preserve">de las rutas sanitarias, </w:t>
      </w:r>
      <w:r w:rsidRPr="00F969F9">
        <w:rPr>
          <w:rFonts w:ascii="Arial" w:eastAsia="Times New Roman" w:hAnsi="Arial" w:cs="Arial"/>
          <w:color w:val="000000"/>
          <w:sz w:val="24"/>
          <w:szCs w:val="24"/>
          <w:lang w:eastAsia="es-CO"/>
        </w:rPr>
        <w:t>modificar el formato de RH actual.</w:t>
      </w:r>
    </w:p>
    <w:p w14:paraId="081FF336" w14:textId="77777777" w:rsidR="00F969F9" w:rsidRDefault="00F969F9" w:rsidP="00F969F9">
      <w:pPr>
        <w:pStyle w:val="Prrafodelista"/>
        <w:spacing w:after="0" w:line="276" w:lineRule="auto"/>
        <w:ind w:left="0"/>
        <w:jc w:val="both"/>
        <w:rPr>
          <w:rFonts w:ascii="Arial" w:eastAsia="Times New Roman" w:hAnsi="Arial" w:cs="Arial"/>
          <w:color w:val="000000"/>
          <w:sz w:val="24"/>
          <w:szCs w:val="24"/>
          <w:lang w:eastAsia="es-CO"/>
        </w:rPr>
      </w:pPr>
    </w:p>
    <w:p w14:paraId="4642439B" w14:textId="77777777" w:rsidR="00F969F9" w:rsidRDefault="00F969F9" w:rsidP="00F969F9">
      <w:pPr>
        <w:pStyle w:val="Prrafodelista"/>
        <w:spacing w:after="0" w:line="276" w:lineRule="auto"/>
        <w:ind w:left="0"/>
        <w:jc w:val="both"/>
        <w:rPr>
          <w:rFonts w:ascii="Arial" w:eastAsia="Times New Roman" w:hAnsi="Arial" w:cs="Arial"/>
          <w:color w:val="000000"/>
          <w:sz w:val="24"/>
          <w:szCs w:val="24"/>
          <w:lang w:eastAsia="es-CO"/>
        </w:rPr>
      </w:pPr>
    </w:p>
    <w:p w14:paraId="61CA5B6A" w14:textId="77777777" w:rsidR="00F969F9" w:rsidRDefault="00F969F9" w:rsidP="00F969F9">
      <w:pPr>
        <w:pStyle w:val="Prrafodelista"/>
        <w:spacing w:after="0" w:line="276" w:lineRule="auto"/>
        <w:ind w:left="0"/>
        <w:jc w:val="both"/>
        <w:rPr>
          <w:rFonts w:ascii="Arial" w:eastAsia="Times New Roman" w:hAnsi="Arial" w:cs="Arial"/>
          <w:color w:val="000000"/>
          <w:sz w:val="24"/>
          <w:szCs w:val="24"/>
          <w:lang w:eastAsia="es-CO"/>
        </w:rPr>
      </w:pPr>
    </w:p>
    <w:p w14:paraId="54B7B42D" w14:textId="77777777" w:rsidR="0037680B" w:rsidRDefault="0037680B" w:rsidP="00F969F9">
      <w:pPr>
        <w:pStyle w:val="Prrafodelista"/>
        <w:spacing w:after="0" w:line="276" w:lineRule="auto"/>
        <w:ind w:left="0"/>
        <w:jc w:val="both"/>
        <w:rPr>
          <w:rFonts w:ascii="Arial" w:eastAsia="Times New Roman" w:hAnsi="Arial" w:cs="Arial"/>
          <w:color w:val="000000"/>
          <w:sz w:val="24"/>
          <w:szCs w:val="24"/>
          <w:lang w:eastAsia="es-CO"/>
        </w:rPr>
      </w:pPr>
    </w:p>
    <w:p w14:paraId="0277461D" w14:textId="77777777" w:rsidR="00F969F9" w:rsidRDefault="00F969F9" w:rsidP="00F969F9">
      <w:pPr>
        <w:pStyle w:val="Prrafodelista"/>
        <w:spacing w:after="0" w:line="276" w:lineRule="auto"/>
        <w:ind w:left="0"/>
        <w:jc w:val="both"/>
        <w:rPr>
          <w:rFonts w:ascii="Arial" w:eastAsia="Times New Roman" w:hAnsi="Arial" w:cs="Arial"/>
          <w:color w:val="000000"/>
          <w:sz w:val="24"/>
          <w:szCs w:val="24"/>
          <w:lang w:eastAsia="es-CO"/>
        </w:rPr>
      </w:pPr>
    </w:p>
    <w:p w14:paraId="7C3D4605" w14:textId="77777777" w:rsidR="00400252" w:rsidRDefault="00400252" w:rsidP="00F969F9">
      <w:pPr>
        <w:pStyle w:val="Prrafodelista"/>
        <w:spacing w:after="0" w:line="276" w:lineRule="auto"/>
        <w:ind w:left="0"/>
        <w:jc w:val="both"/>
        <w:rPr>
          <w:rFonts w:ascii="Arial" w:eastAsia="Times New Roman" w:hAnsi="Arial" w:cs="Arial"/>
          <w:color w:val="000000"/>
          <w:sz w:val="24"/>
          <w:szCs w:val="24"/>
          <w:lang w:eastAsia="es-CO"/>
        </w:rPr>
      </w:pPr>
    </w:p>
    <w:p w14:paraId="71317295" w14:textId="1F415BE2" w:rsidR="00CC0C8B" w:rsidRPr="0037680B" w:rsidRDefault="00F431B3" w:rsidP="0037680B">
      <w:pPr>
        <w:pStyle w:val="Ttulo2"/>
      </w:pPr>
      <w:bookmarkStart w:id="88" w:name="_Toc168671531"/>
      <w:r w:rsidRPr="0037680B">
        <w:t xml:space="preserve">5.4 </w:t>
      </w:r>
      <w:r w:rsidR="00311A01" w:rsidRPr="0037680B">
        <w:t>PROGRAMA</w:t>
      </w:r>
      <w:r w:rsidR="00FE1BA2" w:rsidRPr="0037680B">
        <w:t xml:space="preserve"> DE CONSUMO SOSTENIBLE</w:t>
      </w:r>
      <w:bookmarkEnd w:id="88"/>
      <w:r w:rsidR="00311A01" w:rsidRPr="0037680B">
        <w:t xml:space="preserve"> </w:t>
      </w:r>
    </w:p>
    <w:p w14:paraId="0ADABE0E" w14:textId="77777777" w:rsidR="00F969F9" w:rsidRPr="00F969F9" w:rsidRDefault="00F969F9" w:rsidP="00F969F9"/>
    <w:p w14:paraId="6958667B" w14:textId="58B584D7" w:rsidR="00FB50CF" w:rsidRDefault="00FE1BA2" w:rsidP="00FE1BA2">
      <w:pPr>
        <w:jc w:val="both"/>
        <w:rPr>
          <w:rFonts w:ascii="Arial" w:hAnsi="Arial" w:cs="Arial"/>
          <w:sz w:val="24"/>
          <w:szCs w:val="24"/>
          <w:lang w:bidi="es-ES"/>
        </w:rPr>
      </w:pPr>
      <w:r w:rsidRPr="00F969F9">
        <w:rPr>
          <w:rFonts w:ascii="Arial" w:hAnsi="Arial" w:cs="Arial"/>
          <w:sz w:val="24"/>
          <w:szCs w:val="24"/>
          <w:lang w:bidi="es-ES"/>
        </w:rPr>
        <w:t xml:space="preserve">Este programa busca </w:t>
      </w:r>
      <w:r w:rsidR="005E5D3A">
        <w:rPr>
          <w:rFonts w:ascii="Arial" w:hAnsi="Arial" w:cs="Arial"/>
          <w:sz w:val="24"/>
          <w:szCs w:val="24"/>
          <w:lang w:bidi="es-ES"/>
        </w:rPr>
        <w:t>i</w:t>
      </w:r>
      <w:r w:rsidRPr="00F969F9">
        <w:rPr>
          <w:rFonts w:ascii="Arial" w:hAnsi="Arial" w:cs="Arial"/>
          <w:sz w:val="24"/>
          <w:szCs w:val="24"/>
          <w:lang w:bidi="es-ES"/>
        </w:rPr>
        <w:t>ncluir obligaciones de cumplimiento sobre normas de carácter ambiental en los procesos de contratación, que conduzcan a la minimización de impactos ambientales dentro del INCI y en el entorno.</w:t>
      </w:r>
      <w:r w:rsidR="005E5D3A">
        <w:rPr>
          <w:rFonts w:ascii="Arial" w:hAnsi="Arial" w:cs="Arial"/>
          <w:sz w:val="24"/>
          <w:szCs w:val="24"/>
          <w:lang w:bidi="es-ES"/>
        </w:rPr>
        <w:t xml:space="preserve"> </w:t>
      </w:r>
      <w:r w:rsidR="00AD71C9" w:rsidRPr="00F969F9">
        <w:rPr>
          <w:rFonts w:ascii="Arial" w:hAnsi="Arial" w:cs="Arial"/>
          <w:sz w:val="24"/>
          <w:szCs w:val="24"/>
        </w:rPr>
        <w:t>Con la implementación de este programa se busca que las contrataciones realizadas en la entidad, en lo posible incluyan componentes de responsabilidad ambiental, y de esta forma incentivar a los contratistas a incluir este tipo de componentes dentro de su gestión comercial y fomentar la necesidad de adquirir productos y servicios que prevengan o reduzcan impactos ambientales.</w:t>
      </w:r>
      <w:r w:rsidR="0037680B">
        <w:rPr>
          <w:rFonts w:ascii="Arial" w:hAnsi="Arial" w:cs="Arial"/>
          <w:sz w:val="24"/>
          <w:szCs w:val="24"/>
        </w:rPr>
        <w:t xml:space="preserve"> </w:t>
      </w:r>
      <w:r w:rsidRPr="00F969F9">
        <w:rPr>
          <w:rFonts w:ascii="Arial" w:hAnsi="Arial" w:cs="Arial"/>
          <w:sz w:val="24"/>
          <w:szCs w:val="24"/>
          <w:lang w:bidi="es-ES"/>
        </w:rPr>
        <w:t xml:space="preserve">El programa de </w:t>
      </w:r>
      <w:r w:rsidR="005E5D3A">
        <w:rPr>
          <w:rFonts w:ascii="Arial" w:hAnsi="Arial" w:cs="Arial"/>
          <w:sz w:val="24"/>
          <w:szCs w:val="24"/>
          <w:lang w:bidi="es-ES"/>
        </w:rPr>
        <w:t>Consumo Sostenible</w:t>
      </w:r>
      <w:r w:rsidRPr="00F969F9">
        <w:rPr>
          <w:rFonts w:ascii="Arial" w:hAnsi="Arial" w:cs="Arial"/>
          <w:sz w:val="24"/>
          <w:szCs w:val="24"/>
          <w:lang w:bidi="es-ES"/>
        </w:rPr>
        <w:t xml:space="preserve">, aplica para todos los procesos de contratación adelantados en el INCI. Sus principales metas y estrategias son las siguientes y se encuentran en el documento denominado programa </w:t>
      </w:r>
      <w:r w:rsidR="00CC0C8B" w:rsidRPr="00F969F9">
        <w:rPr>
          <w:rFonts w:ascii="Arial" w:hAnsi="Arial" w:cs="Arial"/>
          <w:sz w:val="24"/>
          <w:szCs w:val="24"/>
          <w:lang w:bidi="es-ES"/>
        </w:rPr>
        <w:t xml:space="preserve">de consumo sostenible </w:t>
      </w:r>
      <w:r w:rsidRPr="00F969F9">
        <w:rPr>
          <w:rFonts w:ascii="Arial" w:hAnsi="Arial" w:cs="Arial"/>
          <w:sz w:val="24"/>
          <w:szCs w:val="24"/>
          <w:lang w:bidi="es-ES"/>
        </w:rPr>
        <w:t>que forma parte del PIGA</w:t>
      </w:r>
      <w:r w:rsidR="00CC0C8B" w:rsidRPr="00F969F9">
        <w:rPr>
          <w:rFonts w:ascii="Arial" w:hAnsi="Arial" w:cs="Arial"/>
          <w:sz w:val="24"/>
          <w:szCs w:val="24"/>
          <w:lang w:bidi="es-ES"/>
        </w:rPr>
        <w:t>.</w:t>
      </w:r>
    </w:p>
    <w:p w14:paraId="313400E1" w14:textId="77777777" w:rsidR="008E00EF" w:rsidRDefault="008E00EF" w:rsidP="00FE1BA2">
      <w:pPr>
        <w:jc w:val="both"/>
        <w:rPr>
          <w:rFonts w:ascii="Arial" w:hAnsi="Arial" w:cs="Arial"/>
          <w:sz w:val="24"/>
          <w:szCs w:val="24"/>
          <w:lang w:bidi="es-ES"/>
        </w:rPr>
      </w:pPr>
    </w:p>
    <w:p w14:paraId="7B345F92" w14:textId="77777777" w:rsidR="0037680B" w:rsidRDefault="0037680B" w:rsidP="0037680B">
      <w:pPr>
        <w:jc w:val="both"/>
        <w:rPr>
          <w:rFonts w:ascii="Arial" w:hAnsi="Arial" w:cs="Arial"/>
          <w:lang w:bidi="es-ES"/>
        </w:rPr>
      </w:pPr>
      <w:r>
        <w:rPr>
          <w:rFonts w:ascii="Arial" w:hAnsi="Arial" w:cs="Arial"/>
          <w:noProof/>
          <w:lang w:eastAsia="es-CO"/>
        </w:rPr>
        <w:drawing>
          <wp:inline distT="0" distB="0" distL="0" distR="0" wp14:anchorId="7E37AAEB" wp14:editId="040581F7">
            <wp:extent cx="5601970" cy="4181475"/>
            <wp:effectExtent l="57150" t="0" r="55880" b="0"/>
            <wp:docPr id="599711027" name="Diagrama 5997110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234361D9" w14:textId="24A2C0B0" w:rsidR="0037680B" w:rsidRPr="00B00790" w:rsidRDefault="0037680B" w:rsidP="0037680B">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Figura No.2</w:t>
      </w:r>
      <w:r w:rsidR="005E5D3A">
        <w:rPr>
          <w:rFonts w:ascii="Arial" w:hAnsi="Arial" w:cs="Arial"/>
          <w:b/>
          <w:color w:val="000000" w:themeColor="text1"/>
        </w:rPr>
        <w:t>8</w:t>
      </w:r>
      <w:r w:rsidRPr="00B00790">
        <w:rPr>
          <w:rFonts w:ascii="Arial" w:hAnsi="Arial" w:cs="Arial"/>
          <w:b/>
          <w:color w:val="000000" w:themeColor="text1"/>
        </w:rPr>
        <w:t>.</w:t>
      </w:r>
      <w:r>
        <w:rPr>
          <w:rFonts w:ascii="Arial" w:hAnsi="Arial" w:cs="Arial"/>
          <w:b/>
          <w:color w:val="000000" w:themeColor="text1"/>
        </w:rPr>
        <w:t xml:space="preserve"> metas del programa  </w:t>
      </w:r>
    </w:p>
    <w:p w14:paraId="6B0D7468" w14:textId="77777777" w:rsidR="0037680B" w:rsidRDefault="0037680B" w:rsidP="0037680B">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31F29186" w14:textId="77777777" w:rsidR="005E5D3A" w:rsidRDefault="005E5D3A" w:rsidP="005C79D7">
      <w:pPr>
        <w:jc w:val="both"/>
        <w:rPr>
          <w:rFonts w:ascii="Arial" w:hAnsi="Arial" w:cs="Arial"/>
        </w:rPr>
      </w:pPr>
    </w:p>
    <w:p w14:paraId="754A3E17" w14:textId="77777777" w:rsidR="005E5D3A" w:rsidRDefault="005E5D3A" w:rsidP="005C79D7">
      <w:pPr>
        <w:jc w:val="both"/>
        <w:rPr>
          <w:rFonts w:ascii="Arial" w:hAnsi="Arial" w:cs="Arial"/>
        </w:rPr>
      </w:pPr>
    </w:p>
    <w:p w14:paraId="068C0091" w14:textId="77777777" w:rsidR="005E5D3A" w:rsidRDefault="005E5D3A" w:rsidP="005E5D3A">
      <w:pPr>
        <w:spacing w:after="0" w:line="276" w:lineRule="auto"/>
        <w:jc w:val="both"/>
        <w:rPr>
          <w:rFonts w:ascii="Arial" w:hAnsi="Arial" w:cs="Arial"/>
        </w:rPr>
      </w:pPr>
    </w:p>
    <w:p w14:paraId="2A1303EE" w14:textId="41C58138" w:rsidR="00AD71C9" w:rsidRDefault="00AD71C9" w:rsidP="005E5D3A">
      <w:pPr>
        <w:spacing w:after="0" w:line="276" w:lineRule="auto"/>
        <w:jc w:val="both"/>
        <w:rPr>
          <w:rFonts w:ascii="Arial" w:hAnsi="Arial" w:cs="Arial"/>
          <w:sz w:val="24"/>
          <w:szCs w:val="24"/>
        </w:rPr>
      </w:pPr>
      <w:r w:rsidRPr="005E5D3A">
        <w:rPr>
          <w:rFonts w:ascii="Arial" w:hAnsi="Arial" w:cs="Arial"/>
          <w:sz w:val="24"/>
          <w:szCs w:val="24"/>
        </w:rPr>
        <w:t>Buenas prácticas en el uso de papel</w:t>
      </w:r>
      <w:r w:rsidR="005E5D3A">
        <w:rPr>
          <w:rFonts w:ascii="Arial" w:hAnsi="Arial" w:cs="Arial"/>
          <w:sz w:val="24"/>
          <w:szCs w:val="24"/>
        </w:rPr>
        <w:t>:</w:t>
      </w:r>
    </w:p>
    <w:p w14:paraId="137E3836" w14:textId="77777777" w:rsidR="005E5D3A" w:rsidRPr="005E5D3A" w:rsidRDefault="005E5D3A" w:rsidP="005E5D3A">
      <w:pPr>
        <w:spacing w:after="0" w:line="276" w:lineRule="auto"/>
        <w:jc w:val="both"/>
        <w:rPr>
          <w:rFonts w:ascii="Arial" w:hAnsi="Arial" w:cs="Arial"/>
          <w:sz w:val="24"/>
          <w:szCs w:val="24"/>
        </w:rPr>
      </w:pPr>
    </w:p>
    <w:p w14:paraId="2AF7CF88" w14:textId="21FCFD13" w:rsidR="00AD71C9" w:rsidRPr="00F020BB" w:rsidRDefault="00AD71C9">
      <w:pPr>
        <w:pStyle w:val="Prrafodelista"/>
        <w:numPr>
          <w:ilvl w:val="0"/>
          <w:numId w:val="32"/>
        </w:numPr>
        <w:spacing w:after="0" w:line="276" w:lineRule="auto"/>
        <w:jc w:val="both"/>
        <w:rPr>
          <w:rFonts w:ascii="Arial" w:hAnsi="Arial" w:cs="Arial"/>
          <w:sz w:val="24"/>
          <w:szCs w:val="24"/>
        </w:rPr>
      </w:pPr>
      <w:r w:rsidRPr="00F020BB">
        <w:rPr>
          <w:rFonts w:ascii="Arial" w:hAnsi="Arial" w:cs="Arial"/>
          <w:sz w:val="24"/>
          <w:szCs w:val="24"/>
        </w:rPr>
        <w:t xml:space="preserve">Use, el correo electrónico como herramienta de comunicación en reemplazo del papel. </w:t>
      </w:r>
      <w:r w:rsidR="00F020BB">
        <w:rPr>
          <w:rFonts w:ascii="Arial" w:hAnsi="Arial" w:cs="Arial"/>
          <w:sz w:val="24"/>
          <w:szCs w:val="24"/>
        </w:rPr>
        <w:t xml:space="preserve"> </w:t>
      </w:r>
      <w:r w:rsidRPr="00F020BB">
        <w:rPr>
          <w:rFonts w:ascii="Arial" w:hAnsi="Arial" w:cs="Arial"/>
          <w:sz w:val="24"/>
          <w:szCs w:val="24"/>
        </w:rPr>
        <w:t>Evite imprimir, procura usar y distribuir sus documentos en formato digital.</w:t>
      </w:r>
    </w:p>
    <w:p w14:paraId="20C5E760" w14:textId="04785124" w:rsidR="00CC0C8B" w:rsidRPr="005E5D3A" w:rsidRDefault="00AD71C9">
      <w:pPr>
        <w:pStyle w:val="Prrafodelista"/>
        <w:numPr>
          <w:ilvl w:val="0"/>
          <w:numId w:val="32"/>
        </w:numPr>
        <w:spacing w:after="0" w:line="276" w:lineRule="auto"/>
        <w:jc w:val="both"/>
        <w:rPr>
          <w:rFonts w:ascii="Arial" w:hAnsi="Arial" w:cs="Arial"/>
          <w:sz w:val="24"/>
          <w:szCs w:val="24"/>
        </w:rPr>
      </w:pPr>
      <w:r w:rsidRPr="005E5D3A">
        <w:rPr>
          <w:rFonts w:ascii="Arial" w:hAnsi="Arial" w:cs="Arial"/>
          <w:sz w:val="24"/>
          <w:szCs w:val="24"/>
        </w:rPr>
        <w:t>Imprima en letra 11, y el espaciado entre líneas 1.0 los textos se ahorra espacio y hojas.</w:t>
      </w:r>
    </w:p>
    <w:p w14:paraId="48BD548D" w14:textId="16CD8183" w:rsidR="00AD71C9" w:rsidRPr="005E5D3A" w:rsidRDefault="00AD71C9">
      <w:pPr>
        <w:pStyle w:val="Prrafodelista"/>
        <w:numPr>
          <w:ilvl w:val="0"/>
          <w:numId w:val="32"/>
        </w:numPr>
        <w:spacing w:after="0" w:line="276" w:lineRule="auto"/>
        <w:jc w:val="both"/>
        <w:rPr>
          <w:rFonts w:ascii="Arial" w:hAnsi="Arial" w:cs="Arial"/>
          <w:sz w:val="24"/>
          <w:szCs w:val="24"/>
        </w:rPr>
      </w:pPr>
      <w:r w:rsidRPr="005E5D3A">
        <w:rPr>
          <w:rFonts w:ascii="Arial" w:hAnsi="Arial" w:cs="Arial"/>
          <w:sz w:val="24"/>
          <w:szCs w:val="24"/>
        </w:rPr>
        <w:t>Imprima por ambas caras de la hoja, reutilice aquellas que ya no ocupe.</w:t>
      </w:r>
    </w:p>
    <w:p w14:paraId="4C7CA9AD" w14:textId="334E3BD4" w:rsidR="005E5D3A" w:rsidRPr="005E5D3A" w:rsidRDefault="00AD71C9">
      <w:pPr>
        <w:pStyle w:val="Prrafodelista"/>
        <w:numPr>
          <w:ilvl w:val="0"/>
          <w:numId w:val="32"/>
        </w:numPr>
        <w:spacing w:after="0" w:line="276" w:lineRule="auto"/>
        <w:jc w:val="both"/>
        <w:rPr>
          <w:rFonts w:ascii="Arial" w:hAnsi="Arial" w:cs="Arial"/>
          <w:sz w:val="24"/>
          <w:szCs w:val="24"/>
        </w:rPr>
      </w:pPr>
      <w:r w:rsidRPr="005E5D3A">
        <w:rPr>
          <w:rFonts w:ascii="Arial" w:hAnsi="Arial" w:cs="Arial"/>
          <w:sz w:val="24"/>
          <w:szCs w:val="24"/>
        </w:rPr>
        <w:t xml:space="preserve">Revise muy bien el documento para no hacer cambios posteriores ni repetir impresiones. </w:t>
      </w:r>
    </w:p>
    <w:p w14:paraId="02166930" w14:textId="43C2FFB0" w:rsidR="00AD71C9" w:rsidRPr="005E5D3A" w:rsidRDefault="00AD71C9">
      <w:pPr>
        <w:pStyle w:val="Prrafodelista"/>
        <w:numPr>
          <w:ilvl w:val="0"/>
          <w:numId w:val="32"/>
        </w:numPr>
        <w:spacing w:after="0" w:line="276" w:lineRule="auto"/>
        <w:jc w:val="both"/>
        <w:rPr>
          <w:rFonts w:ascii="Arial" w:hAnsi="Arial" w:cs="Arial"/>
          <w:color w:val="000000" w:themeColor="text1"/>
          <w:sz w:val="24"/>
          <w:szCs w:val="24"/>
          <w:lang w:bidi="es-ES"/>
        </w:rPr>
      </w:pPr>
      <w:r w:rsidRPr="005E5D3A">
        <w:rPr>
          <w:rFonts w:ascii="Arial" w:hAnsi="Arial" w:cs="Arial"/>
          <w:sz w:val="24"/>
          <w:szCs w:val="24"/>
        </w:rPr>
        <w:t>No guarde copias de documentos en papel, escanea y archive en un dispositivo de almacenamiento.</w:t>
      </w:r>
    </w:p>
    <w:p w14:paraId="119D1D49" w14:textId="77777777" w:rsidR="005E5D3A" w:rsidRPr="005E5D3A" w:rsidRDefault="005E5D3A" w:rsidP="005E5D3A">
      <w:pPr>
        <w:pStyle w:val="Prrafodelista"/>
        <w:spacing w:line="276" w:lineRule="auto"/>
        <w:jc w:val="both"/>
        <w:rPr>
          <w:rFonts w:ascii="Arial" w:hAnsi="Arial" w:cs="Arial"/>
          <w:color w:val="000000" w:themeColor="text1"/>
          <w:sz w:val="24"/>
          <w:szCs w:val="24"/>
          <w:lang w:bidi="es-ES"/>
        </w:rPr>
      </w:pPr>
    </w:p>
    <w:p w14:paraId="3BA8F695" w14:textId="6D721B69" w:rsidR="00385813" w:rsidRPr="005E5D3A" w:rsidRDefault="002B32FF" w:rsidP="005E5D3A">
      <w:pPr>
        <w:pStyle w:val="Ttulo2"/>
        <w:spacing w:line="276" w:lineRule="auto"/>
      </w:pPr>
      <w:bookmarkStart w:id="89" w:name="_Toc168671532"/>
      <w:r w:rsidRPr="005E5D3A">
        <w:t>5</w:t>
      </w:r>
      <w:r w:rsidR="007E338F" w:rsidRPr="005E5D3A">
        <w:t xml:space="preserve">. </w:t>
      </w:r>
      <w:bookmarkStart w:id="90" w:name="_Hlk67064193"/>
      <w:r w:rsidR="007E338F" w:rsidRPr="005E5D3A">
        <w:t xml:space="preserve">5   </w:t>
      </w:r>
      <w:bookmarkStart w:id="91" w:name="_Hlk67063604"/>
      <w:r w:rsidR="007E338F" w:rsidRPr="005E5D3A">
        <w:t xml:space="preserve">PROGRAMA </w:t>
      </w:r>
      <w:bookmarkEnd w:id="90"/>
      <w:bookmarkEnd w:id="91"/>
      <w:r w:rsidR="00FB50CF" w:rsidRPr="005E5D3A">
        <w:t>DE IMPLEMENTACIÓN DE PRÁCTICAS SOSTENIBLES</w:t>
      </w:r>
      <w:bookmarkEnd w:id="89"/>
    </w:p>
    <w:p w14:paraId="51AD0BB3" w14:textId="77777777" w:rsidR="005E5D3A" w:rsidRPr="005E5D3A" w:rsidRDefault="005E5D3A" w:rsidP="005E5D3A">
      <w:pPr>
        <w:spacing w:line="276" w:lineRule="auto"/>
        <w:rPr>
          <w:lang w:bidi="es-ES"/>
        </w:rPr>
      </w:pPr>
    </w:p>
    <w:p w14:paraId="41886E46" w14:textId="1D3A6628" w:rsidR="002470B8" w:rsidRDefault="002016F5" w:rsidP="00F020BB">
      <w:pPr>
        <w:spacing w:after="0" w:line="276" w:lineRule="auto"/>
        <w:jc w:val="both"/>
        <w:rPr>
          <w:rFonts w:ascii="Arial" w:hAnsi="Arial" w:cs="Arial"/>
          <w:sz w:val="24"/>
          <w:szCs w:val="24"/>
          <w:lang w:bidi="es-ES"/>
        </w:rPr>
      </w:pPr>
      <w:r w:rsidRPr="005E5D3A">
        <w:rPr>
          <w:rFonts w:ascii="Arial" w:hAnsi="Arial" w:cs="Arial"/>
          <w:sz w:val="24"/>
          <w:szCs w:val="24"/>
          <w:lang w:bidi="es-ES"/>
        </w:rPr>
        <w:t xml:space="preserve">Este programa busca </w:t>
      </w:r>
      <w:r w:rsidR="005E5D3A">
        <w:rPr>
          <w:rFonts w:ascii="Arial" w:hAnsi="Arial" w:cs="Arial"/>
          <w:sz w:val="24"/>
          <w:szCs w:val="24"/>
          <w:lang w:bidi="es-ES"/>
        </w:rPr>
        <w:t>p</w:t>
      </w:r>
      <w:r w:rsidRPr="005E5D3A">
        <w:rPr>
          <w:rFonts w:ascii="Arial" w:hAnsi="Arial" w:cs="Arial"/>
          <w:sz w:val="24"/>
          <w:szCs w:val="24"/>
          <w:lang w:bidi="es-ES"/>
        </w:rPr>
        <w:t>romover el desarrollo sostenible de la entidad mediante la promoción de buenas prácticas ambientales</w:t>
      </w:r>
      <w:r w:rsidRPr="005E5D3A">
        <w:rPr>
          <w:rFonts w:ascii="Arial" w:hAnsi="Arial" w:cs="Arial"/>
          <w:sz w:val="24"/>
          <w:szCs w:val="24"/>
        </w:rPr>
        <w:t>, g</w:t>
      </w:r>
      <w:r w:rsidRPr="005E5D3A">
        <w:rPr>
          <w:rFonts w:ascii="Arial" w:hAnsi="Arial" w:cs="Arial"/>
          <w:sz w:val="24"/>
          <w:szCs w:val="24"/>
          <w:lang w:bidi="es-ES"/>
        </w:rPr>
        <w:t>enerar conciencia ambiental en el personal del INCI, para la implementación de prácticas sostenibles, contribuyendo con el uso, manejo y gestión adecuada de los recursos</w:t>
      </w:r>
      <w:r w:rsidR="005E5D3A">
        <w:rPr>
          <w:rFonts w:ascii="Arial" w:hAnsi="Arial" w:cs="Arial"/>
          <w:sz w:val="24"/>
          <w:szCs w:val="24"/>
          <w:lang w:bidi="es-ES"/>
        </w:rPr>
        <w:t>.</w:t>
      </w:r>
      <w:r w:rsidRPr="005E5D3A">
        <w:rPr>
          <w:rFonts w:ascii="Arial" w:hAnsi="Arial" w:cs="Arial"/>
          <w:sz w:val="24"/>
          <w:szCs w:val="24"/>
          <w:lang w:bidi="es-ES"/>
        </w:rPr>
        <w:t xml:space="preserve"> Sus principales metas y estrategias son las siguientes</w:t>
      </w:r>
      <w:r w:rsidR="005E5D3A">
        <w:rPr>
          <w:rFonts w:ascii="Arial" w:hAnsi="Arial" w:cs="Arial"/>
          <w:sz w:val="24"/>
          <w:szCs w:val="24"/>
          <w:lang w:bidi="es-ES"/>
        </w:rPr>
        <w:t>:</w:t>
      </w:r>
    </w:p>
    <w:p w14:paraId="191D2F9A" w14:textId="77777777" w:rsidR="005E5D3A" w:rsidRDefault="005E5D3A" w:rsidP="005E5D3A">
      <w:pPr>
        <w:spacing w:after="0"/>
        <w:jc w:val="both"/>
        <w:rPr>
          <w:rFonts w:ascii="Arial" w:hAnsi="Arial" w:cs="Arial"/>
          <w:lang w:bidi="es-ES"/>
        </w:rPr>
      </w:pPr>
      <w:r>
        <w:rPr>
          <w:rFonts w:ascii="Arial" w:hAnsi="Arial" w:cs="Arial"/>
          <w:noProof/>
          <w:lang w:eastAsia="es-CO"/>
        </w:rPr>
        <w:drawing>
          <wp:inline distT="0" distB="0" distL="0" distR="0" wp14:anchorId="1EDC625B" wp14:editId="7FB4FA31">
            <wp:extent cx="5505450" cy="3438525"/>
            <wp:effectExtent l="0" t="38100" r="0" b="66675"/>
            <wp:docPr id="1158379862" name="Diagrama 11583798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0FB7F2A0" w14:textId="730D9FA1" w:rsidR="005E5D3A" w:rsidRPr="00B00790" w:rsidRDefault="005E5D3A" w:rsidP="005E5D3A">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Figura No.2</w:t>
      </w:r>
      <w:r>
        <w:rPr>
          <w:rFonts w:ascii="Arial" w:hAnsi="Arial" w:cs="Arial"/>
          <w:b/>
          <w:color w:val="000000" w:themeColor="text1"/>
        </w:rPr>
        <w:t>9</w:t>
      </w:r>
      <w:r w:rsidRPr="00B00790">
        <w:rPr>
          <w:rFonts w:ascii="Arial" w:hAnsi="Arial" w:cs="Arial"/>
          <w:b/>
          <w:color w:val="000000" w:themeColor="text1"/>
        </w:rPr>
        <w:t xml:space="preserve">. </w:t>
      </w:r>
      <w:r>
        <w:rPr>
          <w:rFonts w:ascii="Arial" w:hAnsi="Arial" w:cs="Arial"/>
          <w:b/>
          <w:color w:val="000000" w:themeColor="text1"/>
        </w:rPr>
        <w:t xml:space="preserve"> metas del programa  </w:t>
      </w:r>
    </w:p>
    <w:p w14:paraId="1EE3A923" w14:textId="77777777" w:rsidR="005E5D3A" w:rsidRDefault="005E5D3A" w:rsidP="005E5D3A">
      <w:pPr>
        <w:tabs>
          <w:tab w:val="left" w:pos="5670"/>
        </w:tabs>
        <w:spacing w:after="0" w:line="240" w:lineRule="auto"/>
        <w:jc w:val="center"/>
        <w:rPr>
          <w:rFonts w:ascii="Arial" w:hAnsi="Arial" w:cs="Arial"/>
          <w:b/>
          <w:color w:val="000000" w:themeColor="text1"/>
        </w:rPr>
      </w:pPr>
      <w:r w:rsidRPr="00B00790">
        <w:rPr>
          <w:rFonts w:ascii="Arial" w:hAnsi="Arial" w:cs="Arial"/>
          <w:b/>
          <w:color w:val="000000" w:themeColor="text1"/>
        </w:rPr>
        <w:t>Fuente: Elaboración propia</w:t>
      </w:r>
    </w:p>
    <w:p w14:paraId="5DE07D79" w14:textId="77777777" w:rsidR="00A95983" w:rsidRDefault="00A95983" w:rsidP="00F020BB">
      <w:pPr>
        <w:spacing w:after="0" w:line="276" w:lineRule="auto"/>
        <w:jc w:val="both"/>
        <w:rPr>
          <w:rFonts w:ascii="Arial" w:hAnsi="Arial" w:cs="Arial"/>
          <w:sz w:val="24"/>
          <w:szCs w:val="24"/>
        </w:rPr>
      </w:pPr>
    </w:p>
    <w:p w14:paraId="2DEF6642" w14:textId="5CEF280E" w:rsidR="005E5D3A" w:rsidRDefault="00F020BB" w:rsidP="00A95983">
      <w:pPr>
        <w:spacing w:after="0" w:line="276" w:lineRule="auto"/>
        <w:jc w:val="both"/>
        <w:rPr>
          <w:rFonts w:ascii="Arial" w:hAnsi="Arial" w:cs="Arial"/>
          <w:sz w:val="24"/>
          <w:szCs w:val="24"/>
        </w:rPr>
      </w:pPr>
      <w:r w:rsidRPr="00F020BB">
        <w:rPr>
          <w:rFonts w:ascii="Arial" w:hAnsi="Arial" w:cs="Arial"/>
          <w:sz w:val="24"/>
          <w:szCs w:val="24"/>
        </w:rPr>
        <w:t>A</w:t>
      </w:r>
      <w:r w:rsidR="002B13F0" w:rsidRPr="00F020BB">
        <w:rPr>
          <w:rFonts w:ascii="Arial" w:hAnsi="Arial" w:cs="Arial"/>
          <w:sz w:val="24"/>
          <w:szCs w:val="24"/>
        </w:rPr>
        <w:t xml:space="preserve"> </w:t>
      </w:r>
      <w:r w:rsidR="001C2138" w:rsidRPr="00F020BB">
        <w:rPr>
          <w:rFonts w:ascii="Arial" w:hAnsi="Arial" w:cs="Arial"/>
          <w:sz w:val="24"/>
          <w:szCs w:val="24"/>
        </w:rPr>
        <w:t>continuación,</w:t>
      </w:r>
      <w:r w:rsidR="002B13F0" w:rsidRPr="00F020BB">
        <w:rPr>
          <w:rFonts w:ascii="Arial" w:hAnsi="Arial" w:cs="Arial"/>
          <w:sz w:val="24"/>
          <w:szCs w:val="24"/>
        </w:rPr>
        <w:t xml:space="preserve"> se proponen acciones y actividades para aumentar y apoyar la Movilidad urbana sostenible: </w:t>
      </w:r>
    </w:p>
    <w:p w14:paraId="2F70BC15" w14:textId="77777777" w:rsidR="00F020BB" w:rsidRPr="00F020BB" w:rsidRDefault="00F020BB" w:rsidP="00A95983">
      <w:pPr>
        <w:spacing w:after="0" w:line="276" w:lineRule="auto"/>
        <w:jc w:val="both"/>
        <w:rPr>
          <w:rFonts w:ascii="Arial" w:hAnsi="Arial" w:cs="Arial"/>
          <w:sz w:val="24"/>
          <w:szCs w:val="24"/>
        </w:rPr>
      </w:pPr>
    </w:p>
    <w:p w14:paraId="421E0059" w14:textId="77777777" w:rsidR="005E5D3A" w:rsidRPr="00F020BB" w:rsidRDefault="002B13F0" w:rsidP="00A95983">
      <w:pPr>
        <w:pStyle w:val="Prrafodelista"/>
        <w:numPr>
          <w:ilvl w:val="0"/>
          <w:numId w:val="33"/>
        </w:numPr>
        <w:spacing w:after="0" w:line="276" w:lineRule="auto"/>
        <w:jc w:val="both"/>
        <w:rPr>
          <w:rFonts w:ascii="Arial" w:hAnsi="Arial" w:cs="Arial"/>
          <w:b/>
          <w:sz w:val="24"/>
          <w:szCs w:val="24"/>
          <w:lang w:bidi="es-ES"/>
        </w:rPr>
      </w:pPr>
      <w:r w:rsidRPr="00F020BB">
        <w:rPr>
          <w:rFonts w:ascii="Arial" w:hAnsi="Arial" w:cs="Arial"/>
          <w:sz w:val="24"/>
          <w:szCs w:val="24"/>
        </w:rPr>
        <w:t>Acciones para promover el uso de la bicicleta como medio de transporte</w:t>
      </w:r>
      <w:r w:rsidR="005E5D3A" w:rsidRPr="00F020BB">
        <w:rPr>
          <w:rFonts w:ascii="Arial" w:hAnsi="Arial" w:cs="Arial"/>
          <w:sz w:val="24"/>
          <w:szCs w:val="24"/>
        </w:rPr>
        <w:t>.</w:t>
      </w:r>
    </w:p>
    <w:p w14:paraId="7ADD583B" w14:textId="77777777" w:rsidR="005E5D3A" w:rsidRPr="00F020BB" w:rsidRDefault="002B13F0" w:rsidP="00A95983">
      <w:pPr>
        <w:pStyle w:val="Prrafodelista"/>
        <w:numPr>
          <w:ilvl w:val="0"/>
          <w:numId w:val="33"/>
        </w:numPr>
        <w:spacing w:after="0" w:line="276" w:lineRule="auto"/>
        <w:jc w:val="both"/>
        <w:rPr>
          <w:rFonts w:ascii="Arial" w:hAnsi="Arial" w:cs="Arial"/>
          <w:b/>
          <w:sz w:val="24"/>
          <w:szCs w:val="24"/>
          <w:lang w:bidi="es-ES"/>
        </w:rPr>
      </w:pPr>
      <w:r w:rsidRPr="00F020BB">
        <w:rPr>
          <w:rFonts w:ascii="Arial" w:hAnsi="Arial" w:cs="Arial"/>
          <w:sz w:val="24"/>
          <w:szCs w:val="24"/>
        </w:rPr>
        <w:t>Desarrollo de jornadas de sensibilización frente al carro compartido, uso de medios de transporte público y otras acciones relacionadas con la movilidad.</w:t>
      </w:r>
    </w:p>
    <w:p w14:paraId="56D6F0CF" w14:textId="77777777" w:rsidR="005E5D3A" w:rsidRPr="00F020BB" w:rsidRDefault="002B13F0" w:rsidP="00A95983">
      <w:pPr>
        <w:pStyle w:val="Prrafodelista"/>
        <w:numPr>
          <w:ilvl w:val="0"/>
          <w:numId w:val="33"/>
        </w:numPr>
        <w:spacing w:after="0" w:line="276" w:lineRule="auto"/>
        <w:jc w:val="both"/>
        <w:rPr>
          <w:rFonts w:ascii="Arial" w:hAnsi="Arial" w:cs="Arial"/>
          <w:b/>
          <w:sz w:val="24"/>
          <w:szCs w:val="24"/>
          <w:lang w:bidi="es-ES"/>
        </w:rPr>
      </w:pPr>
      <w:r w:rsidRPr="00F020BB">
        <w:rPr>
          <w:rFonts w:ascii="Arial" w:hAnsi="Arial" w:cs="Arial"/>
          <w:sz w:val="24"/>
          <w:szCs w:val="24"/>
        </w:rPr>
        <w:t>Adecuación e instalación de ciclo parqueaderos como estrategia para promover el uso de este transporte por parte de los servidores públicos.</w:t>
      </w:r>
    </w:p>
    <w:p w14:paraId="1237DC7E" w14:textId="6AA1A8D5" w:rsidR="00963908" w:rsidRPr="00F020BB" w:rsidRDefault="002B13F0" w:rsidP="00A95983">
      <w:pPr>
        <w:pStyle w:val="Prrafodelista"/>
        <w:numPr>
          <w:ilvl w:val="0"/>
          <w:numId w:val="33"/>
        </w:numPr>
        <w:spacing w:after="0" w:line="276" w:lineRule="auto"/>
        <w:jc w:val="both"/>
        <w:rPr>
          <w:rFonts w:ascii="Arial" w:hAnsi="Arial" w:cs="Arial"/>
          <w:b/>
          <w:sz w:val="24"/>
          <w:szCs w:val="24"/>
          <w:lang w:bidi="es-ES"/>
        </w:rPr>
      </w:pPr>
      <w:r w:rsidRPr="00F020BB">
        <w:rPr>
          <w:rFonts w:ascii="Arial" w:hAnsi="Arial" w:cs="Arial"/>
          <w:sz w:val="24"/>
          <w:szCs w:val="24"/>
        </w:rPr>
        <w:t>Apoyar e incentivar la participación en actividades como el día sin carro</w:t>
      </w:r>
      <w:r w:rsidR="001C2138" w:rsidRPr="00F020BB">
        <w:rPr>
          <w:rFonts w:ascii="Arial" w:hAnsi="Arial" w:cs="Arial"/>
          <w:sz w:val="24"/>
          <w:szCs w:val="24"/>
        </w:rPr>
        <w:t>.</w:t>
      </w:r>
    </w:p>
    <w:p w14:paraId="6B6C7FE8" w14:textId="77777777" w:rsidR="005E5D3A" w:rsidRPr="00F020BB" w:rsidRDefault="005E5D3A" w:rsidP="00F020BB">
      <w:pPr>
        <w:pStyle w:val="Prrafodelista"/>
        <w:spacing w:after="0" w:line="276" w:lineRule="auto"/>
        <w:ind w:left="1440"/>
        <w:jc w:val="both"/>
        <w:rPr>
          <w:rFonts w:ascii="Arial" w:hAnsi="Arial" w:cs="Arial"/>
          <w:b/>
          <w:sz w:val="24"/>
          <w:szCs w:val="24"/>
          <w:lang w:bidi="es-ES"/>
        </w:rPr>
      </w:pPr>
    </w:p>
    <w:p w14:paraId="2555F17E" w14:textId="72D37593" w:rsidR="00A44CBD" w:rsidRPr="00F020BB" w:rsidRDefault="002B32FF" w:rsidP="00F020BB">
      <w:pPr>
        <w:pStyle w:val="Ttulo2"/>
        <w:spacing w:line="276" w:lineRule="auto"/>
        <w:rPr>
          <w:rFonts w:cs="Arial"/>
          <w:b w:val="0"/>
          <w:bCs/>
          <w:color w:val="000000" w:themeColor="text1"/>
          <w:szCs w:val="24"/>
        </w:rPr>
      </w:pPr>
      <w:bookmarkStart w:id="92" w:name="_Toc168671533"/>
      <w:r w:rsidRPr="00F020BB">
        <w:rPr>
          <w:rFonts w:cs="Arial"/>
          <w:bCs/>
          <w:color w:val="000000" w:themeColor="text1"/>
          <w:szCs w:val="24"/>
        </w:rPr>
        <w:t>6</w:t>
      </w:r>
      <w:r w:rsidR="00A44CBD" w:rsidRPr="00F020BB">
        <w:rPr>
          <w:rFonts w:cs="Arial"/>
          <w:bCs/>
          <w:color w:val="000000" w:themeColor="text1"/>
          <w:szCs w:val="24"/>
        </w:rPr>
        <w:t>. PLAN DE ACCIÓN ANUAL</w:t>
      </w:r>
      <w:bookmarkEnd w:id="92"/>
    </w:p>
    <w:p w14:paraId="35527307" w14:textId="77777777" w:rsidR="0091074E" w:rsidRPr="00F020BB" w:rsidRDefault="0091074E" w:rsidP="00F020BB">
      <w:pPr>
        <w:spacing w:after="0" w:line="276" w:lineRule="auto"/>
        <w:rPr>
          <w:rFonts w:ascii="Arial" w:hAnsi="Arial" w:cs="Arial"/>
          <w:sz w:val="24"/>
          <w:szCs w:val="24"/>
        </w:rPr>
      </w:pPr>
    </w:p>
    <w:p w14:paraId="64DFEE3A" w14:textId="77777777" w:rsidR="00E1493A" w:rsidRDefault="00E1493A" w:rsidP="00F020BB">
      <w:pPr>
        <w:spacing w:after="0" w:line="276" w:lineRule="auto"/>
        <w:jc w:val="both"/>
        <w:rPr>
          <w:rFonts w:ascii="Arial" w:hAnsi="Arial" w:cs="Arial"/>
          <w:sz w:val="24"/>
          <w:szCs w:val="24"/>
        </w:rPr>
      </w:pPr>
      <w:r w:rsidRPr="00F020BB">
        <w:rPr>
          <w:rFonts w:ascii="Arial" w:hAnsi="Arial" w:cs="Arial"/>
          <w:sz w:val="24"/>
          <w:szCs w:val="24"/>
        </w:rPr>
        <w:t>El Plan Institucional de Gestión Ambiental (PIGA), es el instrumento de planeación ambiental en el que se concretan programas de gestión con base en el análisis de la situación ambiental de las Entidades, tiene una periodicidad cuatrienal de 2021-2024. A partir de dicho análisis se concretan proyectos y acciones, que son plasmados en los cinco programas, relacionados a continuación:</w:t>
      </w:r>
    </w:p>
    <w:p w14:paraId="5200C5E6" w14:textId="77777777" w:rsidR="00F020BB" w:rsidRPr="00F020BB" w:rsidRDefault="00F020BB" w:rsidP="00F020BB">
      <w:pPr>
        <w:spacing w:after="0" w:line="276" w:lineRule="auto"/>
        <w:jc w:val="both"/>
        <w:rPr>
          <w:rFonts w:ascii="Arial" w:hAnsi="Arial" w:cs="Arial"/>
          <w:sz w:val="24"/>
          <w:szCs w:val="24"/>
        </w:rPr>
      </w:pPr>
    </w:p>
    <w:p w14:paraId="3FCCBC60" w14:textId="29631D7A" w:rsidR="00E1493A" w:rsidRPr="00F020BB" w:rsidRDefault="00F020BB">
      <w:pPr>
        <w:pStyle w:val="Prrafodelista"/>
        <w:numPr>
          <w:ilvl w:val="0"/>
          <w:numId w:val="17"/>
        </w:numPr>
        <w:spacing w:after="0" w:line="276" w:lineRule="auto"/>
        <w:rPr>
          <w:rFonts w:ascii="Arial" w:hAnsi="Arial" w:cs="Arial"/>
          <w:sz w:val="24"/>
          <w:szCs w:val="24"/>
        </w:rPr>
      </w:pPr>
      <w:r w:rsidRPr="00F020BB">
        <w:rPr>
          <w:rFonts w:ascii="Arial" w:hAnsi="Arial" w:cs="Arial"/>
          <w:sz w:val="24"/>
          <w:szCs w:val="24"/>
        </w:rPr>
        <w:t>Programa de uso eficiente y ahorro del agua.</w:t>
      </w:r>
    </w:p>
    <w:p w14:paraId="2C6373E3" w14:textId="60BAABCF" w:rsidR="00E1493A" w:rsidRPr="00F020BB" w:rsidRDefault="00F020BB">
      <w:pPr>
        <w:pStyle w:val="Prrafodelista"/>
        <w:numPr>
          <w:ilvl w:val="0"/>
          <w:numId w:val="17"/>
        </w:numPr>
        <w:spacing w:after="0" w:line="276" w:lineRule="auto"/>
        <w:rPr>
          <w:rFonts w:ascii="Arial" w:hAnsi="Arial" w:cs="Arial"/>
          <w:sz w:val="24"/>
          <w:szCs w:val="24"/>
        </w:rPr>
      </w:pPr>
      <w:r w:rsidRPr="00F020BB">
        <w:rPr>
          <w:rFonts w:ascii="Arial" w:hAnsi="Arial" w:cs="Arial"/>
          <w:sz w:val="24"/>
          <w:szCs w:val="24"/>
        </w:rPr>
        <w:t>Programa de uso eficiente y ahorro de la energía.</w:t>
      </w:r>
    </w:p>
    <w:p w14:paraId="37013564" w14:textId="745E0FDE" w:rsidR="00F020BB" w:rsidRPr="00F020BB" w:rsidRDefault="00F020BB">
      <w:pPr>
        <w:pStyle w:val="Prrafodelista"/>
        <w:numPr>
          <w:ilvl w:val="0"/>
          <w:numId w:val="17"/>
        </w:numPr>
        <w:spacing w:after="0" w:line="276" w:lineRule="auto"/>
        <w:rPr>
          <w:rFonts w:ascii="Arial" w:hAnsi="Arial" w:cs="Arial"/>
          <w:sz w:val="24"/>
          <w:szCs w:val="24"/>
        </w:rPr>
      </w:pPr>
      <w:r w:rsidRPr="00F020BB">
        <w:rPr>
          <w:rFonts w:ascii="Arial" w:hAnsi="Arial" w:cs="Arial"/>
          <w:sz w:val="24"/>
          <w:szCs w:val="24"/>
        </w:rPr>
        <w:t>Programa gestión integral de residuos.</w:t>
      </w:r>
    </w:p>
    <w:p w14:paraId="7E618A1A" w14:textId="5793B886" w:rsidR="00E1493A" w:rsidRPr="00F020BB" w:rsidRDefault="00F020BB">
      <w:pPr>
        <w:pStyle w:val="Prrafodelista"/>
        <w:numPr>
          <w:ilvl w:val="0"/>
          <w:numId w:val="17"/>
        </w:numPr>
        <w:spacing w:after="0" w:line="276" w:lineRule="auto"/>
        <w:rPr>
          <w:rFonts w:ascii="Arial" w:hAnsi="Arial" w:cs="Arial"/>
          <w:sz w:val="24"/>
          <w:szCs w:val="24"/>
        </w:rPr>
      </w:pPr>
      <w:r w:rsidRPr="00F020BB">
        <w:rPr>
          <w:rFonts w:ascii="Arial" w:hAnsi="Arial" w:cs="Arial"/>
          <w:sz w:val="24"/>
          <w:szCs w:val="24"/>
        </w:rPr>
        <w:t>Programa de consumo sostenible.</w:t>
      </w:r>
    </w:p>
    <w:p w14:paraId="755F8E5F" w14:textId="77777777" w:rsidR="00A95983" w:rsidRDefault="00F020BB" w:rsidP="00A95983">
      <w:pPr>
        <w:pStyle w:val="Prrafodelista"/>
        <w:numPr>
          <w:ilvl w:val="0"/>
          <w:numId w:val="17"/>
        </w:numPr>
        <w:spacing w:after="0" w:line="276" w:lineRule="auto"/>
        <w:rPr>
          <w:rFonts w:ascii="Arial" w:hAnsi="Arial" w:cs="Arial"/>
          <w:sz w:val="24"/>
          <w:szCs w:val="24"/>
        </w:rPr>
      </w:pPr>
      <w:r w:rsidRPr="00F020BB">
        <w:rPr>
          <w:rFonts w:ascii="Arial" w:hAnsi="Arial" w:cs="Arial"/>
          <w:sz w:val="24"/>
          <w:szCs w:val="24"/>
        </w:rPr>
        <w:t>Programa de implementación de prácticas sostenible</w:t>
      </w:r>
      <w:r w:rsidR="00A95983">
        <w:rPr>
          <w:rFonts w:ascii="Arial" w:hAnsi="Arial" w:cs="Arial"/>
          <w:sz w:val="24"/>
          <w:szCs w:val="24"/>
        </w:rPr>
        <w:t>s.</w:t>
      </w:r>
    </w:p>
    <w:p w14:paraId="200AD8B6" w14:textId="77777777" w:rsidR="00A95983" w:rsidRDefault="00A95983" w:rsidP="00A95983">
      <w:pPr>
        <w:spacing w:after="0" w:line="276" w:lineRule="auto"/>
        <w:rPr>
          <w:rFonts w:ascii="Arial" w:hAnsi="Arial" w:cs="Arial"/>
          <w:sz w:val="24"/>
          <w:szCs w:val="24"/>
        </w:rPr>
      </w:pPr>
    </w:p>
    <w:p w14:paraId="51518C77" w14:textId="35975AC5" w:rsidR="00E1493A" w:rsidRPr="00A95983" w:rsidRDefault="00E1493A" w:rsidP="00A95983">
      <w:pPr>
        <w:spacing w:after="0" w:line="276" w:lineRule="auto"/>
        <w:jc w:val="both"/>
        <w:rPr>
          <w:rFonts w:ascii="Arial" w:hAnsi="Arial" w:cs="Arial"/>
          <w:sz w:val="24"/>
          <w:szCs w:val="24"/>
        </w:rPr>
      </w:pPr>
      <w:r w:rsidRPr="00A95983">
        <w:rPr>
          <w:rFonts w:ascii="Arial" w:hAnsi="Arial" w:cs="Arial"/>
          <w:sz w:val="24"/>
          <w:szCs w:val="24"/>
        </w:rPr>
        <w:t>Para cada vigencia se prepara un plan de acción anual con el fin de realizar las actividades en pro de cumplir con los objetivos y metas establecidos en los cinco programas. Para la vigencia 202</w:t>
      </w:r>
      <w:r w:rsidR="00EC4683">
        <w:rPr>
          <w:rFonts w:ascii="Arial" w:hAnsi="Arial" w:cs="Arial"/>
          <w:sz w:val="24"/>
          <w:szCs w:val="24"/>
        </w:rPr>
        <w:t>4</w:t>
      </w:r>
      <w:r w:rsidRPr="00A95983">
        <w:rPr>
          <w:rFonts w:ascii="Arial" w:hAnsi="Arial" w:cs="Arial"/>
          <w:sz w:val="24"/>
          <w:szCs w:val="24"/>
        </w:rPr>
        <w:t xml:space="preserve"> se ha elaborado el plan de acción anual, el cual se anexa en documento de Excel.</w:t>
      </w:r>
      <w:r w:rsidR="00F020BB" w:rsidRPr="00A95983">
        <w:rPr>
          <w:rFonts w:ascii="Arial" w:hAnsi="Arial" w:cs="Arial"/>
          <w:sz w:val="24"/>
          <w:szCs w:val="24"/>
        </w:rPr>
        <w:t xml:space="preserve"> </w:t>
      </w:r>
      <w:r w:rsidRPr="00A95983">
        <w:rPr>
          <w:rFonts w:ascii="Arial" w:hAnsi="Arial" w:cs="Arial"/>
          <w:sz w:val="24"/>
          <w:szCs w:val="24"/>
        </w:rPr>
        <w:t xml:space="preserve">A </w:t>
      </w:r>
      <w:r w:rsidR="00710066" w:rsidRPr="00A95983">
        <w:rPr>
          <w:rFonts w:ascii="Arial" w:hAnsi="Arial" w:cs="Arial"/>
          <w:sz w:val="24"/>
          <w:szCs w:val="24"/>
        </w:rPr>
        <w:t>continuación,</w:t>
      </w:r>
      <w:r w:rsidRPr="00A95983">
        <w:rPr>
          <w:rFonts w:ascii="Arial" w:hAnsi="Arial" w:cs="Arial"/>
          <w:sz w:val="24"/>
          <w:szCs w:val="24"/>
        </w:rPr>
        <w:t xml:space="preserve"> se exponen las actividades principales por área que están contempladas para llevarse a cabo durante esta vigencia, es importante tener en cuenta que para la consecución de los objetivos de algunas actividades se hace necesario el trabajo en equipo de varias áreas de la Entidad desde su competencia, por esto algunas actividades se repiten:</w:t>
      </w:r>
    </w:p>
    <w:p w14:paraId="49FF6254" w14:textId="77777777" w:rsidR="00F020BB" w:rsidRPr="00F020BB" w:rsidRDefault="00F020BB" w:rsidP="00F020BB">
      <w:pPr>
        <w:pStyle w:val="Sinespaciado"/>
        <w:spacing w:line="276" w:lineRule="auto"/>
        <w:jc w:val="both"/>
        <w:rPr>
          <w:rFonts w:ascii="Arial" w:hAnsi="Arial" w:cs="Arial"/>
          <w:sz w:val="24"/>
          <w:szCs w:val="24"/>
        </w:rPr>
      </w:pPr>
    </w:p>
    <w:p w14:paraId="656C0376" w14:textId="77777777" w:rsidR="00F020BB" w:rsidRPr="00F020BB" w:rsidRDefault="00F020BB">
      <w:pPr>
        <w:pStyle w:val="Prrafodelista"/>
        <w:numPr>
          <w:ilvl w:val="0"/>
          <w:numId w:val="18"/>
        </w:numPr>
        <w:spacing w:line="276" w:lineRule="auto"/>
        <w:ind w:left="360"/>
        <w:jc w:val="both"/>
        <w:rPr>
          <w:rFonts w:ascii="Arial" w:hAnsi="Arial" w:cs="Arial"/>
          <w:b/>
          <w:sz w:val="24"/>
          <w:szCs w:val="24"/>
        </w:rPr>
      </w:pPr>
      <w:r w:rsidRPr="00F020BB">
        <w:rPr>
          <w:rFonts w:ascii="Arial" w:hAnsi="Arial" w:cs="Arial"/>
          <w:b/>
          <w:sz w:val="24"/>
          <w:szCs w:val="24"/>
        </w:rPr>
        <w:t>OFICINA ASESORA DE COMUNICACIONES</w:t>
      </w:r>
    </w:p>
    <w:p w14:paraId="700D60AF" w14:textId="77777777" w:rsidR="00A95983" w:rsidRDefault="00A95983" w:rsidP="00A95983">
      <w:pPr>
        <w:spacing w:after="0" w:line="276" w:lineRule="auto"/>
        <w:ind w:left="-142"/>
        <w:jc w:val="both"/>
        <w:rPr>
          <w:rFonts w:ascii="Arial" w:hAnsi="Arial" w:cs="Arial"/>
          <w:sz w:val="24"/>
          <w:szCs w:val="24"/>
        </w:rPr>
      </w:pPr>
    </w:p>
    <w:p w14:paraId="1AE4CF62" w14:textId="2EFE6249" w:rsidR="00F020BB" w:rsidRPr="00F020BB" w:rsidRDefault="00F020BB" w:rsidP="00F020BB">
      <w:pPr>
        <w:spacing w:line="276" w:lineRule="auto"/>
        <w:ind w:left="-142"/>
        <w:jc w:val="both"/>
        <w:rPr>
          <w:rFonts w:ascii="Arial" w:hAnsi="Arial" w:cs="Arial"/>
          <w:sz w:val="24"/>
          <w:szCs w:val="24"/>
        </w:rPr>
      </w:pPr>
      <w:r w:rsidRPr="00F020BB">
        <w:rPr>
          <w:rFonts w:ascii="Arial" w:hAnsi="Arial" w:cs="Arial"/>
          <w:sz w:val="24"/>
          <w:szCs w:val="24"/>
        </w:rPr>
        <w:t xml:space="preserve">Incluir en el plan de comunicaciones el diseño de piezas comunicacionales y de campañas de sensibilización referentes al manejo integral de residuos sólidos, al ahorro y uso eficiente del agua, ahorro y uso eficiente de la energía, al consumo sostenible y a la implementación de prácticas sostenibles. </w:t>
      </w:r>
    </w:p>
    <w:p w14:paraId="43031A3D" w14:textId="77777777" w:rsidR="00A95983" w:rsidRDefault="00A95983" w:rsidP="00A95983">
      <w:pPr>
        <w:spacing w:after="0" w:line="276" w:lineRule="auto"/>
        <w:ind w:left="-142"/>
        <w:jc w:val="both"/>
        <w:rPr>
          <w:rFonts w:ascii="Arial" w:hAnsi="Arial" w:cs="Arial"/>
          <w:sz w:val="24"/>
          <w:szCs w:val="24"/>
        </w:rPr>
      </w:pPr>
    </w:p>
    <w:p w14:paraId="04C8D9EB" w14:textId="083A6360" w:rsidR="00F020BB" w:rsidRDefault="00F020BB" w:rsidP="00A95983">
      <w:pPr>
        <w:spacing w:after="0" w:line="276" w:lineRule="auto"/>
        <w:ind w:left="-142"/>
        <w:jc w:val="both"/>
        <w:rPr>
          <w:rFonts w:ascii="Arial" w:hAnsi="Arial" w:cs="Arial"/>
          <w:sz w:val="24"/>
          <w:szCs w:val="24"/>
        </w:rPr>
      </w:pPr>
      <w:r w:rsidRPr="00F020BB">
        <w:rPr>
          <w:rFonts w:ascii="Arial" w:hAnsi="Arial" w:cs="Arial"/>
          <w:sz w:val="24"/>
          <w:szCs w:val="24"/>
        </w:rPr>
        <w:t>NOTA: es importante resaltar que la Oficina Administrativa y Financiera remitirá la información y contenido para la elaboración de las piezas comunicacionales, las cuales se diseñarán con el apoyo de la Oficina de Comunicaciones.</w:t>
      </w:r>
      <w:r>
        <w:rPr>
          <w:rFonts w:ascii="Arial" w:hAnsi="Arial" w:cs="Arial"/>
          <w:sz w:val="24"/>
          <w:szCs w:val="24"/>
        </w:rPr>
        <w:t xml:space="preserve"> </w:t>
      </w:r>
      <w:r w:rsidRPr="00F020BB">
        <w:rPr>
          <w:rFonts w:ascii="Arial" w:hAnsi="Arial" w:cs="Arial"/>
          <w:sz w:val="24"/>
          <w:szCs w:val="24"/>
        </w:rPr>
        <w:t>Las siguientes son las campañas que se van a divulgar durante esta vigencia:</w:t>
      </w:r>
    </w:p>
    <w:p w14:paraId="51C9D363" w14:textId="77777777" w:rsidR="00A95983" w:rsidRPr="00F020BB" w:rsidRDefault="00A95983" w:rsidP="00A95983">
      <w:pPr>
        <w:spacing w:after="0" w:line="276" w:lineRule="auto"/>
        <w:ind w:left="-142"/>
        <w:jc w:val="both"/>
        <w:rPr>
          <w:rFonts w:ascii="Arial" w:hAnsi="Arial" w:cs="Arial"/>
          <w:sz w:val="24"/>
          <w:szCs w:val="24"/>
        </w:rPr>
      </w:pPr>
    </w:p>
    <w:p w14:paraId="08E83D21" w14:textId="77777777" w:rsidR="00F020BB" w:rsidRPr="00F020BB" w:rsidRDefault="00F020BB">
      <w:pPr>
        <w:pStyle w:val="Prrafodelista"/>
        <w:numPr>
          <w:ilvl w:val="0"/>
          <w:numId w:val="19"/>
        </w:numPr>
        <w:spacing w:line="276" w:lineRule="auto"/>
        <w:ind w:left="360"/>
        <w:jc w:val="both"/>
        <w:rPr>
          <w:rFonts w:ascii="Arial" w:hAnsi="Arial" w:cs="Arial"/>
          <w:sz w:val="24"/>
          <w:szCs w:val="24"/>
        </w:rPr>
      </w:pPr>
      <w:r w:rsidRPr="00F020BB">
        <w:rPr>
          <w:rFonts w:ascii="Arial" w:hAnsi="Arial" w:cs="Arial"/>
          <w:sz w:val="24"/>
          <w:szCs w:val="24"/>
        </w:rPr>
        <w:t>En el marco del programa de residuos Divulgar piezas comunicacionales para promover un adecuado manejo y separación de residuos sólidos</w:t>
      </w:r>
    </w:p>
    <w:p w14:paraId="507DCE50" w14:textId="77777777" w:rsidR="00F020BB" w:rsidRPr="00F020BB" w:rsidRDefault="00F020BB">
      <w:pPr>
        <w:pStyle w:val="Prrafodelista"/>
        <w:numPr>
          <w:ilvl w:val="0"/>
          <w:numId w:val="19"/>
        </w:numPr>
        <w:spacing w:line="276" w:lineRule="auto"/>
        <w:ind w:left="360"/>
        <w:jc w:val="both"/>
        <w:rPr>
          <w:rFonts w:ascii="Arial" w:hAnsi="Arial" w:cs="Arial"/>
          <w:sz w:val="24"/>
          <w:szCs w:val="24"/>
        </w:rPr>
      </w:pPr>
      <w:r w:rsidRPr="00F020BB">
        <w:rPr>
          <w:rFonts w:ascii="Arial" w:hAnsi="Arial" w:cs="Arial"/>
          <w:sz w:val="24"/>
          <w:szCs w:val="24"/>
        </w:rPr>
        <w:t>En el marco del programa de ahorro y uso eficiente del agua Implementar la campaña de sensibilización y conciencia ambiental, en el marco del programa de ahorro y uso eficiente del agua</w:t>
      </w:r>
    </w:p>
    <w:p w14:paraId="0560BD2A" w14:textId="77777777" w:rsidR="00F020BB" w:rsidRPr="00F020BB" w:rsidRDefault="00F020BB">
      <w:pPr>
        <w:pStyle w:val="Prrafodelista"/>
        <w:numPr>
          <w:ilvl w:val="0"/>
          <w:numId w:val="19"/>
        </w:numPr>
        <w:spacing w:line="276" w:lineRule="auto"/>
        <w:ind w:left="360"/>
        <w:jc w:val="both"/>
        <w:rPr>
          <w:rFonts w:ascii="Arial" w:hAnsi="Arial" w:cs="Arial"/>
          <w:bCs/>
          <w:sz w:val="24"/>
          <w:szCs w:val="24"/>
        </w:rPr>
      </w:pPr>
      <w:r w:rsidRPr="00F020BB">
        <w:rPr>
          <w:rFonts w:ascii="Arial" w:hAnsi="Arial" w:cs="Arial"/>
          <w:sz w:val="24"/>
          <w:szCs w:val="24"/>
        </w:rPr>
        <w:t xml:space="preserve">Diseñar e Implementar campaña cero papeles </w:t>
      </w:r>
      <w:r w:rsidRPr="00F020BB">
        <w:rPr>
          <w:rFonts w:ascii="Arial" w:hAnsi="Arial" w:cs="Arial"/>
          <w:bCs/>
          <w:sz w:val="24"/>
          <w:szCs w:val="24"/>
        </w:rPr>
        <w:t xml:space="preserve">Implementar campaña </w:t>
      </w:r>
      <w:proofErr w:type="gramStart"/>
      <w:r w:rsidRPr="00F020BB">
        <w:rPr>
          <w:rFonts w:ascii="Arial" w:hAnsi="Arial" w:cs="Arial"/>
          <w:bCs/>
          <w:sz w:val="24"/>
          <w:szCs w:val="24"/>
        </w:rPr>
        <w:t>cero papel</w:t>
      </w:r>
      <w:proofErr w:type="gramEnd"/>
      <w:r w:rsidRPr="00F020BB">
        <w:rPr>
          <w:rFonts w:ascii="Arial" w:hAnsi="Arial" w:cs="Arial"/>
          <w:bCs/>
          <w:sz w:val="24"/>
          <w:szCs w:val="24"/>
        </w:rPr>
        <w:t xml:space="preserve"> (+ medios digitales - árboles = + vida</w:t>
      </w:r>
    </w:p>
    <w:p w14:paraId="6B45AF86" w14:textId="77777777" w:rsidR="00F020BB" w:rsidRPr="00F020BB" w:rsidRDefault="00F020BB">
      <w:pPr>
        <w:pStyle w:val="Prrafodelista"/>
        <w:numPr>
          <w:ilvl w:val="0"/>
          <w:numId w:val="19"/>
        </w:numPr>
        <w:spacing w:line="276" w:lineRule="auto"/>
        <w:ind w:left="360"/>
        <w:jc w:val="both"/>
        <w:rPr>
          <w:rFonts w:ascii="Arial" w:hAnsi="Arial" w:cs="Arial"/>
          <w:sz w:val="24"/>
          <w:szCs w:val="24"/>
        </w:rPr>
      </w:pPr>
      <w:r w:rsidRPr="00F020BB">
        <w:rPr>
          <w:rFonts w:ascii="Arial" w:hAnsi="Arial" w:cs="Arial"/>
          <w:sz w:val="24"/>
          <w:szCs w:val="24"/>
        </w:rPr>
        <w:t>En el marco del programa uso eficiente y ahorro de la Realizar campaña de sensibilización y concienciación ambiental, a cerca del uso eficiente y ahorro de la energía (- corriente + apoyo inteligente con el medio ambiente)</w:t>
      </w:r>
    </w:p>
    <w:p w14:paraId="6B6B9B84" w14:textId="77777777" w:rsidR="00F020BB" w:rsidRPr="00F020BB" w:rsidRDefault="00F020BB">
      <w:pPr>
        <w:pStyle w:val="Prrafodelista"/>
        <w:numPr>
          <w:ilvl w:val="0"/>
          <w:numId w:val="19"/>
        </w:numPr>
        <w:spacing w:after="0" w:line="276" w:lineRule="auto"/>
        <w:ind w:left="360"/>
        <w:jc w:val="both"/>
        <w:rPr>
          <w:rFonts w:ascii="Arial" w:hAnsi="Arial" w:cs="Arial"/>
          <w:sz w:val="24"/>
          <w:szCs w:val="24"/>
        </w:rPr>
      </w:pPr>
      <w:r w:rsidRPr="00F020BB">
        <w:rPr>
          <w:rFonts w:ascii="Arial" w:hAnsi="Arial" w:cs="Arial"/>
          <w:sz w:val="24"/>
          <w:szCs w:val="24"/>
        </w:rPr>
        <w:t>En el marco del programa consumo sostenible Realizar campaña de sensibilización y concienciación ambiental, a cerca del consumo sostenible (crecimiento verde).</w:t>
      </w:r>
    </w:p>
    <w:p w14:paraId="7021823D" w14:textId="77777777" w:rsidR="00F020BB" w:rsidRPr="00F020BB" w:rsidRDefault="00F020BB" w:rsidP="00F020BB">
      <w:pPr>
        <w:pStyle w:val="Prrafodelista"/>
        <w:spacing w:after="0" w:line="276" w:lineRule="auto"/>
        <w:ind w:left="360"/>
        <w:jc w:val="both"/>
        <w:rPr>
          <w:rFonts w:ascii="Arial" w:hAnsi="Arial" w:cs="Arial"/>
          <w:sz w:val="24"/>
          <w:szCs w:val="24"/>
        </w:rPr>
      </w:pPr>
    </w:p>
    <w:p w14:paraId="1A3A1044" w14:textId="77777777" w:rsidR="00F020BB" w:rsidRPr="00F020BB" w:rsidRDefault="00F020BB" w:rsidP="00F020BB">
      <w:pPr>
        <w:spacing w:after="0" w:line="276" w:lineRule="auto"/>
        <w:jc w:val="both"/>
        <w:rPr>
          <w:rFonts w:ascii="Arial" w:hAnsi="Arial" w:cs="Arial"/>
          <w:sz w:val="24"/>
          <w:szCs w:val="24"/>
        </w:rPr>
      </w:pPr>
      <w:r w:rsidRPr="00F020BB">
        <w:rPr>
          <w:rFonts w:ascii="Arial" w:hAnsi="Arial" w:cs="Arial"/>
          <w:sz w:val="24"/>
          <w:szCs w:val="24"/>
        </w:rPr>
        <w:t xml:space="preserve">Es preciso indicar que, adicionalmente a estas campañas se requiere la elaboración de piezas comunicacionales para convocar a espacios de capacitaciones y divulgación de información ambiental. </w:t>
      </w:r>
    </w:p>
    <w:p w14:paraId="66F23AA5" w14:textId="77777777" w:rsidR="00F020BB" w:rsidRPr="00F020BB" w:rsidRDefault="00F020BB" w:rsidP="00F020BB">
      <w:pPr>
        <w:spacing w:after="0" w:line="276" w:lineRule="auto"/>
        <w:jc w:val="both"/>
        <w:rPr>
          <w:rFonts w:ascii="Arial" w:hAnsi="Arial" w:cs="Arial"/>
          <w:sz w:val="24"/>
          <w:szCs w:val="24"/>
        </w:rPr>
      </w:pPr>
    </w:p>
    <w:p w14:paraId="3E161536" w14:textId="77777777" w:rsidR="00F020BB" w:rsidRPr="00F020BB" w:rsidRDefault="00F020BB">
      <w:pPr>
        <w:pStyle w:val="Prrafodelista"/>
        <w:numPr>
          <w:ilvl w:val="0"/>
          <w:numId w:val="18"/>
        </w:numPr>
        <w:spacing w:after="0" w:line="276" w:lineRule="auto"/>
        <w:ind w:left="360"/>
        <w:jc w:val="both"/>
        <w:rPr>
          <w:rFonts w:ascii="Arial" w:hAnsi="Arial" w:cs="Arial"/>
          <w:b/>
          <w:sz w:val="24"/>
          <w:szCs w:val="24"/>
        </w:rPr>
      </w:pPr>
      <w:r w:rsidRPr="00F020BB">
        <w:rPr>
          <w:rFonts w:ascii="Arial" w:hAnsi="Arial" w:cs="Arial"/>
          <w:b/>
          <w:sz w:val="24"/>
          <w:szCs w:val="24"/>
        </w:rPr>
        <w:t>GRUPO DE GESTION HUMANA Y DE LA INFORMACIÓN</w:t>
      </w:r>
    </w:p>
    <w:p w14:paraId="7038869D" w14:textId="77777777" w:rsidR="00F020BB" w:rsidRPr="00F020BB" w:rsidRDefault="00F020BB" w:rsidP="00F020BB">
      <w:pPr>
        <w:pStyle w:val="Prrafodelista"/>
        <w:spacing w:after="0" w:line="276" w:lineRule="auto"/>
        <w:ind w:left="360"/>
        <w:jc w:val="both"/>
        <w:rPr>
          <w:rFonts w:ascii="Arial" w:hAnsi="Arial" w:cs="Arial"/>
          <w:b/>
          <w:sz w:val="24"/>
          <w:szCs w:val="24"/>
        </w:rPr>
      </w:pPr>
    </w:p>
    <w:p w14:paraId="4391389C" w14:textId="77777777" w:rsidR="00F020BB" w:rsidRPr="00F020BB" w:rsidRDefault="00F020BB">
      <w:pPr>
        <w:pStyle w:val="Prrafodelista"/>
        <w:numPr>
          <w:ilvl w:val="0"/>
          <w:numId w:val="19"/>
        </w:numPr>
        <w:spacing w:after="0" w:line="276" w:lineRule="auto"/>
        <w:ind w:left="360"/>
        <w:jc w:val="both"/>
        <w:rPr>
          <w:rFonts w:ascii="Arial" w:hAnsi="Arial" w:cs="Arial"/>
          <w:sz w:val="24"/>
          <w:szCs w:val="24"/>
        </w:rPr>
      </w:pPr>
      <w:r w:rsidRPr="00F020BB">
        <w:rPr>
          <w:rFonts w:ascii="Arial" w:hAnsi="Arial" w:cs="Arial"/>
          <w:sz w:val="24"/>
          <w:szCs w:val="24"/>
        </w:rPr>
        <w:t>El grupo de gestión humana y de la información convocará a la jornada de inducción, reinducción y capacitación y desde la Oficina Administrativa y financiera se realizará la socialización ambiental a todo el personal del INCI (personal administrativo, operativo y contratistas).</w:t>
      </w:r>
    </w:p>
    <w:p w14:paraId="35359103" w14:textId="77777777" w:rsidR="00F020BB" w:rsidRPr="00F020BB" w:rsidRDefault="00F020BB">
      <w:pPr>
        <w:pStyle w:val="Prrafodelista"/>
        <w:numPr>
          <w:ilvl w:val="0"/>
          <w:numId w:val="19"/>
        </w:numPr>
        <w:spacing w:after="0" w:line="276" w:lineRule="auto"/>
        <w:ind w:left="360"/>
        <w:jc w:val="both"/>
        <w:rPr>
          <w:rFonts w:ascii="Arial" w:hAnsi="Arial" w:cs="Arial"/>
          <w:sz w:val="24"/>
          <w:szCs w:val="24"/>
        </w:rPr>
      </w:pPr>
      <w:r w:rsidRPr="00F020BB">
        <w:rPr>
          <w:rFonts w:ascii="Arial" w:hAnsi="Arial" w:cs="Arial"/>
          <w:sz w:val="24"/>
          <w:szCs w:val="24"/>
        </w:rPr>
        <w:t>Apoyar en convocatoria a las capacitaciones ambientales.</w:t>
      </w:r>
    </w:p>
    <w:p w14:paraId="6308FFD9" w14:textId="77777777" w:rsidR="00F020BB" w:rsidRPr="00F020BB" w:rsidRDefault="00F020BB">
      <w:pPr>
        <w:pStyle w:val="Prrafodelista"/>
        <w:numPr>
          <w:ilvl w:val="0"/>
          <w:numId w:val="19"/>
        </w:numPr>
        <w:spacing w:line="276" w:lineRule="auto"/>
        <w:ind w:left="360"/>
        <w:jc w:val="both"/>
        <w:rPr>
          <w:rFonts w:ascii="Arial" w:hAnsi="Arial" w:cs="Arial"/>
          <w:sz w:val="24"/>
          <w:szCs w:val="24"/>
        </w:rPr>
      </w:pPr>
      <w:r w:rsidRPr="00F020BB">
        <w:rPr>
          <w:rFonts w:ascii="Arial" w:hAnsi="Arial" w:cs="Arial"/>
          <w:sz w:val="24"/>
          <w:szCs w:val="24"/>
        </w:rPr>
        <w:t xml:space="preserve">Apoyar el diseño e implementación de la campaña cero papeles (+ medios digitales - árboles = + vida). </w:t>
      </w:r>
    </w:p>
    <w:p w14:paraId="5EC73451" w14:textId="77777777" w:rsidR="00F020BB" w:rsidRPr="00F020BB" w:rsidRDefault="00F020BB" w:rsidP="00F020BB">
      <w:pPr>
        <w:pStyle w:val="Prrafodelista"/>
        <w:spacing w:line="276" w:lineRule="auto"/>
        <w:ind w:left="360"/>
        <w:jc w:val="both"/>
        <w:rPr>
          <w:rFonts w:ascii="Arial" w:hAnsi="Arial" w:cs="Arial"/>
          <w:sz w:val="24"/>
          <w:szCs w:val="24"/>
        </w:rPr>
      </w:pPr>
    </w:p>
    <w:p w14:paraId="5EB22C1A" w14:textId="77777777" w:rsidR="00F020BB" w:rsidRPr="00F020BB" w:rsidRDefault="00F020BB">
      <w:pPr>
        <w:pStyle w:val="Prrafodelista"/>
        <w:numPr>
          <w:ilvl w:val="0"/>
          <w:numId w:val="18"/>
        </w:numPr>
        <w:spacing w:after="0" w:line="276" w:lineRule="auto"/>
        <w:ind w:left="360"/>
        <w:jc w:val="both"/>
        <w:rPr>
          <w:rFonts w:ascii="Arial" w:hAnsi="Arial" w:cs="Arial"/>
          <w:b/>
          <w:sz w:val="24"/>
          <w:szCs w:val="24"/>
        </w:rPr>
      </w:pPr>
      <w:r w:rsidRPr="00F020BB">
        <w:rPr>
          <w:rFonts w:ascii="Arial" w:hAnsi="Arial" w:cs="Arial"/>
          <w:b/>
          <w:sz w:val="24"/>
          <w:szCs w:val="24"/>
        </w:rPr>
        <w:t>OFICINA ASESORA JURIDICA</w:t>
      </w:r>
    </w:p>
    <w:p w14:paraId="710059D0" w14:textId="77777777" w:rsidR="00F020BB" w:rsidRPr="00F020BB" w:rsidRDefault="00F020BB" w:rsidP="00F020BB">
      <w:pPr>
        <w:pStyle w:val="Prrafodelista"/>
        <w:spacing w:after="0" w:line="276" w:lineRule="auto"/>
        <w:ind w:left="360"/>
        <w:jc w:val="both"/>
        <w:rPr>
          <w:rFonts w:ascii="Arial" w:hAnsi="Arial" w:cs="Arial"/>
          <w:sz w:val="24"/>
          <w:szCs w:val="24"/>
        </w:rPr>
      </w:pPr>
    </w:p>
    <w:p w14:paraId="27999228" w14:textId="1B2EE47D" w:rsidR="00F020BB" w:rsidRPr="00F020BB" w:rsidRDefault="00F020BB">
      <w:pPr>
        <w:pStyle w:val="Prrafodelista"/>
        <w:numPr>
          <w:ilvl w:val="0"/>
          <w:numId w:val="35"/>
        </w:numPr>
        <w:spacing w:after="0" w:line="276" w:lineRule="auto"/>
        <w:ind w:left="360"/>
        <w:jc w:val="both"/>
        <w:rPr>
          <w:rFonts w:ascii="Arial" w:hAnsi="Arial" w:cs="Arial"/>
          <w:sz w:val="24"/>
          <w:szCs w:val="24"/>
        </w:rPr>
      </w:pPr>
      <w:r w:rsidRPr="00F020BB">
        <w:rPr>
          <w:rFonts w:ascii="Arial" w:hAnsi="Arial" w:cs="Arial"/>
          <w:sz w:val="24"/>
          <w:szCs w:val="24"/>
        </w:rPr>
        <w:t>Convocar a las demás dependencias y participar también en la capacitación ambiental sobre compras verdes gestionada de la oficina administrativa y financiera.</w:t>
      </w:r>
    </w:p>
    <w:p w14:paraId="7FFEE41C" w14:textId="77777777" w:rsidR="00400252" w:rsidRDefault="00400252" w:rsidP="00400252">
      <w:pPr>
        <w:pStyle w:val="Prrafodelista"/>
        <w:spacing w:after="0" w:line="276" w:lineRule="auto"/>
        <w:ind w:left="360"/>
        <w:jc w:val="both"/>
        <w:rPr>
          <w:rFonts w:ascii="Arial" w:hAnsi="Arial" w:cs="Arial"/>
          <w:sz w:val="24"/>
          <w:szCs w:val="24"/>
        </w:rPr>
      </w:pPr>
    </w:p>
    <w:p w14:paraId="364984CF" w14:textId="77777777" w:rsidR="00A95983" w:rsidRDefault="00A95983" w:rsidP="00400252">
      <w:pPr>
        <w:pStyle w:val="Prrafodelista"/>
        <w:spacing w:after="0" w:line="276" w:lineRule="auto"/>
        <w:ind w:left="360"/>
        <w:jc w:val="both"/>
        <w:rPr>
          <w:rFonts w:ascii="Arial" w:hAnsi="Arial" w:cs="Arial"/>
          <w:sz w:val="24"/>
          <w:szCs w:val="24"/>
        </w:rPr>
      </w:pPr>
    </w:p>
    <w:p w14:paraId="4988C419" w14:textId="7963AD5E" w:rsidR="00F020BB" w:rsidRPr="00F020BB" w:rsidRDefault="00F020BB">
      <w:pPr>
        <w:pStyle w:val="Prrafodelista"/>
        <w:numPr>
          <w:ilvl w:val="0"/>
          <w:numId w:val="35"/>
        </w:numPr>
        <w:spacing w:after="0" w:line="276" w:lineRule="auto"/>
        <w:ind w:left="360"/>
        <w:jc w:val="both"/>
        <w:rPr>
          <w:rFonts w:ascii="Arial" w:hAnsi="Arial" w:cs="Arial"/>
          <w:sz w:val="24"/>
          <w:szCs w:val="24"/>
        </w:rPr>
      </w:pPr>
      <w:r w:rsidRPr="00F020BB">
        <w:rPr>
          <w:rFonts w:ascii="Arial" w:hAnsi="Arial" w:cs="Arial"/>
          <w:sz w:val="24"/>
          <w:szCs w:val="24"/>
        </w:rPr>
        <w:t>Gestionar la contratación del servicio lavado de tanques, fumigación, desinfección y desratización.</w:t>
      </w:r>
    </w:p>
    <w:p w14:paraId="1ED7DC6F" w14:textId="77777777" w:rsidR="00F020BB" w:rsidRPr="00F020BB" w:rsidRDefault="00F020BB">
      <w:pPr>
        <w:pStyle w:val="Prrafodelista"/>
        <w:numPr>
          <w:ilvl w:val="0"/>
          <w:numId w:val="35"/>
        </w:numPr>
        <w:spacing w:after="0" w:line="276" w:lineRule="auto"/>
        <w:ind w:left="360"/>
        <w:jc w:val="both"/>
        <w:rPr>
          <w:rFonts w:ascii="Arial" w:hAnsi="Arial" w:cs="Arial"/>
          <w:sz w:val="24"/>
          <w:szCs w:val="24"/>
        </w:rPr>
      </w:pPr>
      <w:r w:rsidRPr="00F020BB">
        <w:rPr>
          <w:rFonts w:ascii="Arial" w:hAnsi="Arial" w:cs="Arial"/>
          <w:sz w:val="24"/>
          <w:szCs w:val="24"/>
        </w:rPr>
        <w:t>Gestionar la contratación para la disposición adecuada de residuos peligrosos.</w:t>
      </w:r>
    </w:p>
    <w:p w14:paraId="0A924D8B" w14:textId="77777777" w:rsidR="00F020BB" w:rsidRPr="00F020BB" w:rsidRDefault="00F020BB" w:rsidP="00F020BB">
      <w:pPr>
        <w:pStyle w:val="Prrafodelista"/>
        <w:spacing w:line="276" w:lineRule="auto"/>
        <w:ind w:left="1080"/>
        <w:jc w:val="both"/>
        <w:rPr>
          <w:rFonts w:ascii="Arial" w:hAnsi="Arial" w:cs="Arial"/>
          <w:sz w:val="24"/>
          <w:szCs w:val="24"/>
        </w:rPr>
      </w:pPr>
    </w:p>
    <w:p w14:paraId="29B5762F" w14:textId="77777777" w:rsidR="00F020BB" w:rsidRPr="00F020BB" w:rsidRDefault="00F020BB">
      <w:pPr>
        <w:pStyle w:val="Prrafodelista"/>
        <w:numPr>
          <w:ilvl w:val="0"/>
          <w:numId w:val="18"/>
        </w:numPr>
        <w:spacing w:after="0" w:line="276" w:lineRule="auto"/>
        <w:ind w:left="360"/>
        <w:jc w:val="both"/>
        <w:rPr>
          <w:rFonts w:ascii="Arial" w:hAnsi="Arial" w:cs="Arial"/>
          <w:b/>
          <w:sz w:val="24"/>
          <w:szCs w:val="24"/>
        </w:rPr>
      </w:pPr>
      <w:r w:rsidRPr="00F020BB">
        <w:rPr>
          <w:rFonts w:ascii="Arial" w:hAnsi="Arial" w:cs="Arial"/>
          <w:b/>
          <w:sz w:val="24"/>
          <w:szCs w:val="24"/>
        </w:rPr>
        <w:t>GRUPO UNIDADES PRODUCTIVAS</w:t>
      </w:r>
    </w:p>
    <w:p w14:paraId="3183B4C1" w14:textId="77777777" w:rsidR="00F020BB" w:rsidRPr="00F020BB" w:rsidRDefault="00F020BB" w:rsidP="00F020BB">
      <w:pPr>
        <w:pStyle w:val="Prrafodelista"/>
        <w:spacing w:line="276" w:lineRule="auto"/>
        <w:ind w:left="360" w:right="657"/>
        <w:jc w:val="both"/>
        <w:rPr>
          <w:rFonts w:ascii="Arial" w:hAnsi="Arial" w:cs="Arial"/>
          <w:b/>
          <w:sz w:val="24"/>
          <w:szCs w:val="24"/>
        </w:rPr>
      </w:pPr>
    </w:p>
    <w:p w14:paraId="24BA1520" w14:textId="77777777" w:rsidR="00F020BB" w:rsidRPr="00F020BB" w:rsidRDefault="00F020BB">
      <w:pPr>
        <w:pStyle w:val="Prrafodelista"/>
        <w:numPr>
          <w:ilvl w:val="0"/>
          <w:numId w:val="36"/>
        </w:numPr>
        <w:spacing w:after="0" w:line="276" w:lineRule="auto"/>
        <w:ind w:left="360"/>
        <w:jc w:val="both"/>
        <w:rPr>
          <w:rFonts w:ascii="Arial" w:hAnsi="Arial" w:cs="Arial"/>
          <w:bCs/>
          <w:sz w:val="24"/>
          <w:szCs w:val="24"/>
        </w:rPr>
      </w:pPr>
      <w:r w:rsidRPr="00F020BB">
        <w:rPr>
          <w:rFonts w:ascii="Arial" w:hAnsi="Arial" w:cs="Arial"/>
          <w:bCs/>
          <w:sz w:val="24"/>
          <w:szCs w:val="24"/>
        </w:rPr>
        <w:t>Apoyar a la Oficina Administrativa y financiera en el diseño y elaboración de los avisos informativos en todos los puntos ecológicos de la Entidad y socializar con la comunidad INCI</w:t>
      </w:r>
    </w:p>
    <w:p w14:paraId="11C92B45" w14:textId="62A123D8" w:rsidR="00F020BB" w:rsidRPr="00F020BB" w:rsidRDefault="00F020BB">
      <w:pPr>
        <w:pStyle w:val="Prrafodelista"/>
        <w:numPr>
          <w:ilvl w:val="0"/>
          <w:numId w:val="36"/>
        </w:numPr>
        <w:spacing w:line="276" w:lineRule="auto"/>
        <w:ind w:left="360"/>
        <w:jc w:val="both"/>
        <w:rPr>
          <w:rFonts w:ascii="Arial" w:hAnsi="Arial" w:cs="Arial"/>
          <w:bCs/>
          <w:sz w:val="24"/>
          <w:szCs w:val="24"/>
        </w:rPr>
      </w:pPr>
      <w:r w:rsidRPr="00F020BB">
        <w:rPr>
          <w:rFonts w:ascii="Arial" w:hAnsi="Arial" w:cs="Arial"/>
          <w:bCs/>
          <w:sz w:val="24"/>
          <w:szCs w:val="24"/>
        </w:rPr>
        <w:t>Gestionar la adquisición o adecuación de los contenedores y otros elementos para la adecuación de los cuartos de almacenamiento de residuos peligrosos</w:t>
      </w:r>
    </w:p>
    <w:p w14:paraId="6D8DA3D8" w14:textId="77777777" w:rsidR="00F020BB" w:rsidRPr="00F020BB" w:rsidRDefault="00F020BB">
      <w:pPr>
        <w:pStyle w:val="Prrafodelista"/>
        <w:numPr>
          <w:ilvl w:val="0"/>
          <w:numId w:val="36"/>
        </w:numPr>
        <w:spacing w:line="276" w:lineRule="auto"/>
        <w:ind w:left="360"/>
        <w:jc w:val="both"/>
        <w:rPr>
          <w:rFonts w:ascii="Arial" w:hAnsi="Arial" w:cs="Arial"/>
          <w:bCs/>
          <w:sz w:val="24"/>
          <w:szCs w:val="24"/>
        </w:rPr>
      </w:pPr>
      <w:r w:rsidRPr="00F020BB">
        <w:rPr>
          <w:rFonts w:ascii="Arial" w:hAnsi="Arial" w:cs="Arial"/>
          <w:bCs/>
          <w:sz w:val="24"/>
          <w:szCs w:val="24"/>
        </w:rPr>
        <w:t>Elaborar los estudios previos y demás documentos para el contrato para la disposición adecuada de residuos peligrosos.</w:t>
      </w:r>
    </w:p>
    <w:p w14:paraId="6DD394FF" w14:textId="77777777" w:rsidR="00F020BB" w:rsidRPr="00F020BB" w:rsidRDefault="00F020BB">
      <w:pPr>
        <w:pStyle w:val="Prrafodelista"/>
        <w:numPr>
          <w:ilvl w:val="0"/>
          <w:numId w:val="36"/>
        </w:numPr>
        <w:spacing w:line="276" w:lineRule="auto"/>
        <w:ind w:left="360"/>
        <w:jc w:val="both"/>
        <w:rPr>
          <w:rFonts w:ascii="Arial" w:hAnsi="Arial" w:cs="Arial"/>
          <w:bCs/>
          <w:sz w:val="24"/>
          <w:szCs w:val="24"/>
        </w:rPr>
      </w:pPr>
      <w:r w:rsidRPr="00F020BB">
        <w:rPr>
          <w:rFonts w:ascii="Arial" w:hAnsi="Arial" w:cs="Arial"/>
          <w:sz w:val="24"/>
          <w:szCs w:val="24"/>
        </w:rPr>
        <w:t xml:space="preserve">Registrar mensualmente las cantidades de residuos </w:t>
      </w:r>
      <w:r w:rsidRPr="00F020BB">
        <w:rPr>
          <w:rFonts w:ascii="Arial" w:hAnsi="Arial" w:cs="Arial"/>
          <w:bCs/>
          <w:sz w:val="24"/>
          <w:szCs w:val="24"/>
        </w:rPr>
        <w:t xml:space="preserve">sólidos y peligrosos generados </w:t>
      </w:r>
      <w:r w:rsidRPr="00F020BB">
        <w:rPr>
          <w:rFonts w:ascii="Arial" w:hAnsi="Arial" w:cs="Arial"/>
          <w:sz w:val="24"/>
          <w:szCs w:val="24"/>
        </w:rPr>
        <w:t>en el INCI por tipología.</w:t>
      </w:r>
    </w:p>
    <w:p w14:paraId="6907DA78" w14:textId="77777777" w:rsidR="00F020BB" w:rsidRPr="00F020BB" w:rsidRDefault="00F020BB">
      <w:pPr>
        <w:pStyle w:val="Prrafodelista"/>
        <w:numPr>
          <w:ilvl w:val="0"/>
          <w:numId w:val="36"/>
        </w:numPr>
        <w:spacing w:line="276" w:lineRule="auto"/>
        <w:ind w:left="360"/>
        <w:jc w:val="both"/>
        <w:rPr>
          <w:rFonts w:ascii="Arial" w:hAnsi="Arial" w:cs="Arial"/>
          <w:bCs/>
          <w:sz w:val="24"/>
          <w:szCs w:val="24"/>
        </w:rPr>
      </w:pPr>
      <w:r w:rsidRPr="00F020BB">
        <w:rPr>
          <w:rFonts w:ascii="Arial" w:hAnsi="Arial" w:cs="Arial"/>
          <w:sz w:val="24"/>
          <w:szCs w:val="24"/>
        </w:rPr>
        <w:t xml:space="preserve">Gestionar la adquisición de los contenedores y otros elementos para la adecuación de los cuartos de almacenamiento de residuos. </w:t>
      </w:r>
    </w:p>
    <w:p w14:paraId="6D5513B8" w14:textId="77777777" w:rsidR="00F020BB" w:rsidRPr="00F020BB" w:rsidRDefault="00F020BB">
      <w:pPr>
        <w:pStyle w:val="Prrafodelista"/>
        <w:numPr>
          <w:ilvl w:val="0"/>
          <w:numId w:val="36"/>
        </w:numPr>
        <w:spacing w:line="276" w:lineRule="auto"/>
        <w:ind w:left="360"/>
        <w:jc w:val="both"/>
        <w:rPr>
          <w:rFonts w:ascii="Arial" w:hAnsi="Arial" w:cs="Arial"/>
          <w:bCs/>
          <w:sz w:val="24"/>
          <w:szCs w:val="24"/>
        </w:rPr>
      </w:pPr>
      <w:r w:rsidRPr="00F020BB">
        <w:rPr>
          <w:rFonts w:ascii="Arial" w:hAnsi="Arial" w:cs="Arial"/>
          <w:sz w:val="24"/>
          <w:szCs w:val="24"/>
        </w:rPr>
        <w:t>Gestionar el contrato para la disposición adecuada de residuos peligrosos.</w:t>
      </w:r>
    </w:p>
    <w:p w14:paraId="73E269C9" w14:textId="77777777" w:rsidR="00F020BB" w:rsidRPr="00F020BB" w:rsidRDefault="00F020BB">
      <w:pPr>
        <w:pStyle w:val="Prrafodelista"/>
        <w:numPr>
          <w:ilvl w:val="0"/>
          <w:numId w:val="36"/>
        </w:numPr>
        <w:spacing w:line="276" w:lineRule="auto"/>
        <w:ind w:left="360"/>
        <w:jc w:val="both"/>
        <w:rPr>
          <w:rFonts w:ascii="Arial" w:hAnsi="Arial" w:cs="Arial"/>
          <w:bCs/>
          <w:sz w:val="24"/>
          <w:szCs w:val="24"/>
        </w:rPr>
      </w:pPr>
      <w:r w:rsidRPr="00F020BB">
        <w:rPr>
          <w:rFonts w:ascii="Arial" w:hAnsi="Arial" w:cs="Arial"/>
          <w:bCs/>
          <w:sz w:val="24"/>
          <w:szCs w:val="24"/>
        </w:rPr>
        <w:t>Apoyar a la Oficina Administrativa y financiera en el diseño y elaboración de los</w:t>
      </w:r>
      <w:r w:rsidRPr="00F020BB">
        <w:rPr>
          <w:rFonts w:ascii="Arial" w:hAnsi="Arial" w:cs="Arial"/>
          <w:sz w:val="24"/>
          <w:szCs w:val="24"/>
        </w:rPr>
        <w:t xml:space="preserve"> rótulos, señalización de los puntos ecológicos y cuatros de almacenamiento y demás canecas. </w:t>
      </w:r>
    </w:p>
    <w:p w14:paraId="50012C3E" w14:textId="77777777" w:rsidR="00F020BB" w:rsidRPr="00F020BB" w:rsidRDefault="00F020BB" w:rsidP="00F020BB">
      <w:pPr>
        <w:pStyle w:val="Prrafodelista"/>
        <w:spacing w:line="276" w:lineRule="auto"/>
        <w:ind w:left="1080"/>
        <w:jc w:val="both"/>
        <w:rPr>
          <w:rFonts w:ascii="Arial" w:hAnsi="Arial" w:cs="Arial"/>
          <w:sz w:val="24"/>
          <w:szCs w:val="24"/>
        </w:rPr>
      </w:pPr>
    </w:p>
    <w:p w14:paraId="580B39D6" w14:textId="77777777" w:rsidR="00F020BB" w:rsidRPr="00F020BB" w:rsidRDefault="00F020BB">
      <w:pPr>
        <w:pStyle w:val="Prrafodelista"/>
        <w:numPr>
          <w:ilvl w:val="0"/>
          <w:numId w:val="18"/>
        </w:numPr>
        <w:spacing w:line="276" w:lineRule="auto"/>
        <w:ind w:left="360"/>
        <w:jc w:val="both"/>
        <w:rPr>
          <w:rFonts w:ascii="Arial" w:hAnsi="Arial" w:cs="Arial"/>
          <w:b/>
          <w:sz w:val="24"/>
          <w:szCs w:val="24"/>
        </w:rPr>
      </w:pPr>
      <w:r w:rsidRPr="00F020BB">
        <w:rPr>
          <w:rFonts w:ascii="Arial" w:hAnsi="Arial" w:cs="Arial"/>
          <w:b/>
          <w:sz w:val="24"/>
          <w:szCs w:val="24"/>
        </w:rPr>
        <w:t xml:space="preserve">JEFE OFICINA ASESORA DE PLANEACIÓN </w:t>
      </w:r>
    </w:p>
    <w:p w14:paraId="41B6B57D" w14:textId="77777777" w:rsidR="00F020BB" w:rsidRPr="00F020BB" w:rsidRDefault="00F020BB" w:rsidP="00F020BB">
      <w:pPr>
        <w:pStyle w:val="Prrafodelista"/>
        <w:spacing w:line="276" w:lineRule="auto"/>
        <w:ind w:left="360"/>
        <w:jc w:val="both"/>
        <w:rPr>
          <w:rFonts w:ascii="Arial" w:hAnsi="Arial" w:cs="Arial"/>
          <w:b/>
          <w:sz w:val="24"/>
          <w:szCs w:val="24"/>
        </w:rPr>
      </w:pPr>
    </w:p>
    <w:p w14:paraId="195D41B9" w14:textId="77777777" w:rsidR="00F020BB" w:rsidRPr="00F020BB" w:rsidRDefault="00F020BB">
      <w:pPr>
        <w:pStyle w:val="Prrafodelista"/>
        <w:numPr>
          <w:ilvl w:val="0"/>
          <w:numId w:val="34"/>
        </w:numPr>
        <w:spacing w:after="0" w:line="276" w:lineRule="auto"/>
        <w:jc w:val="both"/>
        <w:rPr>
          <w:rFonts w:ascii="Arial" w:hAnsi="Arial" w:cs="Arial"/>
          <w:sz w:val="24"/>
          <w:szCs w:val="24"/>
        </w:rPr>
      </w:pPr>
      <w:r w:rsidRPr="00F020BB">
        <w:rPr>
          <w:rFonts w:ascii="Arial" w:hAnsi="Arial" w:cs="Arial"/>
          <w:sz w:val="24"/>
          <w:szCs w:val="24"/>
        </w:rPr>
        <w:t xml:space="preserve">Apoyar </w:t>
      </w:r>
      <w:r w:rsidRPr="00F020BB">
        <w:rPr>
          <w:rFonts w:ascii="Arial" w:hAnsi="Arial" w:cs="Arial"/>
          <w:bCs/>
          <w:sz w:val="24"/>
          <w:szCs w:val="24"/>
        </w:rPr>
        <w:t>en</w:t>
      </w:r>
      <w:r w:rsidRPr="00F020BB">
        <w:rPr>
          <w:rFonts w:ascii="Arial" w:hAnsi="Arial" w:cs="Arial"/>
          <w:sz w:val="24"/>
          <w:szCs w:val="24"/>
        </w:rPr>
        <w:t xml:space="preserve"> la implementación de Implementar campaña cero papeles (+ medios digitales - árboles = + vida).</w:t>
      </w:r>
    </w:p>
    <w:p w14:paraId="29AF0A5C" w14:textId="77777777" w:rsidR="00F020BB" w:rsidRPr="00F020BB" w:rsidRDefault="00F020BB" w:rsidP="00F020BB">
      <w:pPr>
        <w:pStyle w:val="Prrafodelista"/>
        <w:spacing w:line="276" w:lineRule="auto"/>
        <w:jc w:val="both"/>
        <w:rPr>
          <w:rFonts w:ascii="Arial" w:hAnsi="Arial" w:cs="Arial"/>
          <w:sz w:val="24"/>
          <w:szCs w:val="24"/>
        </w:rPr>
      </w:pPr>
    </w:p>
    <w:p w14:paraId="3B2D2F15" w14:textId="77777777" w:rsidR="00F020BB" w:rsidRPr="00F020BB" w:rsidRDefault="00F020BB">
      <w:pPr>
        <w:pStyle w:val="Prrafodelista"/>
        <w:numPr>
          <w:ilvl w:val="0"/>
          <w:numId w:val="18"/>
        </w:numPr>
        <w:spacing w:line="276" w:lineRule="auto"/>
        <w:ind w:left="360"/>
        <w:jc w:val="both"/>
        <w:rPr>
          <w:rFonts w:ascii="Arial" w:hAnsi="Arial" w:cs="Arial"/>
          <w:b/>
          <w:sz w:val="24"/>
          <w:szCs w:val="24"/>
        </w:rPr>
      </w:pPr>
      <w:r w:rsidRPr="00F020BB">
        <w:rPr>
          <w:rFonts w:ascii="Arial" w:hAnsi="Arial" w:cs="Arial"/>
          <w:b/>
          <w:sz w:val="24"/>
          <w:szCs w:val="24"/>
        </w:rPr>
        <w:t>GRUPO DE GESTIÓN ADMINISTRATIVA Y FINANCIERA</w:t>
      </w:r>
    </w:p>
    <w:p w14:paraId="4F74134B" w14:textId="77777777" w:rsidR="00F020BB" w:rsidRPr="00F020BB" w:rsidRDefault="00F020BB" w:rsidP="00F020BB">
      <w:pPr>
        <w:pStyle w:val="Prrafodelista"/>
        <w:spacing w:line="276" w:lineRule="auto"/>
        <w:ind w:left="360"/>
        <w:jc w:val="both"/>
        <w:rPr>
          <w:rFonts w:ascii="Arial" w:hAnsi="Arial" w:cs="Arial"/>
          <w:b/>
          <w:sz w:val="24"/>
          <w:szCs w:val="24"/>
        </w:rPr>
      </w:pPr>
    </w:p>
    <w:p w14:paraId="3314F5D8" w14:textId="77777777" w:rsidR="00F020BB" w:rsidRPr="00F020BB" w:rsidRDefault="00F020BB">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Elaborar un (1) procedimiento para la formulación, actualización e implementación del Plan Institucional de Gestión Ambiental -PIGA</w:t>
      </w:r>
    </w:p>
    <w:p w14:paraId="462831E4" w14:textId="77777777" w:rsidR="00F020BB" w:rsidRPr="00F020BB" w:rsidRDefault="00F020BB">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Actualizar el Plan Institucional de Gestión Ambiental -PIGA</w:t>
      </w:r>
    </w:p>
    <w:p w14:paraId="0F0ECA2D" w14:textId="77777777" w:rsidR="00F020BB" w:rsidRPr="00F020BB" w:rsidRDefault="00F020BB">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Actualizar el Plan integral de residuos sólidos -PGIRS para minimizar y aprovechar los residuos generados en el INSTITUTO NACIONAL PARA CIEGOS, en el marco de los lineamientos de la normatividad ambiental de manejo integral de residuos.</w:t>
      </w:r>
    </w:p>
    <w:p w14:paraId="456EEBBA" w14:textId="77777777" w:rsidR="00F020BB" w:rsidRPr="00F020BB" w:rsidRDefault="00F020BB">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Analizar la información recolectada en la caracterización y línea base de residuos</w:t>
      </w:r>
    </w:p>
    <w:p w14:paraId="4B560E12" w14:textId="77777777" w:rsidR="00F020BB" w:rsidRPr="00F020BB" w:rsidRDefault="00F020BB">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Instalar los avisos informativos en todos los puntos ecológicos de la Entidad y socializar con la comunidad INCI.</w:t>
      </w:r>
    </w:p>
    <w:p w14:paraId="3F6697AA" w14:textId="148DB5BA"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lastRenderedPageBreak/>
        <w:t>Gestionar la adquisición o adecuación de los contenedores y otros elementos para la adecuación de los cuartos de almacenamiento de residuos peligrosos</w:t>
      </w:r>
    </w:p>
    <w:p w14:paraId="5DD52767"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Apoyar a la Imprenta Nacional para Ciegos en la revisión del componente ambiental de los estudios previos para el contrato para la disposición adecuada de residuos peligrosos</w:t>
      </w:r>
    </w:p>
    <w:p w14:paraId="555581AB"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seguimiento a la actualización de las bitácoras de residuos sólidos.</w:t>
      </w:r>
    </w:p>
    <w:p w14:paraId="4C5C6280"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Apoyar en la elaboración de estudios previos y estudios de mercado para la contratación del servicio lavado de tanques, fumigación, desinfección y desratización.</w:t>
      </w:r>
    </w:p>
    <w:p w14:paraId="0F3B9920"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inspecciones a los cuartos de almacenamiento de residuos sólidos.</w:t>
      </w:r>
    </w:p>
    <w:p w14:paraId="7C6E252E"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Actualizar el programa de mantenimiento a las redes hidrosanitarias y eléctricas.</w:t>
      </w:r>
    </w:p>
    <w:p w14:paraId="28955DA2"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capacitación ambiental sobre compras verdes.</w:t>
      </w:r>
    </w:p>
    <w:p w14:paraId="0535D683"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capacitación ambiental de movilidad sostenible, transporte urbano.</w:t>
      </w:r>
    </w:p>
    <w:p w14:paraId="7D731E14"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el levantamiento de la línea base de consumo de agua en el INCI (últimos 5 años).</w:t>
      </w:r>
    </w:p>
    <w:p w14:paraId="4455D1D6"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el levantamiento de la línea base de consumo de energía en el INCI</w:t>
      </w:r>
    </w:p>
    <w:p w14:paraId="2B5FE03A"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Registrar el consumo de agua   y energía en el INCI</w:t>
      </w:r>
    </w:p>
    <w:p w14:paraId="1829D09D"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diagnóstico del estado de las instalaciones hidrosanitarias y eléctricas</w:t>
      </w:r>
    </w:p>
    <w:p w14:paraId="1734CBB6"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seguimiento a las acciones correctivas y/o preventivas del programa de mantenimiento.</w:t>
      </w:r>
    </w:p>
    <w:p w14:paraId="5F77D331"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Recopilar   los certificados de disposición final de residuos (cada vez que se realice la actividad).</w:t>
      </w:r>
    </w:p>
    <w:p w14:paraId="12EDE2FC"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Verificar la adecuada separación en la fuente de los residuos generados por área.</w:t>
      </w:r>
    </w:p>
    <w:p w14:paraId="4B298B67" w14:textId="77777777"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Elaborar Plan de Acción Anual para el año 2024 en el marco de la implementación del PIGA.</w:t>
      </w:r>
    </w:p>
    <w:p w14:paraId="13D5CE8E" w14:textId="0F6D07FB"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Realizar el informe mensual de seguimiento de la implementación del plan de acción PIGA 202</w:t>
      </w:r>
      <w:r w:rsidR="00296C47">
        <w:rPr>
          <w:rFonts w:ascii="Arial" w:hAnsi="Arial" w:cs="Arial"/>
          <w:bCs/>
          <w:sz w:val="24"/>
          <w:szCs w:val="24"/>
        </w:rPr>
        <w:t>4 c</w:t>
      </w:r>
      <w:r w:rsidRPr="00F020BB">
        <w:rPr>
          <w:rFonts w:ascii="Arial" w:hAnsi="Arial" w:cs="Arial"/>
          <w:bCs/>
          <w:sz w:val="24"/>
          <w:szCs w:val="24"/>
        </w:rPr>
        <w:t>on sus respectivos soportes y/o evidencias.</w:t>
      </w:r>
    </w:p>
    <w:p w14:paraId="0C61D2CA" w14:textId="46E7C184" w:rsidR="00F020BB" w:rsidRPr="00F020BB" w:rsidRDefault="00F020BB" w:rsidP="00A95983">
      <w:pPr>
        <w:pStyle w:val="Prrafodelista"/>
        <w:numPr>
          <w:ilvl w:val="0"/>
          <w:numId w:val="34"/>
        </w:numPr>
        <w:spacing w:line="276" w:lineRule="auto"/>
        <w:jc w:val="both"/>
        <w:rPr>
          <w:rFonts w:ascii="Arial" w:hAnsi="Arial" w:cs="Arial"/>
          <w:bCs/>
          <w:sz w:val="24"/>
          <w:szCs w:val="24"/>
        </w:rPr>
      </w:pPr>
      <w:r w:rsidRPr="00F020BB">
        <w:rPr>
          <w:rFonts w:ascii="Arial" w:hAnsi="Arial" w:cs="Arial"/>
          <w:bCs/>
          <w:sz w:val="24"/>
          <w:szCs w:val="24"/>
        </w:rPr>
        <w:t>Entregar informe de ejecución del Plan de Acción Anual en relación con los programas del PIGA y el PAA del año 202</w:t>
      </w:r>
      <w:r w:rsidR="00296C47">
        <w:rPr>
          <w:rFonts w:ascii="Arial" w:hAnsi="Arial" w:cs="Arial"/>
          <w:bCs/>
          <w:sz w:val="24"/>
          <w:szCs w:val="24"/>
        </w:rPr>
        <w:t>4</w:t>
      </w:r>
      <w:r w:rsidRPr="00F020BB">
        <w:rPr>
          <w:rFonts w:ascii="Arial" w:hAnsi="Arial" w:cs="Arial"/>
          <w:bCs/>
          <w:sz w:val="24"/>
          <w:szCs w:val="24"/>
        </w:rPr>
        <w:t xml:space="preserve"> para la revisión y aprobación del Comité de Gestión Ambiental.</w:t>
      </w:r>
    </w:p>
    <w:p w14:paraId="1FE04183" w14:textId="77777777" w:rsidR="00F020BB" w:rsidRPr="00F020BB" w:rsidRDefault="00F020BB" w:rsidP="00F020BB">
      <w:pPr>
        <w:spacing w:line="276" w:lineRule="auto"/>
        <w:jc w:val="both"/>
        <w:rPr>
          <w:rFonts w:ascii="Arial" w:hAnsi="Arial" w:cs="Arial"/>
          <w:b/>
          <w:sz w:val="24"/>
          <w:szCs w:val="24"/>
        </w:rPr>
      </w:pPr>
    </w:p>
    <w:p w14:paraId="372CBE0F" w14:textId="77777777" w:rsidR="00F020BB" w:rsidRDefault="00F020BB" w:rsidP="00F020BB">
      <w:pPr>
        <w:spacing w:line="276" w:lineRule="auto"/>
        <w:ind w:left="360"/>
        <w:jc w:val="both"/>
        <w:rPr>
          <w:rFonts w:ascii="Arial" w:hAnsi="Arial" w:cs="Arial"/>
          <w:sz w:val="24"/>
          <w:szCs w:val="24"/>
        </w:rPr>
      </w:pPr>
    </w:p>
    <w:p w14:paraId="3BF6880A" w14:textId="77777777" w:rsidR="00EC4683" w:rsidRDefault="00EC4683" w:rsidP="00F020BB">
      <w:pPr>
        <w:spacing w:line="276" w:lineRule="auto"/>
        <w:ind w:left="360"/>
        <w:jc w:val="both"/>
        <w:rPr>
          <w:rFonts w:ascii="Arial" w:hAnsi="Arial" w:cs="Arial"/>
          <w:sz w:val="24"/>
          <w:szCs w:val="24"/>
        </w:rPr>
      </w:pPr>
    </w:p>
    <w:p w14:paraId="1DA6E619" w14:textId="77777777" w:rsidR="00EC4683" w:rsidRDefault="00EC4683" w:rsidP="00F020BB">
      <w:pPr>
        <w:spacing w:line="276" w:lineRule="auto"/>
        <w:ind w:left="360"/>
        <w:jc w:val="both"/>
        <w:rPr>
          <w:rFonts w:ascii="Arial" w:hAnsi="Arial" w:cs="Arial"/>
          <w:sz w:val="24"/>
          <w:szCs w:val="24"/>
        </w:rPr>
      </w:pPr>
    </w:p>
    <w:p w14:paraId="7F97894D" w14:textId="77777777" w:rsidR="00EC4683" w:rsidRDefault="00EC4683" w:rsidP="00F020BB">
      <w:pPr>
        <w:spacing w:line="276" w:lineRule="auto"/>
        <w:ind w:left="360"/>
        <w:jc w:val="both"/>
        <w:rPr>
          <w:rFonts w:ascii="Arial" w:hAnsi="Arial" w:cs="Arial"/>
          <w:sz w:val="24"/>
          <w:szCs w:val="24"/>
        </w:rPr>
      </w:pPr>
    </w:p>
    <w:p w14:paraId="5BDB8BA1" w14:textId="77777777" w:rsidR="00EC4683" w:rsidRPr="00F020BB" w:rsidRDefault="00EC4683" w:rsidP="00F020BB">
      <w:pPr>
        <w:spacing w:line="276" w:lineRule="auto"/>
        <w:ind w:left="360"/>
        <w:jc w:val="both"/>
        <w:rPr>
          <w:rFonts w:ascii="Arial" w:hAnsi="Arial" w:cs="Arial"/>
          <w:sz w:val="24"/>
          <w:szCs w:val="24"/>
        </w:rPr>
      </w:pPr>
    </w:p>
    <w:p w14:paraId="25AA3DEB" w14:textId="77777777" w:rsidR="00296C47" w:rsidRDefault="00296C47" w:rsidP="00CC0478">
      <w:pPr>
        <w:pStyle w:val="Subttulo"/>
        <w:rPr>
          <w:rFonts w:ascii="Arial" w:hAnsi="Arial" w:cs="Arial"/>
          <w:b/>
          <w:color w:val="auto"/>
          <w:sz w:val="24"/>
          <w:szCs w:val="24"/>
          <w:lang w:bidi="es-ES"/>
        </w:rPr>
      </w:pPr>
    </w:p>
    <w:p w14:paraId="28A7B5E7" w14:textId="48B36804" w:rsidR="001C5795" w:rsidRDefault="00426BAC" w:rsidP="00CC0478">
      <w:pPr>
        <w:pStyle w:val="Subttulo"/>
        <w:rPr>
          <w:rFonts w:ascii="Arial" w:hAnsi="Arial" w:cs="Arial"/>
          <w:b/>
          <w:color w:val="auto"/>
          <w:sz w:val="24"/>
          <w:szCs w:val="24"/>
          <w:lang w:bidi="es-ES"/>
        </w:rPr>
      </w:pPr>
      <w:r w:rsidRPr="00F020BB">
        <w:rPr>
          <w:rFonts w:ascii="Arial" w:hAnsi="Arial" w:cs="Arial"/>
          <w:b/>
          <w:color w:val="auto"/>
          <w:sz w:val="24"/>
          <w:szCs w:val="24"/>
          <w:lang w:bidi="es-ES"/>
        </w:rPr>
        <w:t>ANEXOS</w:t>
      </w:r>
      <w:r w:rsidR="00F020BB">
        <w:rPr>
          <w:rFonts w:ascii="Arial" w:hAnsi="Arial" w:cs="Arial"/>
          <w:b/>
          <w:color w:val="auto"/>
          <w:sz w:val="24"/>
          <w:szCs w:val="24"/>
          <w:lang w:bidi="es-ES"/>
        </w:rPr>
        <w:t>:</w:t>
      </w:r>
    </w:p>
    <w:p w14:paraId="26268FA4" w14:textId="77777777" w:rsidR="00F020BB" w:rsidRPr="00F020BB" w:rsidRDefault="00F020BB" w:rsidP="00F020BB">
      <w:pPr>
        <w:rPr>
          <w:lang w:bidi="es-ES"/>
        </w:rPr>
      </w:pPr>
    </w:p>
    <w:p w14:paraId="44FA238D" w14:textId="7F29432C" w:rsidR="002B6231" w:rsidRPr="00F020BB" w:rsidRDefault="005044DA" w:rsidP="00CC0478">
      <w:pPr>
        <w:pStyle w:val="Prrafodelista"/>
        <w:numPr>
          <w:ilvl w:val="0"/>
          <w:numId w:val="8"/>
        </w:numPr>
        <w:jc w:val="both"/>
        <w:rPr>
          <w:rFonts w:ascii="Arial" w:hAnsi="Arial" w:cs="Arial"/>
          <w:bCs/>
          <w:sz w:val="24"/>
          <w:szCs w:val="24"/>
          <w:lang w:bidi="es-ES"/>
        </w:rPr>
      </w:pPr>
      <w:r w:rsidRPr="00F020BB">
        <w:rPr>
          <w:rFonts w:ascii="Arial" w:hAnsi="Arial" w:cs="Arial"/>
          <w:bCs/>
          <w:sz w:val="24"/>
          <w:szCs w:val="24"/>
          <w:lang w:bidi="es-ES"/>
        </w:rPr>
        <w:t>MATRIZ DE EVALUACIÓN DE</w:t>
      </w:r>
      <w:r w:rsidR="004D7407">
        <w:rPr>
          <w:rFonts w:ascii="Arial" w:hAnsi="Arial" w:cs="Arial"/>
          <w:bCs/>
          <w:sz w:val="24"/>
          <w:szCs w:val="24"/>
          <w:lang w:bidi="es-ES"/>
        </w:rPr>
        <w:t xml:space="preserve"> </w:t>
      </w:r>
      <w:r w:rsidRPr="00F020BB">
        <w:rPr>
          <w:rFonts w:ascii="Arial" w:hAnsi="Arial" w:cs="Arial"/>
          <w:bCs/>
          <w:sz w:val="24"/>
          <w:szCs w:val="24"/>
          <w:lang w:bidi="es-ES"/>
        </w:rPr>
        <w:t>ASPECTOS E IMPACTOS AMBIENTALES</w:t>
      </w:r>
    </w:p>
    <w:p w14:paraId="706878CA" w14:textId="77777777" w:rsidR="005044DA" w:rsidRPr="00F020BB" w:rsidRDefault="005044DA" w:rsidP="005044DA">
      <w:pPr>
        <w:pStyle w:val="Prrafodelista"/>
        <w:numPr>
          <w:ilvl w:val="0"/>
          <w:numId w:val="8"/>
        </w:numPr>
        <w:rPr>
          <w:rFonts w:ascii="Arial" w:hAnsi="Arial" w:cs="Arial"/>
          <w:sz w:val="24"/>
          <w:szCs w:val="24"/>
        </w:rPr>
      </w:pPr>
      <w:r w:rsidRPr="00F020BB">
        <w:rPr>
          <w:rFonts w:ascii="Arial" w:hAnsi="Arial" w:cs="Arial"/>
          <w:sz w:val="24"/>
          <w:szCs w:val="24"/>
        </w:rPr>
        <w:t>PROGRAMA GESTIÓN INTEGRAL DE RESIDUOS</w:t>
      </w:r>
    </w:p>
    <w:p w14:paraId="72EEC4A2" w14:textId="77777777" w:rsidR="005044DA" w:rsidRPr="00F020BB" w:rsidRDefault="005044DA" w:rsidP="005044DA">
      <w:pPr>
        <w:pStyle w:val="Prrafodelista"/>
        <w:numPr>
          <w:ilvl w:val="0"/>
          <w:numId w:val="8"/>
        </w:numPr>
        <w:rPr>
          <w:rFonts w:ascii="Arial" w:hAnsi="Arial" w:cs="Arial"/>
          <w:sz w:val="24"/>
          <w:szCs w:val="24"/>
        </w:rPr>
      </w:pPr>
      <w:r w:rsidRPr="00F020BB">
        <w:rPr>
          <w:rFonts w:ascii="Arial" w:hAnsi="Arial" w:cs="Arial"/>
          <w:sz w:val="24"/>
          <w:szCs w:val="24"/>
        </w:rPr>
        <w:t xml:space="preserve">PROGRAMA DE USO EFICIENTE Y AHORRO DEL AGUA </w:t>
      </w:r>
    </w:p>
    <w:p w14:paraId="4CFA6061" w14:textId="77777777" w:rsidR="005044DA" w:rsidRPr="00F020BB" w:rsidRDefault="005044DA" w:rsidP="005044DA">
      <w:pPr>
        <w:pStyle w:val="Prrafodelista"/>
        <w:numPr>
          <w:ilvl w:val="0"/>
          <w:numId w:val="8"/>
        </w:numPr>
        <w:rPr>
          <w:rFonts w:ascii="Arial" w:hAnsi="Arial" w:cs="Arial"/>
          <w:sz w:val="24"/>
          <w:szCs w:val="24"/>
        </w:rPr>
      </w:pPr>
      <w:r w:rsidRPr="00F020BB">
        <w:rPr>
          <w:rFonts w:ascii="Arial" w:hAnsi="Arial" w:cs="Arial"/>
          <w:sz w:val="24"/>
          <w:szCs w:val="24"/>
        </w:rPr>
        <w:t xml:space="preserve">PROGRAMA DE USO EFICIENTE Y AHORRO DE LA ENERGIA </w:t>
      </w:r>
    </w:p>
    <w:p w14:paraId="3C5047E0" w14:textId="77777777" w:rsidR="005044DA" w:rsidRPr="00F020BB" w:rsidRDefault="005044DA" w:rsidP="005044DA">
      <w:pPr>
        <w:pStyle w:val="Prrafodelista"/>
        <w:numPr>
          <w:ilvl w:val="0"/>
          <w:numId w:val="8"/>
        </w:numPr>
        <w:rPr>
          <w:rFonts w:ascii="Arial" w:hAnsi="Arial" w:cs="Arial"/>
          <w:sz w:val="24"/>
          <w:szCs w:val="24"/>
        </w:rPr>
      </w:pPr>
      <w:r w:rsidRPr="00F020BB">
        <w:rPr>
          <w:rFonts w:ascii="Arial" w:hAnsi="Arial" w:cs="Arial"/>
          <w:sz w:val="24"/>
          <w:szCs w:val="24"/>
        </w:rPr>
        <w:t>PROGRAMA DE CONSUMO SOSTENIBLE</w:t>
      </w:r>
    </w:p>
    <w:p w14:paraId="6EE21FA8" w14:textId="24205BE0" w:rsidR="005044DA" w:rsidRPr="00F020BB" w:rsidRDefault="005044DA" w:rsidP="005044DA">
      <w:pPr>
        <w:pStyle w:val="Prrafodelista"/>
        <w:numPr>
          <w:ilvl w:val="0"/>
          <w:numId w:val="8"/>
        </w:numPr>
        <w:rPr>
          <w:rFonts w:ascii="Arial" w:hAnsi="Arial" w:cs="Arial"/>
          <w:sz w:val="24"/>
          <w:szCs w:val="24"/>
        </w:rPr>
      </w:pPr>
      <w:r w:rsidRPr="00F020BB">
        <w:rPr>
          <w:rFonts w:ascii="Arial" w:hAnsi="Arial" w:cs="Arial"/>
          <w:sz w:val="24"/>
          <w:szCs w:val="24"/>
        </w:rPr>
        <w:t>PROGRAMA DE IMPLEMENTACIÓN DE PR</w:t>
      </w:r>
      <w:r w:rsidR="004D7407">
        <w:rPr>
          <w:rFonts w:ascii="Arial" w:hAnsi="Arial" w:cs="Arial"/>
          <w:sz w:val="24"/>
          <w:szCs w:val="24"/>
        </w:rPr>
        <w:t>Á</w:t>
      </w:r>
      <w:r w:rsidRPr="00F020BB">
        <w:rPr>
          <w:rFonts w:ascii="Arial" w:hAnsi="Arial" w:cs="Arial"/>
          <w:sz w:val="24"/>
          <w:szCs w:val="24"/>
        </w:rPr>
        <w:t>CTICAS SOSTENIBLES</w:t>
      </w:r>
    </w:p>
    <w:p w14:paraId="2980315F" w14:textId="7F4F51D2" w:rsidR="002B6231" w:rsidRPr="00F020BB" w:rsidRDefault="00951500" w:rsidP="00CC0478">
      <w:pPr>
        <w:pStyle w:val="Prrafodelista"/>
        <w:numPr>
          <w:ilvl w:val="0"/>
          <w:numId w:val="8"/>
        </w:numPr>
        <w:jc w:val="both"/>
        <w:rPr>
          <w:rFonts w:ascii="Arial" w:hAnsi="Arial" w:cs="Arial"/>
          <w:bCs/>
          <w:color w:val="000000" w:themeColor="text1"/>
          <w:sz w:val="24"/>
          <w:szCs w:val="24"/>
          <w:lang w:bidi="es-ES"/>
        </w:rPr>
      </w:pPr>
      <w:r w:rsidRPr="00F020BB">
        <w:rPr>
          <w:rFonts w:ascii="Arial" w:hAnsi="Arial" w:cs="Arial"/>
          <w:bCs/>
          <w:color w:val="000000" w:themeColor="text1"/>
          <w:sz w:val="24"/>
          <w:szCs w:val="24"/>
          <w:lang w:bidi="es-ES"/>
        </w:rPr>
        <w:t>MATRIZ LEGAL</w:t>
      </w:r>
    </w:p>
    <w:p w14:paraId="57C6E6C9" w14:textId="5EE05CD4" w:rsidR="004D7407" w:rsidRPr="004D7407" w:rsidRDefault="00951500" w:rsidP="004D7407">
      <w:pPr>
        <w:pStyle w:val="Prrafodelista"/>
        <w:numPr>
          <w:ilvl w:val="0"/>
          <w:numId w:val="8"/>
        </w:numPr>
        <w:jc w:val="both"/>
        <w:rPr>
          <w:rFonts w:ascii="Arial" w:hAnsi="Arial" w:cs="Arial"/>
          <w:bCs/>
          <w:color w:val="000000" w:themeColor="text1"/>
          <w:sz w:val="24"/>
          <w:szCs w:val="24"/>
          <w:lang w:bidi="es-ES"/>
        </w:rPr>
      </w:pPr>
      <w:r w:rsidRPr="00F020BB">
        <w:rPr>
          <w:rFonts w:ascii="Arial" w:hAnsi="Arial" w:cs="Arial"/>
          <w:bCs/>
          <w:color w:val="000000" w:themeColor="text1"/>
          <w:sz w:val="24"/>
          <w:szCs w:val="24"/>
          <w:lang w:bidi="es-ES"/>
        </w:rPr>
        <w:t>PLAN DE ACCIÓN</w:t>
      </w:r>
      <w:r w:rsidR="004D7407">
        <w:rPr>
          <w:rFonts w:ascii="Arial" w:hAnsi="Arial" w:cs="Arial"/>
          <w:bCs/>
          <w:color w:val="000000" w:themeColor="text1"/>
          <w:sz w:val="24"/>
          <w:szCs w:val="24"/>
          <w:lang w:bidi="es-ES"/>
        </w:rPr>
        <w:t xml:space="preserve"> 202</w:t>
      </w:r>
      <w:r w:rsidR="00A95983">
        <w:rPr>
          <w:rFonts w:ascii="Arial" w:hAnsi="Arial" w:cs="Arial"/>
          <w:bCs/>
          <w:color w:val="000000" w:themeColor="text1"/>
          <w:sz w:val="24"/>
          <w:szCs w:val="24"/>
          <w:lang w:bidi="es-ES"/>
        </w:rPr>
        <w:t>4</w:t>
      </w:r>
    </w:p>
    <w:p w14:paraId="5001D126" w14:textId="77777777" w:rsidR="00695BB6" w:rsidRPr="00F020BB" w:rsidRDefault="00695BB6" w:rsidP="00695BB6">
      <w:pPr>
        <w:jc w:val="both"/>
        <w:rPr>
          <w:rFonts w:ascii="Arial" w:hAnsi="Arial" w:cs="Arial"/>
          <w:bCs/>
          <w:color w:val="000000" w:themeColor="text1"/>
          <w:sz w:val="24"/>
          <w:szCs w:val="24"/>
          <w:lang w:bidi="es-ES"/>
        </w:rPr>
      </w:pPr>
    </w:p>
    <w:p w14:paraId="72378958" w14:textId="1F53B655" w:rsidR="0046179E" w:rsidRPr="00F020BB" w:rsidRDefault="0046179E" w:rsidP="00CC0478">
      <w:pPr>
        <w:pStyle w:val="Ttulo2"/>
        <w:rPr>
          <w:rFonts w:cs="Arial"/>
          <w:b w:val="0"/>
          <w:iCs/>
          <w:szCs w:val="24"/>
          <w:lang w:bidi="es-ES"/>
        </w:rPr>
      </w:pPr>
      <w:bookmarkStart w:id="93" w:name="_Toc168671534"/>
      <w:r w:rsidRPr="00F020BB">
        <w:rPr>
          <w:rFonts w:cs="Arial"/>
          <w:iCs/>
          <w:szCs w:val="24"/>
          <w:lang w:bidi="es-ES"/>
        </w:rPr>
        <w:t>BIBLIOGRAFÍA</w:t>
      </w:r>
      <w:bookmarkEnd w:id="93"/>
    </w:p>
    <w:p w14:paraId="69869313" w14:textId="77777777" w:rsidR="00B53533" w:rsidRPr="00F020BB" w:rsidRDefault="00B53533" w:rsidP="00CC0478">
      <w:pPr>
        <w:spacing w:after="0"/>
        <w:rPr>
          <w:rFonts w:ascii="Arial" w:hAnsi="Arial" w:cs="Arial"/>
          <w:sz w:val="24"/>
          <w:szCs w:val="24"/>
          <w:lang w:bidi="es-ES"/>
        </w:rPr>
      </w:pPr>
    </w:p>
    <w:p w14:paraId="375CA1BF" w14:textId="77777777" w:rsidR="00993C25" w:rsidRPr="00F020BB" w:rsidRDefault="00993C25"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MATRIZ DE CLASIFICACIÓN DE RESPEL ISBN 978-958-764-065-6</w:t>
      </w:r>
      <w:r w:rsidR="00E8042A" w:rsidRPr="00F020BB">
        <w:rPr>
          <w:rFonts w:ascii="Arial" w:hAnsi="Arial" w:cs="Arial"/>
          <w:sz w:val="24"/>
          <w:szCs w:val="24"/>
          <w:lang w:bidi="es-ES"/>
        </w:rPr>
        <w:t xml:space="preserve"> Universidad Pontificia IFICIA Bolivariana</w:t>
      </w:r>
    </w:p>
    <w:p w14:paraId="77B5FF5D" w14:textId="77777777" w:rsidR="00993C25" w:rsidRPr="00F020BB" w:rsidRDefault="00993C25"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Estudio Socioeconómico- Plan Parcial de Renovación Urbana Sagrado Corazón. 2018</w:t>
      </w:r>
    </w:p>
    <w:p w14:paraId="1C1290F8" w14:textId="77777777" w:rsidR="00993C25" w:rsidRPr="00F020BB" w:rsidRDefault="008515C4"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DECRETO NÚMERO 1496 DE 2018 06 AG0 2018. Por el cual se adopta el Sistema Globalmente Armonizado de Clasificación y Etiquetado de Productos Químicos y se dictan otras disposiciones en materia de seguridad química</w:t>
      </w:r>
    </w:p>
    <w:p w14:paraId="0F502914" w14:textId="77777777" w:rsidR="00993C25" w:rsidRPr="00F020BB" w:rsidRDefault="0050784D"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INSTRUCTIVO Diligenciamiento de la Matriz de Identificación de aspectos y valoración de impactos ambientales Subdirección de Políticas y Planes Ambientales. Junio 2013</w:t>
      </w:r>
    </w:p>
    <w:p w14:paraId="11449379" w14:textId="77777777" w:rsidR="00993C25" w:rsidRPr="00F020BB" w:rsidRDefault="0050784D"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REQUISITOS AMBIENTALES, CLASIFICACIÓN DE PROVEEDORES Y CRITERIOS AMBIENTALES PARA LAS COMPRAS PÚBLICAS SOTENIBLES DE LA SDA VERSION 2. AÑO 2013</w:t>
      </w:r>
    </w:p>
    <w:p w14:paraId="0EDA4D12" w14:textId="77777777" w:rsidR="0050784D" w:rsidRPr="00F020BB" w:rsidRDefault="0050784D"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Programa Gestión Ambiental Empresarial. Sistema de Gestión Ambiental SGA Subdirección de Ecourbanismo y Gestión Ambiental Empresarial 2016</w:t>
      </w:r>
    </w:p>
    <w:p w14:paraId="67CB6349" w14:textId="77777777" w:rsidR="00993C25" w:rsidRPr="00F020BB" w:rsidRDefault="00132F31"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Análisis de la gestión ambiental de los residuos de tintas para impresión generados en las empresas de artes gráficas del barrio la Estrada de la ciudad de Bogotá. Trabajo de grado de Katherine Fonseca Caicedo Universidad de Manizales año 2017.</w:t>
      </w:r>
    </w:p>
    <w:p w14:paraId="00ACC6C2" w14:textId="77777777" w:rsidR="00132F31" w:rsidRPr="00F020BB" w:rsidRDefault="00132F31"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 xml:space="preserve">Lineamientos para formulación e Implementación del Plan Institucional de Gestión Ambiental PIGA Alcaldía Mayor de Bogotá. </w:t>
      </w:r>
    </w:p>
    <w:p w14:paraId="7F51AEC7" w14:textId="57572186" w:rsidR="00132F31" w:rsidRPr="00F020BB" w:rsidRDefault="00567E74" w:rsidP="00CC0478">
      <w:pPr>
        <w:pStyle w:val="Prrafodelista"/>
        <w:numPr>
          <w:ilvl w:val="0"/>
          <w:numId w:val="1"/>
        </w:numPr>
        <w:spacing w:after="0"/>
        <w:jc w:val="both"/>
        <w:rPr>
          <w:rFonts w:ascii="Arial" w:hAnsi="Arial" w:cs="Arial"/>
          <w:sz w:val="24"/>
          <w:szCs w:val="24"/>
          <w:lang w:bidi="es-ES"/>
        </w:rPr>
      </w:pPr>
      <w:r w:rsidRPr="00F020BB">
        <w:rPr>
          <w:rFonts w:ascii="Arial" w:hAnsi="Arial" w:cs="Arial"/>
          <w:sz w:val="24"/>
          <w:szCs w:val="24"/>
          <w:lang w:bidi="es-ES"/>
        </w:rPr>
        <w:t>F</w:t>
      </w:r>
      <w:r w:rsidR="00912532" w:rsidRPr="00F020BB">
        <w:rPr>
          <w:rFonts w:ascii="Arial" w:hAnsi="Arial" w:cs="Arial"/>
          <w:sz w:val="24"/>
          <w:szCs w:val="24"/>
          <w:lang w:bidi="es-ES"/>
        </w:rPr>
        <w:t xml:space="preserve">ichas </w:t>
      </w:r>
      <w:r w:rsidRPr="00F020BB">
        <w:rPr>
          <w:rFonts w:ascii="Arial" w:hAnsi="Arial" w:cs="Arial"/>
          <w:sz w:val="24"/>
          <w:szCs w:val="24"/>
          <w:lang w:bidi="es-ES"/>
        </w:rPr>
        <w:t>u Hojas de seguridad de residuos peligrosos utilizados en el INCI</w:t>
      </w:r>
    </w:p>
    <w:p w14:paraId="3BA9B87C"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sz w:val="24"/>
          <w:szCs w:val="24"/>
          <w:lang w:bidi="es-ES"/>
        </w:rPr>
        <w:fldChar w:fldCharType="begin"/>
      </w:r>
      <w:r w:rsidRPr="00F020BB">
        <w:rPr>
          <w:rFonts w:ascii="Arial" w:hAnsi="Arial" w:cs="Arial"/>
          <w:sz w:val="24"/>
          <w:szCs w:val="24"/>
          <w:lang w:bidi="es-ES"/>
        </w:rPr>
        <w:instrText xml:space="preserve"> BIBLIOGRAPHY  \l 9226 </w:instrText>
      </w:r>
      <w:r w:rsidRPr="00F020BB">
        <w:rPr>
          <w:rFonts w:ascii="Arial" w:hAnsi="Arial" w:cs="Arial"/>
          <w:sz w:val="24"/>
          <w:szCs w:val="24"/>
          <w:lang w:bidi="es-ES"/>
        </w:rPr>
        <w:fldChar w:fldCharType="separate"/>
      </w:r>
      <w:r w:rsidRPr="00F020BB">
        <w:rPr>
          <w:rFonts w:ascii="Arial" w:hAnsi="Arial" w:cs="Arial"/>
          <w:noProof/>
          <w:sz w:val="24"/>
          <w:szCs w:val="24"/>
        </w:rPr>
        <w:t xml:space="preserve">SDA, Inventario de fuentes fijas del Distrito. ( 2018.). </w:t>
      </w:r>
      <w:r w:rsidRPr="00F020BB">
        <w:rPr>
          <w:rFonts w:ascii="Arial" w:hAnsi="Arial" w:cs="Arial"/>
          <w:i/>
          <w:iCs/>
          <w:noProof/>
          <w:sz w:val="24"/>
          <w:szCs w:val="24"/>
        </w:rPr>
        <w:t>Inventario de fuentes fijas del Distrito.</w:t>
      </w:r>
      <w:r w:rsidRPr="00F020BB">
        <w:rPr>
          <w:rFonts w:ascii="Arial" w:hAnsi="Arial" w:cs="Arial"/>
          <w:noProof/>
          <w:sz w:val="24"/>
          <w:szCs w:val="24"/>
        </w:rPr>
        <w:t xml:space="preserve"> </w:t>
      </w:r>
    </w:p>
    <w:p w14:paraId="791747DB"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t xml:space="preserve">ALCALDÍA LOCAL DE SANTA FE. (2020). </w:t>
      </w:r>
      <w:r w:rsidRPr="00F020BB">
        <w:rPr>
          <w:rFonts w:ascii="Arial" w:hAnsi="Arial" w:cs="Arial"/>
          <w:i/>
          <w:iCs/>
          <w:noProof/>
          <w:sz w:val="24"/>
          <w:szCs w:val="24"/>
        </w:rPr>
        <w:t>DIAGNÓSTICO LOCAL.</w:t>
      </w:r>
      <w:r w:rsidRPr="00F020BB">
        <w:rPr>
          <w:rFonts w:ascii="Arial" w:hAnsi="Arial" w:cs="Arial"/>
          <w:noProof/>
          <w:sz w:val="24"/>
          <w:szCs w:val="24"/>
        </w:rPr>
        <w:t xml:space="preserve"> Bogotá.</w:t>
      </w:r>
    </w:p>
    <w:p w14:paraId="0D2CA275"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lastRenderedPageBreak/>
        <w:t xml:space="preserve">Alcaldia mayor de Bogota. (2004). </w:t>
      </w:r>
      <w:r w:rsidRPr="00F020BB">
        <w:rPr>
          <w:rFonts w:ascii="Arial" w:hAnsi="Arial" w:cs="Arial"/>
          <w:i/>
          <w:iCs/>
          <w:noProof/>
          <w:sz w:val="24"/>
          <w:szCs w:val="24"/>
        </w:rPr>
        <w:t>Diagnóstico físico y socioeconómico.</w:t>
      </w:r>
      <w:r w:rsidRPr="00F020BB">
        <w:rPr>
          <w:rFonts w:ascii="Arial" w:hAnsi="Arial" w:cs="Arial"/>
          <w:noProof/>
          <w:sz w:val="24"/>
          <w:szCs w:val="24"/>
        </w:rPr>
        <w:t xml:space="preserve"> Bogota.</w:t>
      </w:r>
    </w:p>
    <w:p w14:paraId="04612CC3"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t xml:space="preserve">ARC, G. (2018 ). </w:t>
      </w:r>
      <w:r w:rsidRPr="00F020BB">
        <w:rPr>
          <w:rFonts w:ascii="Arial" w:hAnsi="Arial" w:cs="Arial"/>
          <w:i/>
          <w:iCs/>
          <w:noProof/>
          <w:sz w:val="24"/>
          <w:szCs w:val="24"/>
        </w:rPr>
        <w:t>Estudio socioeconómico Plan parcial de renovación Urbana Sagrado Corazón.</w:t>
      </w:r>
      <w:r w:rsidRPr="00F020BB">
        <w:rPr>
          <w:rFonts w:ascii="Arial" w:hAnsi="Arial" w:cs="Arial"/>
          <w:noProof/>
          <w:sz w:val="24"/>
          <w:szCs w:val="24"/>
        </w:rPr>
        <w:t xml:space="preserve"> Bogotá D.C.</w:t>
      </w:r>
    </w:p>
    <w:p w14:paraId="1EFEE88B"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t xml:space="preserve">DEPORTE, I. D. (2020). </w:t>
      </w:r>
      <w:r w:rsidRPr="00F020BB">
        <w:rPr>
          <w:rFonts w:ascii="Arial" w:hAnsi="Arial" w:cs="Arial"/>
          <w:i/>
          <w:iCs/>
          <w:noProof/>
          <w:sz w:val="24"/>
          <w:szCs w:val="24"/>
        </w:rPr>
        <w:t>https://www.idrd.gov.co/parque-nacional-enrique-olaya-herrera</w:t>
      </w:r>
      <w:r w:rsidRPr="00F020BB">
        <w:rPr>
          <w:rFonts w:ascii="Arial" w:hAnsi="Arial" w:cs="Arial"/>
          <w:noProof/>
          <w:sz w:val="24"/>
          <w:szCs w:val="24"/>
        </w:rPr>
        <w:t>. Obtenido de .idrd.gov.co/parque-nacional-enrique-olaya-herrera: https://www.idrd.gov.co/parque-nacional-enrique-olaya-herrera</w:t>
      </w:r>
    </w:p>
    <w:p w14:paraId="342BDCB6"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t xml:space="preserve">FOPAE. (2010). </w:t>
      </w:r>
      <w:r w:rsidRPr="00F020BB">
        <w:rPr>
          <w:rFonts w:ascii="Arial" w:hAnsi="Arial" w:cs="Arial"/>
          <w:i/>
          <w:iCs/>
          <w:noProof/>
          <w:sz w:val="24"/>
          <w:szCs w:val="24"/>
        </w:rPr>
        <w:t>sire.gov.co</w:t>
      </w:r>
      <w:r w:rsidRPr="00F020BB">
        <w:rPr>
          <w:rFonts w:ascii="Arial" w:hAnsi="Arial" w:cs="Arial"/>
          <w:noProof/>
          <w:sz w:val="24"/>
          <w:szCs w:val="24"/>
        </w:rPr>
        <w:t>.</w:t>
      </w:r>
    </w:p>
    <w:p w14:paraId="11BEFF26"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t xml:space="preserve">Hernández, M. I.-C. (2013). </w:t>
      </w:r>
      <w:r w:rsidRPr="00F020BB">
        <w:rPr>
          <w:rFonts w:ascii="Arial" w:hAnsi="Arial" w:cs="Arial"/>
          <w:i/>
          <w:iCs/>
          <w:noProof/>
          <w:sz w:val="24"/>
          <w:szCs w:val="24"/>
        </w:rPr>
        <w:t>DINÁMICA DE LA CONSTRUCCIÓN POR USOS.</w:t>
      </w:r>
      <w:r w:rsidRPr="00F020BB">
        <w:rPr>
          <w:rFonts w:ascii="Arial" w:hAnsi="Arial" w:cs="Arial"/>
          <w:noProof/>
          <w:sz w:val="24"/>
          <w:szCs w:val="24"/>
        </w:rPr>
        <w:t xml:space="preserve"> Bogota.</w:t>
      </w:r>
    </w:p>
    <w:p w14:paraId="674EFDCA"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i/>
          <w:iCs/>
          <w:noProof/>
          <w:sz w:val="24"/>
          <w:szCs w:val="24"/>
        </w:rPr>
        <w:t>https://www.idrd.gov.co</w:t>
      </w:r>
      <w:r w:rsidRPr="00F020BB">
        <w:rPr>
          <w:rFonts w:ascii="Arial" w:hAnsi="Arial" w:cs="Arial"/>
          <w:noProof/>
          <w:sz w:val="24"/>
          <w:szCs w:val="24"/>
        </w:rPr>
        <w:t>. (marzo de 2021). Obtenido de www.idrd.gov.co: https://www.idrd.gov.co</w:t>
      </w:r>
    </w:p>
    <w:p w14:paraId="5C6B15EF"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t xml:space="preserve">LOCAL, A. (2020). </w:t>
      </w:r>
      <w:r w:rsidRPr="00F020BB">
        <w:rPr>
          <w:rFonts w:ascii="Arial" w:hAnsi="Arial" w:cs="Arial"/>
          <w:i/>
          <w:iCs/>
          <w:noProof/>
          <w:sz w:val="24"/>
          <w:szCs w:val="24"/>
        </w:rPr>
        <w:t>Fuente: Secretaría Distrital de Planeación.</w:t>
      </w:r>
      <w:r w:rsidRPr="00F020BB">
        <w:rPr>
          <w:rFonts w:ascii="Arial" w:hAnsi="Arial" w:cs="Arial"/>
          <w:noProof/>
          <w:sz w:val="24"/>
          <w:szCs w:val="24"/>
        </w:rPr>
        <w:t xml:space="preserve"> Obtenido de http://www.sdp.gov.co/.</w:t>
      </w:r>
    </w:p>
    <w:p w14:paraId="7ECCC89E"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t xml:space="preserve">PLANEACIÓN, S. D. (2011). </w:t>
      </w:r>
      <w:r w:rsidRPr="00F020BB">
        <w:rPr>
          <w:rFonts w:ascii="Arial" w:hAnsi="Arial" w:cs="Arial"/>
          <w:i/>
          <w:iCs/>
          <w:noProof/>
          <w:sz w:val="24"/>
          <w:szCs w:val="24"/>
        </w:rPr>
        <w:t>Diagnóstico de los aspectos físicos, demográficos y socioeconómicos.</w:t>
      </w:r>
      <w:r w:rsidRPr="00F020BB">
        <w:rPr>
          <w:rFonts w:ascii="Arial" w:hAnsi="Arial" w:cs="Arial"/>
          <w:noProof/>
          <w:sz w:val="24"/>
          <w:szCs w:val="24"/>
        </w:rPr>
        <w:t xml:space="preserve"> Bogota.</w:t>
      </w:r>
    </w:p>
    <w:p w14:paraId="113941D3" w14:textId="77777777" w:rsidR="000B2F7F" w:rsidRPr="00F020BB" w:rsidRDefault="000B2F7F" w:rsidP="00CC0478">
      <w:pPr>
        <w:pStyle w:val="Bibliografa"/>
        <w:numPr>
          <w:ilvl w:val="0"/>
          <w:numId w:val="1"/>
        </w:numPr>
        <w:spacing w:after="0" w:line="240" w:lineRule="auto"/>
        <w:rPr>
          <w:rFonts w:ascii="Arial" w:hAnsi="Arial" w:cs="Arial"/>
          <w:noProof/>
          <w:sz w:val="24"/>
          <w:szCs w:val="24"/>
        </w:rPr>
      </w:pPr>
      <w:r w:rsidRPr="00F020BB">
        <w:rPr>
          <w:rFonts w:ascii="Arial" w:hAnsi="Arial" w:cs="Arial"/>
          <w:noProof/>
          <w:sz w:val="24"/>
          <w:szCs w:val="24"/>
        </w:rPr>
        <w:t xml:space="preserve">Secretaria de ambiente. (junio de 2012). </w:t>
      </w:r>
      <w:r w:rsidRPr="00F020BB">
        <w:rPr>
          <w:rFonts w:ascii="Arial" w:hAnsi="Arial" w:cs="Arial"/>
          <w:i/>
          <w:iCs/>
          <w:noProof/>
          <w:sz w:val="24"/>
          <w:szCs w:val="24"/>
        </w:rPr>
        <w:t>ttp://ambientebogota.gov.co</w:t>
      </w:r>
      <w:r w:rsidRPr="00F020BB">
        <w:rPr>
          <w:rFonts w:ascii="Arial" w:hAnsi="Arial" w:cs="Arial"/>
          <w:noProof/>
          <w:sz w:val="24"/>
          <w:szCs w:val="24"/>
        </w:rPr>
        <w:t>. Obtenido de ttp://ambientebogota.gov.co.</w:t>
      </w:r>
    </w:p>
    <w:p w14:paraId="7BAB123C" w14:textId="73E3E607" w:rsidR="00567E74" w:rsidRPr="00F020BB" w:rsidRDefault="000B2F7F" w:rsidP="004D7407">
      <w:pPr>
        <w:pStyle w:val="Prrafodelista"/>
        <w:spacing w:after="0" w:line="240" w:lineRule="auto"/>
        <w:jc w:val="both"/>
        <w:rPr>
          <w:rFonts w:ascii="Arial" w:hAnsi="Arial" w:cs="Arial"/>
          <w:sz w:val="24"/>
          <w:szCs w:val="24"/>
          <w:lang w:bidi="es-ES"/>
        </w:rPr>
      </w:pPr>
      <w:r w:rsidRPr="00F020BB">
        <w:rPr>
          <w:rFonts w:ascii="Arial" w:hAnsi="Arial" w:cs="Arial"/>
          <w:sz w:val="24"/>
          <w:szCs w:val="24"/>
          <w:lang w:bidi="es-ES"/>
        </w:rPr>
        <w:fldChar w:fldCharType="end"/>
      </w:r>
      <w:r w:rsidR="00567E74" w:rsidRPr="00F020BB">
        <w:rPr>
          <w:rFonts w:ascii="Arial" w:hAnsi="Arial" w:cs="Arial"/>
          <w:sz w:val="24"/>
          <w:szCs w:val="24"/>
          <w:lang w:bidi="es-ES"/>
        </w:rPr>
        <w:t>Análisis de situación y vacíos del Sistema Globalmente Armonizado de Clasificación y Etiquetado de Productos Químicos – SGA - en Colombia</w:t>
      </w:r>
      <w:r w:rsidR="00567E74" w:rsidRPr="00F020BB">
        <w:rPr>
          <w:rFonts w:ascii="Arial" w:hAnsi="Arial" w:cs="Arial"/>
          <w:sz w:val="24"/>
          <w:szCs w:val="24"/>
        </w:rPr>
        <w:t xml:space="preserve"> </w:t>
      </w:r>
      <w:r w:rsidR="00567E74" w:rsidRPr="00F020BB">
        <w:rPr>
          <w:rFonts w:ascii="Arial" w:hAnsi="Arial" w:cs="Arial"/>
          <w:sz w:val="24"/>
          <w:szCs w:val="24"/>
          <w:lang w:bidi="es-ES"/>
        </w:rPr>
        <w:t>Ministerio de Ambiente y Desarrollo Sostenible, 2017</w:t>
      </w:r>
      <w:r w:rsidR="00111754" w:rsidRPr="00F020BB">
        <w:rPr>
          <w:rFonts w:ascii="Arial" w:hAnsi="Arial" w:cs="Arial"/>
          <w:sz w:val="24"/>
          <w:szCs w:val="24"/>
          <w:lang w:bidi="es-ES"/>
        </w:rPr>
        <w:t>.</w:t>
      </w:r>
    </w:p>
    <w:p w14:paraId="054A8971" w14:textId="3FFC236A" w:rsidR="009870E4" w:rsidRPr="00F020BB" w:rsidRDefault="00456413" w:rsidP="00CC0478">
      <w:pPr>
        <w:pStyle w:val="Prrafodelista"/>
        <w:numPr>
          <w:ilvl w:val="0"/>
          <w:numId w:val="1"/>
        </w:numPr>
        <w:spacing w:after="0" w:line="240" w:lineRule="auto"/>
        <w:jc w:val="both"/>
        <w:rPr>
          <w:rFonts w:ascii="Arial" w:hAnsi="Arial" w:cs="Arial"/>
          <w:sz w:val="24"/>
          <w:szCs w:val="24"/>
          <w:lang w:bidi="es-ES"/>
        </w:rPr>
      </w:pPr>
      <w:r w:rsidRPr="00F020BB">
        <w:rPr>
          <w:rStyle w:val="Hipervnculo"/>
          <w:rFonts w:ascii="Arial" w:hAnsi="Arial" w:cs="Arial"/>
          <w:color w:val="auto"/>
          <w:sz w:val="24"/>
          <w:szCs w:val="24"/>
          <w:u w:val="none"/>
          <w:lang w:bidi="es-ES"/>
        </w:rPr>
        <w:t>https://www.minambiente.gov.co/images/normativa/app/resoluciones/3a-RESOLUCION-472-DE-2017.pdf</w:t>
      </w:r>
    </w:p>
    <w:p w14:paraId="059F8330" w14:textId="1BBFECDF" w:rsidR="000B2F7F" w:rsidRPr="00F020BB" w:rsidRDefault="00456413" w:rsidP="00CC0478">
      <w:pPr>
        <w:pStyle w:val="Bibliografa"/>
        <w:spacing w:line="240" w:lineRule="auto"/>
        <w:ind w:left="720" w:hanging="720"/>
        <w:rPr>
          <w:rFonts w:ascii="Arial" w:hAnsi="Arial" w:cs="Arial"/>
          <w:noProof/>
          <w:sz w:val="24"/>
          <w:szCs w:val="24"/>
        </w:rPr>
      </w:pPr>
      <w:r w:rsidRPr="00F020BB">
        <w:rPr>
          <w:rFonts w:ascii="Arial" w:hAnsi="Arial" w:cs="Arial"/>
          <w:sz w:val="24"/>
          <w:szCs w:val="24"/>
          <w:lang w:bidi="es-ES"/>
        </w:rPr>
        <w:t xml:space="preserve">            </w:t>
      </w:r>
      <w:r w:rsidRPr="00F020BB">
        <w:rPr>
          <w:rFonts w:ascii="Arial" w:hAnsi="Arial" w:cs="Arial"/>
          <w:sz w:val="24"/>
          <w:szCs w:val="24"/>
          <w:lang w:bidi="es-ES"/>
        </w:rPr>
        <w:fldChar w:fldCharType="begin"/>
      </w:r>
      <w:r w:rsidRPr="00F020BB">
        <w:rPr>
          <w:rFonts w:ascii="Arial" w:hAnsi="Arial" w:cs="Arial"/>
          <w:sz w:val="24"/>
          <w:szCs w:val="24"/>
          <w:lang w:bidi="es-ES"/>
        </w:rPr>
        <w:instrText xml:space="preserve"> BIBLIOGRAPHY  \l 9226 </w:instrText>
      </w:r>
      <w:r w:rsidRPr="00F020BB">
        <w:rPr>
          <w:rFonts w:ascii="Arial" w:hAnsi="Arial" w:cs="Arial"/>
          <w:sz w:val="24"/>
          <w:szCs w:val="24"/>
          <w:lang w:bidi="es-ES"/>
        </w:rPr>
        <w:fldChar w:fldCharType="separate"/>
      </w:r>
    </w:p>
    <w:p w14:paraId="2F3FA6D3" w14:textId="369BF25A" w:rsidR="00DA263E" w:rsidRDefault="00456413" w:rsidP="00FA4DAD">
      <w:pPr>
        <w:spacing w:line="240" w:lineRule="auto"/>
        <w:jc w:val="both"/>
        <w:rPr>
          <w:rFonts w:ascii="Arial" w:hAnsi="Arial" w:cs="Arial"/>
          <w:sz w:val="24"/>
          <w:szCs w:val="24"/>
          <w:lang w:bidi="es-ES"/>
        </w:rPr>
      </w:pPr>
      <w:r w:rsidRPr="00F020BB">
        <w:rPr>
          <w:rFonts w:ascii="Arial" w:hAnsi="Arial" w:cs="Arial"/>
          <w:sz w:val="24"/>
          <w:szCs w:val="24"/>
          <w:lang w:bidi="es-ES"/>
        </w:rPr>
        <w:fldChar w:fldCharType="end"/>
      </w:r>
    </w:p>
    <w:p w14:paraId="5B8D5CCB" w14:textId="77777777" w:rsidR="004D7407" w:rsidRDefault="004D7407" w:rsidP="00FA4DAD">
      <w:pPr>
        <w:spacing w:line="240" w:lineRule="auto"/>
        <w:jc w:val="both"/>
        <w:rPr>
          <w:rFonts w:ascii="Arial" w:hAnsi="Arial" w:cs="Arial"/>
          <w:sz w:val="24"/>
          <w:szCs w:val="24"/>
          <w:lang w:bidi="es-ES"/>
        </w:rPr>
      </w:pPr>
    </w:p>
    <w:p w14:paraId="4B1C20FB" w14:textId="77777777" w:rsidR="004D7407" w:rsidRPr="00F020BB" w:rsidRDefault="004D7407" w:rsidP="00FA4DAD">
      <w:pPr>
        <w:spacing w:line="240" w:lineRule="auto"/>
        <w:jc w:val="both"/>
        <w:rPr>
          <w:rFonts w:ascii="Arial" w:hAnsi="Arial" w:cs="Arial"/>
          <w:sz w:val="24"/>
          <w:szCs w:val="24"/>
        </w:rPr>
      </w:pPr>
    </w:p>
    <w:p w14:paraId="453A5570" w14:textId="24255161" w:rsidR="00CA68C3" w:rsidRPr="00F020BB" w:rsidRDefault="00F020BB" w:rsidP="00CA68C3">
      <w:pPr>
        <w:pStyle w:val="Sinespaciado"/>
        <w:rPr>
          <w:rFonts w:ascii="Arial" w:hAnsi="Arial" w:cs="Arial"/>
          <w:b/>
          <w:sz w:val="24"/>
          <w:szCs w:val="24"/>
          <w:lang w:bidi="es-ES"/>
        </w:rPr>
      </w:pPr>
      <w:r>
        <w:rPr>
          <w:rFonts w:ascii="Arial" w:hAnsi="Arial" w:cs="Arial"/>
          <w:b/>
          <w:sz w:val="24"/>
          <w:szCs w:val="24"/>
          <w:lang w:bidi="es-ES"/>
        </w:rPr>
        <w:t>ACTUALIZÓ:   M</w:t>
      </w:r>
      <w:r w:rsidR="00FF56DE" w:rsidRPr="00F020BB">
        <w:rPr>
          <w:rFonts w:ascii="Arial" w:hAnsi="Arial" w:cs="Arial"/>
          <w:b/>
          <w:sz w:val="24"/>
          <w:szCs w:val="24"/>
          <w:lang w:bidi="es-ES"/>
        </w:rPr>
        <w:t>ARÍA DEL PILAR ROMERO BARREIRO</w:t>
      </w:r>
    </w:p>
    <w:p w14:paraId="69EC8E8A" w14:textId="353A4EA8" w:rsidR="00CA68C3" w:rsidRPr="00F020BB" w:rsidRDefault="00CA68C3" w:rsidP="00CA68C3">
      <w:pPr>
        <w:pStyle w:val="Sinespaciado"/>
        <w:rPr>
          <w:rFonts w:ascii="Arial" w:hAnsi="Arial" w:cs="Arial"/>
          <w:b/>
          <w:sz w:val="24"/>
          <w:szCs w:val="24"/>
          <w:lang w:bidi="es-ES"/>
        </w:rPr>
      </w:pPr>
      <w:r w:rsidRPr="00F020BB">
        <w:rPr>
          <w:rFonts w:ascii="Arial" w:hAnsi="Arial" w:cs="Arial"/>
          <w:b/>
          <w:sz w:val="24"/>
          <w:szCs w:val="24"/>
          <w:lang w:bidi="es-ES"/>
        </w:rPr>
        <w:tab/>
        <w:t xml:space="preserve">           </w:t>
      </w:r>
      <w:r w:rsidR="00F020BB">
        <w:rPr>
          <w:rFonts w:ascii="Arial" w:hAnsi="Arial" w:cs="Arial"/>
          <w:b/>
          <w:sz w:val="24"/>
          <w:szCs w:val="24"/>
          <w:lang w:bidi="es-ES"/>
        </w:rPr>
        <w:t xml:space="preserve">   </w:t>
      </w:r>
      <w:r w:rsidRPr="00F020BB">
        <w:rPr>
          <w:rFonts w:ascii="Arial" w:hAnsi="Arial" w:cs="Arial"/>
          <w:b/>
          <w:sz w:val="24"/>
          <w:szCs w:val="24"/>
          <w:lang w:bidi="es-ES"/>
        </w:rPr>
        <w:t>Profesiona</w:t>
      </w:r>
      <w:r w:rsidR="00542374" w:rsidRPr="00F020BB">
        <w:rPr>
          <w:rFonts w:ascii="Arial" w:hAnsi="Arial" w:cs="Arial"/>
          <w:b/>
          <w:sz w:val="24"/>
          <w:szCs w:val="24"/>
          <w:lang w:bidi="es-ES"/>
        </w:rPr>
        <w:t>l Ambiental</w:t>
      </w:r>
    </w:p>
    <w:p w14:paraId="332530B4" w14:textId="18E8499E" w:rsidR="00993C25" w:rsidRPr="00F020BB" w:rsidRDefault="00CA68C3" w:rsidP="00005EA1">
      <w:pPr>
        <w:pStyle w:val="Sinespaciado"/>
        <w:ind w:left="708" w:hanging="708"/>
        <w:rPr>
          <w:rFonts w:ascii="Arial" w:hAnsi="Arial" w:cs="Arial"/>
          <w:b/>
          <w:sz w:val="24"/>
          <w:szCs w:val="24"/>
          <w:lang w:bidi="es-ES"/>
        </w:rPr>
      </w:pPr>
      <w:r w:rsidRPr="00F020BB">
        <w:rPr>
          <w:rFonts w:ascii="Arial" w:hAnsi="Arial" w:cs="Arial"/>
          <w:b/>
          <w:sz w:val="24"/>
          <w:szCs w:val="24"/>
          <w:lang w:bidi="es-ES"/>
        </w:rPr>
        <w:tab/>
        <w:t xml:space="preserve">          </w:t>
      </w:r>
      <w:r w:rsidR="00F020BB">
        <w:rPr>
          <w:rFonts w:ascii="Arial" w:hAnsi="Arial" w:cs="Arial"/>
          <w:b/>
          <w:sz w:val="24"/>
          <w:szCs w:val="24"/>
          <w:lang w:bidi="es-ES"/>
        </w:rPr>
        <w:t xml:space="preserve">    Oficina A</w:t>
      </w:r>
      <w:r w:rsidRPr="00F020BB">
        <w:rPr>
          <w:rFonts w:ascii="Arial" w:hAnsi="Arial" w:cs="Arial"/>
          <w:b/>
          <w:sz w:val="24"/>
          <w:szCs w:val="24"/>
          <w:lang w:bidi="es-ES"/>
        </w:rPr>
        <w:t>dministrativa y Financiera</w:t>
      </w:r>
    </w:p>
    <w:p w14:paraId="34CA4ACC" w14:textId="77777777" w:rsidR="00CA68C3" w:rsidRPr="00F020BB" w:rsidRDefault="00CA68C3" w:rsidP="00CA68C3">
      <w:pPr>
        <w:pStyle w:val="Sinespaciado"/>
        <w:rPr>
          <w:rFonts w:ascii="Arial" w:hAnsi="Arial" w:cs="Arial"/>
          <w:b/>
          <w:sz w:val="24"/>
          <w:szCs w:val="24"/>
          <w:lang w:bidi="es-ES"/>
        </w:rPr>
      </w:pPr>
      <w:r w:rsidRPr="00F020BB">
        <w:rPr>
          <w:rFonts w:ascii="Arial" w:hAnsi="Arial" w:cs="Arial"/>
          <w:b/>
          <w:sz w:val="24"/>
          <w:szCs w:val="24"/>
          <w:lang w:bidi="es-ES"/>
        </w:rPr>
        <w:tab/>
      </w:r>
      <w:r w:rsidRPr="00F020BB">
        <w:rPr>
          <w:rFonts w:ascii="Arial" w:hAnsi="Arial" w:cs="Arial"/>
          <w:b/>
          <w:sz w:val="24"/>
          <w:szCs w:val="24"/>
          <w:lang w:bidi="es-ES"/>
        </w:rPr>
        <w:tab/>
      </w:r>
    </w:p>
    <w:p w14:paraId="162F7973" w14:textId="77777777" w:rsidR="004D7407" w:rsidRPr="00F020BB" w:rsidRDefault="004D7407" w:rsidP="00CA68C3">
      <w:pPr>
        <w:pStyle w:val="Sinespaciado"/>
        <w:rPr>
          <w:rFonts w:ascii="Arial" w:hAnsi="Arial" w:cs="Arial"/>
          <w:b/>
          <w:sz w:val="24"/>
          <w:szCs w:val="24"/>
          <w:lang w:bidi="es-ES"/>
        </w:rPr>
      </w:pPr>
    </w:p>
    <w:p w14:paraId="5D63483B" w14:textId="77777777" w:rsidR="00CA68C3" w:rsidRPr="00F020BB" w:rsidRDefault="00CA68C3" w:rsidP="00CA68C3">
      <w:pPr>
        <w:pStyle w:val="Sinespaciado"/>
        <w:rPr>
          <w:rFonts w:ascii="Arial" w:hAnsi="Arial" w:cs="Arial"/>
          <w:b/>
          <w:sz w:val="24"/>
          <w:szCs w:val="24"/>
          <w:lang w:bidi="es-ES"/>
        </w:rPr>
      </w:pPr>
    </w:p>
    <w:p w14:paraId="44D6E736" w14:textId="5DEBCEA3" w:rsidR="00CA68C3" w:rsidRPr="00F020BB" w:rsidRDefault="00CA68C3" w:rsidP="00CA68C3">
      <w:pPr>
        <w:pStyle w:val="Sinespaciado"/>
        <w:rPr>
          <w:rFonts w:ascii="Arial" w:hAnsi="Arial" w:cs="Arial"/>
          <w:b/>
          <w:sz w:val="24"/>
          <w:szCs w:val="24"/>
          <w:lang w:bidi="es-ES"/>
        </w:rPr>
      </w:pPr>
      <w:r w:rsidRPr="00F020BB">
        <w:rPr>
          <w:rFonts w:ascii="Arial" w:hAnsi="Arial" w:cs="Arial"/>
          <w:b/>
          <w:sz w:val="24"/>
          <w:szCs w:val="24"/>
          <w:lang w:bidi="es-ES"/>
        </w:rPr>
        <w:t>APROB</w:t>
      </w:r>
      <w:r w:rsidR="00F020BB">
        <w:rPr>
          <w:rFonts w:ascii="Arial" w:hAnsi="Arial" w:cs="Arial"/>
          <w:b/>
          <w:sz w:val="24"/>
          <w:szCs w:val="24"/>
          <w:lang w:bidi="es-ES"/>
        </w:rPr>
        <w:t>Ó:</w:t>
      </w:r>
      <w:proofErr w:type="gramStart"/>
      <w:r w:rsidRPr="00F020BB">
        <w:rPr>
          <w:rFonts w:ascii="Arial" w:hAnsi="Arial" w:cs="Arial"/>
          <w:b/>
          <w:sz w:val="24"/>
          <w:szCs w:val="24"/>
          <w:lang w:bidi="es-ES"/>
        </w:rPr>
        <w:tab/>
      </w:r>
      <w:r w:rsidR="00FF56DE" w:rsidRPr="00F020BB">
        <w:rPr>
          <w:rFonts w:ascii="Arial" w:hAnsi="Arial" w:cs="Arial"/>
          <w:b/>
          <w:sz w:val="24"/>
          <w:szCs w:val="24"/>
          <w:lang w:bidi="es-ES"/>
        </w:rPr>
        <w:t xml:space="preserve"> </w:t>
      </w:r>
      <w:r w:rsidR="004D7407">
        <w:rPr>
          <w:rFonts w:ascii="Arial" w:hAnsi="Arial" w:cs="Arial"/>
          <w:b/>
          <w:sz w:val="24"/>
          <w:szCs w:val="24"/>
          <w:lang w:bidi="es-ES"/>
        </w:rPr>
        <w:t xml:space="preserve"> </w:t>
      </w:r>
      <w:r w:rsidR="00E22BF5">
        <w:rPr>
          <w:rFonts w:ascii="Arial" w:hAnsi="Arial" w:cs="Arial"/>
          <w:b/>
          <w:sz w:val="24"/>
          <w:szCs w:val="24"/>
          <w:lang w:bidi="es-ES"/>
        </w:rPr>
        <w:t>DIANA</w:t>
      </w:r>
      <w:proofErr w:type="gramEnd"/>
      <w:r w:rsidR="00E22BF5">
        <w:rPr>
          <w:rFonts w:ascii="Arial" w:hAnsi="Arial" w:cs="Arial"/>
          <w:b/>
          <w:sz w:val="24"/>
          <w:szCs w:val="24"/>
          <w:lang w:bidi="es-ES"/>
        </w:rPr>
        <w:t xml:space="preserve"> ARÉVALO REINA </w:t>
      </w:r>
      <w:r w:rsidRPr="00F020BB">
        <w:rPr>
          <w:rFonts w:ascii="Arial" w:hAnsi="Arial" w:cs="Arial"/>
          <w:b/>
          <w:sz w:val="24"/>
          <w:szCs w:val="24"/>
          <w:lang w:bidi="es-ES"/>
        </w:rPr>
        <w:tab/>
      </w:r>
      <w:r w:rsidRPr="00F020BB">
        <w:rPr>
          <w:rFonts w:ascii="Arial" w:hAnsi="Arial" w:cs="Arial"/>
          <w:b/>
          <w:sz w:val="24"/>
          <w:szCs w:val="24"/>
          <w:lang w:bidi="es-ES"/>
        </w:rPr>
        <w:tab/>
      </w:r>
    </w:p>
    <w:p w14:paraId="10DAD7F8" w14:textId="27BA6461" w:rsidR="00FA4DAD" w:rsidRPr="00F020BB" w:rsidRDefault="00FF56DE" w:rsidP="00CA68C3">
      <w:pPr>
        <w:pStyle w:val="Sinespaciado"/>
        <w:rPr>
          <w:rFonts w:ascii="Arial" w:hAnsi="Arial" w:cs="Arial"/>
          <w:b/>
          <w:sz w:val="24"/>
          <w:szCs w:val="24"/>
          <w:lang w:bidi="es-ES"/>
        </w:rPr>
      </w:pPr>
      <w:r w:rsidRPr="00F020BB">
        <w:rPr>
          <w:rFonts w:ascii="Arial" w:hAnsi="Arial" w:cs="Arial"/>
          <w:b/>
          <w:sz w:val="24"/>
          <w:szCs w:val="24"/>
          <w:lang w:bidi="es-ES"/>
        </w:rPr>
        <w:tab/>
        <w:t xml:space="preserve">            </w:t>
      </w:r>
      <w:r w:rsidR="004D7407">
        <w:rPr>
          <w:rFonts w:ascii="Arial" w:hAnsi="Arial" w:cs="Arial"/>
          <w:b/>
          <w:sz w:val="24"/>
          <w:szCs w:val="24"/>
          <w:lang w:bidi="es-ES"/>
        </w:rPr>
        <w:t xml:space="preserve"> </w:t>
      </w:r>
      <w:proofErr w:type="gramStart"/>
      <w:r w:rsidR="00CA68C3" w:rsidRPr="00F020BB">
        <w:rPr>
          <w:rFonts w:ascii="Arial" w:hAnsi="Arial" w:cs="Arial"/>
          <w:b/>
          <w:sz w:val="24"/>
          <w:szCs w:val="24"/>
          <w:lang w:bidi="es-ES"/>
        </w:rPr>
        <w:t>Coordinadora  Administrativa</w:t>
      </w:r>
      <w:proofErr w:type="gramEnd"/>
      <w:r w:rsidR="00CA68C3" w:rsidRPr="00F020BB">
        <w:rPr>
          <w:rFonts w:ascii="Arial" w:hAnsi="Arial" w:cs="Arial"/>
          <w:b/>
          <w:sz w:val="24"/>
          <w:szCs w:val="24"/>
          <w:lang w:bidi="es-ES"/>
        </w:rPr>
        <w:t xml:space="preserve"> y Financiera </w:t>
      </w:r>
    </w:p>
    <w:p w14:paraId="3A941726" w14:textId="32058F12" w:rsidR="00F47D02" w:rsidRPr="00F020BB" w:rsidRDefault="00FF56DE" w:rsidP="00FA4DAD">
      <w:pPr>
        <w:pStyle w:val="Sinespaciado"/>
        <w:ind w:left="1416"/>
        <w:rPr>
          <w:rFonts w:ascii="Arial" w:hAnsi="Arial" w:cs="Arial"/>
          <w:b/>
          <w:sz w:val="24"/>
          <w:szCs w:val="24"/>
          <w:lang w:bidi="es-ES"/>
        </w:rPr>
      </w:pPr>
      <w:r w:rsidRPr="00F020BB">
        <w:rPr>
          <w:rFonts w:ascii="Arial" w:hAnsi="Arial" w:cs="Arial"/>
          <w:b/>
          <w:sz w:val="24"/>
          <w:szCs w:val="24"/>
          <w:lang w:bidi="es-ES"/>
        </w:rPr>
        <w:t xml:space="preserve"> </w:t>
      </w:r>
      <w:r w:rsidR="00F020BB">
        <w:rPr>
          <w:rFonts w:ascii="Arial" w:hAnsi="Arial" w:cs="Arial"/>
          <w:b/>
          <w:sz w:val="24"/>
          <w:szCs w:val="24"/>
          <w:lang w:bidi="es-ES"/>
        </w:rPr>
        <w:t xml:space="preserve"> </w:t>
      </w:r>
      <w:r w:rsidR="00EB036E" w:rsidRPr="00F020BB">
        <w:rPr>
          <w:rFonts w:ascii="Arial" w:hAnsi="Arial" w:cs="Arial"/>
          <w:b/>
          <w:sz w:val="24"/>
          <w:szCs w:val="24"/>
          <w:lang w:bidi="es-ES"/>
        </w:rPr>
        <w:t>Fecha:</w:t>
      </w:r>
      <w:r w:rsidR="00365C84" w:rsidRPr="00F020BB">
        <w:rPr>
          <w:rFonts w:ascii="Arial" w:hAnsi="Arial" w:cs="Arial"/>
          <w:b/>
          <w:sz w:val="24"/>
          <w:szCs w:val="24"/>
          <w:lang w:bidi="es-ES"/>
        </w:rPr>
        <w:t xml:space="preserve"> </w:t>
      </w:r>
      <w:proofErr w:type="gramStart"/>
      <w:r w:rsidR="009576BF">
        <w:rPr>
          <w:rFonts w:ascii="Arial" w:hAnsi="Arial" w:cs="Arial"/>
          <w:b/>
          <w:sz w:val="24"/>
          <w:szCs w:val="24"/>
          <w:lang w:bidi="es-ES"/>
        </w:rPr>
        <w:t>Mayo</w:t>
      </w:r>
      <w:proofErr w:type="gramEnd"/>
      <w:r w:rsidR="009576BF">
        <w:rPr>
          <w:rFonts w:ascii="Arial" w:hAnsi="Arial" w:cs="Arial"/>
          <w:b/>
          <w:sz w:val="24"/>
          <w:szCs w:val="24"/>
          <w:lang w:bidi="es-ES"/>
        </w:rPr>
        <w:t xml:space="preserve"> de 2024</w:t>
      </w:r>
      <w:r w:rsidR="00CA68C3" w:rsidRPr="00F020BB">
        <w:rPr>
          <w:rFonts w:ascii="Arial" w:hAnsi="Arial" w:cs="Arial"/>
          <w:b/>
          <w:sz w:val="24"/>
          <w:szCs w:val="24"/>
          <w:lang w:bidi="es-ES"/>
        </w:rPr>
        <w:tab/>
      </w:r>
      <w:r w:rsidR="00CA68C3" w:rsidRPr="00F020BB">
        <w:rPr>
          <w:rFonts w:ascii="Arial" w:hAnsi="Arial" w:cs="Arial"/>
          <w:b/>
          <w:sz w:val="24"/>
          <w:szCs w:val="24"/>
          <w:lang w:bidi="es-ES"/>
        </w:rPr>
        <w:tab/>
      </w:r>
    </w:p>
    <w:sectPr w:rsidR="00F47D02" w:rsidRPr="00F020BB" w:rsidSect="00FA4DAD">
      <w:headerReference w:type="default" r:id="rId88"/>
      <w:footerReference w:type="default" r:id="rId89"/>
      <w:pgSz w:w="12240" w:h="15840" w:code="1"/>
      <w:pgMar w:top="1257" w:right="1608" w:bottom="1418" w:left="1701" w:header="284"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AAD8C8" w14:textId="77777777" w:rsidR="007156CB" w:rsidRDefault="007156CB" w:rsidP="00C80DCC">
      <w:pPr>
        <w:spacing w:after="0" w:line="240" w:lineRule="auto"/>
      </w:pPr>
      <w:r>
        <w:separator/>
      </w:r>
    </w:p>
  </w:endnote>
  <w:endnote w:type="continuationSeparator" w:id="0">
    <w:p w14:paraId="1C3C3E66" w14:textId="77777777" w:rsidR="007156CB" w:rsidRDefault="007156CB" w:rsidP="00C80D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EGIMAI+Arial,Bol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5134186"/>
      <w:docPartObj>
        <w:docPartGallery w:val="Page Numbers (Bottom of Page)"/>
        <w:docPartUnique/>
      </w:docPartObj>
    </w:sdtPr>
    <w:sdtEndPr/>
    <w:sdtContent>
      <w:p w14:paraId="394B3ED6" w14:textId="77777777" w:rsidR="006E584A" w:rsidRDefault="006E584A">
        <w:pPr>
          <w:pStyle w:val="Piedepgina"/>
          <w:jc w:val="right"/>
        </w:pPr>
      </w:p>
      <w:p w14:paraId="16B65B7B" w14:textId="58D2C93F" w:rsidR="006E584A" w:rsidRDefault="006E584A">
        <w:pPr>
          <w:pStyle w:val="Piedepgina"/>
          <w:jc w:val="right"/>
        </w:pPr>
        <w:r>
          <w:fldChar w:fldCharType="begin"/>
        </w:r>
        <w:r>
          <w:instrText>PAGE   \* MERGEFORMAT</w:instrText>
        </w:r>
        <w:r>
          <w:fldChar w:fldCharType="separate"/>
        </w:r>
        <w:r w:rsidR="00C02355" w:rsidRPr="00C02355">
          <w:rPr>
            <w:noProof/>
            <w:lang w:val="es-ES"/>
          </w:rPr>
          <w:t>73</w:t>
        </w:r>
        <w:r>
          <w:fldChar w:fldCharType="end"/>
        </w:r>
      </w:p>
    </w:sdtContent>
  </w:sdt>
  <w:p w14:paraId="6CE038F3" w14:textId="77777777" w:rsidR="006E584A" w:rsidRDefault="006E584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C62649" w14:textId="77777777" w:rsidR="007156CB" w:rsidRDefault="007156CB" w:rsidP="00C80DCC">
      <w:pPr>
        <w:spacing w:after="0" w:line="240" w:lineRule="auto"/>
      </w:pPr>
      <w:r>
        <w:separator/>
      </w:r>
    </w:p>
  </w:footnote>
  <w:footnote w:type="continuationSeparator" w:id="0">
    <w:p w14:paraId="2F535A02" w14:textId="77777777" w:rsidR="007156CB" w:rsidRDefault="007156CB" w:rsidP="00C80DCC">
      <w:pPr>
        <w:spacing w:after="0" w:line="240" w:lineRule="auto"/>
      </w:pPr>
      <w:r>
        <w:continuationSeparator/>
      </w:r>
    </w:p>
  </w:footnote>
  <w:footnote w:id="1">
    <w:p w14:paraId="4CB553DF" w14:textId="48B5958C" w:rsidR="006E584A" w:rsidRDefault="006E584A" w:rsidP="00320F07">
      <w:pPr>
        <w:pStyle w:val="Textonotapie"/>
        <w:jc w:val="both"/>
      </w:pPr>
      <w:r>
        <w:rPr>
          <w:rStyle w:val="Refdenotaalpie"/>
        </w:rPr>
        <w:footnoteRef/>
      </w:r>
      <w:r>
        <w:t xml:space="preserve"> </w:t>
      </w:r>
      <w:r w:rsidRPr="00320F07">
        <w:rPr>
          <w:sz w:val="16"/>
        </w:rPr>
        <w:t xml:space="preserve">Fuente: </w:t>
      </w:r>
      <w:hyperlink r:id="rId1" w:history="1">
        <w:r w:rsidRPr="00320F07">
          <w:rPr>
            <w:rStyle w:val="Hipervnculo"/>
            <w:sz w:val="16"/>
          </w:rPr>
          <w:t>https://www.ambientebogota.gov.co/documents/10184/564058/Instructivo+para+el+diligenciamiento+de+la+matriz+de+Identificaci%C3%B3n+de+aspectos+y+valoraci%C3%B3n+de+impactos+ambientales.pdf/e5f7edbd-f5d8-4008-8bda-fb9328d8b98b</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1290BD" w14:textId="21BAC8CE" w:rsidR="006E584A" w:rsidRDefault="006E584A">
    <w:pPr>
      <w:pStyle w:val="Encabezado"/>
    </w:pPr>
    <w:r>
      <w:rPr>
        <w:noProof/>
        <w:lang w:eastAsia="es-CO"/>
      </w:rPr>
      <w:drawing>
        <wp:anchor distT="0" distB="0" distL="114300" distR="114300" simplePos="0" relativeHeight="251659264" behindDoc="0" locked="0" layoutInCell="1" allowOverlap="1" wp14:anchorId="58C359F1" wp14:editId="62AA023F">
          <wp:simplePos x="0" y="0"/>
          <wp:positionH relativeFrom="margin">
            <wp:align>left</wp:align>
          </wp:positionH>
          <wp:positionV relativeFrom="paragraph">
            <wp:posOffset>-34290</wp:posOffset>
          </wp:positionV>
          <wp:extent cx="2596515" cy="574040"/>
          <wp:effectExtent l="0" t="0" r="0" b="0"/>
          <wp:wrapSquare wrapText="bothSides"/>
          <wp:docPr id="11" name="Imagen 11" descr="Macintosh HD:Users:dimprenta:Desktop:Captura de pantalla 2019-01-25 a las 3.10.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imprenta:Desktop:Captura de pantalla 2019-01-25 a las 3.10.13 p.m..png"/>
                  <pic:cNvPicPr>
                    <a:picLocks noChangeAspect="1" noChangeArrowheads="1"/>
                  </pic:cNvPicPr>
                </pic:nvPicPr>
                <pic:blipFill rotWithShape="1">
                  <a:blip r:embed="rId1">
                    <a:extLst>
                      <a:ext uri="{28A0092B-C50C-407E-A947-70E740481C1C}">
                        <a14:useLocalDpi xmlns:a14="http://schemas.microsoft.com/office/drawing/2010/main" val="0"/>
                      </a:ext>
                    </a:extLst>
                  </a:blip>
                  <a:srcRect l="5967" t="44363" r="60137" b="6891"/>
                  <a:stretch/>
                </pic:blipFill>
                <pic:spPr bwMode="auto">
                  <a:xfrm>
                    <a:off x="0" y="0"/>
                    <a:ext cx="2596515" cy="574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9CDC77" w14:textId="0FC27084" w:rsidR="006E584A" w:rsidRDefault="006E584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3004B"/>
    <w:multiLevelType w:val="hybridMultilevel"/>
    <w:tmpl w:val="D5B2A89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BDD5DA5"/>
    <w:multiLevelType w:val="hybridMultilevel"/>
    <w:tmpl w:val="7D801C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CD92455"/>
    <w:multiLevelType w:val="hybridMultilevel"/>
    <w:tmpl w:val="2886EEEA"/>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EF87CA0"/>
    <w:multiLevelType w:val="hybridMultilevel"/>
    <w:tmpl w:val="D952C4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2A20B06"/>
    <w:multiLevelType w:val="hybridMultilevel"/>
    <w:tmpl w:val="8E3618B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677172A"/>
    <w:multiLevelType w:val="hybridMultilevel"/>
    <w:tmpl w:val="F9EECF4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90E6AEA"/>
    <w:multiLevelType w:val="hybridMultilevel"/>
    <w:tmpl w:val="40E88A0C"/>
    <w:lvl w:ilvl="0" w:tplc="F46C8E36">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7" w15:restartNumberingAfterBreak="0">
    <w:nsid w:val="1A835363"/>
    <w:multiLevelType w:val="hybridMultilevel"/>
    <w:tmpl w:val="A63259D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E34585A"/>
    <w:multiLevelType w:val="hybridMultilevel"/>
    <w:tmpl w:val="6B20446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2944412"/>
    <w:multiLevelType w:val="hybridMultilevel"/>
    <w:tmpl w:val="351846D0"/>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0" w15:restartNumberingAfterBreak="0">
    <w:nsid w:val="28615548"/>
    <w:multiLevelType w:val="hybridMultilevel"/>
    <w:tmpl w:val="FB8E2A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F632D5F"/>
    <w:multiLevelType w:val="hybridMultilevel"/>
    <w:tmpl w:val="A03CCD2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2" w15:restartNumberingAfterBreak="0">
    <w:nsid w:val="2FF16117"/>
    <w:multiLevelType w:val="hybridMultilevel"/>
    <w:tmpl w:val="DC3EC7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13F6B5C"/>
    <w:multiLevelType w:val="multilevel"/>
    <w:tmpl w:val="E72E6A28"/>
    <w:lvl w:ilvl="0">
      <w:start w:val="1"/>
      <w:numFmt w:val="decimal"/>
      <w:lvlText w:val="%1."/>
      <w:lvlJc w:val="left"/>
      <w:pPr>
        <w:ind w:left="1068" w:hanging="360"/>
      </w:pPr>
    </w:lvl>
    <w:lvl w:ilvl="1">
      <w:start w:val="3"/>
      <w:numFmt w:val="decimal"/>
      <w:isLgl/>
      <w:lvlText w:val="%1.%2."/>
      <w:lvlJc w:val="left"/>
      <w:pPr>
        <w:ind w:left="1428" w:hanging="720"/>
      </w:pPr>
      <w:rPr>
        <w:rFonts w:hint="default"/>
        <w:b/>
        <w:color w:val="000000" w:themeColor="text1"/>
      </w:rPr>
    </w:lvl>
    <w:lvl w:ilvl="2">
      <w:start w:val="1"/>
      <w:numFmt w:val="decimal"/>
      <w:isLgl/>
      <w:lvlText w:val="%1.%2.%3."/>
      <w:lvlJc w:val="left"/>
      <w:pPr>
        <w:ind w:left="1428" w:hanging="720"/>
      </w:pPr>
      <w:rPr>
        <w:rFonts w:hint="default"/>
        <w:b/>
        <w:color w:val="000000" w:themeColor="text1"/>
      </w:rPr>
    </w:lvl>
    <w:lvl w:ilvl="3">
      <w:start w:val="1"/>
      <w:numFmt w:val="decimal"/>
      <w:isLgl/>
      <w:lvlText w:val="%1.%2.%3.%4."/>
      <w:lvlJc w:val="left"/>
      <w:pPr>
        <w:ind w:left="1788" w:hanging="1080"/>
      </w:pPr>
      <w:rPr>
        <w:rFonts w:hint="default"/>
        <w:b/>
        <w:color w:val="000000" w:themeColor="text1"/>
      </w:rPr>
    </w:lvl>
    <w:lvl w:ilvl="4">
      <w:start w:val="1"/>
      <w:numFmt w:val="decimal"/>
      <w:isLgl/>
      <w:lvlText w:val="%1.%2.%3.%4.%5."/>
      <w:lvlJc w:val="left"/>
      <w:pPr>
        <w:ind w:left="1788" w:hanging="1080"/>
      </w:pPr>
      <w:rPr>
        <w:rFonts w:hint="default"/>
        <w:b/>
        <w:color w:val="000000" w:themeColor="text1"/>
      </w:rPr>
    </w:lvl>
    <w:lvl w:ilvl="5">
      <w:start w:val="1"/>
      <w:numFmt w:val="decimal"/>
      <w:isLgl/>
      <w:lvlText w:val="%1.%2.%3.%4.%5.%6."/>
      <w:lvlJc w:val="left"/>
      <w:pPr>
        <w:ind w:left="2148" w:hanging="1440"/>
      </w:pPr>
      <w:rPr>
        <w:rFonts w:hint="default"/>
        <w:b/>
        <w:color w:val="000000" w:themeColor="text1"/>
      </w:rPr>
    </w:lvl>
    <w:lvl w:ilvl="6">
      <w:start w:val="1"/>
      <w:numFmt w:val="decimal"/>
      <w:isLgl/>
      <w:lvlText w:val="%1.%2.%3.%4.%5.%6.%7."/>
      <w:lvlJc w:val="left"/>
      <w:pPr>
        <w:ind w:left="2148" w:hanging="1440"/>
      </w:pPr>
      <w:rPr>
        <w:rFonts w:hint="default"/>
        <w:b/>
        <w:color w:val="000000" w:themeColor="text1"/>
      </w:rPr>
    </w:lvl>
    <w:lvl w:ilvl="7">
      <w:start w:val="1"/>
      <w:numFmt w:val="decimal"/>
      <w:isLgl/>
      <w:lvlText w:val="%1.%2.%3.%4.%5.%6.%7.%8."/>
      <w:lvlJc w:val="left"/>
      <w:pPr>
        <w:ind w:left="2508" w:hanging="1800"/>
      </w:pPr>
      <w:rPr>
        <w:rFonts w:hint="default"/>
        <w:b/>
        <w:color w:val="000000" w:themeColor="text1"/>
      </w:rPr>
    </w:lvl>
    <w:lvl w:ilvl="8">
      <w:start w:val="1"/>
      <w:numFmt w:val="decimal"/>
      <w:isLgl/>
      <w:lvlText w:val="%1.%2.%3.%4.%5.%6.%7.%8.%9."/>
      <w:lvlJc w:val="left"/>
      <w:pPr>
        <w:ind w:left="2508" w:hanging="1800"/>
      </w:pPr>
      <w:rPr>
        <w:rFonts w:hint="default"/>
        <w:b/>
        <w:color w:val="000000" w:themeColor="text1"/>
      </w:rPr>
    </w:lvl>
  </w:abstractNum>
  <w:abstractNum w:abstractNumId="14" w15:restartNumberingAfterBreak="0">
    <w:nsid w:val="36D6728D"/>
    <w:multiLevelType w:val="hybridMultilevel"/>
    <w:tmpl w:val="2744A500"/>
    <w:lvl w:ilvl="0" w:tplc="24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6FC267E"/>
    <w:multiLevelType w:val="hybridMultilevel"/>
    <w:tmpl w:val="CB064E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A75491B"/>
    <w:multiLevelType w:val="hybridMultilevel"/>
    <w:tmpl w:val="4FF026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BA72680"/>
    <w:multiLevelType w:val="hybridMultilevel"/>
    <w:tmpl w:val="A4F842F8"/>
    <w:lvl w:ilvl="0" w:tplc="240A000D">
      <w:start w:val="1"/>
      <w:numFmt w:val="bullet"/>
      <w:lvlText w:val=""/>
      <w:lvlJc w:val="left"/>
      <w:pPr>
        <w:ind w:left="720" w:hanging="360"/>
      </w:pPr>
      <w:rPr>
        <w:rFonts w:ascii="Wingdings" w:hAnsi="Wingdings" w:hint="default"/>
      </w:rPr>
    </w:lvl>
    <w:lvl w:ilvl="1" w:tplc="B92A1774">
      <w:numFmt w:val="bullet"/>
      <w:lvlText w:val="-"/>
      <w:lvlJc w:val="left"/>
      <w:pPr>
        <w:ind w:left="1440" w:hanging="360"/>
      </w:pPr>
      <w:rPr>
        <w:rFonts w:ascii="Arial" w:eastAsiaTheme="minorHAnsi"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C2D461D"/>
    <w:multiLevelType w:val="hybridMultilevel"/>
    <w:tmpl w:val="545E23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C7353FC"/>
    <w:multiLevelType w:val="hybridMultilevel"/>
    <w:tmpl w:val="557A871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D773919"/>
    <w:multiLevelType w:val="hybridMultilevel"/>
    <w:tmpl w:val="73308F1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40204BEE"/>
    <w:multiLevelType w:val="hybridMultilevel"/>
    <w:tmpl w:val="3F30806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6FE3198"/>
    <w:multiLevelType w:val="hybridMultilevel"/>
    <w:tmpl w:val="C02AAF4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15:restartNumberingAfterBreak="0">
    <w:nsid w:val="48D66FC7"/>
    <w:multiLevelType w:val="hybridMultilevel"/>
    <w:tmpl w:val="E01C18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538C5F81"/>
    <w:multiLevelType w:val="hybridMultilevel"/>
    <w:tmpl w:val="613E1634"/>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25" w15:restartNumberingAfterBreak="0">
    <w:nsid w:val="565957F9"/>
    <w:multiLevelType w:val="hybridMultilevel"/>
    <w:tmpl w:val="761EDA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5AC32EA5"/>
    <w:multiLevelType w:val="hybridMultilevel"/>
    <w:tmpl w:val="C7EE6BE0"/>
    <w:lvl w:ilvl="0" w:tplc="2F0C3144">
      <w:start w:val="1"/>
      <w:numFmt w:val="bullet"/>
      <w:lvlText w:val=""/>
      <w:lvlJc w:val="left"/>
      <w:pPr>
        <w:ind w:left="360" w:hanging="360"/>
      </w:pPr>
      <w:rPr>
        <w:rFonts w:ascii="Wingdings" w:hAnsi="Wingdings" w:hint="default"/>
        <w:b/>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5B7140F1"/>
    <w:multiLevelType w:val="hybridMultilevel"/>
    <w:tmpl w:val="3496BE7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C41623C"/>
    <w:multiLevelType w:val="hybridMultilevel"/>
    <w:tmpl w:val="C938231E"/>
    <w:lvl w:ilvl="0" w:tplc="240A0003">
      <w:start w:val="1"/>
      <w:numFmt w:val="bullet"/>
      <w:lvlText w:val="o"/>
      <w:lvlJc w:val="left"/>
      <w:pPr>
        <w:ind w:left="1068" w:hanging="360"/>
      </w:pPr>
      <w:rPr>
        <w:rFonts w:ascii="Courier New" w:hAnsi="Courier New" w:cs="Courier New" w:hint="default"/>
      </w:rPr>
    </w:lvl>
    <w:lvl w:ilvl="1" w:tplc="240A0003">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29" w15:restartNumberingAfterBreak="0">
    <w:nsid w:val="5CEE54CA"/>
    <w:multiLevelType w:val="hybridMultilevel"/>
    <w:tmpl w:val="1E4A4E06"/>
    <w:lvl w:ilvl="0" w:tplc="240A0001">
      <w:start w:val="1"/>
      <w:numFmt w:val="bullet"/>
      <w:lvlText w:val=""/>
      <w:lvlJc w:val="left"/>
      <w:pPr>
        <w:ind w:left="786" w:hanging="360"/>
      </w:pPr>
      <w:rPr>
        <w:rFonts w:ascii="Symbol" w:hAnsi="Symbol"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30" w15:restartNumberingAfterBreak="0">
    <w:nsid w:val="60CE0FF2"/>
    <w:multiLevelType w:val="hybridMultilevel"/>
    <w:tmpl w:val="EA6CCF1E"/>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60DA6694"/>
    <w:multiLevelType w:val="hybridMultilevel"/>
    <w:tmpl w:val="0CF8F9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4346972"/>
    <w:multiLevelType w:val="hybridMultilevel"/>
    <w:tmpl w:val="818C67F6"/>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3" w15:restartNumberingAfterBreak="0">
    <w:nsid w:val="64E04275"/>
    <w:multiLevelType w:val="hybridMultilevel"/>
    <w:tmpl w:val="2102B35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6AAB78F4"/>
    <w:multiLevelType w:val="hybridMultilevel"/>
    <w:tmpl w:val="83501206"/>
    <w:lvl w:ilvl="0" w:tplc="240A000B">
      <w:start w:val="1"/>
      <w:numFmt w:val="bullet"/>
      <w:lvlText w:val=""/>
      <w:lvlJc w:val="left"/>
      <w:pPr>
        <w:ind w:left="942" w:hanging="360"/>
      </w:pPr>
      <w:rPr>
        <w:rFonts w:ascii="Wingdings" w:hAnsi="Wingdings" w:hint="default"/>
        <w:w w:val="99"/>
        <w:lang w:val="es-ES" w:eastAsia="es-ES" w:bidi="es-ES"/>
      </w:rPr>
    </w:lvl>
    <w:lvl w:ilvl="1" w:tplc="68528D94">
      <w:numFmt w:val="bullet"/>
      <w:lvlText w:val="•"/>
      <w:lvlJc w:val="left"/>
      <w:pPr>
        <w:ind w:left="1876" w:hanging="360"/>
      </w:pPr>
      <w:rPr>
        <w:rFonts w:hint="default"/>
        <w:lang w:val="es-ES" w:eastAsia="es-ES" w:bidi="es-ES"/>
      </w:rPr>
    </w:lvl>
    <w:lvl w:ilvl="2" w:tplc="ECB459DA">
      <w:numFmt w:val="bullet"/>
      <w:lvlText w:val="•"/>
      <w:lvlJc w:val="left"/>
      <w:pPr>
        <w:ind w:left="2812" w:hanging="360"/>
      </w:pPr>
      <w:rPr>
        <w:rFonts w:hint="default"/>
        <w:lang w:val="es-ES" w:eastAsia="es-ES" w:bidi="es-ES"/>
      </w:rPr>
    </w:lvl>
    <w:lvl w:ilvl="3" w:tplc="9AB81690">
      <w:numFmt w:val="bullet"/>
      <w:lvlText w:val="•"/>
      <w:lvlJc w:val="left"/>
      <w:pPr>
        <w:ind w:left="3748" w:hanging="360"/>
      </w:pPr>
      <w:rPr>
        <w:rFonts w:hint="default"/>
        <w:lang w:val="es-ES" w:eastAsia="es-ES" w:bidi="es-ES"/>
      </w:rPr>
    </w:lvl>
    <w:lvl w:ilvl="4" w:tplc="E3E0BAFA">
      <w:numFmt w:val="bullet"/>
      <w:lvlText w:val="•"/>
      <w:lvlJc w:val="left"/>
      <w:pPr>
        <w:ind w:left="4684" w:hanging="360"/>
      </w:pPr>
      <w:rPr>
        <w:rFonts w:hint="default"/>
        <w:lang w:val="es-ES" w:eastAsia="es-ES" w:bidi="es-ES"/>
      </w:rPr>
    </w:lvl>
    <w:lvl w:ilvl="5" w:tplc="AD481634">
      <w:numFmt w:val="bullet"/>
      <w:lvlText w:val="•"/>
      <w:lvlJc w:val="left"/>
      <w:pPr>
        <w:ind w:left="5621" w:hanging="360"/>
      </w:pPr>
      <w:rPr>
        <w:rFonts w:hint="default"/>
        <w:lang w:val="es-ES" w:eastAsia="es-ES" w:bidi="es-ES"/>
      </w:rPr>
    </w:lvl>
    <w:lvl w:ilvl="6" w:tplc="3ED24C5E">
      <w:numFmt w:val="bullet"/>
      <w:lvlText w:val="•"/>
      <w:lvlJc w:val="left"/>
      <w:pPr>
        <w:ind w:left="6557" w:hanging="360"/>
      </w:pPr>
      <w:rPr>
        <w:rFonts w:hint="default"/>
        <w:lang w:val="es-ES" w:eastAsia="es-ES" w:bidi="es-ES"/>
      </w:rPr>
    </w:lvl>
    <w:lvl w:ilvl="7" w:tplc="0A24485E">
      <w:numFmt w:val="bullet"/>
      <w:lvlText w:val="•"/>
      <w:lvlJc w:val="left"/>
      <w:pPr>
        <w:ind w:left="7493" w:hanging="360"/>
      </w:pPr>
      <w:rPr>
        <w:rFonts w:hint="default"/>
        <w:lang w:val="es-ES" w:eastAsia="es-ES" w:bidi="es-ES"/>
      </w:rPr>
    </w:lvl>
    <w:lvl w:ilvl="8" w:tplc="9A1A6E48">
      <w:numFmt w:val="bullet"/>
      <w:lvlText w:val="•"/>
      <w:lvlJc w:val="left"/>
      <w:pPr>
        <w:ind w:left="8429" w:hanging="360"/>
      </w:pPr>
      <w:rPr>
        <w:rFonts w:hint="default"/>
        <w:lang w:val="es-ES" w:eastAsia="es-ES" w:bidi="es-ES"/>
      </w:rPr>
    </w:lvl>
  </w:abstractNum>
  <w:abstractNum w:abstractNumId="35" w15:restartNumberingAfterBreak="0">
    <w:nsid w:val="6E2B40B4"/>
    <w:multiLevelType w:val="hybridMultilevel"/>
    <w:tmpl w:val="04082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FC34F25"/>
    <w:multiLevelType w:val="hybridMultilevel"/>
    <w:tmpl w:val="28DCD8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1703827"/>
    <w:multiLevelType w:val="hybridMultilevel"/>
    <w:tmpl w:val="001232B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B7D365D"/>
    <w:multiLevelType w:val="hybridMultilevel"/>
    <w:tmpl w:val="CD16507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9" w15:restartNumberingAfterBreak="0">
    <w:nsid w:val="7DE457B0"/>
    <w:multiLevelType w:val="hybridMultilevel"/>
    <w:tmpl w:val="9D8EEF7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6"/>
  </w:num>
  <w:num w:numId="2">
    <w:abstractNumId w:val="26"/>
  </w:num>
  <w:num w:numId="3">
    <w:abstractNumId w:val="39"/>
  </w:num>
  <w:num w:numId="4">
    <w:abstractNumId w:val="34"/>
  </w:num>
  <w:num w:numId="5">
    <w:abstractNumId w:val="7"/>
  </w:num>
  <w:num w:numId="6">
    <w:abstractNumId w:val="8"/>
  </w:num>
  <w:num w:numId="7">
    <w:abstractNumId w:val="5"/>
  </w:num>
  <w:num w:numId="8">
    <w:abstractNumId w:val="9"/>
  </w:num>
  <w:num w:numId="9">
    <w:abstractNumId w:val="31"/>
  </w:num>
  <w:num w:numId="10">
    <w:abstractNumId w:val="15"/>
  </w:num>
  <w:num w:numId="11">
    <w:abstractNumId w:val="12"/>
  </w:num>
  <w:num w:numId="12">
    <w:abstractNumId w:val="1"/>
  </w:num>
  <w:num w:numId="13">
    <w:abstractNumId w:val="17"/>
  </w:num>
  <w:num w:numId="14">
    <w:abstractNumId w:val="21"/>
  </w:num>
  <w:num w:numId="15">
    <w:abstractNumId w:val="29"/>
  </w:num>
  <w:num w:numId="16">
    <w:abstractNumId w:val="18"/>
  </w:num>
  <w:num w:numId="17">
    <w:abstractNumId w:val="32"/>
  </w:num>
  <w:num w:numId="18">
    <w:abstractNumId w:val="20"/>
  </w:num>
  <w:num w:numId="19">
    <w:abstractNumId w:val="24"/>
  </w:num>
  <w:num w:numId="20">
    <w:abstractNumId w:val="23"/>
  </w:num>
  <w:num w:numId="21">
    <w:abstractNumId w:val="10"/>
  </w:num>
  <w:num w:numId="22">
    <w:abstractNumId w:val="3"/>
  </w:num>
  <w:num w:numId="23">
    <w:abstractNumId w:val="4"/>
  </w:num>
  <w:num w:numId="24">
    <w:abstractNumId w:val="22"/>
  </w:num>
  <w:num w:numId="25">
    <w:abstractNumId w:val="13"/>
  </w:num>
  <w:num w:numId="26">
    <w:abstractNumId w:val="33"/>
  </w:num>
  <w:num w:numId="27">
    <w:abstractNumId w:val="25"/>
  </w:num>
  <w:num w:numId="28">
    <w:abstractNumId w:val="2"/>
  </w:num>
  <w:num w:numId="29">
    <w:abstractNumId w:val="28"/>
  </w:num>
  <w:num w:numId="30">
    <w:abstractNumId w:val="19"/>
  </w:num>
  <w:num w:numId="31">
    <w:abstractNumId w:val="0"/>
  </w:num>
  <w:num w:numId="32">
    <w:abstractNumId w:val="30"/>
  </w:num>
  <w:num w:numId="33">
    <w:abstractNumId w:val="14"/>
  </w:num>
  <w:num w:numId="34">
    <w:abstractNumId w:val="38"/>
  </w:num>
  <w:num w:numId="35">
    <w:abstractNumId w:val="36"/>
  </w:num>
  <w:num w:numId="36">
    <w:abstractNumId w:val="35"/>
  </w:num>
  <w:num w:numId="37">
    <w:abstractNumId w:val="11"/>
  </w:num>
  <w:num w:numId="38">
    <w:abstractNumId w:val="6"/>
  </w:num>
  <w:num w:numId="39">
    <w:abstractNumId w:val="27"/>
  </w:num>
  <w:num w:numId="40">
    <w:abstractNumId w:val="3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5117"/>
    <w:rsid w:val="0000031D"/>
    <w:rsid w:val="00002212"/>
    <w:rsid w:val="00002B61"/>
    <w:rsid w:val="000054C0"/>
    <w:rsid w:val="00005EA1"/>
    <w:rsid w:val="00010303"/>
    <w:rsid w:val="00010DD3"/>
    <w:rsid w:val="00011616"/>
    <w:rsid w:val="00011665"/>
    <w:rsid w:val="00011BA8"/>
    <w:rsid w:val="00013004"/>
    <w:rsid w:val="000138E9"/>
    <w:rsid w:val="00015DC8"/>
    <w:rsid w:val="000218FF"/>
    <w:rsid w:val="00022995"/>
    <w:rsid w:val="000244E7"/>
    <w:rsid w:val="000245BF"/>
    <w:rsid w:val="00024AB1"/>
    <w:rsid w:val="00024F36"/>
    <w:rsid w:val="00025A2B"/>
    <w:rsid w:val="00026F11"/>
    <w:rsid w:val="00027411"/>
    <w:rsid w:val="000302C8"/>
    <w:rsid w:val="00033432"/>
    <w:rsid w:val="000366E0"/>
    <w:rsid w:val="00040A33"/>
    <w:rsid w:val="00044305"/>
    <w:rsid w:val="00044D55"/>
    <w:rsid w:val="00046DB5"/>
    <w:rsid w:val="00050534"/>
    <w:rsid w:val="00050576"/>
    <w:rsid w:val="00051108"/>
    <w:rsid w:val="000514EC"/>
    <w:rsid w:val="00053D4F"/>
    <w:rsid w:val="00055618"/>
    <w:rsid w:val="00056124"/>
    <w:rsid w:val="000561EC"/>
    <w:rsid w:val="00057031"/>
    <w:rsid w:val="00062894"/>
    <w:rsid w:val="000639D2"/>
    <w:rsid w:val="00065194"/>
    <w:rsid w:val="00065663"/>
    <w:rsid w:val="000658A0"/>
    <w:rsid w:val="00065E2D"/>
    <w:rsid w:val="00067BC4"/>
    <w:rsid w:val="0007106B"/>
    <w:rsid w:val="00073073"/>
    <w:rsid w:val="00074391"/>
    <w:rsid w:val="000769E1"/>
    <w:rsid w:val="00077602"/>
    <w:rsid w:val="000824E8"/>
    <w:rsid w:val="0008269F"/>
    <w:rsid w:val="00082CF2"/>
    <w:rsid w:val="00083674"/>
    <w:rsid w:val="00083A9D"/>
    <w:rsid w:val="00083E46"/>
    <w:rsid w:val="00084A13"/>
    <w:rsid w:val="000864BB"/>
    <w:rsid w:val="00086E01"/>
    <w:rsid w:val="0008793F"/>
    <w:rsid w:val="00091061"/>
    <w:rsid w:val="00092FFA"/>
    <w:rsid w:val="000964A6"/>
    <w:rsid w:val="000964F4"/>
    <w:rsid w:val="000A223A"/>
    <w:rsid w:val="000A2E26"/>
    <w:rsid w:val="000A3419"/>
    <w:rsid w:val="000A4167"/>
    <w:rsid w:val="000A4181"/>
    <w:rsid w:val="000A5B2F"/>
    <w:rsid w:val="000A600C"/>
    <w:rsid w:val="000A698B"/>
    <w:rsid w:val="000B0007"/>
    <w:rsid w:val="000B075B"/>
    <w:rsid w:val="000B15E6"/>
    <w:rsid w:val="000B19B3"/>
    <w:rsid w:val="000B1AC4"/>
    <w:rsid w:val="000B2F7F"/>
    <w:rsid w:val="000B4D90"/>
    <w:rsid w:val="000B7F14"/>
    <w:rsid w:val="000C0FBD"/>
    <w:rsid w:val="000C3953"/>
    <w:rsid w:val="000C3C86"/>
    <w:rsid w:val="000C3F8A"/>
    <w:rsid w:val="000C490C"/>
    <w:rsid w:val="000C6F24"/>
    <w:rsid w:val="000D0741"/>
    <w:rsid w:val="000D18BF"/>
    <w:rsid w:val="000D1D5E"/>
    <w:rsid w:val="000D2E69"/>
    <w:rsid w:val="000D5310"/>
    <w:rsid w:val="000D5A18"/>
    <w:rsid w:val="000D5A82"/>
    <w:rsid w:val="000D60AC"/>
    <w:rsid w:val="000D60D0"/>
    <w:rsid w:val="000E04C9"/>
    <w:rsid w:val="000E20B5"/>
    <w:rsid w:val="000E4F3E"/>
    <w:rsid w:val="000E5176"/>
    <w:rsid w:val="000E55A4"/>
    <w:rsid w:val="000F0102"/>
    <w:rsid w:val="000F12EF"/>
    <w:rsid w:val="000F7A73"/>
    <w:rsid w:val="00100470"/>
    <w:rsid w:val="00104322"/>
    <w:rsid w:val="00105A6B"/>
    <w:rsid w:val="00106C08"/>
    <w:rsid w:val="00107B27"/>
    <w:rsid w:val="00110C85"/>
    <w:rsid w:val="00111754"/>
    <w:rsid w:val="00112B78"/>
    <w:rsid w:val="00115633"/>
    <w:rsid w:val="001169F3"/>
    <w:rsid w:val="00117DAD"/>
    <w:rsid w:val="00121147"/>
    <w:rsid w:val="001229DE"/>
    <w:rsid w:val="00122EDB"/>
    <w:rsid w:val="001236C7"/>
    <w:rsid w:val="00125A37"/>
    <w:rsid w:val="001272FB"/>
    <w:rsid w:val="00127B7C"/>
    <w:rsid w:val="0013013B"/>
    <w:rsid w:val="00132B3D"/>
    <w:rsid w:val="00132F31"/>
    <w:rsid w:val="00133B1F"/>
    <w:rsid w:val="00134229"/>
    <w:rsid w:val="00135229"/>
    <w:rsid w:val="0013582D"/>
    <w:rsid w:val="001358D5"/>
    <w:rsid w:val="0013749E"/>
    <w:rsid w:val="00140563"/>
    <w:rsid w:val="001405E7"/>
    <w:rsid w:val="0014146F"/>
    <w:rsid w:val="00141E66"/>
    <w:rsid w:val="001424C0"/>
    <w:rsid w:val="00144B99"/>
    <w:rsid w:val="00146931"/>
    <w:rsid w:val="0014702C"/>
    <w:rsid w:val="0015054A"/>
    <w:rsid w:val="00151326"/>
    <w:rsid w:val="001523F1"/>
    <w:rsid w:val="00156A55"/>
    <w:rsid w:val="0015736E"/>
    <w:rsid w:val="00162390"/>
    <w:rsid w:val="00162CC5"/>
    <w:rsid w:val="0016404A"/>
    <w:rsid w:val="00164574"/>
    <w:rsid w:val="00165CD1"/>
    <w:rsid w:val="001679CB"/>
    <w:rsid w:val="00167ED6"/>
    <w:rsid w:val="00170AB4"/>
    <w:rsid w:val="00171CD5"/>
    <w:rsid w:val="0017254D"/>
    <w:rsid w:val="00173E1A"/>
    <w:rsid w:val="001763B5"/>
    <w:rsid w:val="00176ABA"/>
    <w:rsid w:val="00176E05"/>
    <w:rsid w:val="00177810"/>
    <w:rsid w:val="00181617"/>
    <w:rsid w:val="00181788"/>
    <w:rsid w:val="001820FE"/>
    <w:rsid w:val="00190423"/>
    <w:rsid w:val="00190E23"/>
    <w:rsid w:val="0019273B"/>
    <w:rsid w:val="00194C4A"/>
    <w:rsid w:val="001955DC"/>
    <w:rsid w:val="001964EA"/>
    <w:rsid w:val="0019698A"/>
    <w:rsid w:val="00197492"/>
    <w:rsid w:val="001A5DED"/>
    <w:rsid w:val="001A638F"/>
    <w:rsid w:val="001A7828"/>
    <w:rsid w:val="001B12A0"/>
    <w:rsid w:val="001B160E"/>
    <w:rsid w:val="001B1655"/>
    <w:rsid w:val="001B5A8A"/>
    <w:rsid w:val="001B6B50"/>
    <w:rsid w:val="001B6CFB"/>
    <w:rsid w:val="001B75A3"/>
    <w:rsid w:val="001C0119"/>
    <w:rsid w:val="001C13F5"/>
    <w:rsid w:val="001C2138"/>
    <w:rsid w:val="001C2A6B"/>
    <w:rsid w:val="001C4D5C"/>
    <w:rsid w:val="001C4FEF"/>
    <w:rsid w:val="001C5795"/>
    <w:rsid w:val="001C5D81"/>
    <w:rsid w:val="001C5DA6"/>
    <w:rsid w:val="001C5EC2"/>
    <w:rsid w:val="001C76FF"/>
    <w:rsid w:val="001C77D4"/>
    <w:rsid w:val="001D16E8"/>
    <w:rsid w:val="001D1F95"/>
    <w:rsid w:val="001D23C6"/>
    <w:rsid w:val="001D26B5"/>
    <w:rsid w:val="001D3B1D"/>
    <w:rsid w:val="001D49F2"/>
    <w:rsid w:val="001D4E88"/>
    <w:rsid w:val="001D4EC5"/>
    <w:rsid w:val="001D6689"/>
    <w:rsid w:val="001E0F6F"/>
    <w:rsid w:val="001E2EBC"/>
    <w:rsid w:val="001E2EE8"/>
    <w:rsid w:val="001E3C93"/>
    <w:rsid w:val="001E41A7"/>
    <w:rsid w:val="001E50FF"/>
    <w:rsid w:val="001E5FE0"/>
    <w:rsid w:val="001E6F5A"/>
    <w:rsid w:val="001F02A0"/>
    <w:rsid w:val="001F1662"/>
    <w:rsid w:val="001F20E2"/>
    <w:rsid w:val="001F2DAA"/>
    <w:rsid w:val="001F5051"/>
    <w:rsid w:val="001F6BFB"/>
    <w:rsid w:val="001F6FFD"/>
    <w:rsid w:val="002016F5"/>
    <w:rsid w:val="002033C7"/>
    <w:rsid w:val="0020468E"/>
    <w:rsid w:val="0020497C"/>
    <w:rsid w:val="002054A3"/>
    <w:rsid w:val="00206534"/>
    <w:rsid w:val="002072F1"/>
    <w:rsid w:val="0020731C"/>
    <w:rsid w:val="00207F5C"/>
    <w:rsid w:val="00211EC0"/>
    <w:rsid w:val="0021278B"/>
    <w:rsid w:val="00217C4F"/>
    <w:rsid w:val="00220184"/>
    <w:rsid w:val="00220785"/>
    <w:rsid w:val="00221F63"/>
    <w:rsid w:val="00222CEC"/>
    <w:rsid w:val="002236A1"/>
    <w:rsid w:val="00223FAB"/>
    <w:rsid w:val="002252BF"/>
    <w:rsid w:val="00225842"/>
    <w:rsid w:val="0023016E"/>
    <w:rsid w:val="0023056E"/>
    <w:rsid w:val="00231982"/>
    <w:rsid w:val="00232762"/>
    <w:rsid w:val="002328D2"/>
    <w:rsid w:val="002357E8"/>
    <w:rsid w:val="002362E2"/>
    <w:rsid w:val="0023718F"/>
    <w:rsid w:val="00240817"/>
    <w:rsid w:val="00241F6D"/>
    <w:rsid w:val="00242ED2"/>
    <w:rsid w:val="00243387"/>
    <w:rsid w:val="00243F90"/>
    <w:rsid w:val="002441D1"/>
    <w:rsid w:val="00245AC8"/>
    <w:rsid w:val="002470B8"/>
    <w:rsid w:val="00247473"/>
    <w:rsid w:val="00250007"/>
    <w:rsid w:val="00253A86"/>
    <w:rsid w:val="00254370"/>
    <w:rsid w:val="002566AC"/>
    <w:rsid w:val="00256808"/>
    <w:rsid w:val="002576D7"/>
    <w:rsid w:val="00260326"/>
    <w:rsid w:val="00260361"/>
    <w:rsid w:val="0026343B"/>
    <w:rsid w:val="00263690"/>
    <w:rsid w:val="00265934"/>
    <w:rsid w:val="00266216"/>
    <w:rsid w:val="002673C4"/>
    <w:rsid w:val="00267B43"/>
    <w:rsid w:val="00270A3A"/>
    <w:rsid w:val="002727C7"/>
    <w:rsid w:val="002734F2"/>
    <w:rsid w:val="00274031"/>
    <w:rsid w:val="002753B9"/>
    <w:rsid w:val="002764FD"/>
    <w:rsid w:val="00280440"/>
    <w:rsid w:val="00281F54"/>
    <w:rsid w:val="002823D5"/>
    <w:rsid w:val="002829B2"/>
    <w:rsid w:val="002829FE"/>
    <w:rsid w:val="00283E0C"/>
    <w:rsid w:val="002853BD"/>
    <w:rsid w:val="002856A9"/>
    <w:rsid w:val="002858A6"/>
    <w:rsid w:val="00287533"/>
    <w:rsid w:val="002902F1"/>
    <w:rsid w:val="0029030C"/>
    <w:rsid w:val="0029082F"/>
    <w:rsid w:val="00294B93"/>
    <w:rsid w:val="002965DF"/>
    <w:rsid w:val="002968B2"/>
    <w:rsid w:val="00296C47"/>
    <w:rsid w:val="00297C9A"/>
    <w:rsid w:val="00297CFB"/>
    <w:rsid w:val="00297E8A"/>
    <w:rsid w:val="002A19DD"/>
    <w:rsid w:val="002A2A20"/>
    <w:rsid w:val="002A306B"/>
    <w:rsid w:val="002A3440"/>
    <w:rsid w:val="002B00CB"/>
    <w:rsid w:val="002B13F0"/>
    <w:rsid w:val="002B1445"/>
    <w:rsid w:val="002B275E"/>
    <w:rsid w:val="002B32FF"/>
    <w:rsid w:val="002B39EF"/>
    <w:rsid w:val="002B488D"/>
    <w:rsid w:val="002B6231"/>
    <w:rsid w:val="002B6555"/>
    <w:rsid w:val="002B73B8"/>
    <w:rsid w:val="002B773E"/>
    <w:rsid w:val="002C00E1"/>
    <w:rsid w:val="002C33E4"/>
    <w:rsid w:val="002C4A07"/>
    <w:rsid w:val="002C4B67"/>
    <w:rsid w:val="002C58D6"/>
    <w:rsid w:val="002D2D2C"/>
    <w:rsid w:val="002D2DB9"/>
    <w:rsid w:val="002D4A0A"/>
    <w:rsid w:val="002D50A9"/>
    <w:rsid w:val="002D59B7"/>
    <w:rsid w:val="002D79B8"/>
    <w:rsid w:val="002E2564"/>
    <w:rsid w:val="002E33B0"/>
    <w:rsid w:val="002E37A6"/>
    <w:rsid w:val="002E3AEE"/>
    <w:rsid w:val="002E53BE"/>
    <w:rsid w:val="002E658B"/>
    <w:rsid w:val="002E6C24"/>
    <w:rsid w:val="002E6CBD"/>
    <w:rsid w:val="002E6DF0"/>
    <w:rsid w:val="002E71CA"/>
    <w:rsid w:val="002E788E"/>
    <w:rsid w:val="002F029A"/>
    <w:rsid w:val="002F4BC3"/>
    <w:rsid w:val="002F52B7"/>
    <w:rsid w:val="002F5330"/>
    <w:rsid w:val="002F53AC"/>
    <w:rsid w:val="002F704E"/>
    <w:rsid w:val="002F7DAC"/>
    <w:rsid w:val="00303533"/>
    <w:rsid w:val="00305F34"/>
    <w:rsid w:val="003072DF"/>
    <w:rsid w:val="00310B8C"/>
    <w:rsid w:val="00310D15"/>
    <w:rsid w:val="0031120B"/>
    <w:rsid w:val="0031131A"/>
    <w:rsid w:val="00311A01"/>
    <w:rsid w:val="00313840"/>
    <w:rsid w:val="003147D9"/>
    <w:rsid w:val="00314B5F"/>
    <w:rsid w:val="00317B20"/>
    <w:rsid w:val="00317CFA"/>
    <w:rsid w:val="003205A7"/>
    <w:rsid w:val="003209C8"/>
    <w:rsid w:val="00320C36"/>
    <w:rsid w:val="00320F07"/>
    <w:rsid w:val="00321870"/>
    <w:rsid w:val="00321BA3"/>
    <w:rsid w:val="00322CBD"/>
    <w:rsid w:val="00323F50"/>
    <w:rsid w:val="003240F0"/>
    <w:rsid w:val="0032432A"/>
    <w:rsid w:val="00325241"/>
    <w:rsid w:val="003257B1"/>
    <w:rsid w:val="00325F13"/>
    <w:rsid w:val="0032671E"/>
    <w:rsid w:val="00326A4B"/>
    <w:rsid w:val="00330C8C"/>
    <w:rsid w:val="00331231"/>
    <w:rsid w:val="0033182B"/>
    <w:rsid w:val="003339B1"/>
    <w:rsid w:val="003359FE"/>
    <w:rsid w:val="0033647D"/>
    <w:rsid w:val="00336A8E"/>
    <w:rsid w:val="00337415"/>
    <w:rsid w:val="0034043F"/>
    <w:rsid w:val="0034053D"/>
    <w:rsid w:val="0034095A"/>
    <w:rsid w:val="00341053"/>
    <w:rsid w:val="00341C36"/>
    <w:rsid w:val="003421F0"/>
    <w:rsid w:val="00342697"/>
    <w:rsid w:val="00342D50"/>
    <w:rsid w:val="003433A2"/>
    <w:rsid w:val="003439EF"/>
    <w:rsid w:val="0034420F"/>
    <w:rsid w:val="00346FDC"/>
    <w:rsid w:val="003500C0"/>
    <w:rsid w:val="00354F67"/>
    <w:rsid w:val="003573F3"/>
    <w:rsid w:val="003629A0"/>
    <w:rsid w:val="00364A68"/>
    <w:rsid w:val="00365C84"/>
    <w:rsid w:val="003664E5"/>
    <w:rsid w:val="00367666"/>
    <w:rsid w:val="00374443"/>
    <w:rsid w:val="003750B5"/>
    <w:rsid w:val="00375B74"/>
    <w:rsid w:val="0037675A"/>
    <w:rsid w:val="0037680B"/>
    <w:rsid w:val="00376CB5"/>
    <w:rsid w:val="00377D80"/>
    <w:rsid w:val="00377EEF"/>
    <w:rsid w:val="00380BA2"/>
    <w:rsid w:val="00385813"/>
    <w:rsid w:val="00390070"/>
    <w:rsid w:val="003906A9"/>
    <w:rsid w:val="00391D50"/>
    <w:rsid w:val="00396122"/>
    <w:rsid w:val="00396F82"/>
    <w:rsid w:val="003975A8"/>
    <w:rsid w:val="003A0356"/>
    <w:rsid w:val="003A122E"/>
    <w:rsid w:val="003A2552"/>
    <w:rsid w:val="003A263E"/>
    <w:rsid w:val="003A6F6A"/>
    <w:rsid w:val="003A7127"/>
    <w:rsid w:val="003B2F13"/>
    <w:rsid w:val="003B3BD1"/>
    <w:rsid w:val="003B40D8"/>
    <w:rsid w:val="003B5918"/>
    <w:rsid w:val="003B5CCA"/>
    <w:rsid w:val="003B66F7"/>
    <w:rsid w:val="003B6EE9"/>
    <w:rsid w:val="003B715E"/>
    <w:rsid w:val="003C04F1"/>
    <w:rsid w:val="003C0843"/>
    <w:rsid w:val="003C0995"/>
    <w:rsid w:val="003C1B22"/>
    <w:rsid w:val="003C2A69"/>
    <w:rsid w:val="003C478F"/>
    <w:rsid w:val="003C50D8"/>
    <w:rsid w:val="003C5C6F"/>
    <w:rsid w:val="003D1A03"/>
    <w:rsid w:val="003D1CC3"/>
    <w:rsid w:val="003D216B"/>
    <w:rsid w:val="003D28E1"/>
    <w:rsid w:val="003D704A"/>
    <w:rsid w:val="003D7744"/>
    <w:rsid w:val="003E0520"/>
    <w:rsid w:val="003E1F2D"/>
    <w:rsid w:val="003E2E11"/>
    <w:rsid w:val="003E3B1E"/>
    <w:rsid w:val="003E4DC8"/>
    <w:rsid w:val="003E5709"/>
    <w:rsid w:val="003E5FC0"/>
    <w:rsid w:val="003E78CB"/>
    <w:rsid w:val="003F078B"/>
    <w:rsid w:val="003F2096"/>
    <w:rsid w:val="003F2515"/>
    <w:rsid w:val="003F2B1A"/>
    <w:rsid w:val="003F3A74"/>
    <w:rsid w:val="003F4D13"/>
    <w:rsid w:val="003F6FB7"/>
    <w:rsid w:val="003F7425"/>
    <w:rsid w:val="003F7A3B"/>
    <w:rsid w:val="003F7D6C"/>
    <w:rsid w:val="00400252"/>
    <w:rsid w:val="00400B5E"/>
    <w:rsid w:val="00402748"/>
    <w:rsid w:val="00403593"/>
    <w:rsid w:val="004036DA"/>
    <w:rsid w:val="0040702B"/>
    <w:rsid w:val="00407665"/>
    <w:rsid w:val="0041161B"/>
    <w:rsid w:val="00414249"/>
    <w:rsid w:val="004151E4"/>
    <w:rsid w:val="00420183"/>
    <w:rsid w:val="00420550"/>
    <w:rsid w:val="004208C2"/>
    <w:rsid w:val="004220F3"/>
    <w:rsid w:val="00423AA3"/>
    <w:rsid w:val="00425B76"/>
    <w:rsid w:val="004260CE"/>
    <w:rsid w:val="00426BAC"/>
    <w:rsid w:val="00426E03"/>
    <w:rsid w:val="00430A48"/>
    <w:rsid w:val="00430EFD"/>
    <w:rsid w:val="00431B57"/>
    <w:rsid w:val="00432A3E"/>
    <w:rsid w:val="00432E38"/>
    <w:rsid w:val="00432E64"/>
    <w:rsid w:val="0043344F"/>
    <w:rsid w:val="004361F0"/>
    <w:rsid w:val="00437193"/>
    <w:rsid w:val="00441290"/>
    <w:rsid w:val="00441D48"/>
    <w:rsid w:val="00444797"/>
    <w:rsid w:val="00447D14"/>
    <w:rsid w:val="00450C02"/>
    <w:rsid w:val="00451671"/>
    <w:rsid w:val="00454523"/>
    <w:rsid w:val="00454E45"/>
    <w:rsid w:val="00455BD5"/>
    <w:rsid w:val="00456043"/>
    <w:rsid w:val="00456413"/>
    <w:rsid w:val="004568DB"/>
    <w:rsid w:val="00457538"/>
    <w:rsid w:val="00457E85"/>
    <w:rsid w:val="004600CC"/>
    <w:rsid w:val="0046179E"/>
    <w:rsid w:val="00462C38"/>
    <w:rsid w:val="00465503"/>
    <w:rsid w:val="0047067B"/>
    <w:rsid w:val="00470F05"/>
    <w:rsid w:val="00474135"/>
    <w:rsid w:val="00474628"/>
    <w:rsid w:val="00474CD9"/>
    <w:rsid w:val="0047551D"/>
    <w:rsid w:val="00476692"/>
    <w:rsid w:val="00480442"/>
    <w:rsid w:val="004824E6"/>
    <w:rsid w:val="00483C0C"/>
    <w:rsid w:val="00483F57"/>
    <w:rsid w:val="00484507"/>
    <w:rsid w:val="0048481D"/>
    <w:rsid w:val="00486C62"/>
    <w:rsid w:val="004908B5"/>
    <w:rsid w:val="00491343"/>
    <w:rsid w:val="00491423"/>
    <w:rsid w:val="004923B4"/>
    <w:rsid w:val="00492D5E"/>
    <w:rsid w:val="00492DBB"/>
    <w:rsid w:val="0049334C"/>
    <w:rsid w:val="004944C0"/>
    <w:rsid w:val="00494948"/>
    <w:rsid w:val="004954A2"/>
    <w:rsid w:val="00495CFB"/>
    <w:rsid w:val="0049733C"/>
    <w:rsid w:val="00497D42"/>
    <w:rsid w:val="00497E16"/>
    <w:rsid w:val="004A0B8F"/>
    <w:rsid w:val="004A0CB4"/>
    <w:rsid w:val="004A13FE"/>
    <w:rsid w:val="004A3609"/>
    <w:rsid w:val="004A56B8"/>
    <w:rsid w:val="004A69D2"/>
    <w:rsid w:val="004A7193"/>
    <w:rsid w:val="004A79CE"/>
    <w:rsid w:val="004B01C8"/>
    <w:rsid w:val="004B050F"/>
    <w:rsid w:val="004B09DD"/>
    <w:rsid w:val="004B1AFB"/>
    <w:rsid w:val="004B26D0"/>
    <w:rsid w:val="004B6C74"/>
    <w:rsid w:val="004B7C82"/>
    <w:rsid w:val="004C03CE"/>
    <w:rsid w:val="004C040F"/>
    <w:rsid w:val="004C060B"/>
    <w:rsid w:val="004C1824"/>
    <w:rsid w:val="004C42E3"/>
    <w:rsid w:val="004C5906"/>
    <w:rsid w:val="004D2494"/>
    <w:rsid w:val="004D3E7A"/>
    <w:rsid w:val="004D402E"/>
    <w:rsid w:val="004D4FBA"/>
    <w:rsid w:val="004D56C0"/>
    <w:rsid w:val="004D5721"/>
    <w:rsid w:val="004D60F7"/>
    <w:rsid w:val="004D6E1A"/>
    <w:rsid w:val="004D7374"/>
    <w:rsid w:val="004D7407"/>
    <w:rsid w:val="004D7662"/>
    <w:rsid w:val="004E1A29"/>
    <w:rsid w:val="004E1C07"/>
    <w:rsid w:val="004E49E0"/>
    <w:rsid w:val="004E5ABF"/>
    <w:rsid w:val="004E6430"/>
    <w:rsid w:val="004F1554"/>
    <w:rsid w:val="004F2124"/>
    <w:rsid w:val="004F7CA2"/>
    <w:rsid w:val="005002D2"/>
    <w:rsid w:val="00500554"/>
    <w:rsid w:val="00501550"/>
    <w:rsid w:val="00502017"/>
    <w:rsid w:val="00502063"/>
    <w:rsid w:val="005023FF"/>
    <w:rsid w:val="00502E53"/>
    <w:rsid w:val="005044DA"/>
    <w:rsid w:val="005057F3"/>
    <w:rsid w:val="00506937"/>
    <w:rsid w:val="0050784D"/>
    <w:rsid w:val="005107DB"/>
    <w:rsid w:val="00512F9C"/>
    <w:rsid w:val="00514E8F"/>
    <w:rsid w:val="0051598E"/>
    <w:rsid w:val="00517E85"/>
    <w:rsid w:val="00520A1E"/>
    <w:rsid w:val="00520CA3"/>
    <w:rsid w:val="005222F9"/>
    <w:rsid w:val="00522578"/>
    <w:rsid w:val="00522BC3"/>
    <w:rsid w:val="00524001"/>
    <w:rsid w:val="00524E1C"/>
    <w:rsid w:val="00525117"/>
    <w:rsid w:val="005251D2"/>
    <w:rsid w:val="005262E6"/>
    <w:rsid w:val="005275EF"/>
    <w:rsid w:val="0053102B"/>
    <w:rsid w:val="00531BCE"/>
    <w:rsid w:val="00531FCB"/>
    <w:rsid w:val="00532849"/>
    <w:rsid w:val="00534C47"/>
    <w:rsid w:val="00535647"/>
    <w:rsid w:val="00535AEC"/>
    <w:rsid w:val="0053686F"/>
    <w:rsid w:val="00541BE5"/>
    <w:rsid w:val="00542374"/>
    <w:rsid w:val="0054261D"/>
    <w:rsid w:val="00544634"/>
    <w:rsid w:val="005475CB"/>
    <w:rsid w:val="005475E2"/>
    <w:rsid w:val="0055521C"/>
    <w:rsid w:val="0055678A"/>
    <w:rsid w:val="00557417"/>
    <w:rsid w:val="005578FA"/>
    <w:rsid w:val="00561266"/>
    <w:rsid w:val="00565B50"/>
    <w:rsid w:val="00567E74"/>
    <w:rsid w:val="00570B9F"/>
    <w:rsid w:val="00572B84"/>
    <w:rsid w:val="00573C4A"/>
    <w:rsid w:val="00573CF3"/>
    <w:rsid w:val="00574E3F"/>
    <w:rsid w:val="0057635D"/>
    <w:rsid w:val="00576BB0"/>
    <w:rsid w:val="00581889"/>
    <w:rsid w:val="0058191F"/>
    <w:rsid w:val="00582737"/>
    <w:rsid w:val="0058300C"/>
    <w:rsid w:val="00583478"/>
    <w:rsid w:val="0058348E"/>
    <w:rsid w:val="00583558"/>
    <w:rsid w:val="00586206"/>
    <w:rsid w:val="0058655B"/>
    <w:rsid w:val="005872BF"/>
    <w:rsid w:val="0059270B"/>
    <w:rsid w:val="00593711"/>
    <w:rsid w:val="00593FC0"/>
    <w:rsid w:val="00594726"/>
    <w:rsid w:val="0059522C"/>
    <w:rsid w:val="00595725"/>
    <w:rsid w:val="00597DE9"/>
    <w:rsid w:val="005A030F"/>
    <w:rsid w:val="005A1090"/>
    <w:rsid w:val="005A120E"/>
    <w:rsid w:val="005A15F0"/>
    <w:rsid w:val="005A2675"/>
    <w:rsid w:val="005A4B96"/>
    <w:rsid w:val="005A5E87"/>
    <w:rsid w:val="005B013F"/>
    <w:rsid w:val="005B082E"/>
    <w:rsid w:val="005B0C8F"/>
    <w:rsid w:val="005B0CC0"/>
    <w:rsid w:val="005B1069"/>
    <w:rsid w:val="005B2B96"/>
    <w:rsid w:val="005B2C11"/>
    <w:rsid w:val="005B2DAF"/>
    <w:rsid w:val="005B4494"/>
    <w:rsid w:val="005B5301"/>
    <w:rsid w:val="005B56EE"/>
    <w:rsid w:val="005B7820"/>
    <w:rsid w:val="005B7F56"/>
    <w:rsid w:val="005C0021"/>
    <w:rsid w:val="005C25AE"/>
    <w:rsid w:val="005C43BC"/>
    <w:rsid w:val="005C6836"/>
    <w:rsid w:val="005C6A09"/>
    <w:rsid w:val="005C6DD8"/>
    <w:rsid w:val="005C79D7"/>
    <w:rsid w:val="005D08BE"/>
    <w:rsid w:val="005D0A3C"/>
    <w:rsid w:val="005D0B3E"/>
    <w:rsid w:val="005D0BEB"/>
    <w:rsid w:val="005D1158"/>
    <w:rsid w:val="005D1CCF"/>
    <w:rsid w:val="005D21C7"/>
    <w:rsid w:val="005D2C90"/>
    <w:rsid w:val="005D3969"/>
    <w:rsid w:val="005D3F4B"/>
    <w:rsid w:val="005D4C14"/>
    <w:rsid w:val="005D7871"/>
    <w:rsid w:val="005E0244"/>
    <w:rsid w:val="005E1446"/>
    <w:rsid w:val="005E220A"/>
    <w:rsid w:val="005E282F"/>
    <w:rsid w:val="005E2A56"/>
    <w:rsid w:val="005E31D8"/>
    <w:rsid w:val="005E3BF4"/>
    <w:rsid w:val="005E4082"/>
    <w:rsid w:val="005E56E8"/>
    <w:rsid w:val="005E5D3A"/>
    <w:rsid w:val="005F4903"/>
    <w:rsid w:val="006003BE"/>
    <w:rsid w:val="0060041A"/>
    <w:rsid w:val="0060171B"/>
    <w:rsid w:val="006067A6"/>
    <w:rsid w:val="00606A6B"/>
    <w:rsid w:val="006114D0"/>
    <w:rsid w:val="00612AC1"/>
    <w:rsid w:val="006132F2"/>
    <w:rsid w:val="006145D0"/>
    <w:rsid w:val="00614886"/>
    <w:rsid w:val="00615408"/>
    <w:rsid w:val="00615510"/>
    <w:rsid w:val="006160F2"/>
    <w:rsid w:val="00620917"/>
    <w:rsid w:val="00623FF9"/>
    <w:rsid w:val="00625E82"/>
    <w:rsid w:val="00626D4D"/>
    <w:rsid w:val="006271E8"/>
    <w:rsid w:val="006277CC"/>
    <w:rsid w:val="00627A9A"/>
    <w:rsid w:val="006305B7"/>
    <w:rsid w:val="00632985"/>
    <w:rsid w:val="0063339C"/>
    <w:rsid w:val="00633CAE"/>
    <w:rsid w:val="00635C69"/>
    <w:rsid w:val="00636B7A"/>
    <w:rsid w:val="006372AB"/>
    <w:rsid w:val="006376E9"/>
    <w:rsid w:val="00642726"/>
    <w:rsid w:val="00642B95"/>
    <w:rsid w:val="0064434E"/>
    <w:rsid w:val="00644C24"/>
    <w:rsid w:val="00644E5F"/>
    <w:rsid w:val="00646B13"/>
    <w:rsid w:val="006503FC"/>
    <w:rsid w:val="00650AA2"/>
    <w:rsid w:val="00650E28"/>
    <w:rsid w:val="00651341"/>
    <w:rsid w:val="0065231D"/>
    <w:rsid w:val="00652F0D"/>
    <w:rsid w:val="00654E82"/>
    <w:rsid w:val="006567CA"/>
    <w:rsid w:val="00656E99"/>
    <w:rsid w:val="00657277"/>
    <w:rsid w:val="00660AAA"/>
    <w:rsid w:val="00661B1C"/>
    <w:rsid w:val="00661DD4"/>
    <w:rsid w:val="006620AD"/>
    <w:rsid w:val="00662D92"/>
    <w:rsid w:val="00663CF8"/>
    <w:rsid w:val="006645FB"/>
    <w:rsid w:val="00666015"/>
    <w:rsid w:val="00666625"/>
    <w:rsid w:val="00670983"/>
    <w:rsid w:val="00673643"/>
    <w:rsid w:val="00673AF6"/>
    <w:rsid w:val="0067422B"/>
    <w:rsid w:val="00675471"/>
    <w:rsid w:val="0067633A"/>
    <w:rsid w:val="00676AC9"/>
    <w:rsid w:val="00683182"/>
    <w:rsid w:val="00683B24"/>
    <w:rsid w:val="006842A0"/>
    <w:rsid w:val="00684A5B"/>
    <w:rsid w:val="0068529A"/>
    <w:rsid w:val="006857A2"/>
    <w:rsid w:val="0068586D"/>
    <w:rsid w:val="006860E5"/>
    <w:rsid w:val="00686F13"/>
    <w:rsid w:val="00687162"/>
    <w:rsid w:val="0068761B"/>
    <w:rsid w:val="006912BA"/>
    <w:rsid w:val="00691D04"/>
    <w:rsid w:val="00692466"/>
    <w:rsid w:val="00692BDE"/>
    <w:rsid w:val="006935E9"/>
    <w:rsid w:val="00694A61"/>
    <w:rsid w:val="006958F2"/>
    <w:rsid w:val="00695BB6"/>
    <w:rsid w:val="00695DEA"/>
    <w:rsid w:val="006A056B"/>
    <w:rsid w:val="006A7E96"/>
    <w:rsid w:val="006B03B3"/>
    <w:rsid w:val="006B04EB"/>
    <w:rsid w:val="006B1021"/>
    <w:rsid w:val="006B1BE9"/>
    <w:rsid w:val="006B2387"/>
    <w:rsid w:val="006B25C7"/>
    <w:rsid w:val="006B2833"/>
    <w:rsid w:val="006B28DE"/>
    <w:rsid w:val="006B4A45"/>
    <w:rsid w:val="006B4C6C"/>
    <w:rsid w:val="006B6B55"/>
    <w:rsid w:val="006B79F5"/>
    <w:rsid w:val="006C232A"/>
    <w:rsid w:val="006C3F94"/>
    <w:rsid w:val="006C678F"/>
    <w:rsid w:val="006C6A35"/>
    <w:rsid w:val="006C6A6A"/>
    <w:rsid w:val="006C6BC7"/>
    <w:rsid w:val="006D01BD"/>
    <w:rsid w:val="006D0256"/>
    <w:rsid w:val="006D1312"/>
    <w:rsid w:val="006D3000"/>
    <w:rsid w:val="006D38ED"/>
    <w:rsid w:val="006D40AB"/>
    <w:rsid w:val="006D4777"/>
    <w:rsid w:val="006D6898"/>
    <w:rsid w:val="006E057A"/>
    <w:rsid w:val="006E20C8"/>
    <w:rsid w:val="006E3F1C"/>
    <w:rsid w:val="006E584A"/>
    <w:rsid w:val="006E626A"/>
    <w:rsid w:val="006E73F6"/>
    <w:rsid w:val="006E76DB"/>
    <w:rsid w:val="006E7B37"/>
    <w:rsid w:val="006F02D0"/>
    <w:rsid w:val="006F32A5"/>
    <w:rsid w:val="006F38F5"/>
    <w:rsid w:val="006F3E53"/>
    <w:rsid w:val="006F4562"/>
    <w:rsid w:val="006F5510"/>
    <w:rsid w:val="006F6144"/>
    <w:rsid w:val="006F6EE3"/>
    <w:rsid w:val="006F7460"/>
    <w:rsid w:val="007016F9"/>
    <w:rsid w:val="00701CC8"/>
    <w:rsid w:val="00703758"/>
    <w:rsid w:val="00703AD3"/>
    <w:rsid w:val="00704C29"/>
    <w:rsid w:val="00704D87"/>
    <w:rsid w:val="00705A07"/>
    <w:rsid w:val="007060D2"/>
    <w:rsid w:val="007072A4"/>
    <w:rsid w:val="00710066"/>
    <w:rsid w:val="00712832"/>
    <w:rsid w:val="00713C1A"/>
    <w:rsid w:val="00714723"/>
    <w:rsid w:val="00715180"/>
    <w:rsid w:val="007156CB"/>
    <w:rsid w:val="00716205"/>
    <w:rsid w:val="00720124"/>
    <w:rsid w:val="007206B9"/>
    <w:rsid w:val="007232FD"/>
    <w:rsid w:val="00723500"/>
    <w:rsid w:val="00723985"/>
    <w:rsid w:val="0072478B"/>
    <w:rsid w:val="00725754"/>
    <w:rsid w:val="00727A09"/>
    <w:rsid w:val="00727F99"/>
    <w:rsid w:val="00730D17"/>
    <w:rsid w:val="007354B9"/>
    <w:rsid w:val="00735FD8"/>
    <w:rsid w:val="0073692F"/>
    <w:rsid w:val="007376D9"/>
    <w:rsid w:val="007403CD"/>
    <w:rsid w:val="00741AA6"/>
    <w:rsid w:val="007430C0"/>
    <w:rsid w:val="00743359"/>
    <w:rsid w:val="00743EC8"/>
    <w:rsid w:val="0074412F"/>
    <w:rsid w:val="00745EF5"/>
    <w:rsid w:val="00746A52"/>
    <w:rsid w:val="00757326"/>
    <w:rsid w:val="007576CB"/>
    <w:rsid w:val="00757752"/>
    <w:rsid w:val="00761720"/>
    <w:rsid w:val="00761755"/>
    <w:rsid w:val="00761817"/>
    <w:rsid w:val="00763206"/>
    <w:rsid w:val="007639FA"/>
    <w:rsid w:val="007645BC"/>
    <w:rsid w:val="007652BC"/>
    <w:rsid w:val="00765EC7"/>
    <w:rsid w:val="007662A6"/>
    <w:rsid w:val="00771273"/>
    <w:rsid w:val="00773907"/>
    <w:rsid w:val="00777A97"/>
    <w:rsid w:val="00780303"/>
    <w:rsid w:val="00781AAA"/>
    <w:rsid w:val="007848A7"/>
    <w:rsid w:val="00785383"/>
    <w:rsid w:val="00786F99"/>
    <w:rsid w:val="00787643"/>
    <w:rsid w:val="00790037"/>
    <w:rsid w:val="00790AB7"/>
    <w:rsid w:val="00791D6E"/>
    <w:rsid w:val="007929C0"/>
    <w:rsid w:val="00793376"/>
    <w:rsid w:val="00793662"/>
    <w:rsid w:val="007945BF"/>
    <w:rsid w:val="0079770D"/>
    <w:rsid w:val="007A1B77"/>
    <w:rsid w:val="007A20DD"/>
    <w:rsid w:val="007A5547"/>
    <w:rsid w:val="007A5EB0"/>
    <w:rsid w:val="007A73E7"/>
    <w:rsid w:val="007B0D1A"/>
    <w:rsid w:val="007B247A"/>
    <w:rsid w:val="007B6F18"/>
    <w:rsid w:val="007B7C71"/>
    <w:rsid w:val="007C0409"/>
    <w:rsid w:val="007C05BE"/>
    <w:rsid w:val="007C09B9"/>
    <w:rsid w:val="007C1A4D"/>
    <w:rsid w:val="007C2003"/>
    <w:rsid w:val="007C2130"/>
    <w:rsid w:val="007C21B5"/>
    <w:rsid w:val="007C2862"/>
    <w:rsid w:val="007C31AF"/>
    <w:rsid w:val="007C6361"/>
    <w:rsid w:val="007D0446"/>
    <w:rsid w:val="007D0C6F"/>
    <w:rsid w:val="007D1407"/>
    <w:rsid w:val="007D18D8"/>
    <w:rsid w:val="007D428A"/>
    <w:rsid w:val="007D4EF8"/>
    <w:rsid w:val="007D59DB"/>
    <w:rsid w:val="007D63D5"/>
    <w:rsid w:val="007D7130"/>
    <w:rsid w:val="007E0F39"/>
    <w:rsid w:val="007E1D78"/>
    <w:rsid w:val="007E22A6"/>
    <w:rsid w:val="007E338F"/>
    <w:rsid w:val="007E3585"/>
    <w:rsid w:val="007E471B"/>
    <w:rsid w:val="007E4B27"/>
    <w:rsid w:val="007E5503"/>
    <w:rsid w:val="007F0F2B"/>
    <w:rsid w:val="007F1E0A"/>
    <w:rsid w:val="007F5A90"/>
    <w:rsid w:val="00800A57"/>
    <w:rsid w:val="008017FD"/>
    <w:rsid w:val="00801CC3"/>
    <w:rsid w:val="00802803"/>
    <w:rsid w:val="00804067"/>
    <w:rsid w:val="0080427D"/>
    <w:rsid w:val="00805189"/>
    <w:rsid w:val="00805A94"/>
    <w:rsid w:val="008133A6"/>
    <w:rsid w:val="00814040"/>
    <w:rsid w:val="00814041"/>
    <w:rsid w:val="00815C92"/>
    <w:rsid w:val="00815F84"/>
    <w:rsid w:val="008160A9"/>
    <w:rsid w:val="00816A4D"/>
    <w:rsid w:val="00816BA5"/>
    <w:rsid w:val="008173E0"/>
    <w:rsid w:val="00817702"/>
    <w:rsid w:val="00821BD2"/>
    <w:rsid w:val="00822100"/>
    <w:rsid w:val="00822A4D"/>
    <w:rsid w:val="00823434"/>
    <w:rsid w:val="008252D0"/>
    <w:rsid w:val="0083062E"/>
    <w:rsid w:val="00830833"/>
    <w:rsid w:val="00830A93"/>
    <w:rsid w:val="00833279"/>
    <w:rsid w:val="00833DC5"/>
    <w:rsid w:val="00834ACE"/>
    <w:rsid w:val="00834BA4"/>
    <w:rsid w:val="008367E5"/>
    <w:rsid w:val="00841658"/>
    <w:rsid w:val="00841ECB"/>
    <w:rsid w:val="0084392F"/>
    <w:rsid w:val="00845C89"/>
    <w:rsid w:val="0084732E"/>
    <w:rsid w:val="00847C01"/>
    <w:rsid w:val="008515C4"/>
    <w:rsid w:val="008522C8"/>
    <w:rsid w:val="00856741"/>
    <w:rsid w:val="00856B3E"/>
    <w:rsid w:val="008572CC"/>
    <w:rsid w:val="00857D7B"/>
    <w:rsid w:val="008600F2"/>
    <w:rsid w:val="008613D1"/>
    <w:rsid w:val="00861B81"/>
    <w:rsid w:val="0086243B"/>
    <w:rsid w:val="008626D3"/>
    <w:rsid w:val="00862D73"/>
    <w:rsid w:val="00863432"/>
    <w:rsid w:val="0086383C"/>
    <w:rsid w:val="00864509"/>
    <w:rsid w:val="0086579F"/>
    <w:rsid w:val="00865D19"/>
    <w:rsid w:val="00865E74"/>
    <w:rsid w:val="00866B18"/>
    <w:rsid w:val="00870767"/>
    <w:rsid w:val="008709AB"/>
    <w:rsid w:val="00870C31"/>
    <w:rsid w:val="00870DE9"/>
    <w:rsid w:val="00870F9B"/>
    <w:rsid w:val="00871F3E"/>
    <w:rsid w:val="00872AA8"/>
    <w:rsid w:val="00875A60"/>
    <w:rsid w:val="00876B8A"/>
    <w:rsid w:val="00880DD8"/>
    <w:rsid w:val="00882167"/>
    <w:rsid w:val="0088270D"/>
    <w:rsid w:val="00884C78"/>
    <w:rsid w:val="00884CC0"/>
    <w:rsid w:val="00885000"/>
    <w:rsid w:val="0088574F"/>
    <w:rsid w:val="008857EF"/>
    <w:rsid w:val="00890B30"/>
    <w:rsid w:val="00891C83"/>
    <w:rsid w:val="00892C2F"/>
    <w:rsid w:val="00896B92"/>
    <w:rsid w:val="0089783E"/>
    <w:rsid w:val="008A02FF"/>
    <w:rsid w:val="008A09F7"/>
    <w:rsid w:val="008A0AE2"/>
    <w:rsid w:val="008A351B"/>
    <w:rsid w:val="008A370B"/>
    <w:rsid w:val="008A45E1"/>
    <w:rsid w:val="008A5516"/>
    <w:rsid w:val="008A6C3C"/>
    <w:rsid w:val="008A6E26"/>
    <w:rsid w:val="008A7AFA"/>
    <w:rsid w:val="008A7DF5"/>
    <w:rsid w:val="008B0D54"/>
    <w:rsid w:val="008B2E32"/>
    <w:rsid w:val="008B7D99"/>
    <w:rsid w:val="008C22BD"/>
    <w:rsid w:val="008C4184"/>
    <w:rsid w:val="008C7842"/>
    <w:rsid w:val="008C7B4D"/>
    <w:rsid w:val="008D0620"/>
    <w:rsid w:val="008D3B61"/>
    <w:rsid w:val="008D4DDD"/>
    <w:rsid w:val="008D6418"/>
    <w:rsid w:val="008D6748"/>
    <w:rsid w:val="008D70A2"/>
    <w:rsid w:val="008E00EF"/>
    <w:rsid w:val="008E34B9"/>
    <w:rsid w:val="008E38E0"/>
    <w:rsid w:val="008E439C"/>
    <w:rsid w:val="008E5236"/>
    <w:rsid w:val="008E52CF"/>
    <w:rsid w:val="008E535A"/>
    <w:rsid w:val="008E78F5"/>
    <w:rsid w:val="008F0F04"/>
    <w:rsid w:val="008F1073"/>
    <w:rsid w:val="008F150B"/>
    <w:rsid w:val="008F2C36"/>
    <w:rsid w:val="008F6002"/>
    <w:rsid w:val="008F65B9"/>
    <w:rsid w:val="008F6912"/>
    <w:rsid w:val="008F6AB2"/>
    <w:rsid w:val="008F712D"/>
    <w:rsid w:val="00901178"/>
    <w:rsid w:val="009017C0"/>
    <w:rsid w:val="00901D59"/>
    <w:rsid w:val="0090252B"/>
    <w:rsid w:val="0090303B"/>
    <w:rsid w:val="00906147"/>
    <w:rsid w:val="00906ADA"/>
    <w:rsid w:val="0091074E"/>
    <w:rsid w:val="00912532"/>
    <w:rsid w:val="00912567"/>
    <w:rsid w:val="00914237"/>
    <w:rsid w:val="0092026E"/>
    <w:rsid w:val="009208C3"/>
    <w:rsid w:val="00921BC1"/>
    <w:rsid w:val="00921FFA"/>
    <w:rsid w:val="009221BA"/>
    <w:rsid w:val="00923628"/>
    <w:rsid w:val="009244BC"/>
    <w:rsid w:val="00924559"/>
    <w:rsid w:val="00924B33"/>
    <w:rsid w:val="009301C3"/>
    <w:rsid w:val="00931703"/>
    <w:rsid w:val="00931B50"/>
    <w:rsid w:val="009340D4"/>
    <w:rsid w:val="0093434B"/>
    <w:rsid w:val="00937B50"/>
    <w:rsid w:val="00937CDF"/>
    <w:rsid w:val="00937D38"/>
    <w:rsid w:val="00940A8D"/>
    <w:rsid w:val="00942C0F"/>
    <w:rsid w:val="00942EEA"/>
    <w:rsid w:val="00943405"/>
    <w:rsid w:val="00943CAE"/>
    <w:rsid w:val="00944C03"/>
    <w:rsid w:val="0094779C"/>
    <w:rsid w:val="00951500"/>
    <w:rsid w:val="009518FE"/>
    <w:rsid w:val="009520BF"/>
    <w:rsid w:val="00952481"/>
    <w:rsid w:val="00954EB2"/>
    <w:rsid w:val="00955BF1"/>
    <w:rsid w:val="009576BF"/>
    <w:rsid w:val="0095796D"/>
    <w:rsid w:val="00957EC1"/>
    <w:rsid w:val="009605FA"/>
    <w:rsid w:val="00960F70"/>
    <w:rsid w:val="00962D13"/>
    <w:rsid w:val="00963908"/>
    <w:rsid w:val="00965DAE"/>
    <w:rsid w:val="00970481"/>
    <w:rsid w:val="00970970"/>
    <w:rsid w:val="00970AE7"/>
    <w:rsid w:val="00970E8C"/>
    <w:rsid w:val="009735AA"/>
    <w:rsid w:val="009760C7"/>
    <w:rsid w:val="00977DF2"/>
    <w:rsid w:val="00980376"/>
    <w:rsid w:val="009812BC"/>
    <w:rsid w:val="00981639"/>
    <w:rsid w:val="009846E5"/>
    <w:rsid w:val="0098527F"/>
    <w:rsid w:val="009870E4"/>
    <w:rsid w:val="009914E4"/>
    <w:rsid w:val="00991D69"/>
    <w:rsid w:val="00992176"/>
    <w:rsid w:val="00993C25"/>
    <w:rsid w:val="00993C94"/>
    <w:rsid w:val="00995727"/>
    <w:rsid w:val="009963C9"/>
    <w:rsid w:val="009A1019"/>
    <w:rsid w:val="009A1AD5"/>
    <w:rsid w:val="009A36BA"/>
    <w:rsid w:val="009A3DA9"/>
    <w:rsid w:val="009A51C8"/>
    <w:rsid w:val="009A5295"/>
    <w:rsid w:val="009A5BC4"/>
    <w:rsid w:val="009A6874"/>
    <w:rsid w:val="009A74BF"/>
    <w:rsid w:val="009A7E1F"/>
    <w:rsid w:val="009B46AA"/>
    <w:rsid w:val="009B52C8"/>
    <w:rsid w:val="009B605B"/>
    <w:rsid w:val="009B6DC5"/>
    <w:rsid w:val="009B748C"/>
    <w:rsid w:val="009C05B8"/>
    <w:rsid w:val="009C1D53"/>
    <w:rsid w:val="009C24C9"/>
    <w:rsid w:val="009C3DC5"/>
    <w:rsid w:val="009C50E5"/>
    <w:rsid w:val="009C6406"/>
    <w:rsid w:val="009C7422"/>
    <w:rsid w:val="009C7916"/>
    <w:rsid w:val="009D0171"/>
    <w:rsid w:val="009D0474"/>
    <w:rsid w:val="009D3C07"/>
    <w:rsid w:val="009D61FC"/>
    <w:rsid w:val="009D6871"/>
    <w:rsid w:val="009D7448"/>
    <w:rsid w:val="009E08C7"/>
    <w:rsid w:val="009E0FB8"/>
    <w:rsid w:val="009E173D"/>
    <w:rsid w:val="009E208B"/>
    <w:rsid w:val="009E24BE"/>
    <w:rsid w:val="009E2695"/>
    <w:rsid w:val="009E2709"/>
    <w:rsid w:val="009E3EA1"/>
    <w:rsid w:val="009E5636"/>
    <w:rsid w:val="009E5D33"/>
    <w:rsid w:val="009E5DED"/>
    <w:rsid w:val="009E64DF"/>
    <w:rsid w:val="009F1B70"/>
    <w:rsid w:val="009F27EA"/>
    <w:rsid w:val="009F4574"/>
    <w:rsid w:val="009F4CDF"/>
    <w:rsid w:val="009F4D18"/>
    <w:rsid w:val="009F5BBC"/>
    <w:rsid w:val="009F70D8"/>
    <w:rsid w:val="00A00A95"/>
    <w:rsid w:val="00A0263A"/>
    <w:rsid w:val="00A04755"/>
    <w:rsid w:val="00A05B6E"/>
    <w:rsid w:val="00A06DBA"/>
    <w:rsid w:val="00A11824"/>
    <w:rsid w:val="00A11AC5"/>
    <w:rsid w:val="00A125B7"/>
    <w:rsid w:val="00A12875"/>
    <w:rsid w:val="00A13A0B"/>
    <w:rsid w:val="00A15063"/>
    <w:rsid w:val="00A15087"/>
    <w:rsid w:val="00A1630E"/>
    <w:rsid w:val="00A16ED1"/>
    <w:rsid w:val="00A1775A"/>
    <w:rsid w:val="00A20985"/>
    <w:rsid w:val="00A212DC"/>
    <w:rsid w:val="00A2301F"/>
    <w:rsid w:val="00A23E6A"/>
    <w:rsid w:val="00A25241"/>
    <w:rsid w:val="00A3076F"/>
    <w:rsid w:val="00A3225D"/>
    <w:rsid w:val="00A329BF"/>
    <w:rsid w:val="00A32C2C"/>
    <w:rsid w:val="00A3344E"/>
    <w:rsid w:val="00A341C5"/>
    <w:rsid w:val="00A348AB"/>
    <w:rsid w:val="00A36EB8"/>
    <w:rsid w:val="00A37296"/>
    <w:rsid w:val="00A37346"/>
    <w:rsid w:val="00A4075F"/>
    <w:rsid w:val="00A40EB4"/>
    <w:rsid w:val="00A41029"/>
    <w:rsid w:val="00A4211C"/>
    <w:rsid w:val="00A4276F"/>
    <w:rsid w:val="00A43684"/>
    <w:rsid w:val="00A44CBD"/>
    <w:rsid w:val="00A45430"/>
    <w:rsid w:val="00A4568A"/>
    <w:rsid w:val="00A51806"/>
    <w:rsid w:val="00A51CC0"/>
    <w:rsid w:val="00A52E46"/>
    <w:rsid w:val="00A540D5"/>
    <w:rsid w:val="00A55B5F"/>
    <w:rsid w:val="00A56663"/>
    <w:rsid w:val="00A56B40"/>
    <w:rsid w:val="00A616D9"/>
    <w:rsid w:val="00A660D7"/>
    <w:rsid w:val="00A66C01"/>
    <w:rsid w:val="00A67042"/>
    <w:rsid w:val="00A67F97"/>
    <w:rsid w:val="00A7019D"/>
    <w:rsid w:val="00A721AF"/>
    <w:rsid w:val="00A80753"/>
    <w:rsid w:val="00A81C28"/>
    <w:rsid w:val="00A87193"/>
    <w:rsid w:val="00A87859"/>
    <w:rsid w:val="00A87A6C"/>
    <w:rsid w:val="00A90B09"/>
    <w:rsid w:val="00A91121"/>
    <w:rsid w:val="00A93361"/>
    <w:rsid w:val="00A93585"/>
    <w:rsid w:val="00A94AB6"/>
    <w:rsid w:val="00A95983"/>
    <w:rsid w:val="00A9625E"/>
    <w:rsid w:val="00A97740"/>
    <w:rsid w:val="00AA0BCC"/>
    <w:rsid w:val="00AA19F7"/>
    <w:rsid w:val="00AA4A27"/>
    <w:rsid w:val="00AA5D1D"/>
    <w:rsid w:val="00AA7004"/>
    <w:rsid w:val="00AB07D6"/>
    <w:rsid w:val="00AB12A3"/>
    <w:rsid w:val="00AB2724"/>
    <w:rsid w:val="00AB30AC"/>
    <w:rsid w:val="00AB4B1C"/>
    <w:rsid w:val="00AB70B4"/>
    <w:rsid w:val="00AC5F6F"/>
    <w:rsid w:val="00AD2FC0"/>
    <w:rsid w:val="00AD2FEB"/>
    <w:rsid w:val="00AD401D"/>
    <w:rsid w:val="00AD6030"/>
    <w:rsid w:val="00AD71C9"/>
    <w:rsid w:val="00AE26B3"/>
    <w:rsid w:val="00AE2735"/>
    <w:rsid w:val="00AE3218"/>
    <w:rsid w:val="00AE4676"/>
    <w:rsid w:val="00AE4751"/>
    <w:rsid w:val="00AE57F1"/>
    <w:rsid w:val="00AE5F6D"/>
    <w:rsid w:val="00AE6F08"/>
    <w:rsid w:val="00AE77B3"/>
    <w:rsid w:val="00AF07E6"/>
    <w:rsid w:val="00AF1133"/>
    <w:rsid w:val="00AF29D2"/>
    <w:rsid w:val="00AF3488"/>
    <w:rsid w:val="00AF4BE3"/>
    <w:rsid w:val="00AF7960"/>
    <w:rsid w:val="00AF7CBA"/>
    <w:rsid w:val="00B00790"/>
    <w:rsid w:val="00B00F7F"/>
    <w:rsid w:val="00B0185D"/>
    <w:rsid w:val="00B04380"/>
    <w:rsid w:val="00B0487D"/>
    <w:rsid w:val="00B049F3"/>
    <w:rsid w:val="00B04EEB"/>
    <w:rsid w:val="00B058D4"/>
    <w:rsid w:val="00B0788D"/>
    <w:rsid w:val="00B11C7E"/>
    <w:rsid w:val="00B129A3"/>
    <w:rsid w:val="00B1318B"/>
    <w:rsid w:val="00B143C2"/>
    <w:rsid w:val="00B1489C"/>
    <w:rsid w:val="00B14A38"/>
    <w:rsid w:val="00B16141"/>
    <w:rsid w:val="00B168AD"/>
    <w:rsid w:val="00B17FE8"/>
    <w:rsid w:val="00B21012"/>
    <w:rsid w:val="00B214A0"/>
    <w:rsid w:val="00B2175E"/>
    <w:rsid w:val="00B21BCE"/>
    <w:rsid w:val="00B22852"/>
    <w:rsid w:val="00B22C51"/>
    <w:rsid w:val="00B22D51"/>
    <w:rsid w:val="00B23AF1"/>
    <w:rsid w:val="00B23E94"/>
    <w:rsid w:val="00B25B45"/>
    <w:rsid w:val="00B3100C"/>
    <w:rsid w:val="00B321E1"/>
    <w:rsid w:val="00B34301"/>
    <w:rsid w:val="00B34E93"/>
    <w:rsid w:val="00B35476"/>
    <w:rsid w:val="00B369DF"/>
    <w:rsid w:val="00B45DAE"/>
    <w:rsid w:val="00B460F4"/>
    <w:rsid w:val="00B46839"/>
    <w:rsid w:val="00B46DBB"/>
    <w:rsid w:val="00B475A2"/>
    <w:rsid w:val="00B50000"/>
    <w:rsid w:val="00B516D6"/>
    <w:rsid w:val="00B51A8E"/>
    <w:rsid w:val="00B531AD"/>
    <w:rsid w:val="00B53533"/>
    <w:rsid w:val="00B53FF4"/>
    <w:rsid w:val="00B55B06"/>
    <w:rsid w:val="00B6028B"/>
    <w:rsid w:val="00B62553"/>
    <w:rsid w:val="00B62700"/>
    <w:rsid w:val="00B64ED9"/>
    <w:rsid w:val="00B66F5B"/>
    <w:rsid w:val="00B67FA3"/>
    <w:rsid w:val="00B716D1"/>
    <w:rsid w:val="00B7178C"/>
    <w:rsid w:val="00B74648"/>
    <w:rsid w:val="00B75BC2"/>
    <w:rsid w:val="00B76D53"/>
    <w:rsid w:val="00B806F9"/>
    <w:rsid w:val="00B816C8"/>
    <w:rsid w:val="00B823D4"/>
    <w:rsid w:val="00B84842"/>
    <w:rsid w:val="00B85103"/>
    <w:rsid w:val="00B855EC"/>
    <w:rsid w:val="00B87469"/>
    <w:rsid w:val="00B87552"/>
    <w:rsid w:val="00B87739"/>
    <w:rsid w:val="00B90C99"/>
    <w:rsid w:val="00B91292"/>
    <w:rsid w:val="00B9242F"/>
    <w:rsid w:val="00B96460"/>
    <w:rsid w:val="00B96797"/>
    <w:rsid w:val="00BA080F"/>
    <w:rsid w:val="00BA1527"/>
    <w:rsid w:val="00BA2F5B"/>
    <w:rsid w:val="00BA3FFB"/>
    <w:rsid w:val="00BA481A"/>
    <w:rsid w:val="00BA484C"/>
    <w:rsid w:val="00BA557B"/>
    <w:rsid w:val="00BA685E"/>
    <w:rsid w:val="00BA761F"/>
    <w:rsid w:val="00BA7B75"/>
    <w:rsid w:val="00BB0D98"/>
    <w:rsid w:val="00BB1054"/>
    <w:rsid w:val="00BB2B93"/>
    <w:rsid w:val="00BB3F53"/>
    <w:rsid w:val="00BB4280"/>
    <w:rsid w:val="00BB703E"/>
    <w:rsid w:val="00BC0489"/>
    <w:rsid w:val="00BC0679"/>
    <w:rsid w:val="00BC33B7"/>
    <w:rsid w:val="00BC4E99"/>
    <w:rsid w:val="00BC5D3B"/>
    <w:rsid w:val="00BC73E7"/>
    <w:rsid w:val="00BD06FA"/>
    <w:rsid w:val="00BD1C20"/>
    <w:rsid w:val="00BD1C48"/>
    <w:rsid w:val="00BD26DA"/>
    <w:rsid w:val="00BD2EEB"/>
    <w:rsid w:val="00BD2F8B"/>
    <w:rsid w:val="00BD34D9"/>
    <w:rsid w:val="00BD4DE1"/>
    <w:rsid w:val="00BD5179"/>
    <w:rsid w:val="00BD5683"/>
    <w:rsid w:val="00BD6E19"/>
    <w:rsid w:val="00BD7D3B"/>
    <w:rsid w:val="00BD7E6A"/>
    <w:rsid w:val="00BE046C"/>
    <w:rsid w:val="00BE41A4"/>
    <w:rsid w:val="00BE425C"/>
    <w:rsid w:val="00BE4840"/>
    <w:rsid w:val="00BE549E"/>
    <w:rsid w:val="00BE5FDE"/>
    <w:rsid w:val="00BE6083"/>
    <w:rsid w:val="00BE613C"/>
    <w:rsid w:val="00BF014B"/>
    <w:rsid w:val="00BF11F7"/>
    <w:rsid w:val="00BF249D"/>
    <w:rsid w:val="00BF271C"/>
    <w:rsid w:val="00BF41C1"/>
    <w:rsid w:val="00BF5AEF"/>
    <w:rsid w:val="00BF69D6"/>
    <w:rsid w:val="00BF7F5A"/>
    <w:rsid w:val="00C01308"/>
    <w:rsid w:val="00C02355"/>
    <w:rsid w:val="00C0339A"/>
    <w:rsid w:val="00C069CA"/>
    <w:rsid w:val="00C1252C"/>
    <w:rsid w:val="00C1662C"/>
    <w:rsid w:val="00C179DF"/>
    <w:rsid w:val="00C17B23"/>
    <w:rsid w:val="00C215B7"/>
    <w:rsid w:val="00C21B2A"/>
    <w:rsid w:val="00C2524E"/>
    <w:rsid w:val="00C25800"/>
    <w:rsid w:val="00C26F6F"/>
    <w:rsid w:val="00C2738E"/>
    <w:rsid w:val="00C30FE5"/>
    <w:rsid w:val="00C31616"/>
    <w:rsid w:val="00C3296F"/>
    <w:rsid w:val="00C33366"/>
    <w:rsid w:val="00C346D3"/>
    <w:rsid w:val="00C34A12"/>
    <w:rsid w:val="00C34D71"/>
    <w:rsid w:val="00C35AE1"/>
    <w:rsid w:val="00C36D53"/>
    <w:rsid w:val="00C37B7D"/>
    <w:rsid w:val="00C42481"/>
    <w:rsid w:val="00C42B2E"/>
    <w:rsid w:val="00C42C61"/>
    <w:rsid w:val="00C431D7"/>
    <w:rsid w:val="00C43B3C"/>
    <w:rsid w:val="00C45970"/>
    <w:rsid w:val="00C465A5"/>
    <w:rsid w:val="00C4728B"/>
    <w:rsid w:val="00C50BDA"/>
    <w:rsid w:val="00C53796"/>
    <w:rsid w:val="00C53D60"/>
    <w:rsid w:val="00C54815"/>
    <w:rsid w:val="00C554E5"/>
    <w:rsid w:val="00C56CBE"/>
    <w:rsid w:val="00C60652"/>
    <w:rsid w:val="00C62260"/>
    <w:rsid w:val="00C631C9"/>
    <w:rsid w:val="00C645AE"/>
    <w:rsid w:val="00C64A48"/>
    <w:rsid w:val="00C70B1B"/>
    <w:rsid w:val="00C722F0"/>
    <w:rsid w:val="00C72A2D"/>
    <w:rsid w:val="00C73C0D"/>
    <w:rsid w:val="00C806C7"/>
    <w:rsid w:val="00C80DCC"/>
    <w:rsid w:val="00C82B47"/>
    <w:rsid w:val="00C83AF8"/>
    <w:rsid w:val="00C858A7"/>
    <w:rsid w:val="00C85BD4"/>
    <w:rsid w:val="00C869EA"/>
    <w:rsid w:val="00C87837"/>
    <w:rsid w:val="00C90D30"/>
    <w:rsid w:val="00C9121A"/>
    <w:rsid w:val="00C91606"/>
    <w:rsid w:val="00C921D8"/>
    <w:rsid w:val="00C92769"/>
    <w:rsid w:val="00C947B1"/>
    <w:rsid w:val="00C95814"/>
    <w:rsid w:val="00C95CDF"/>
    <w:rsid w:val="00C97064"/>
    <w:rsid w:val="00CA0A04"/>
    <w:rsid w:val="00CA3EBA"/>
    <w:rsid w:val="00CA47E1"/>
    <w:rsid w:val="00CA52A4"/>
    <w:rsid w:val="00CA55EF"/>
    <w:rsid w:val="00CA5A82"/>
    <w:rsid w:val="00CA68C3"/>
    <w:rsid w:val="00CA709F"/>
    <w:rsid w:val="00CA78C4"/>
    <w:rsid w:val="00CA7F53"/>
    <w:rsid w:val="00CB10D8"/>
    <w:rsid w:val="00CB11FC"/>
    <w:rsid w:val="00CB205C"/>
    <w:rsid w:val="00CB28DB"/>
    <w:rsid w:val="00CB29B9"/>
    <w:rsid w:val="00CB2E15"/>
    <w:rsid w:val="00CB6A21"/>
    <w:rsid w:val="00CB7DBC"/>
    <w:rsid w:val="00CC0478"/>
    <w:rsid w:val="00CC0C8B"/>
    <w:rsid w:val="00CC0FFF"/>
    <w:rsid w:val="00CC399E"/>
    <w:rsid w:val="00CC3B5D"/>
    <w:rsid w:val="00CC4D9A"/>
    <w:rsid w:val="00CD1D15"/>
    <w:rsid w:val="00CD6B85"/>
    <w:rsid w:val="00CD6BC9"/>
    <w:rsid w:val="00CD75CD"/>
    <w:rsid w:val="00CE1B5A"/>
    <w:rsid w:val="00CE3C10"/>
    <w:rsid w:val="00CE7561"/>
    <w:rsid w:val="00CF0733"/>
    <w:rsid w:val="00CF1735"/>
    <w:rsid w:val="00CF1DFD"/>
    <w:rsid w:val="00D000C3"/>
    <w:rsid w:val="00D00DDA"/>
    <w:rsid w:val="00D01B31"/>
    <w:rsid w:val="00D02EB5"/>
    <w:rsid w:val="00D04C76"/>
    <w:rsid w:val="00D04E7C"/>
    <w:rsid w:val="00D07597"/>
    <w:rsid w:val="00D1315B"/>
    <w:rsid w:val="00D141C7"/>
    <w:rsid w:val="00D14ABA"/>
    <w:rsid w:val="00D15ACA"/>
    <w:rsid w:val="00D20ACC"/>
    <w:rsid w:val="00D20B5B"/>
    <w:rsid w:val="00D20E5A"/>
    <w:rsid w:val="00D221AB"/>
    <w:rsid w:val="00D229F2"/>
    <w:rsid w:val="00D231EB"/>
    <w:rsid w:val="00D23D3F"/>
    <w:rsid w:val="00D256D7"/>
    <w:rsid w:val="00D25749"/>
    <w:rsid w:val="00D261DE"/>
    <w:rsid w:val="00D26268"/>
    <w:rsid w:val="00D26B5E"/>
    <w:rsid w:val="00D318E7"/>
    <w:rsid w:val="00D33598"/>
    <w:rsid w:val="00D34081"/>
    <w:rsid w:val="00D34170"/>
    <w:rsid w:val="00D362B1"/>
    <w:rsid w:val="00D378F7"/>
    <w:rsid w:val="00D4027E"/>
    <w:rsid w:val="00D4050F"/>
    <w:rsid w:val="00D425ED"/>
    <w:rsid w:val="00D43126"/>
    <w:rsid w:val="00D43983"/>
    <w:rsid w:val="00D44320"/>
    <w:rsid w:val="00D44512"/>
    <w:rsid w:val="00D455D6"/>
    <w:rsid w:val="00D466D6"/>
    <w:rsid w:val="00D47D2C"/>
    <w:rsid w:val="00D51F01"/>
    <w:rsid w:val="00D5219E"/>
    <w:rsid w:val="00D53623"/>
    <w:rsid w:val="00D53687"/>
    <w:rsid w:val="00D54B76"/>
    <w:rsid w:val="00D55471"/>
    <w:rsid w:val="00D57B93"/>
    <w:rsid w:val="00D6076F"/>
    <w:rsid w:val="00D618A2"/>
    <w:rsid w:val="00D61FEA"/>
    <w:rsid w:val="00D64496"/>
    <w:rsid w:val="00D65BE8"/>
    <w:rsid w:val="00D66530"/>
    <w:rsid w:val="00D6657A"/>
    <w:rsid w:val="00D66FA2"/>
    <w:rsid w:val="00D67456"/>
    <w:rsid w:val="00D708C0"/>
    <w:rsid w:val="00D73EA2"/>
    <w:rsid w:val="00D758F6"/>
    <w:rsid w:val="00D766CE"/>
    <w:rsid w:val="00D77CD9"/>
    <w:rsid w:val="00D80690"/>
    <w:rsid w:val="00D8130A"/>
    <w:rsid w:val="00D82B4A"/>
    <w:rsid w:val="00D82BF8"/>
    <w:rsid w:val="00D836B8"/>
    <w:rsid w:val="00D838EB"/>
    <w:rsid w:val="00D85553"/>
    <w:rsid w:val="00D861DB"/>
    <w:rsid w:val="00D86311"/>
    <w:rsid w:val="00D86913"/>
    <w:rsid w:val="00D879C0"/>
    <w:rsid w:val="00D936B9"/>
    <w:rsid w:val="00D93B95"/>
    <w:rsid w:val="00D97665"/>
    <w:rsid w:val="00DA263E"/>
    <w:rsid w:val="00DA32AF"/>
    <w:rsid w:val="00DA3534"/>
    <w:rsid w:val="00DA5444"/>
    <w:rsid w:val="00DB09B9"/>
    <w:rsid w:val="00DB269F"/>
    <w:rsid w:val="00DB29F9"/>
    <w:rsid w:val="00DB381A"/>
    <w:rsid w:val="00DB76DE"/>
    <w:rsid w:val="00DC028F"/>
    <w:rsid w:val="00DC11D4"/>
    <w:rsid w:val="00DC1F8E"/>
    <w:rsid w:val="00DC2709"/>
    <w:rsid w:val="00DC33AA"/>
    <w:rsid w:val="00DC3F8B"/>
    <w:rsid w:val="00DC6F56"/>
    <w:rsid w:val="00DD0BE7"/>
    <w:rsid w:val="00DD107A"/>
    <w:rsid w:val="00DD15A6"/>
    <w:rsid w:val="00DD2457"/>
    <w:rsid w:val="00DD2FDB"/>
    <w:rsid w:val="00DD3372"/>
    <w:rsid w:val="00DD40D2"/>
    <w:rsid w:val="00DD60D4"/>
    <w:rsid w:val="00DD6810"/>
    <w:rsid w:val="00DD7743"/>
    <w:rsid w:val="00DE07B0"/>
    <w:rsid w:val="00DE0BB1"/>
    <w:rsid w:val="00DE2BD9"/>
    <w:rsid w:val="00DE36C7"/>
    <w:rsid w:val="00DE4E27"/>
    <w:rsid w:val="00DE5A31"/>
    <w:rsid w:val="00DE6A33"/>
    <w:rsid w:val="00DE753F"/>
    <w:rsid w:val="00DF01F7"/>
    <w:rsid w:val="00DF193F"/>
    <w:rsid w:val="00DF42A9"/>
    <w:rsid w:val="00DF5F79"/>
    <w:rsid w:val="00E00752"/>
    <w:rsid w:val="00E0093A"/>
    <w:rsid w:val="00E011B8"/>
    <w:rsid w:val="00E01B07"/>
    <w:rsid w:val="00E02772"/>
    <w:rsid w:val="00E06FB2"/>
    <w:rsid w:val="00E07B02"/>
    <w:rsid w:val="00E11532"/>
    <w:rsid w:val="00E1418C"/>
    <w:rsid w:val="00E1493A"/>
    <w:rsid w:val="00E14DAC"/>
    <w:rsid w:val="00E15EC7"/>
    <w:rsid w:val="00E16852"/>
    <w:rsid w:val="00E16F47"/>
    <w:rsid w:val="00E17CA5"/>
    <w:rsid w:val="00E206F5"/>
    <w:rsid w:val="00E22BF5"/>
    <w:rsid w:val="00E22F9C"/>
    <w:rsid w:val="00E2352C"/>
    <w:rsid w:val="00E24214"/>
    <w:rsid w:val="00E257BB"/>
    <w:rsid w:val="00E265FB"/>
    <w:rsid w:val="00E26C2B"/>
    <w:rsid w:val="00E30A9E"/>
    <w:rsid w:val="00E32464"/>
    <w:rsid w:val="00E33352"/>
    <w:rsid w:val="00E334DA"/>
    <w:rsid w:val="00E3468A"/>
    <w:rsid w:val="00E35D22"/>
    <w:rsid w:val="00E36AF8"/>
    <w:rsid w:val="00E36C39"/>
    <w:rsid w:val="00E40A50"/>
    <w:rsid w:val="00E43CA1"/>
    <w:rsid w:val="00E44312"/>
    <w:rsid w:val="00E44B63"/>
    <w:rsid w:val="00E44F5A"/>
    <w:rsid w:val="00E475F3"/>
    <w:rsid w:val="00E50023"/>
    <w:rsid w:val="00E545DC"/>
    <w:rsid w:val="00E550D4"/>
    <w:rsid w:val="00E5612E"/>
    <w:rsid w:val="00E563AF"/>
    <w:rsid w:val="00E56B8E"/>
    <w:rsid w:val="00E62DD2"/>
    <w:rsid w:val="00E63132"/>
    <w:rsid w:val="00E64B6E"/>
    <w:rsid w:val="00E64D70"/>
    <w:rsid w:val="00E66838"/>
    <w:rsid w:val="00E67C81"/>
    <w:rsid w:val="00E67F67"/>
    <w:rsid w:val="00E75126"/>
    <w:rsid w:val="00E75825"/>
    <w:rsid w:val="00E8042A"/>
    <w:rsid w:val="00E80A7E"/>
    <w:rsid w:val="00E80C36"/>
    <w:rsid w:val="00E80C39"/>
    <w:rsid w:val="00E81672"/>
    <w:rsid w:val="00E821FF"/>
    <w:rsid w:val="00E83D73"/>
    <w:rsid w:val="00E8590A"/>
    <w:rsid w:val="00E86B1A"/>
    <w:rsid w:val="00E87B25"/>
    <w:rsid w:val="00E910C4"/>
    <w:rsid w:val="00E91B0A"/>
    <w:rsid w:val="00E9619B"/>
    <w:rsid w:val="00E964EA"/>
    <w:rsid w:val="00E96D0E"/>
    <w:rsid w:val="00E976F8"/>
    <w:rsid w:val="00E97E67"/>
    <w:rsid w:val="00EA1338"/>
    <w:rsid w:val="00EA2D3B"/>
    <w:rsid w:val="00EA3B07"/>
    <w:rsid w:val="00EA49E2"/>
    <w:rsid w:val="00EA6ACE"/>
    <w:rsid w:val="00EA70E7"/>
    <w:rsid w:val="00EA7FBA"/>
    <w:rsid w:val="00EB036E"/>
    <w:rsid w:val="00EB0C12"/>
    <w:rsid w:val="00EB12EA"/>
    <w:rsid w:val="00EB1397"/>
    <w:rsid w:val="00EB2B7F"/>
    <w:rsid w:val="00EB7693"/>
    <w:rsid w:val="00EC0966"/>
    <w:rsid w:val="00EC29E1"/>
    <w:rsid w:val="00EC37B2"/>
    <w:rsid w:val="00EC3EB7"/>
    <w:rsid w:val="00EC4683"/>
    <w:rsid w:val="00EC5FD2"/>
    <w:rsid w:val="00EC6941"/>
    <w:rsid w:val="00ED06A0"/>
    <w:rsid w:val="00ED1970"/>
    <w:rsid w:val="00ED7D31"/>
    <w:rsid w:val="00EE04B3"/>
    <w:rsid w:val="00EE1AED"/>
    <w:rsid w:val="00EE25E6"/>
    <w:rsid w:val="00EE2D70"/>
    <w:rsid w:val="00EE348A"/>
    <w:rsid w:val="00EE366E"/>
    <w:rsid w:val="00EE381A"/>
    <w:rsid w:val="00EE3C3F"/>
    <w:rsid w:val="00EE4126"/>
    <w:rsid w:val="00EE5455"/>
    <w:rsid w:val="00EE58AD"/>
    <w:rsid w:val="00EE6BB4"/>
    <w:rsid w:val="00EE70DF"/>
    <w:rsid w:val="00EF1D50"/>
    <w:rsid w:val="00EF2AFD"/>
    <w:rsid w:val="00EF2BBF"/>
    <w:rsid w:val="00EF36A2"/>
    <w:rsid w:val="00EF44F0"/>
    <w:rsid w:val="00EF4B7B"/>
    <w:rsid w:val="00EF4CE5"/>
    <w:rsid w:val="00EF7A58"/>
    <w:rsid w:val="00EF7B45"/>
    <w:rsid w:val="00EF7FDD"/>
    <w:rsid w:val="00F006DE"/>
    <w:rsid w:val="00F00914"/>
    <w:rsid w:val="00F020BB"/>
    <w:rsid w:val="00F02D0F"/>
    <w:rsid w:val="00F03B71"/>
    <w:rsid w:val="00F044FC"/>
    <w:rsid w:val="00F074C8"/>
    <w:rsid w:val="00F07FB8"/>
    <w:rsid w:val="00F103F9"/>
    <w:rsid w:val="00F117CF"/>
    <w:rsid w:val="00F12596"/>
    <w:rsid w:val="00F12BF0"/>
    <w:rsid w:val="00F134AA"/>
    <w:rsid w:val="00F138EC"/>
    <w:rsid w:val="00F15B81"/>
    <w:rsid w:val="00F15E21"/>
    <w:rsid w:val="00F165B8"/>
    <w:rsid w:val="00F16837"/>
    <w:rsid w:val="00F1733A"/>
    <w:rsid w:val="00F2066B"/>
    <w:rsid w:val="00F20681"/>
    <w:rsid w:val="00F21169"/>
    <w:rsid w:val="00F2449C"/>
    <w:rsid w:val="00F24FC8"/>
    <w:rsid w:val="00F253B6"/>
    <w:rsid w:val="00F262AF"/>
    <w:rsid w:val="00F26D7A"/>
    <w:rsid w:val="00F3067B"/>
    <w:rsid w:val="00F31089"/>
    <w:rsid w:val="00F33814"/>
    <w:rsid w:val="00F347B7"/>
    <w:rsid w:val="00F35D67"/>
    <w:rsid w:val="00F3616D"/>
    <w:rsid w:val="00F36851"/>
    <w:rsid w:val="00F37744"/>
    <w:rsid w:val="00F40664"/>
    <w:rsid w:val="00F40C66"/>
    <w:rsid w:val="00F41825"/>
    <w:rsid w:val="00F4237B"/>
    <w:rsid w:val="00F42536"/>
    <w:rsid w:val="00F431B3"/>
    <w:rsid w:val="00F4415B"/>
    <w:rsid w:val="00F449B8"/>
    <w:rsid w:val="00F45275"/>
    <w:rsid w:val="00F452AF"/>
    <w:rsid w:val="00F457AD"/>
    <w:rsid w:val="00F460A3"/>
    <w:rsid w:val="00F47133"/>
    <w:rsid w:val="00F47823"/>
    <w:rsid w:val="00F47D02"/>
    <w:rsid w:val="00F52D2E"/>
    <w:rsid w:val="00F53DCE"/>
    <w:rsid w:val="00F55140"/>
    <w:rsid w:val="00F569AC"/>
    <w:rsid w:val="00F570F5"/>
    <w:rsid w:val="00F575F4"/>
    <w:rsid w:val="00F57BAE"/>
    <w:rsid w:val="00F61450"/>
    <w:rsid w:val="00F6163E"/>
    <w:rsid w:val="00F64D31"/>
    <w:rsid w:val="00F66407"/>
    <w:rsid w:val="00F72AEC"/>
    <w:rsid w:val="00F741FA"/>
    <w:rsid w:val="00F75661"/>
    <w:rsid w:val="00F76045"/>
    <w:rsid w:val="00F816D5"/>
    <w:rsid w:val="00F847C5"/>
    <w:rsid w:val="00F911F4"/>
    <w:rsid w:val="00F9172A"/>
    <w:rsid w:val="00F92358"/>
    <w:rsid w:val="00F92654"/>
    <w:rsid w:val="00F942BA"/>
    <w:rsid w:val="00F94724"/>
    <w:rsid w:val="00F969F9"/>
    <w:rsid w:val="00F96B62"/>
    <w:rsid w:val="00FA4DAD"/>
    <w:rsid w:val="00FA4DC5"/>
    <w:rsid w:val="00FA4F2B"/>
    <w:rsid w:val="00FA5D65"/>
    <w:rsid w:val="00FA5FBB"/>
    <w:rsid w:val="00FA682E"/>
    <w:rsid w:val="00FA772F"/>
    <w:rsid w:val="00FB10B6"/>
    <w:rsid w:val="00FB2AA0"/>
    <w:rsid w:val="00FB38FE"/>
    <w:rsid w:val="00FB50CF"/>
    <w:rsid w:val="00FB7AE9"/>
    <w:rsid w:val="00FC0C23"/>
    <w:rsid w:val="00FC2706"/>
    <w:rsid w:val="00FC3CBE"/>
    <w:rsid w:val="00FC551C"/>
    <w:rsid w:val="00FC57D8"/>
    <w:rsid w:val="00FC584C"/>
    <w:rsid w:val="00FC7892"/>
    <w:rsid w:val="00FC78D8"/>
    <w:rsid w:val="00FD002B"/>
    <w:rsid w:val="00FD1792"/>
    <w:rsid w:val="00FD3079"/>
    <w:rsid w:val="00FD317C"/>
    <w:rsid w:val="00FD36BC"/>
    <w:rsid w:val="00FD3ECE"/>
    <w:rsid w:val="00FE1BA2"/>
    <w:rsid w:val="00FE2ACA"/>
    <w:rsid w:val="00FE476F"/>
    <w:rsid w:val="00FE568E"/>
    <w:rsid w:val="00FE6C35"/>
    <w:rsid w:val="00FE798D"/>
    <w:rsid w:val="00FE7C61"/>
    <w:rsid w:val="00FF0266"/>
    <w:rsid w:val="00FF0AAA"/>
    <w:rsid w:val="00FF33F9"/>
    <w:rsid w:val="00FF3603"/>
    <w:rsid w:val="00FF4763"/>
    <w:rsid w:val="00FF56DE"/>
    <w:rsid w:val="00FF76AA"/>
    <w:rsid w:val="15560DF0"/>
    <w:rsid w:val="1C9A10A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F23441"/>
  <w15:chartTrackingRefBased/>
  <w15:docId w15:val="{965EBA1B-878C-4B37-B427-41F2776D8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link w:val="Ttulo1Car"/>
    <w:uiPriority w:val="9"/>
    <w:qFormat/>
    <w:rsid w:val="00FE476F"/>
    <w:pPr>
      <w:widowControl w:val="0"/>
      <w:autoSpaceDE w:val="0"/>
      <w:autoSpaceDN w:val="0"/>
      <w:spacing w:after="0" w:line="240" w:lineRule="auto"/>
      <w:ind w:left="582"/>
      <w:jc w:val="center"/>
      <w:outlineLvl w:val="0"/>
    </w:pPr>
    <w:rPr>
      <w:rFonts w:ascii="Arial" w:eastAsia="Arial Narrow" w:hAnsi="Arial" w:cs="Arial Narrow"/>
      <w:b/>
      <w:bCs/>
      <w:sz w:val="24"/>
      <w:szCs w:val="20"/>
      <w:lang w:val="es-ES" w:eastAsia="es-ES" w:bidi="es-ES"/>
    </w:rPr>
  </w:style>
  <w:style w:type="paragraph" w:styleId="Ttulo2">
    <w:name w:val="heading 2"/>
    <w:basedOn w:val="Normal"/>
    <w:next w:val="Normal"/>
    <w:link w:val="Ttulo2Car"/>
    <w:uiPriority w:val="9"/>
    <w:unhideWhenUsed/>
    <w:qFormat/>
    <w:rsid w:val="00FE476F"/>
    <w:pPr>
      <w:keepNext/>
      <w:keepLines/>
      <w:spacing w:before="40" w:after="0"/>
      <w:outlineLvl w:val="1"/>
    </w:pPr>
    <w:rPr>
      <w:rFonts w:ascii="Arial" w:eastAsiaTheme="majorEastAsia" w:hAnsi="Arial" w:cstheme="majorBidi"/>
      <w:b/>
      <w:sz w:val="24"/>
      <w:szCs w:val="26"/>
    </w:rPr>
  </w:style>
  <w:style w:type="paragraph" w:styleId="Ttulo3">
    <w:name w:val="heading 3"/>
    <w:basedOn w:val="Normal"/>
    <w:next w:val="Normal"/>
    <w:link w:val="Ttulo3Car"/>
    <w:uiPriority w:val="9"/>
    <w:unhideWhenUsed/>
    <w:qFormat/>
    <w:rsid w:val="006E20C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4E1A2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8F1073"/>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162CC5"/>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C21B2A"/>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DC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80DCC"/>
  </w:style>
  <w:style w:type="paragraph" w:styleId="Piedepgina">
    <w:name w:val="footer"/>
    <w:basedOn w:val="Normal"/>
    <w:link w:val="PiedepginaCar"/>
    <w:uiPriority w:val="99"/>
    <w:unhideWhenUsed/>
    <w:rsid w:val="00C80DC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80DCC"/>
  </w:style>
  <w:style w:type="character" w:customStyle="1" w:styleId="Ttulo1Car">
    <w:name w:val="Título 1 Car"/>
    <w:basedOn w:val="Fuentedeprrafopredeter"/>
    <w:link w:val="Ttulo1"/>
    <w:uiPriority w:val="9"/>
    <w:rsid w:val="00FE476F"/>
    <w:rPr>
      <w:rFonts w:ascii="Arial" w:eastAsia="Arial Narrow" w:hAnsi="Arial" w:cs="Arial Narrow"/>
      <w:b/>
      <w:bCs/>
      <w:sz w:val="24"/>
      <w:szCs w:val="20"/>
      <w:lang w:val="es-ES" w:eastAsia="es-ES" w:bidi="es-ES"/>
    </w:rPr>
  </w:style>
  <w:style w:type="paragraph" w:styleId="Textoindependiente">
    <w:name w:val="Body Text"/>
    <w:basedOn w:val="Normal"/>
    <w:link w:val="TextoindependienteCar"/>
    <w:uiPriority w:val="1"/>
    <w:qFormat/>
    <w:rsid w:val="001955DC"/>
    <w:pPr>
      <w:widowControl w:val="0"/>
      <w:autoSpaceDE w:val="0"/>
      <w:autoSpaceDN w:val="0"/>
      <w:spacing w:after="0" w:line="240" w:lineRule="auto"/>
    </w:pPr>
    <w:rPr>
      <w:rFonts w:ascii="Arial Narrow" w:eastAsia="Arial Narrow" w:hAnsi="Arial Narrow" w:cs="Arial Narrow"/>
      <w:sz w:val="20"/>
      <w:szCs w:val="20"/>
      <w:lang w:val="es-ES" w:eastAsia="es-ES" w:bidi="es-ES"/>
    </w:rPr>
  </w:style>
  <w:style w:type="character" w:customStyle="1" w:styleId="TextoindependienteCar">
    <w:name w:val="Texto independiente Car"/>
    <w:basedOn w:val="Fuentedeprrafopredeter"/>
    <w:link w:val="Textoindependiente"/>
    <w:uiPriority w:val="1"/>
    <w:rsid w:val="001955DC"/>
    <w:rPr>
      <w:rFonts w:ascii="Arial Narrow" w:eastAsia="Arial Narrow" w:hAnsi="Arial Narrow" w:cs="Arial Narrow"/>
      <w:sz w:val="20"/>
      <w:szCs w:val="20"/>
      <w:lang w:val="es-ES" w:eastAsia="es-ES" w:bidi="es-ES"/>
    </w:rPr>
  </w:style>
  <w:style w:type="paragraph" w:styleId="Prrafodelista">
    <w:name w:val="List Paragraph"/>
    <w:aliases w:val="EY EPM - Lista"/>
    <w:basedOn w:val="Normal"/>
    <w:link w:val="PrrafodelistaCar"/>
    <w:uiPriority w:val="34"/>
    <w:qFormat/>
    <w:rsid w:val="001955DC"/>
    <w:pPr>
      <w:ind w:left="720"/>
      <w:contextualSpacing/>
    </w:pPr>
  </w:style>
  <w:style w:type="table" w:customStyle="1" w:styleId="NormalTable0">
    <w:name w:val="Normal Table0"/>
    <w:uiPriority w:val="2"/>
    <w:semiHidden/>
    <w:unhideWhenUsed/>
    <w:qFormat/>
    <w:rsid w:val="00684A5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84A5B"/>
    <w:pPr>
      <w:widowControl w:val="0"/>
      <w:autoSpaceDE w:val="0"/>
      <w:autoSpaceDN w:val="0"/>
      <w:spacing w:after="0" w:line="240" w:lineRule="auto"/>
    </w:pPr>
    <w:rPr>
      <w:rFonts w:ascii="Arial Narrow" w:eastAsia="Arial Narrow" w:hAnsi="Arial Narrow" w:cs="Arial Narrow"/>
      <w:lang w:val="es-ES" w:eastAsia="es-ES" w:bidi="es-ES"/>
    </w:rPr>
  </w:style>
  <w:style w:type="table" w:customStyle="1" w:styleId="TableNormal1">
    <w:name w:val="Table Normal1"/>
    <w:uiPriority w:val="2"/>
    <w:semiHidden/>
    <w:unhideWhenUsed/>
    <w:qFormat/>
    <w:rsid w:val="006709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Hipervnculo">
    <w:name w:val="Hyperlink"/>
    <w:basedOn w:val="Fuentedeprrafopredeter"/>
    <w:uiPriority w:val="99"/>
    <w:unhideWhenUsed/>
    <w:rsid w:val="00CF1735"/>
    <w:rPr>
      <w:color w:val="0563C1" w:themeColor="hyperlink"/>
      <w:u w:val="single"/>
    </w:rPr>
  </w:style>
  <w:style w:type="table" w:customStyle="1" w:styleId="TableNormal2">
    <w:name w:val="Table Normal2"/>
    <w:uiPriority w:val="2"/>
    <w:semiHidden/>
    <w:unhideWhenUsed/>
    <w:qFormat/>
    <w:rsid w:val="00DB26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laconcuadrcula2-nfasis5">
    <w:name w:val="Grid Table 2 Accent 5"/>
    <w:basedOn w:val="Tablanormal"/>
    <w:uiPriority w:val="47"/>
    <w:rsid w:val="009C3DC5"/>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1clara-nfasis5">
    <w:name w:val="Grid Table 1 Light Accent 5"/>
    <w:basedOn w:val="Tablanormal"/>
    <w:uiPriority w:val="46"/>
    <w:rsid w:val="0007106B"/>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concuadrcula6concolores-nfasis1">
    <w:name w:val="Grid Table 6 Colorful Accent 1"/>
    <w:basedOn w:val="Tablanormal"/>
    <w:uiPriority w:val="51"/>
    <w:rsid w:val="0007106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4-nfasis5">
    <w:name w:val="Grid Table 4 Accent 5"/>
    <w:basedOn w:val="Tablanormal"/>
    <w:uiPriority w:val="49"/>
    <w:rsid w:val="0007106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Sinespaciado">
    <w:name w:val="No Spacing"/>
    <w:link w:val="SinespaciadoCar"/>
    <w:uiPriority w:val="1"/>
    <w:qFormat/>
    <w:rsid w:val="00CA68C3"/>
    <w:pPr>
      <w:spacing w:after="0" w:line="240" w:lineRule="auto"/>
    </w:pPr>
  </w:style>
  <w:style w:type="paragraph" w:styleId="NormalWeb">
    <w:name w:val="Normal (Web)"/>
    <w:basedOn w:val="Normal"/>
    <w:uiPriority w:val="99"/>
    <w:unhideWhenUsed/>
    <w:rsid w:val="00B22D5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rtejustify">
    <w:name w:val="rtejustify"/>
    <w:basedOn w:val="Normal"/>
    <w:rsid w:val="006E626A"/>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Descripcin">
    <w:name w:val="caption"/>
    <w:basedOn w:val="Normal"/>
    <w:next w:val="Normal"/>
    <w:uiPriority w:val="35"/>
    <w:unhideWhenUsed/>
    <w:qFormat/>
    <w:rsid w:val="00EF44F0"/>
    <w:pPr>
      <w:spacing w:after="200" w:line="240" w:lineRule="auto"/>
    </w:pPr>
    <w:rPr>
      <w:i/>
      <w:iCs/>
      <w:color w:val="44546A" w:themeColor="text2"/>
      <w:sz w:val="18"/>
      <w:szCs w:val="18"/>
    </w:rPr>
  </w:style>
  <w:style w:type="character" w:customStyle="1" w:styleId="Mencinsinresolver1">
    <w:name w:val="Mención sin resolver1"/>
    <w:basedOn w:val="Fuentedeprrafopredeter"/>
    <w:uiPriority w:val="99"/>
    <w:semiHidden/>
    <w:unhideWhenUsed/>
    <w:rsid w:val="009870E4"/>
    <w:rPr>
      <w:color w:val="605E5C"/>
      <w:shd w:val="clear" w:color="auto" w:fill="E1DFDD"/>
    </w:rPr>
  </w:style>
  <w:style w:type="table" w:styleId="Tablaconcuadrcula">
    <w:name w:val="Table Grid"/>
    <w:basedOn w:val="Tablanormal"/>
    <w:uiPriority w:val="39"/>
    <w:rsid w:val="002858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456413"/>
  </w:style>
  <w:style w:type="paragraph" w:styleId="Tabladeilustraciones">
    <w:name w:val="table of figures"/>
    <w:basedOn w:val="Normal"/>
    <w:next w:val="Normal"/>
    <w:uiPriority w:val="99"/>
    <w:unhideWhenUsed/>
    <w:rsid w:val="00E62DD2"/>
    <w:pPr>
      <w:spacing w:after="0"/>
    </w:pPr>
  </w:style>
  <w:style w:type="character" w:styleId="Textoennegrita">
    <w:name w:val="Strong"/>
    <w:basedOn w:val="Fuentedeprrafopredeter"/>
    <w:uiPriority w:val="22"/>
    <w:qFormat/>
    <w:rsid w:val="00BF014B"/>
    <w:rPr>
      <w:b/>
      <w:bCs/>
    </w:rPr>
  </w:style>
  <w:style w:type="character" w:styleId="nfasis">
    <w:name w:val="Emphasis"/>
    <w:basedOn w:val="Fuentedeprrafopredeter"/>
    <w:uiPriority w:val="20"/>
    <w:qFormat/>
    <w:rsid w:val="00BF014B"/>
    <w:rPr>
      <w:i/>
      <w:iCs/>
    </w:rPr>
  </w:style>
  <w:style w:type="character" w:customStyle="1" w:styleId="superindice">
    <w:name w:val="superindice"/>
    <w:basedOn w:val="Fuentedeprrafopredeter"/>
    <w:rsid w:val="00EA6ACE"/>
  </w:style>
  <w:style w:type="character" w:customStyle="1" w:styleId="subindice">
    <w:name w:val="subindice"/>
    <w:basedOn w:val="Fuentedeprrafopredeter"/>
    <w:rsid w:val="009E3EA1"/>
  </w:style>
  <w:style w:type="character" w:customStyle="1" w:styleId="Ttulo5Car">
    <w:name w:val="Título 5 Car"/>
    <w:basedOn w:val="Fuentedeprrafopredeter"/>
    <w:link w:val="Ttulo5"/>
    <w:uiPriority w:val="9"/>
    <w:rsid w:val="008F1073"/>
    <w:rPr>
      <w:rFonts w:asciiTheme="majorHAnsi" w:eastAsiaTheme="majorEastAsia" w:hAnsiTheme="majorHAnsi" w:cstheme="majorBidi"/>
      <w:color w:val="2E74B5" w:themeColor="accent1" w:themeShade="BF"/>
    </w:rPr>
  </w:style>
  <w:style w:type="paragraph" w:styleId="Textonotaalfinal">
    <w:name w:val="endnote text"/>
    <w:basedOn w:val="Normal"/>
    <w:link w:val="TextonotaalfinalCar"/>
    <w:uiPriority w:val="99"/>
    <w:semiHidden/>
    <w:unhideWhenUsed/>
    <w:rsid w:val="002D2D2C"/>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D2D2C"/>
    <w:rPr>
      <w:sz w:val="20"/>
      <w:szCs w:val="20"/>
    </w:rPr>
  </w:style>
  <w:style w:type="character" w:styleId="Refdenotaalfinal">
    <w:name w:val="endnote reference"/>
    <w:basedOn w:val="Fuentedeprrafopredeter"/>
    <w:uiPriority w:val="99"/>
    <w:semiHidden/>
    <w:unhideWhenUsed/>
    <w:rsid w:val="002D2D2C"/>
    <w:rPr>
      <w:vertAlign w:val="superscript"/>
    </w:rPr>
  </w:style>
  <w:style w:type="character" w:customStyle="1" w:styleId="vortalspan">
    <w:name w:val="vortalspan"/>
    <w:basedOn w:val="Fuentedeprrafopredeter"/>
    <w:rsid w:val="00E976F8"/>
  </w:style>
  <w:style w:type="paragraph" w:customStyle="1" w:styleId="Default">
    <w:name w:val="Default"/>
    <w:rsid w:val="002D59B7"/>
    <w:pPr>
      <w:autoSpaceDE w:val="0"/>
      <w:autoSpaceDN w:val="0"/>
      <w:adjustRightInd w:val="0"/>
      <w:spacing w:after="0" w:line="240" w:lineRule="auto"/>
    </w:pPr>
    <w:rPr>
      <w:rFonts w:ascii="EGIMAI+Arial,Bold" w:eastAsia="SimSun" w:hAnsi="EGIMAI+Arial,Bold" w:cs="EGIMAI+Arial,Bold"/>
      <w:color w:val="000000"/>
      <w:sz w:val="24"/>
      <w:szCs w:val="24"/>
      <w:lang w:val="es-ES" w:eastAsia="zh-CN"/>
    </w:rPr>
  </w:style>
  <w:style w:type="character" w:customStyle="1" w:styleId="Mencinsinresolver2">
    <w:name w:val="Mención sin resolver2"/>
    <w:basedOn w:val="Fuentedeprrafopredeter"/>
    <w:uiPriority w:val="99"/>
    <w:semiHidden/>
    <w:unhideWhenUsed/>
    <w:rsid w:val="0047551D"/>
    <w:rPr>
      <w:color w:val="605E5C"/>
      <w:shd w:val="clear" w:color="auto" w:fill="E1DFDD"/>
    </w:rPr>
  </w:style>
  <w:style w:type="paragraph" w:customStyle="1" w:styleId="m3762000452299212274msonospacing">
    <w:name w:val="m_3762000452299212274msonospacing"/>
    <w:basedOn w:val="Normal"/>
    <w:rsid w:val="0085674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ndice1">
    <w:name w:val="index 1"/>
    <w:basedOn w:val="Normal"/>
    <w:next w:val="Normal"/>
    <w:autoRedefine/>
    <w:uiPriority w:val="99"/>
    <w:unhideWhenUsed/>
    <w:rsid w:val="00B22852"/>
    <w:pPr>
      <w:spacing w:after="0"/>
      <w:ind w:left="220" w:hanging="220"/>
    </w:pPr>
    <w:rPr>
      <w:sz w:val="18"/>
      <w:szCs w:val="18"/>
    </w:rPr>
  </w:style>
  <w:style w:type="paragraph" w:styleId="ndice2">
    <w:name w:val="index 2"/>
    <w:basedOn w:val="Normal"/>
    <w:next w:val="Normal"/>
    <w:autoRedefine/>
    <w:uiPriority w:val="99"/>
    <w:unhideWhenUsed/>
    <w:rsid w:val="00B22852"/>
    <w:pPr>
      <w:spacing w:after="0"/>
      <w:ind w:left="440" w:hanging="220"/>
    </w:pPr>
    <w:rPr>
      <w:sz w:val="18"/>
      <w:szCs w:val="18"/>
    </w:rPr>
  </w:style>
  <w:style w:type="paragraph" w:styleId="ndice3">
    <w:name w:val="index 3"/>
    <w:basedOn w:val="Normal"/>
    <w:next w:val="Normal"/>
    <w:autoRedefine/>
    <w:uiPriority w:val="99"/>
    <w:unhideWhenUsed/>
    <w:rsid w:val="00B22852"/>
    <w:pPr>
      <w:spacing w:after="0"/>
      <w:ind w:left="660" w:hanging="220"/>
    </w:pPr>
    <w:rPr>
      <w:sz w:val="18"/>
      <w:szCs w:val="18"/>
    </w:rPr>
  </w:style>
  <w:style w:type="paragraph" w:styleId="ndice4">
    <w:name w:val="index 4"/>
    <w:basedOn w:val="Normal"/>
    <w:next w:val="Normal"/>
    <w:autoRedefine/>
    <w:uiPriority w:val="99"/>
    <w:unhideWhenUsed/>
    <w:rsid w:val="00B22852"/>
    <w:pPr>
      <w:spacing w:after="0"/>
      <w:ind w:left="880" w:hanging="220"/>
    </w:pPr>
    <w:rPr>
      <w:sz w:val="18"/>
      <w:szCs w:val="18"/>
    </w:rPr>
  </w:style>
  <w:style w:type="paragraph" w:styleId="ndice5">
    <w:name w:val="index 5"/>
    <w:basedOn w:val="Normal"/>
    <w:next w:val="Normal"/>
    <w:autoRedefine/>
    <w:uiPriority w:val="99"/>
    <w:unhideWhenUsed/>
    <w:rsid w:val="00B22852"/>
    <w:pPr>
      <w:spacing w:after="0"/>
      <w:ind w:left="1100" w:hanging="220"/>
    </w:pPr>
    <w:rPr>
      <w:sz w:val="18"/>
      <w:szCs w:val="18"/>
    </w:rPr>
  </w:style>
  <w:style w:type="paragraph" w:styleId="ndice6">
    <w:name w:val="index 6"/>
    <w:basedOn w:val="Normal"/>
    <w:next w:val="Normal"/>
    <w:autoRedefine/>
    <w:uiPriority w:val="99"/>
    <w:unhideWhenUsed/>
    <w:rsid w:val="00B22852"/>
    <w:pPr>
      <w:spacing w:after="0"/>
      <w:ind w:left="1320" w:hanging="220"/>
    </w:pPr>
    <w:rPr>
      <w:sz w:val="18"/>
      <w:szCs w:val="18"/>
    </w:rPr>
  </w:style>
  <w:style w:type="paragraph" w:styleId="ndice7">
    <w:name w:val="index 7"/>
    <w:basedOn w:val="Normal"/>
    <w:next w:val="Normal"/>
    <w:autoRedefine/>
    <w:uiPriority w:val="99"/>
    <w:unhideWhenUsed/>
    <w:rsid w:val="00B22852"/>
    <w:pPr>
      <w:spacing w:after="0"/>
      <w:ind w:left="1540" w:hanging="220"/>
    </w:pPr>
    <w:rPr>
      <w:sz w:val="18"/>
      <w:szCs w:val="18"/>
    </w:rPr>
  </w:style>
  <w:style w:type="paragraph" w:styleId="ndice8">
    <w:name w:val="index 8"/>
    <w:basedOn w:val="Normal"/>
    <w:next w:val="Normal"/>
    <w:autoRedefine/>
    <w:uiPriority w:val="99"/>
    <w:unhideWhenUsed/>
    <w:rsid w:val="00B22852"/>
    <w:pPr>
      <w:spacing w:after="0"/>
      <w:ind w:left="1760" w:hanging="220"/>
    </w:pPr>
    <w:rPr>
      <w:sz w:val="18"/>
      <w:szCs w:val="18"/>
    </w:rPr>
  </w:style>
  <w:style w:type="paragraph" w:styleId="ndice9">
    <w:name w:val="index 9"/>
    <w:basedOn w:val="Normal"/>
    <w:next w:val="Normal"/>
    <w:autoRedefine/>
    <w:uiPriority w:val="99"/>
    <w:unhideWhenUsed/>
    <w:rsid w:val="00B22852"/>
    <w:pPr>
      <w:spacing w:after="0"/>
      <w:ind w:left="1980" w:hanging="220"/>
    </w:pPr>
    <w:rPr>
      <w:sz w:val="18"/>
      <w:szCs w:val="18"/>
    </w:rPr>
  </w:style>
  <w:style w:type="paragraph" w:styleId="Ttulodendice">
    <w:name w:val="index heading"/>
    <w:basedOn w:val="Normal"/>
    <w:next w:val="ndice1"/>
    <w:uiPriority w:val="99"/>
    <w:unhideWhenUsed/>
    <w:rsid w:val="00B22852"/>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b/>
      <w:bCs/>
    </w:rPr>
  </w:style>
  <w:style w:type="paragraph" w:styleId="TtuloTDC">
    <w:name w:val="TOC Heading"/>
    <w:basedOn w:val="Ttulo1"/>
    <w:next w:val="Normal"/>
    <w:uiPriority w:val="39"/>
    <w:unhideWhenUsed/>
    <w:qFormat/>
    <w:rsid w:val="00A23E6A"/>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E74B5" w:themeColor="accent1" w:themeShade="BF"/>
      <w:sz w:val="32"/>
      <w:szCs w:val="32"/>
      <w:lang w:val="es-CO" w:eastAsia="es-CO" w:bidi="ar-SA"/>
    </w:rPr>
  </w:style>
  <w:style w:type="paragraph" w:styleId="TDC1">
    <w:name w:val="toc 1"/>
    <w:basedOn w:val="Normal"/>
    <w:next w:val="Normal"/>
    <w:autoRedefine/>
    <w:uiPriority w:val="39"/>
    <w:unhideWhenUsed/>
    <w:rsid w:val="00A23E6A"/>
    <w:pPr>
      <w:spacing w:after="100"/>
    </w:pPr>
  </w:style>
  <w:style w:type="paragraph" w:styleId="TDC2">
    <w:name w:val="toc 2"/>
    <w:basedOn w:val="Normal"/>
    <w:next w:val="Normal"/>
    <w:autoRedefine/>
    <w:uiPriority w:val="39"/>
    <w:unhideWhenUsed/>
    <w:rsid w:val="00A23E6A"/>
    <w:pPr>
      <w:spacing w:after="100"/>
      <w:ind w:left="220"/>
    </w:pPr>
    <w:rPr>
      <w:rFonts w:eastAsiaTheme="minorEastAsia" w:cs="Times New Roman"/>
      <w:lang w:eastAsia="es-CO"/>
    </w:rPr>
  </w:style>
  <w:style w:type="paragraph" w:styleId="TDC3">
    <w:name w:val="toc 3"/>
    <w:basedOn w:val="Normal"/>
    <w:next w:val="Normal"/>
    <w:autoRedefine/>
    <w:uiPriority w:val="39"/>
    <w:unhideWhenUsed/>
    <w:rsid w:val="007B247A"/>
    <w:pPr>
      <w:tabs>
        <w:tab w:val="right" w:leader="dot" w:pos="8921"/>
      </w:tabs>
      <w:spacing w:after="100" w:line="276" w:lineRule="auto"/>
      <w:ind w:left="220"/>
    </w:pPr>
    <w:rPr>
      <w:rFonts w:ascii="Arial" w:eastAsiaTheme="minorEastAsia" w:hAnsi="Arial" w:cs="Arial"/>
      <w:b/>
      <w:bCs/>
      <w:noProof/>
      <w:sz w:val="24"/>
      <w:szCs w:val="24"/>
      <w:lang w:eastAsia="es-CO" w:bidi="es-ES"/>
    </w:rPr>
  </w:style>
  <w:style w:type="character" w:customStyle="1" w:styleId="Ttulo2Car">
    <w:name w:val="Título 2 Car"/>
    <w:basedOn w:val="Fuentedeprrafopredeter"/>
    <w:link w:val="Ttulo2"/>
    <w:uiPriority w:val="9"/>
    <w:rsid w:val="00FE476F"/>
    <w:rPr>
      <w:rFonts w:ascii="Arial" w:eastAsiaTheme="majorEastAsia" w:hAnsi="Arial" w:cstheme="majorBidi"/>
      <w:b/>
      <w:sz w:val="24"/>
      <w:szCs w:val="26"/>
    </w:rPr>
  </w:style>
  <w:style w:type="character" w:customStyle="1" w:styleId="Ttulo3Car">
    <w:name w:val="Título 3 Car"/>
    <w:basedOn w:val="Fuentedeprrafopredeter"/>
    <w:link w:val="Ttulo3"/>
    <w:uiPriority w:val="9"/>
    <w:rsid w:val="006E20C8"/>
    <w:rPr>
      <w:rFonts w:asciiTheme="majorHAnsi" w:eastAsiaTheme="majorEastAsia" w:hAnsiTheme="majorHAnsi" w:cstheme="majorBidi"/>
      <w:color w:val="1F4D78" w:themeColor="accent1" w:themeShade="7F"/>
      <w:sz w:val="24"/>
      <w:szCs w:val="24"/>
    </w:rPr>
  </w:style>
  <w:style w:type="paragraph" w:styleId="Subttulo">
    <w:name w:val="Subtitle"/>
    <w:basedOn w:val="Normal"/>
    <w:next w:val="Normal"/>
    <w:link w:val="SubttuloCar"/>
    <w:uiPriority w:val="11"/>
    <w:qFormat/>
    <w:rsid w:val="00F15E2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F15E21"/>
    <w:rPr>
      <w:rFonts w:eastAsiaTheme="minorEastAsia"/>
      <w:color w:val="5A5A5A" w:themeColor="text1" w:themeTint="A5"/>
      <w:spacing w:val="15"/>
    </w:rPr>
  </w:style>
  <w:style w:type="character" w:customStyle="1" w:styleId="Ttulo4Car">
    <w:name w:val="Título 4 Car"/>
    <w:basedOn w:val="Fuentedeprrafopredeter"/>
    <w:link w:val="Ttulo4"/>
    <w:uiPriority w:val="9"/>
    <w:rsid w:val="004E1A29"/>
    <w:rPr>
      <w:rFonts w:asciiTheme="majorHAnsi" w:eastAsiaTheme="majorEastAsia" w:hAnsiTheme="majorHAnsi" w:cstheme="majorBidi"/>
      <w:i/>
      <w:iCs/>
      <w:color w:val="2E74B5" w:themeColor="accent1" w:themeShade="BF"/>
    </w:rPr>
  </w:style>
  <w:style w:type="character" w:customStyle="1" w:styleId="Ttulo6Car">
    <w:name w:val="Título 6 Car"/>
    <w:basedOn w:val="Fuentedeprrafopredeter"/>
    <w:link w:val="Ttulo6"/>
    <w:uiPriority w:val="9"/>
    <w:rsid w:val="00162CC5"/>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C21B2A"/>
    <w:rPr>
      <w:rFonts w:asciiTheme="majorHAnsi" w:eastAsiaTheme="majorEastAsia" w:hAnsiTheme="majorHAnsi" w:cstheme="majorBidi"/>
      <w:i/>
      <w:iCs/>
      <w:color w:val="1F4D78" w:themeColor="accent1" w:themeShade="7F"/>
    </w:rPr>
  </w:style>
  <w:style w:type="character" w:styleId="Refdecomentario">
    <w:name w:val="annotation reference"/>
    <w:basedOn w:val="Fuentedeprrafopredeter"/>
    <w:uiPriority w:val="99"/>
    <w:semiHidden/>
    <w:unhideWhenUsed/>
    <w:rsid w:val="00D43126"/>
    <w:rPr>
      <w:sz w:val="16"/>
      <w:szCs w:val="16"/>
    </w:rPr>
  </w:style>
  <w:style w:type="paragraph" w:styleId="Textocomentario">
    <w:name w:val="annotation text"/>
    <w:basedOn w:val="Normal"/>
    <w:link w:val="TextocomentarioCar"/>
    <w:uiPriority w:val="99"/>
    <w:unhideWhenUsed/>
    <w:rsid w:val="00D43126"/>
    <w:pPr>
      <w:spacing w:line="240" w:lineRule="auto"/>
    </w:pPr>
    <w:rPr>
      <w:sz w:val="20"/>
      <w:szCs w:val="20"/>
    </w:rPr>
  </w:style>
  <w:style w:type="character" w:customStyle="1" w:styleId="TextocomentarioCar">
    <w:name w:val="Texto comentario Car"/>
    <w:basedOn w:val="Fuentedeprrafopredeter"/>
    <w:link w:val="Textocomentario"/>
    <w:uiPriority w:val="99"/>
    <w:rsid w:val="00D43126"/>
    <w:rPr>
      <w:sz w:val="20"/>
      <w:szCs w:val="20"/>
    </w:rPr>
  </w:style>
  <w:style w:type="paragraph" w:styleId="Asuntodelcomentario">
    <w:name w:val="annotation subject"/>
    <w:basedOn w:val="Textocomentario"/>
    <w:next w:val="Textocomentario"/>
    <w:link w:val="AsuntodelcomentarioCar"/>
    <w:uiPriority w:val="99"/>
    <w:semiHidden/>
    <w:unhideWhenUsed/>
    <w:rsid w:val="00D43126"/>
    <w:rPr>
      <w:b/>
      <w:bCs/>
    </w:rPr>
  </w:style>
  <w:style w:type="character" w:customStyle="1" w:styleId="AsuntodelcomentarioCar">
    <w:name w:val="Asunto del comentario Car"/>
    <w:basedOn w:val="TextocomentarioCar"/>
    <w:link w:val="Asuntodelcomentario"/>
    <w:uiPriority w:val="99"/>
    <w:semiHidden/>
    <w:rsid w:val="00D43126"/>
    <w:rPr>
      <w:b/>
      <w:bCs/>
      <w:sz w:val="20"/>
      <w:szCs w:val="20"/>
    </w:rPr>
  </w:style>
  <w:style w:type="character" w:customStyle="1" w:styleId="Mencinsinresolver3">
    <w:name w:val="Mención sin resolver3"/>
    <w:basedOn w:val="Fuentedeprrafopredeter"/>
    <w:uiPriority w:val="99"/>
    <w:semiHidden/>
    <w:unhideWhenUsed/>
    <w:rsid w:val="008A370B"/>
    <w:rPr>
      <w:color w:val="605E5C"/>
      <w:shd w:val="clear" w:color="auto" w:fill="E1DFDD"/>
    </w:rPr>
  </w:style>
  <w:style w:type="character" w:customStyle="1" w:styleId="SinespaciadoCar">
    <w:name w:val="Sin espaciado Car"/>
    <w:basedOn w:val="Fuentedeprrafopredeter"/>
    <w:link w:val="Sinespaciado"/>
    <w:uiPriority w:val="1"/>
    <w:rsid w:val="00FA4DAD"/>
  </w:style>
  <w:style w:type="table" w:styleId="Tablaconcuadrcula4-nfasis6">
    <w:name w:val="Grid Table 4 Accent 6"/>
    <w:basedOn w:val="Tablanormal"/>
    <w:uiPriority w:val="49"/>
    <w:rsid w:val="0044479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Mencinsinresolver4">
    <w:name w:val="Mención sin resolver4"/>
    <w:basedOn w:val="Fuentedeprrafopredeter"/>
    <w:uiPriority w:val="99"/>
    <w:semiHidden/>
    <w:unhideWhenUsed/>
    <w:rsid w:val="00444797"/>
    <w:rPr>
      <w:color w:val="605E5C"/>
      <w:shd w:val="clear" w:color="auto" w:fill="E1DFDD"/>
    </w:rPr>
  </w:style>
  <w:style w:type="paragraph" w:styleId="Textonotapie">
    <w:name w:val="footnote text"/>
    <w:basedOn w:val="Normal"/>
    <w:link w:val="TextonotapieCar"/>
    <w:uiPriority w:val="99"/>
    <w:semiHidden/>
    <w:unhideWhenUsed/>
    <w:rsid w:val="00320F0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20F07"/>
    <w:rPr>
      <w:sz w:val="20"/>
      <w:szCs w:val="20"/>
    </w:rPr>
  </w:style>
  <w:style w:type="character" w:styleId="Refdenotaalpie">
    <w:name w:val="footnote reference"/>
    <w:basedOn w:val="Fuentedeprrafopredeter"/>
    <w:uiPriority w:val="99"/>
    <w:semiHidden/>
    <w:unhideWhenUsed/>
    <w:rsid w:val="00320F07"/>
    <w:rPr>
      <w:vertAlign w:val="superscript"/>
    </w:rPr>
  </w:style>
  <w:style w:type="table" w:styleId="Tabladelista4-nfasis6">
    <w:name w:val="List Table 4 Accent 6"/>
    <w:basedOn w:val="Tablanormal"/>
    <w:uiPriority w:val="49"/>
    <w:rsid w:val="008E439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PrrafodelistaCar">
    <w:name w:val="Párrafo de lista Car"/>
    <w:aliases w:val="EY EPM - Lista Car"/>
    <w:link w:val="Prrafodelista"/>
    <w:uiPriority w:val="34"/>
    <w:rsid w:val="00F020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43432">
      <w:bodyDiv w:val="1"/>
      <w:marLeft w:val="0"/>
      <w:marRight w:val="0"/>
      <w:marTop w:val="0"/>
      <w:marBottom w:val="0"/>
      <w:divBdr>
        <w:top w:val="none" w:sz="0" w:space="0" w:color="auto"/>
        <w:left w:val="none" w:sz="0" w:space="0" w:color="auto"/>
        <w:bottom w:val="none" w:sz="0" w:space="0" w:color="auto"/>
        <w:right w:val="none" w:sz="0" w:space="0" w:color="auto"/>
      </w:divBdr>
    </w:div>
    <w:div w:id="5636288">
      <w:bodyDiv w:val="1"/>
      <w:marLeft w:val="0"/>
      <w:marRight w:val="0"/>
      <w:marTop w:val="0"/>
      <w:marBottom w:val="0"/>
      <w:divBdr>
        <w:top w:val="none" w:sz="0" w:space="0" w:color="auto"/>
        <w:left w:val="none" w:sz="0" w:space="0" w:color="auto"/>
        <w:bottom w:val="none" w:sz="0" w:space="0" w:color="auto"/>
        <w:right w:val="none" w:sz="0" w:space="0" w:color="auto"/>
      </w:divBdr>
    </w:div>
    <w:div w:id="13458846">
      <w:bodyDiv w:val="1"/>
      <w:marLeft w:val="0"/>
      <w:marRight w:val="0"/>
      <w:marTop w:val="0"/>
      <w:marBottom w:val="0"/>
      <w:divBdr>
        <w:top w:val="none" w:sz="0" w:space="0" w:color="auto"/>
        <w:left w:val="none" w:sz="0" w:space="0" w:color="auto"/>
        <w:bottom w:val="none" w:sz="0" w:space="0" w:color="auto"/>
        <w:right w:val="none" w:sz="0" w:space="0" w:color="auto"/>
      </w:divBdr>
    </w:div>
    <w:div w:id="14238492">
      <w:bodyDiv w:val="1"/>
      <w:marLeft w:val="0"/>
      <w:marRight w:val="0"/>
      <w:marTop w:val="0"/>
      <w:marBottom w:val="0"/>
      <w:divBdr>
        <w:top w:val="none" w:sz="0" w:space="0" w:color="auto"/>
        <w:left w:val="none" w:sz="0" w:space="0" w:color="auto"/>
        <w:bottom w:val="none" w:sz="0" w:space="0" w:color="auto"/>
        <w:right w:val="none" w:sz="0" w:space="0" w:color="auto"/>
      </w:divBdr>
    </w:div>
    <w:div w:id="14960167">
      <w:bodyDiv w:val="1"/>
      <w:marLeft w:val="0"/>
      <w:marRight w:val="0"/>
      <w:marTop w:val="0"/>
      <w:marBottom w:val="0"/>
      <w:divBdr>
        <w:top w:val="none" w:sz="0" w:space="0" w:color="auto"/>
        <w:left w:val="none" w:sz="0" w:space="0" w:color="auto"/>
        <w:bottom w:val="none" w:sz="0" w:space="0" w:color="auto"/>
        <w:right w:val="none" w:sz="0" w:space="0" w:color="auto"/>
      </w:divBdr>
    </w:div>
    <w:div w:id="18708136">
      <w:bodyDiv w:val="1"/>
      <w:marLeft w:val="0"/>
      <w:marRight w:val="0"/>
      <w:marTop w:val="0"/>
      <w:marBottom w:val="0"/>
      <w:divBdr>
        <w:top w:val="none" w:sz="0" w:space="0" w:color="auto"/>
        <w:left w:val="none" w:sz="0" w:space="0" w:color="auto"/>
        <w:bottom w:val="none" w:sz="0" w:space="0" w:color="auto"/>
        <w:right w:val="none" w:sz="0" w:space="0" w:color="auto"/>
      </w:divBdr>
    </w:div>
    <w:div w:id="22903439">
      <w:bodyDiv w:val="1"/>
      <w:marLeft w:val="0"/>
      <w:marRight w:val="0"/>
      <w:marTop w:val="0"/>
      <w:marBottom w:val="0"/>
      <w:divBdr>
        <w:top w:val="none" w:sz="0" w:space="0" w:color="auto"/>
        <w:left w:val="none" w:sz="0" w:space="0" w:color="auto"/>
        <w:bottom w:val="none" w:sz="0" w:space="0" w:color="auto"/>
        <w:right w:val="none" w:sz="0" w:space="0" w:color="auto"/>
      </w:divBdr>
    </w:div>
    <w:div w:id="23332510">
      <w:bodyDiv w:val="1"/>
      <w:marLeft w:val="0"/>
      <w:marRight w:val="0"/>
      <w:marTop w:val="0"/>
      <w:marBottom w:val="0"/>
      <w:divBdr>
        <w:top w:val="none" w:sz="0" w:space="0" w:color="auto"/>
        <w:left w:val="none" w:sz="0" w:space="0" w:color="auto"/>
        <w:bottom w:val="none" w:sz="0" w:space="0" w:color="auto"/>
        <w:right w:val="none" w:sz="0" w:space="0" w:color="auto"/>
      </w:divBdr>
    </w:div>
    <w:div w:id="28145812">
      <w:bodyDiv w:val="1"/>
      <w:marLeft w:val="0"/>
      <w:marRight w:val="0"/>
      <w:marTop w:val="0"/>
      <w:marBottom w:val="0"/>
      <w:divBdr>
        <w:top w:val="none" w:sz="0" w:space="0" w:color="auto"/>
        <w:left w:val="none" w:sz="0" w:space="0" w:color="auto"/>
        <w:bottom w:val="none" w:sz="0" w:space="0" w:color="auto"/>
        <w:right w:val="none" w:sz="0" w:space="0" w:color="auto"/>
      </w:divBdr>
    </w:div>
    <w:div w:id="30543181">
      <w:bodyDiv w:val="1"/>
      <w:marLeft w:val="0"/>
      <w:marRight w:val="0"/>
      <w:marTop w:val="0"/>
      <w:marBottom w:val="0"/>
      <w:divBdr>
        <w:top w:val="none" w:sz="0" w:space="0" w:color="auto"/>
        <w:left w:val="none" w:sz="0" w:space="0" w:color="auto"/>
        <w:bottom w:val="none" w:sz="0" w:space="0" w:color="auto"/>
        <w:right w:val="none" w:sz="0" w:space="0" w:color="auto"/>
      </w:divBdr>
    </w:div>
    <w:div w:id="40709487">
      <w:bodyDiv w:val="1"/>
      <w:marLeft w:val="0"/>
      <w:marRight w:val="0"/>
      <w:marTop w:val="0"/>
      <w:marBottom w:val="0"/>
      <w:divBdr>
        <w:top w:val="none" w:sz="0" w:space="0" w:color="auto"/>
        <w:left w:val="none" w:sz="0" w:space="0" w:color="auto"/>
        <w:bottom w:val="none" w:sz="0" w:space="0" w:color="auto"/>
        <w:right w:val="none" w:sz="0" w:space="0" w:color="auto"/>
      </w:divBdr>
    </w:div>
    <w:div w:id="45102678">
      <w:bodyDiv w:val="1"/>
      <w:marLeft w:val="0"/>
      <w:marRight w:val="0"/>
      <w:marTop w:val="0"/>
      <w:marBottom w:val="0"/>
      <w:divBdr>
        <w:top w:val="none" w:sz="0" w:space="0" w:color="auto"/>
        <w:left w:val="none" w:sz="0" w:space="0" w:color="auto"/>
        <w:bottom w:val="none" w:sz="0" w:space="0" w:color="auto"/>
        <w:right w:val="none" w:sz="0" w:space="0" w:color="auto"/>
      </w:divBdr>
    </w:div>
    <w:div w:id="51931643">
      <w:bodyDiv w:val="1"/>
      <w:marLeft w:val="0"/>
      <w:marRight w:val="0"/>
      <w:marTop w:val="0"/>
      <w:marBottom w:val="0"/>
      <w:divBdr>
        <w:top w:val="none" w:sz="0" w:space="0" w:color="auto"/>
        <w:left w:val="none" w:sz="0" w:space="0" w:color="auto"/>
        <w:bottom w:val="none" w:sz="0" w:space="0" w:color="auto"/>
        <w:right w:val="none" w:sz="0" w:space="0" w:color="auto"/>
      </w:divBdr>
    </w:div>
    <w:div w:id="53282486">
      <w:bodyDiv w:val="1"/>
      <w:marLeft w:val="0"/>
      <w:marRight w:val="0"/>
      <w:marTop w:val="0"/>
      <w:marBottom w:val="0"/>
      <w:divBdr>
        <w:top w:val="none" w:sz="0" w:space="0" w:color="auto"/>
        <w:left w:val="none" w:sz="0" w:space="0" w:color="auto"/>
        <w:bottom w:val="none" w:sz="0" w:space="0" w:color="auto"/>
        <w:right w:val="none" w:sz="0" w:space="0" w:color="auto"/>
      </w:divBdr>
    </w:div>
    <w:div w:id="55982538">
      <w:bodyDiv w:val="1"/>
      <w:marLeft w:val="0"/>
      <w:marRight w:val="0"/>
      <w:marTop w:val="0"/>
      <w:marBottom w:val="0"/>
      <w:divBdr>
        <w:top w:val="none" w:sz="0" w:space="0" w:color="auto"/>
        <w:left w:val="none" w:sz="0" w:space="0" w:color="auto"/>
        <w:bottom w:val="none" w:sz="0" w:space="0" w:color="auto"/>
        <w:right w:val="none" w:sz="0" w:space="0" w:color="auto"/>
      </w:divBdr>
    </w:div>
    <w:div w:id="60950134">
      <w:bodyDiv w:val="1"/>
      <w:marLeft w:val="0"/>
      <w:marRight w:val="0"/>
      <w:marTop w:val="0"/>
      <w:marBottom w:val="0"/>
      <w:divBdr>
        <w:top w:val="none" w:sz="0" w:space="0" w:color="auto"/>
        <w:left w:val="none" w:sz="0" w:space="0" w:color="auto"/>
        <w:bottom w:val="none" w:sz="0" w:space="0" w:color="auto"/>
        <w:right w:val="none" w:sz="0" w:space="0" w:color="auto"/>
      </w:divBdr>
    </w:div>
    <w:div w:id="68692590">
      <w:bodyDiv w:val="1"/>
      <w:marLeft w:val="0"/>
      <w:marRight w:val="0"/>
      <w:marTop w:val="0"/>
      <w:marBottom w:val="0"/>
      <w:divBdr>
        <w:top w:val="none" w:sz="0" w:space="0" w:color="auto"/>
        <w:left w:val="none" w:sz="0" w:space="0" w:color="auto"/>
        <w:bottom w:val="none" w:sz="0" w:space="0" w:color="auto"/>
        <w:right w:val="none" w:sz="0" w:space="0" w:color="auto"/>
      </w:divBdr>
    </w:div>
    <w:div w:id="73667349">
      <w:bodyDiv w:val="1"/>
      <w:marLeft w:val="0"/>
      <w:marRight w:val="0"/>
      <w:marTop w:val="0"/>
      <w:marBottom w:val="0"/>
      <w:divBdr>
        <w:top w:val="none" w:sz="0" w:space="0" w:color="auto"/>
        <w:left w:val="none" w:sz="0" w:space="0" w:color="auto"/>
        <w:bottom w:val="none" w:sz="0" w:space="0" w:color="auto"/>
        <w:right w:val="none" w:sz="0" w:space="0" w:color="auto"/>
      </w:divBdr>
    </w:div>
    <w:div w:id="74865078">
      <w:bodyDiv w:val="1"/>
      <w:marLeft w:val="0"/>
      <w:marRight w:val="0"/>
      <w:marTop w:val="0"/>
      <w:marBottom w:val="0"/>
      <w:divBdr>
        <w:top w:val="none" w:sz="0" w:space="0" w:color="auto"/>
        <w:left w:val="none" w:sz="0" w:space="0" w:color="auto"/>
        <w:bottom w:val="none" w:sz="0" w:space="0" w:color="auto"/>
        <w:right w:val="none" w:sz="0" w:space="0" w:color="auto"/>
      </w:divBdr>
      <w:divsChild>
        <w:div w:id="116919959">
          <w:marLeft w:val="0"/>
          <w:marRight w:val="0"/>
          <w:marTop w:val="0"/>
          <w:marBottom w:val="0"/>
          <w:divBdr>
            <w:top w:val="none" w:sz="0" w:space="0" w:color="auto"/>
            <w:left w:val="none" w:sz="0" w:space="0" w:color="auto"/>
            <w:bottom w:val="none" w:sz="0" w:space="0" w:color="auto"/>
            <w:right w:val="none" w:sz="0" w:space="0" w:color="auto"/>
          </w:divBdr>
        </w:div>
        <w:div w:id="210508320">
          <w:marLeft w:val="0"/>
          <w:marRight w:val="0"/>
          <w:marTop w:val="0"/>
          <w:marBottom w:val="0"/>
          <w:divBdr>
            <w:top w:val="none" w:sz="0" w:space="0" w:color="auto"/>
            <w:left w:val="none" w:sz="0" w:space="0" w:color="auto"/>
            <w:bottom w:val="none" w:sz="0" w:space="0" w:color="auto"/>
            <w:right w:val="none" w:sz="0" w:space="0" w:color="auto"/>
          </w:divBdr>
        </w:div>
        <w:div w:id="753283106">
          <w:marLeft w:val="0"/>
          <w:marRight w:val="0"/>
          <w:marTop w:val="0"/>
          <w:marBottom w:val="0"/>
          <w:divBdr>
            <w:top w:val="none" w:sz="0" w:space="0" w:color="auto"/>
            <w:left w:val="none" w:sz="0" w:space="0" w:color="auto"/>
            <w:bottom w:val="none" w:sz="0" w:space="0" w:color="auto"/>
            <w:right w:val="none" w:sz="0" w:space="0" w:color="auto"/>
          </w:divBdr>
        </w:div>
        <w:div w:id="771513657">
          <w:marLeft w:val="0"/>
          <w:marRight w:val="0"/>
          <w:marTop w:val="0"/>
          <w:marBottom w:val="0"/>
          <w:divBdr>
            <w:top w:val="none" w:sz="0" w:space="0" w:color="auto"/>
            <w:left w:val="none" w:sz="0" w:space="0" w:color="auto"/>
            <w:bottom w:val="none" w:sz="0" w:space="0" w:color="auto"/>
            <w:right w:val="none" w:sz="0" w:space="0" w:color="auto"/>
          </w:divBdr>
        </w:div>
        <w:div w:id="1070809716">
          <w:marLeft w:val="0"/>
          <w:marRight w:val="0"/>
          <w:marTop w:val="0"/>
          <w:marBottom w:val="0"/>
          <w:divBdr>
            <w:top w:val="none" w:sz="0" w:space="0" w:color="auto"/>
            <w:left w:val="none" w:sz="0" w:space="0" w:color="auto"/>
            <w:bottom w:val="none" w:sz="0" w:space="0" w:color="auto"/>
            <w:right w:val="none" w:sz="0" w:space="0" w:color="auto"/>
          </w:divBdr>
        </w:div>
        <w:div w:id="2126191595">
          <w:marLeft w:val="0"/>
          <w:marRight w:val="0"/>
          <w:marTop w:val="0"/>
          <w:marBottom w:val="0"/>
          <w:divBdr>
            <w:top w:val="none" w:sz="0" w:space="0" w:color="auto"/>
            <w:left w:val="none" w:sz="0" w:space="0" w:color="auto"/>
            <w:bottom w:val="none" w:sz="0" w:space="0" w:color="auto"/>
            <w:right w:val="none" w:sz="0" w:space="0" w:color="auto"/>
          </w:divBdr>
        </w:div>
      </w:divsChild>
    </w:div>
    <w:div w:id="77334701">
      <w:bodyDiv w:val="1"/>
      <w:marLeft w:val="0"/>
      <w:marRight w:val="0"/>
      <w:marTop w:val="0"/>
      <w:marBottom w:val="0"/>
      <w:divBdr>
        <w:top w:val="none" w:sz="0" w:space="0" w:color="auto"/>
        <w:left w:val="none" w:sz="0" w:space="0" w:color="auto"/>
        <w:bottom w:val="none" w:sz="0" w:space="0" w:color="auto"/>
        <w:right w:val="none" w:sz="0" w:space="0" w:color="auto"/>
      </w:divBdr>
    </w:div>
    <w:div w:id="90129629">
      <w:bodyDiv w:val="1"/>
      <w:marLeft w:val="0"/>
      <w:marRight w:val="0"/>
      <w:marTop w:val="0"/>
      <w:marBottom w:val="0"/>
      <w:divBdr>
        <w:top w:val="none" w:sz="0" w:space="0" w:color="auto"/>
        <w:left w:val="none" w:sz="0" w:space="0" w:color="auto"/>
        <w:bottom w:val="none" w:sz="0" w:space="0" w:color="auto"/>
        <w:right w:val="none" w:sz="0" w:space="0" w:color="auto"/>
      </w:divBdr>
    </w:div>
    <w:div w:id="95682604">
      <w:bodyDiv w:val="1"/>
      <w:marLeft w:val="0"/>
      <w:marRight w:val="0"/>
      <w:marTop w:val="0"/>
      <w:marBottom w:val="0"/>
      <w:divBdr>
        <w:top w:val="none" w:sz="0" w:space="0" w:color="auto"/>
        <w:left w:val="none" w:sz="0" w:space="0" w:color="auto"/>
        <w:bottom w:val="none" w:sz="0" w:space="0" w:color="auto"/>
        <w:right w:val="none" w:sz="0" w:space="0" w:color="auto"/>
      </w:divBdr>
    </w:div>
    <w:div w:id="97025527">
      <w:bodyDiv w:val="1"/>
      <w:marLeft w:val="0"/>
      <w:marRight w:val="0"/>
      <w:marTop w:val="0"/>
      <w:marBottom w:val="0"/>
      <w:divBdr>
        <w:top w:val="none" w:sz="0" w:space="0" w:color="auto"/>
        <w:left w:val="none" w:sz="0" w:space="0" w:color="auto"/>
        <w:bottom w:val="none" w:sz="0" w:space="0" w:color="auto"/>
        <w:right w:val="none" w:sz="0" w:space="0" w:color="auto"/>
      </w:divBdr>
    </w:div>
    <w:div w:id="101461347">
      <w:bodyDiv w:val="1"/>
      <w:marLeft w:val="0"/>
      <w:marRight w:val="0"/>
      <w:marTop w:val="0"/>
      <w:marBottom w:val="0"/>
      <w:divBdr>
        <w:top w:val="none" w:sz="0" w:space="0" w:color="auto"/>
        <w:left w:val="none" w:sz="0" w:space="0" w:color="auto"/>
        <w:bottom w:val="none" w:sz="0" w:space="0" w:color="auto"/>
        <w:right w:val="none" w:sz="0" w:space="0" w:color="auto"/>
      </w:divBdr>
    </w:div>
    <w:div w:id="102040065">
      <w:bodyDiv w:val="1"/>
      <w:marLeft w:val="0"/>
      <w:marRight w:val="0"/>
      <w:marTop w:val="0"/>
      <w:marBottom w:val="0"/>
      <w:divBdr>
        <w:top w:val="none" w:sz="0" w:space="0" w:color="auto"/>
        <w:left w:val="none" w:sz="0" w:space="0" w:color="auto"/>
        <w:bottom w:val="none" w:sz="0" w:space="0" w:color="auto"/>
        <w:right w:val="none" w:sz="0" w:space="0" w:color="auto"/>
      </w:divBdr>
    </w:div>
    <w:div w:id="108010421">
      <w:bodyDiv w:val="1"/>
      <w:marLeft w:val="0"/>
      <w:marRight w:val="0"/>
      <w:marTop w:val="0"/>
      <w:marBottom w:val="0"/>
      <w:divBdr>
        <w:top w:val="none" w:sz="0" w:space="0" w:color="auto"/>
        <w:left w:val="none" w:sz="0" w:space="0" w:color="auto"/>
        <w:bottom w:val="none" w:sz="0" w:space="0" w:color="auto"/>
        <w:right w:val="none" w:sz="0" w:space="0" w:color="auto"/>
      </w:divBdr>
    </w:div>
    <w:div w:id="111674876">
      <w:bodyDiv w:val="1"/>
      <w:marLeft w:val="0"/>
      <w:marRight w:val="0"/>
      <w:marTop w:val="0"/>
      <w:marBottom w:val="0"/>
      <w:divBdr>
        <w:top w:val="none" w:sz="0" w:space="0" w:color="auto"/>
        <w:left w:val="none" w:sz="0" w:space="0" w:color="auto"/>
        <w:bottom w:val="none" w:sz="0" w:space="0" w:color="auto"/>
        <w:right w:val="none" w:sz="0" w:space="0" w:color="auto"/>
      </w:divBdr>
    </w:div>
    <w:div w:id="121190935">
      <w:bodyDiv w:val="1"/>
      <w:marLeft w:val="0"/>
      <w:marRight w:val="0"/>
      <w:marTop w:val="0"/>
      <w:marBottom w:val="0"/>
      <w:divBdr>
        <w:top w:val="none" w:sz="0" w:space="0" w:color="auto"/>
        <w:left w:val="none" w:sz="0" w:space="0" w:color="auto"/>
        <w:bottom w:val="none" w:sz="0" w:space="0" w:color="auto"/>
        <w:right w:val="none" w:sz="0" w:space="0" w:color="auto"/>
      </w:divBdr>
    </w:div>
    <w:div w:id="131287549">
      <w:bodyDiv w:val="1"/>
      <w:marLeft w:val="0"/>
      <w:marRight w:val="0"/>
      <w:marTop w:val="0"/>
      <w:marBottom w:val="0"/>
      <w:divBdr>
        <w:top w:val="none" w:sz="0" w:space="0" w:color="auto"/>
        <w:left w:val="none" w:sz="0" w:space="0" w:color="auto"/>
        <w:bottom w:val="none" w:sz="0" w:space="0" w:color="auto"/>
        <w:right w:val="none" w:sz="0" w:space="0" w:color="auto"/>
      </w:divBdr>
    </w:div>
    <w:div w:id="164130742">
      <w:bodyDiv w:val="1"/>
      <w:marLeft w:val="0"/>
      <w:marRight w:val="0"/>
      <w:marTop w:val="0"/>
      <w:marBottom w:val="0"/>
      <w:divBdr>
        <w:top w:val="none" w:sz="0" w:space="0" w:color="auto"/>
        <w:left w:val="none" w:sz="0" w:space="0" w:color="auto"/>
        <w:bottom w:val="none" w:sz="0" w:space="0" w:color="auto"/>
        <w:right w:val="none" w:sz="0" w:space="0" w:color="auto"/>
      </w:divBdr>
    </w:div>
    <w:div w:id="164520575">
      <w:bodyDiv w:val="1"/>
      <w:marLeft w:val="0"/>
      <w:marRight w:val="0"/>
      <w:marTop w:val="0"/>
      <w:marBottom w:val="0"/>
      <w:divBdr>
        <w:top w:val="none" w:sz="0" w:space="0" w:color="auto"/>
        <w:left w:val="none" w:sz="0" w:space="0" w:color="auto"/>
        <w:bottom w:val="none" w:sz="0" w:space="0" w:color="auto"/>
        <w:right w:val="none" w:sz="0" w:space="0" w:color="auto"/>
      </w:divBdr>
    </w:div>
    <w:div w:id="169217598">
      <w:bodyDiv w:val="1"/>
      <w:marLeft w:val="0"/>
      <w:marRight w:val="0"/>
      <w:marTop w:val="0"/>
      <w:marBottom w:val="0"/>
      <w:divBdr>
        <w:top w:val="none" w:sz="0" w:space="0" w:color="auto"/>
        <w:left w:val="none" w:sz="0" w:space="0" w:color="auto"/>
        <w:bottom w:val="none" w:sz="0" w:space="0" w:color="auto"/>
        <w:right w:val="none" w:sz="0" w:space="0" w:color="auto"/>
      </w:divBdr>
    </w:div>
    <w:div w:id="170148009">
      <w:bodyDiv w:val="1"/>
      <w:marLeft w:val="0"/>
      <w:marRight w:val="0"/>
      <w:marTop w:val="0"/>
      <w:marBottom w:val="0"/>
      <w:divBdr>
        <w:top w:val="none" w:sz="0" w:space="0" w:color="auto"/>
        <w:left w:val="none" w:sz="0" w:space="0" w:color="auto"/>
        <w:bottom w:val="none" w:sz="0" w:space="0" w:color="auto"/>
        <w:right w:val="none" w:sz="0" w:space="0" w:color="auto"/>
      </w:divBdr>
    </w:div>
    <w:div w:id="173308523">
      <w:bodyDiv w:val="1"/>
      <w:marLeft w:val="0"/>
      <w:marRight w:val="0"/>
      <w:marTop w:val="0"/>
      <w:marBottom w:val="0"/>
      <w:divBdr>
        <w:top w:val="none" w:sz="0" w:space="0" w:color="auto"/>
        <w:left w:val="none" w:sz="0" w:space="0" w:color="auto"/>
        <w:bottom w:val="none" w:sz="0" w:space="0" w:color="auto"/>
        <w:right w:val="none" w:sz="0" w:space="0" w:color="auto"/>
      </w:divBdr>
    </w:div>
    <w:div w:id="181673908">
      <w:bodyDiv w:val="1"/>
      <w:marLeft w:val="0"/>
      <w:marRight w:val="0"/>
      <w:marTop w:val="0"/>
      <w:marBottom w:val="0"/>
      <w:divBdr>
        <w:top w:val="none" w:sz="0" w:space="0" w:color="auto"/>
        <w:left w:val="none" w:sz="0" w:space="0" w:color="auto"/>
        <w:bottom w:val="none" w:sz="0" w:space="0" w:color="auto"/>
        <w:right w:val="none" w:sz="0" w:space="0" w:color="auto"/>
      </w:divBdr>
    </w:div>
    <w:div w:id="184295672">
      <w:bodyDiv w:val="1"/>
      <w:marLeft w:val="0"/>
      <w:marRight w:val="0"/>
      <w:marTop w:val="0"/>
      <w:marBottom w:val="0"/>
      <w:divBdr>
        <w:top w:val="none" w:sz="0" w:space="0" w:color="auto"/>
        <w:left w:val="none" w:sz="0" w:space="0" w:color="auto"/>
        <w:bottom w:val="none" w:sz="0" w:space="0" w:color="auto"/>
        <w:right w:val="none" w:sz="0" w:space="0" w:color="auto"/>
      </w:divBdr>
    </w:div>
    <w:div w:id="186526673">
      <w:bodyDiv w:val="1"/>
      <w:marLeft w:val="0"/>
      <w:marRight w:val="0"/>
      <w:marTop w:val="0"/>
      <w:marBottom w:val="0"/>
      <w:divBdr>
        <w:top w:val="none" w:sz="0" w:space="0" w:color="auto"/>
        <w:left w:val="none" w:sz="0" w:space="0" w:color="auto"/>
        <w:bottom w:val="none" w:sz="0" w:space="0" w:color="auto"/>
        <w:right w:val="none" w:sz="0" w:space="0" w:color="auto"/>
      </w:divBdr>
    </w:div>
    <w:div w:id="192698305">
      <w:bodyDiv w:val="1"/>
      <w:marLeft w:val="0"/>
      <w:marRight w:val="0"/>
      <w:marTop w:val="0"/>
      <w:marBottom w:val="0"/>
      <w:divBdr>
        <w:top w:val="none" w:sz="0" w:space="0" w:color="auto"/>
        <w:left w:val="none" w:sz="0" w:space="0" w:color="auto"/>
        <w:bottom w:val="none" w:sz="0" w:space="0" w:color="auto"/>
        <w:right w:val="none" w:sz="0" w:space="0" w:color="auto"/>
      </w:divBdr>
    </w:div>
    <w:div w:id="194393333">
      <w:bodyDiv w:val="1"/>
      <w:marLeft w:val="0"/>
      <w:marRight w:val="0"/>
      <w:marTop w:val="0"/>
      <w:marBottom w:val="0"/>
      <w:divBdr>
        <w:top w:val="none" w:sz="0" w:space="0" w:color="auto"/>
        <w:left w:val="none" w:sz="0" w:space="0" w:color="auto"/>
        <w:bottom w:val="none" w:sz="0" w:space="0" w:color="auto"/>
        <w:right w:val="none" w:sz="0" w:space="0" w:color="auto"/>
      </w:divBdr>
    </w:div>
    <w:div w:id="198785345">
      <w:bodyDiv w:val="1"/>
      <w:marLeft w:val="0"/>
      <w:marRight w:val="0"/>
      <w:marTop w:val="0"/>
      <w:marBottom w:val="0"/>
      <w:divBdr>
        <w:top w:val="none" w:sz="0" w:space="0" w:color="auto"/>
        <w:left w:val="none" w:sz="0" w:space="0" w:color="auto"/>
        <w:bottom w:val="none" w:sz="0" w:space="0" w:color="auto"/>
        <w:right w:val="none" w:sz="0" w:space="0" w:color="auto"/>
      </w:divBdr>
    </w:div>
    <w:div w:id="201526568">
      <w:bodyDiv w:val="1"/>
      <w:marLeft w:val="0"/>
      <w:marRight w:val="0"/>
      <w:marTop w:val="0"/>
      <w:marBottom w:val="0"/>
      <w:divBdr>
        <w:top w:val="none" w:sz="0" w:space="0" w:color="auto"/>
        <w:left w:val="none" w:sz="0" w:space="0" w:color="auto"/>
        <w:bottom w:val="none" w:sz="0" w:space="0" w:color="auto"/>
        <w:right w:val="none" w:sz="0" w:space="0" w:color="auto"/>
      </w:divBdr>
    </w:div>
    <w:div w:id="208810854">
      <w:bodyDiv w:val="1"/>
      <w:marLeft w:val="0"/>
      <w:marRight w:val="0"/>
      <w:marTop w:val="0"/>
      <w:marBottom w:val="0"/>
      <w:divBdr>
        <w:top w:val="none" w:sz="0" w:space="0" w:color="auto"/>
        <w:left w:val="none" w:sz="0" w:space="0" w:color="auto"/>
        <w:bottom w:val="none" w:sz="0" w:space="0" w:color="auto"/>
        <w:right w:val="none" w:sz="0" w:space="0" w:color="auto"/>
      </w:divBdr>
    </w:div>
    <w:div w:id="213009996">
      <w:bodyDiv w:val="1"/>
      <w:marLeft w:val="0"/>
      <w:marRight w:val="0"/>
      <w:marTop w:val="0"/>
      <w:marBottom w:val="0"/>
      <w:divBdr>
        <w:top w:val="none" w:sz="0" w:space="0" w:color="auto"/>
        <w:left w:val="none" w:sz="0" w:space="0" w:color="auto"/>
        <w:bottom w:val="none" w:sz="0" w:space="0" w:color="auto"/>
        <w:right w:val="none" w:sz="0" w:space="0" w:color="auto"/>
      </w:divBdr>
    </w:div>
    <w:div w:id="216938190">
      <w:bodyDiv w:val="1"/>
      <w:marLeft w:val="0"/>
      <w:marRight w:val="0"/>
      <w:marTop w:val="0"/>
      <w:marBottom w:val="0"/>
      <w:divBdr>
        <w:top w:val="none" w:sz="0" w:space="0" w:color="auto"/>
        <w:left w:val="none" w:sz="0" w:space="0" w:color="auto"/>
        <w:bottom w:val="none" w:sz="0" w:space="0" w:color="auto"/>
        <w:right w:val="none" w:sz="0" w:space="0" w:color="auto"/>
      </w:divBdr>
    </w:div>
    <w:div w:id="224418964">
      <w:bodyDiv w:val="1"/>
      <w:marLeft w:val="0"/>
      <w:marRight w:val="0"/>
      <w:marTop w:val="0"/>
      <w:marBottom w:val="0"/>
      <w:divBdr>
        <w:top w:val="none" w:sz="0" w:space="0" w:color="auto"/>
        <w:left w:val="none" w:sz="0" w:space="0" w:color="auto"/>
        <w:bottom w:val="none" w:sz="0" w:space="0" w:color="auto"/>
        <w:right w:val="none" w:sz="0" w:space="0" w:color="auto"/>
      </w:divBdr>
    </w:div>
    <w:div w:id="233703876">
      <w:bodyDiv w:val="1"/>
      <w:marLeft w:val="0"/>
      <w:marRight w:val="0"/>
      <w:marTop w:val="0"/>
      <w:marBottom w:val="0"/>
      <w:divBdr>
        <w:top w:val="none" w:sz="0" w:space="0" w:color="auto"/>
        <w:left w:val="none" w:sz="0" w:space="0" w:color="auto"/>
        <w:bottom w:val="none" w:sz="0" w:space="0" w:color="auto"/>
        <w:right w:val="none" w:sz="0" w:space="0" w:color="auto"/>
      </w:divBdr>
    </w:div>
    <w:div w:id="244800263">
      <w:bodyDiv w:val="1"/>
      <w:marLeft w:val="0"/>
      <w:marRight w:val="0"/>
      <w:marTop w:val="0"/>
      <w:marBottom w:val="0"/>
      <w:divBdr>
        <w:top w:val="none" w:sz="0" w:space="0" w:color="auto"/>
        <w:left w:val="none" w:sz="0" w:space="0" w:color="auto"/>
        <w:bottom w:val="none" w:sz="0" w:space="0" w:color="auto"/>
        <w:right w:val="none" w:sz="0" w:space="0" w:color="auto"/>
      </w:divBdr>
    </w:div>
    <w:div w:id="248152035">
      <w:bodyDiv w:val="1"/>
      <w:marLeft w:val="0"/>
      <w:marRight w:val="0"/>
      <w:marTop w:val="0"/>
      <w:marBottom w:val="0"/>
      <w:divBdr>
        <w:top w:val="none" w:sz="0" w:space="0" w:color="auto"/>
        <w:left w:val="none" w:sz="0" w:space="0" w:color="auto"/>
        <w:bottom w:val="none" w:sz="0" w:space="0" w:color="auto"/>
        <w:right w:val="none" w:sz="0" w:space="0" w:color="auto"/>
      </w:divBdr>
    </w:div>
    <w:div w:id="257907523">
      <w:bodyDiv w:val="1"/>
      <w:marLeft w:val="0"/>
      <w:marRight w:val="0"/>
      <w:marTop w:val="0"/>
      <w:marBottom w:val="0"/>
      <w:divBdr>
        <w:top w:val="none" w:sz="0" w:space="0" w:color="auto"/>
        <w:left w:val="none" w:sz="0" w:space="0" w:color="auto"/>
        <w:bottom w:val="none" w:sz="0" w:space="0" w:color="auto"/>
        <w:right w:val="none" w:sz="0" w:space="0" w:color="auto"/>
      </w:divBdr>
    </w:div>
    <w:div w:id="259029601">
      <w:bodyDiv w:val="1"/>
      <w:marLeft w:val="0"/>
      <w:marRight w:val="0"/>
      <w:marTop w:val="0"/>
      <w:marBottom w:val="0"/>
      <w:divBdr>
        <w:top w:val="none" w:sz="0" w:space="0" w:color="auto"/>
        <w:left w:val="none" w:sz="0" w:space="0" w:color="auto"/>
        <w:bottom w:val="none" w:sz="0" w:space="0" w:color="auto"/>
        <w:right w:val="none" w:sz="0" w:space="0" w:color="auto"/>
      </w:divBdr>
    </w:div>
    <w:div w:id="267472245">
      <w:bodyDiv w:val="1"/>
      <w:marLeft w:val="0"/>
      <w:marRight w:val="0"/>
      <w:marTop w:val="0"/>
      <w:marBottom w:val="0"/>
      <w:divBdr>
        <w:top w:val="none" w:sz="0" w:space="0" w:color="auto"/>
        <w:left w:val="none" w:sz="0" w:space="0" w:color="auto"/>
        <w:bottom w:val="none" w:sz="0" w:space="0" w:color="auto"/>
        <w:right w:val="none" w:sz="0" w:space="0" w:color="auto"/>
      </w:divBdr>
    </w:div>
    <w:div w:id="271019074">
      <w:bodyDiv w:val="1"/>
      <w:marLeft w:val="0"/>
      <w:marRight w:val="0"/>
      <w:marTop w:val="0"/>
      <w:marBottom w:val="0"/>
      <w:divBdr>
        <w:top w:val="none" w:sz="0" w:space="0" w:color="auto"/>
        <w:left w:val="none" w:sz="0" w:space="0" w:color="auto"/>
        <w:bottom w:val="none" w:sz="0" w:space="0" w:color="auto"/>
        <w:right w:val="none" w:sz="0" w:space="0" w:color="auto"/>
      </w:divBdr>
    </w:div>
    <w:div w:id="282394949">
      <w:bodyDiv w:val="1"/>
      <w:marLeft w:val="0"/>
      <w:marRight w:val="0"/>
      <w:marTop w:val="0"/>
      <w:marBottom w:val="0"/>
      <w:divBdr>
        <w:top w:val="none" w:sz="0" w:space="0" w:color="auto"/>
        <w:left w:val="none" w:sz="0" w:space="0" w:color="auto"/>
        <w:bottom w:val="none" w:sz="0" w:space="0" w:color="auto"/>
        <w:right w:val="none" w:sz="0" w:space="0" w:color="auto"/>
      </w:divBdr>
    </w:div>
    <w:div w:id="286742213">
      <w:bodyDiv w:val="1"/>
      <w:marLeft w:val="0"/>
      <w:marRight w:val="0"/>
      <w:marTop w:val="0"/>
      <w:marBottom w:val="0"/>
      <w:divBdr>
        <w:top w:val="none" w:sz="0" w:space="0" w:color="auto"/>
        <w:left w:val="none" w:sz="0" w:space="0" w:color="auto"/>
        <w:bottom w:val="none" w:sz="0" w:space="0" w:color="auto"/>
        <w:right w:val="none" w:sz="0" w:space="0" w:color="auto"/>
      </w:divBdr>
    </w:div>
    <w:div w:id="288903534">
      <w:bodyDiv w:val="1"/>
      <w:marLeft w:val="0"/>
      <w:marRight w:val="0"/>
      <w:marTop w:val="0"/>
      <w:marBottom w:val="0"/>
      <w:divBdr>
        <w:top w:val="none" w:sz="0" w:space="0" w:color="auto"/>
        <w:left w:val="none" w:sz="0" w:space="0" w:color="auto"/>
        <w:bottom w:val="none" w:sz="0" w:space="0" w:color="auto"/>
        <w:right w:val="none" w:sz="0" w:space="0" w:color="auto"/>
      </w:divBdr>
    </w:div>
    <w:div w:id="301738975">
      <w:bodyDiv w:val="1"/>
      <w:marLeft w:val="0"/>
      <w:marRight w:val="0"/>
      <w:marTop w:val="0"/>
      <w:marBottom w:val="0"/>
      <w:divBdr>
        <w:top w:val="none" w:sz="0" w:space="0" w:color="auto"/>
        <w:left w:val="none" w:sz="0" w:space="0" w:color="auto"/>
        <w:bottom w:val="none" w:sz="0" w:space="0" w:color="auto"/>
        <w:right w:val="none" w:sz="0" w:space="0" w:color="auto"/>
      </w:divBdr>
    </w:div>
    <w:div w:id="311569089">
      <w:bodyDiv w:val="1"/>
      <w:marLeft w:val="0"/>
      <w:marRight w:val="0"/>
      <w:marTop w:val="0"/>
      <w:marBottom w:val="0"/>
      <w:divBdr>
        <w:top w:val="none" w:sz="0" w:space="0" w:color="auto"/>
        <w:left w:val="none" w:sz="0" w:space="0" w:color="auto"/>
        <w:bottom w:val="none" w:sz="0" w:space="0" w:color="auto"/>
        <w:right w:val="none" w:sz="0" w:space="0" w:color="auto"/>
      </w:divBdr>
    </w:div>
    <w:div w:id="315258847">
      <w:bodyDiv w:val="1"/>
      <w:marLeft w:val="0"/>
      <w:marRight w:val="0"/>
      <w:marTop w:val="0"/>
      <w:marBottom w:val="0"/>
      <w:divBdr>
        <w:top w:val="none" w:sz="0" w:space="0" w:color="auto"/>
        <w:left w:val="none" w:sz="0" w:space="0" w:color="auto"/>
        <w:bottom w:val="none" w:sz="0" w:space="0" w:color="auto"/>
        <w:right w:val="none" w:sz="0" w:space="0" w:color="auto"/>
      </w:divBdr>
    </w:div>
    <w:div w:id="319507510">
      <w:bodyDiv w:val="1"/>
      <w:marLeft w:val="0"/>
      <w:marRight w:val="0"/>
      <w:marTop w:val="0"/>
      <w:marBottom w:val="0"/>
      <w:divBdr>
        <w:top w:val="none" w:sz="0" w:space="0" w:color="auto"/>
        <w:left w:val="none" w:sz="0" w:space="0" w:color="auto"/>
        <w:bottom w:val="none" w:sz="0" w:space="0" w:color="auto"/>
        <w:right w:val="none" w:sz="0" w:space="0" w:color="auto"/>
      </w:divBdr>
    </w:div>
    <w:div w:id="329794879">
      <w:bodyDiv w:val="1"/>
      <w:marLeft w:val="0"/>
      <w:marRight w:val="0"/>
      <w:marTop w:val="0"/>
      <w:marBottom w:val="0"/>
      <w:divBdr>
        <w:top w:val="none" w:sz="0" w:space="0" w:color="auto"/>
        <w:left w:val="none" w:sz="0" w:space="0" w:color="auto"/>
        <w:bottom w:val="none" w:sz="0" w:space="0" w:color="auto"/>
        <w:right w:val="none" w:sz="0" w:space="0" w:color="auto"/>
      </w:divBdr>
    </w:div>
    <w:div w:id="334503079">
      <w:bodyDiv w:val="1"/>
      <w:marLeft w:val="0"/>
      <w:marRight w:val="0"/>
      <w:marTop w:val="0"/>
      <w:marBottom w:val="0"/>
      <w:divBdr>
        <w:top w:val="none" w:sz="0" w:space="0" w:color="auto"/>
        <w:left w:val="none" w:sz="0" w:space="0" w:color="auto"/>
        <w:bottom w:val="none" w:sz="0" w:space="0" w:color="auto"/>
        <w:right w:val="none" w:sz="0" w:space="0" w:color="auto"/>
      </w:divBdr>
    </w:div>
    <w:div w:id="334649694">
      <w:bodyDiv w:val="1"/>
      <w:marLeft w:val="0"/>
      <w:marRight w:val="0"/>
      <w:marTop w:val="0"/>
      <w:marBottom w:val="0"/>
      <w:divBdr>
        <w:top w:val="none" w:sz="0" w:space="0" w:color="auto"/>
        <w:left w:val="none" w:sz="0" w:space="0" w:color="auto"/>
        <w:bottom w:val="none" w:sz="0" w:space="0" w:color="auto"/>
        <w:right w:val="none" w:sz="0" w:space="0" w:color="auto"/>
      </w:divBdr>
    </w:div>
    <w:div w:id="337468978">
      <w:bodyDiv w:val="1"/>
      <w:marLeft w:val="0"/>
      <w:marRight w:val="0"/>
      <w:marTop w:val="0"/>
      <w:marBottom w:val="0"/>
      <w:divBdr>
        <w:top w:val="none" w:sz="0" w:space="0" w:color="auto"/>
        <w:left w:val="none" w:sz="0" w:space="0" w:color="auto"/>
        <w:bottom w:val="none" w:sz="0" w:space="0" w:color="auto"/>
        <w:right w:val="none" w:sz="0" w:space="0" w:color="auto"/>
      </w:divBdr>
    </w:div>
    <w:div w:id="344400974">
      <w:bodyDiv w:val="1"/>
      <w:marLeft w:val="0"/>
      <w:marRight w:val="0"/>
      <w:marTop w:val="0"/>
      <w:marBottom w:val="0"/>
      <w:divBdr>
        <w:top w:val="none" w:sz="0" w:space="0" w:color="auto"/>
        <w:left w:val="none" w:sz="0" w:space="0" w:color="auto"/>
        <w:bottom w:val="none" w:sz="0" w:space="0" w:color="auto"/>
        <w:right w:val="none" w:sz="0" w:space="0" w:color="auto"/>
      </w:divBdr>
    </w:div>
    <w:div w:id="345210135">
      <w:bodyDiv w:val="1"/>
      <w:marLeft w:val="0"/>
      <w:marRight w:val="0"/>
      <w:marTop w:val="0"/>
      <w:marBottom w:val="0"/>
      <w:divBdr>
        <w:top w:val="none" w:sz="0" w:space="0" w:color="auto"/>
        <w:left w:val="none" w:sz="0" w:space="0" w:color="auto"/>
        <w:bottom w:val="none" w:sz="0" w:space="0" w:color="auto"/>
        <w:right w:val="none" w:sz="0" w:space="0" w:color="auto"/>
      </w:divBdr>
    </w:div>
    <w:div w:id="348219602">
      <w:bodyDiv w:val="1"/>
      <w:marLeft w:val="0"/>
      <w:marRight w:val="0"/>
      <w:marTop w:val="0"/>
      <w:marBottom w:val="0"/>
      <w:divBdr>
        <w:top w:val="none" w:sz="0" w:space="0" w:color="auto"/>
        <w:left w:val="none" w:sz="0" w:space="0" w:color="auto"/>
        <w:bottom w:val="none" w:sz="0" w:space="0" w:color="auto"/>
        <w:right w:val="none" w:sz="0" w:space="0" w:color="auto"/>
      </w:divBdr>
    </w:div>
    <w:div w:id="352801254">
      <w:bodyDiv w:val="1"/>
      <w:marLeft w:val="0"/>
      <w:marRight w:val="0"/>
      <w:marTop w:val="0"/>
      <w:marBottom w:val="0"/>
      <w:divBdr>
        <w:top w:val="none" w:sz="0" w:space="0" w:color="auto"/>
        <w:left w:val="none" w:sz="0" w:space="0" w:color="auto"/>
        <w:bottom w:val="none" w:sz="0" w:space="0" w:color="auto"/>
        <w:right w:val="none" w:sz="0" w:space="0" w:color="auto"/>
      </w:divBdr>
    </w:div>
    <w:div w:id="361245677">
      <w:bodyDiv w:val="1"/>
      <w:marLeft w:val="0"/>
      <w:marRight w:val="0"/>
      <w:marTop w:val="0"/>
      <w:marBottom w:val="0"/>
      <w:divBdr>
        <w:top w:val="none" w:sz="0" w:space="0" w:color="auto"/>
        <w:left w:val="none" w:sz="0" w:space="0" w:color="auto"/>
        <w:bottom w:val="none" w:sz="0" w:space="0" w:color="auto"/>
        <w:right w:val="none" w:sz="0" w:space="0" w:color="auto"/>
      </w:divBdr>
    </w:div>
    <w:div w:id="361366491">
      <w:bodyDiv w:val="1"/>
      <w:marLeft w:val="0"/>
      <w:marRight w:val="0"/>
      <w:marTop w:val="0"/>
      <w:marBottom w:val="0"/>
      <w:divBdr>
        <w:top w:val="none" w:sz="0" w:space="0" w:color="auto"/>
        <w:left w:val="none" w:sz="0" w:space="0" w:color="auto"/>
        <w:bottom w:val="none" w:sz="0" w:space="0" w:color="auto"/>
        <w:right w:val="none" w:sz="0" w:space="0" w:color="auto"/>
      </w:divBdr>
    </w:div>
    <w:div w:id="372584011">
      <w:bodyDiv w:val="1"/>
      <w:marLeft w:val="0"/>
      <w:marRight w:val="0"/>
      <w:marTop w:val="0"/>
      <w:marBottom w:val="0"/>
      <w:divBdr>
        <w:top w:val="none" w:sz="0" w:space="0" w:color="auto"/>
        <w:left w:val="none" w:sz="0" w:space="0" w:color="auto"/>
        <w:bottom w:val="none" w:sz="0" w:space="0" w:color="auto"/>
        <w:right w:val="none" w:sz="0" w:space="0" w:color="auto"/>
      </w:divBdr>
    </w:div>
    <w:div w:id="380523236">
      <w:bodyDiv w:val="1"/>
      <w:marLeft w:val="0"/>
      <w:marRight w:val="0"/>
      <w:marTop w:val="0"/>
      <w:marBottom w:val="0"/>
      <w:divBdr>
        <w:top w:val="none" w:sz="0" w:space="0" w:color="auto"/>
        <w:left w:val="none" w:sz="0" w:space="0" w:color="auto"/>
        <w:bottom w:val="none" w:sz="0" w:space="0" w:color="auto"/>
        <w:right w:val="none" w:sz="0" w:space="0" w:color="auto"/>
      </w:divBdr>
    </w:div>
    <w:div w:id="385184313">
      <w:bodyDiv w:val="1"/>
      <w:marLeft w:val="0"/>
      <w:marRight w:val="0"/>
      <w:marTop w:val="0"/>
      <w:marBottom w:val="0"/>
      <w:divBdr>
        <w:top w:val="none" w:sz="0" w:space="0" w:color="auto"/>
        <w:left w:val="none" w:sz="0" w:space="0" w:color="auto"/>
        <w:bottom w:val="none" w:sz="0" w:space="0" w:color="auto"/>
        <w:right w:val="none" w:sz="0" w:space="0" w:color="auto"/>
      </w:divBdr>
    </w:div>
    <w:div w:id="391463500">
      <w:bodyDiv w:val="1"/>
      <w:marLeft w:val="0"/>
      <w:marRight w:val="0"/>
      <w:marTop w:val="0"/>
      <w:marBottom w:val="0"/>
      <w:divBdr>
        <w:top w:val="none" w:sz="0" w:space="0" w:color="auto"/>
        <w:left w:val="none" w:sz="0" w:space="0" w:color="auto"/>
        <w:bottom w:val="none" w:sz="0" w:space="0" w:color="auto"/>
        <w:right w:val="none" w:sz="0" w:space="0" w:color="auto"/>
      </w:divBdr>
    </w:div>
    <w:div w:id="399594391">
      <w:bodyDiv w:val="1"/>
      <w:marLeft w:val="0"/>
      <w:marRight w:val="0"/>
      <w:marTop w:val="0"/>
      <w:marBottom w:val="0"/>
      <w:divBdr>
        <w:top w:val="none" w:sz="0" w:space="0" w:color="auto"/>
        <w:left w:val="none" w:sz="0" w:space="0" w:color="auto"/>
        <w:bottom w:val="none" w:sz="0" w:space="0" w:color="auto"/>
        <w:right w:val="none" w:sz="0" w:space="0" w:color="auto"/>
      </w:divBdr>
    </w:div>
    <w:div w:id="403382843">
      <w:bodyDiv w:val="1"/>
      <w:marLeft w:val="0"/>
      <w:marRight w:val="0"/>
      <w:marTop w:val="0"/>
      <w:marBottom w:val="0"/>
      <w:divBdr>
        <w:top w:val="none" w:sz="0" w:space="0" w:color="auto"/>
        <w:left w:val="none" w:sz="0" w:space="0" w:color="auto"/>
        <w:bottom w:val="none" w:sz="0" w:space="0" w:color="auto"/>
        <w:right w:val="none" w:sz="0" w:space="0" w:color="auto"/>
      </w:divBdr>
    </w:div>
    <w:div w:id="404300461">
      <w:bodyDiv w:val="1"/>
      <w:marLeft w:val="0"/>
      <w:marRight w:val="0"/>
      <w:marTop w:val="0"/>
      <w:marBottom w:val="0"/>
      <w:divBdr>
        <w:top w:val="none" w:sz="0" w:space="0" w:color="auto"/>
        <w:left w:val="none" w:sz="0" w:space="0" w:color="auto"/>
        <w:bottom w:val="none" w:sz="0" w:space="0" w:color="auto"/>
        <w:right w:val="none" w:sz="0" w:space="0" w:color="auto"/>
      </w:divBdr>
    </w:div>
    <w:div w:id="404570244">
      <w:bodyDiv w:val="1"/>
      <w:marLeft w:val="0"/>
      <w:marRight w:val="0"/>
      <w:marTop w:val="0"/>
      <w:marBottom w:val="0"/>
      <w:divBdr>
        <w:top w:val="none" w:sz="0" w:space="0" w:color="auto"/>
        <w:left w:val="none" w:sz="0" w:space="0" w:color="auto"/>
        <w:bottom w:val="none" w:sz="0" w:space="0" w:color="auto"/>
        <w:right w:val="none" w:sz="0" w:space="0" w:color="auto"/>
      </w:divBdr>
    </w:div>
    <w:div w:id="407731201">
      <w:bodyDiv w:val="1"/>
      <w:marLeft w:val="0"/>
      <w:marRight w:val="0"/>
      <w:marTop w:val="0"/>
      <w:marBottom w:val="0"/>
      <w:divBdr>
        <w:top w:val="none" w:sz="0" w:space="0" w:color="auto"/>
        <w:left w:val="none" w:sz="0" w:space="0" w:color="auto"/>
        <w:bottom w:val="none" w:sz="0" w:space="0" w:color="auto"/>
        <w:right w:val="none" w:sz="0" w:space="0" w:color="auto"/>
      </w:divBdr>
    </w:div>
    <w:div w:id="416247110">
      <w:bodyDiv w:val="1"/>
      <w:marLeft w:val="0"/>
      <w:marRight w:val="0"/>
      <w:marTop w:val="0"/>
      <w:marBottom w:val="0"/>
      <w:divBdr>
        <w:top w:val="none" w:sz="0" w:space="0" w:color="auto"/>
        <w:left w:val="none" w:sz="0" w:space="0" w:color="auto"/>
        <w:bottom w:val="none" w:sz="0" w:space="0" w:color="auto"/>
        <w:right w:val="none" w:sz="0" w:space="0" w:color="auto"/>
      </w:divBdr>
    </w:div>
    <w:div w:id="420295906">
      <w:bodyDiv w:val="1"/>
      <w:marLeft w:val="0"/>
      <w:marRight w:val="0"/>
      <w:marTop w:val="0"/>
      <w:marBottom w:val="0"/>
      <w:divBdr>
        <w:top w:val="none" w:sz="0" w:space="0" w:color="auto"/>
        <w:left w:val="none" w:sz="0" w:space="0" w:color="auto"/>
        <w:bottom w:val="none" w:sz="0" w:space="0" w:color="auto"/>
        <w:right w:val="none" w:sz="0" w:space="0" w:color="auto"/>
      </w:divBdr>
    </w:div>
    <w:div w:id="430322534">
      <w:bodyDiv w:val="1"/>
      <w:marLeft w:val="0"/>
      <w:marRight w:val="0"/>
      <w:marTop w:val="0"/>
      <w:marBottom w:val="0"/>
      <w:divBdr>
        <w:top w:val="none" w:sz="0" w:space="0" w:color="auto"/>
        <w:left w:val="none" w:sz="0" w:space="0" w:color="auto"/>
        <w:bottom w:val="none" w:sz="0" w:space="0" w:color="auto"/>
        <w:right w:val="none" w:sz="0" w:space="0" w:color="auto"/>
      </w:divBdr>
    </w:div>
    <w:div w:id="433407258">
      <w:bodyDiv w:val="1"/>
      <w:marLeft w:val="0"/>
      <w:marRight w:val="0"/>
      <w:marTop w:val="0"/>
      <w:marBottom w:val="0"/>
      <w:divBdr>
        <w:top w:val="none" w:sz="0" w:space="0" w:color="auto"/>
        <w:left w:val="none" w:sz="0" w:space="0" w:color="auto"/>
        <w:bottom w:val="none" w:sz="0" w:space="0" w:color="auto"/>
        <w:right w:val="none" w:sz="0" w:space="0" w:color="auto"/>
      </w:divBdr>
    </w:div>
    <w:div w:id="450170304">
      <w:bodyDiv w:val="1"/>
      <w:marLeft w:val="0"/>
      <w:marRight w:val="0"/>
      <w:marTop w:val="0"/>
      <w:marBottom w:val="0"/>
      <w:divBdr>
        <w:top w:val="none" w:sz="0" w:space="0" w:color="auto"/>
        <w:left w:val="none" w:sz="0" w:space="0" w:color="auto"/>
        <w:bottom w:val="none" w:sz="0" w:space="0" w:color="auto"/>
        <w:right w:val="none" w:sz="0" w:space="0" w:color="auto"/>
      </w:divBdr>
    </w:div>
    <w:div w:id="462428135">
      <w:bodyDiv w:val="1"/>
      <w:marLeft w:val="0"/>
      <w:marRight w:val="0"/>
      <w:marTop w:val="0"/>
      <w:marBottom w:val="0"/>
      <w:divBdr>
        <w:top w:val="none" w:sz="0" w:space="0" w:color="auto"/>
        <w:left w:val="none" w:sz="0" w:space="0" w:color="auto"/>
        <w:bottom w:val="none" w:sz="0" w:space="0" w:color="auto"/>
        <w:right w:val="none" w:sz="0" w:space="0" w:color="auto"/>
      </w:divBdr>
    </w:div>
    <w:div w:id="473721525">
      <w:bodyDiv w:val="1"/>
      <w:marLeft w:val="0"/>
      <w:marRight w:val="0"/>
      <w:marTop w:val="0"/>
      <w:marBottom w:val="0"/>
      <w:divBdr>
        <w:top w:val="none" w:sz="0" w:space="0" w:color="auto"/>
        <w:left w:val="none" w:sz="0" w:space="0" w:color="auto"/>
        <w:bottom w:val="none" w:sz="0" w:space="0" w:color="auto"/>
        <w:right w:val="none" w:sz="0" w:space="0" w:color="auto"/>
      </w:divBdr>
    </w:div>
    <w:div w:id="489909111">
      <w:bodyDiv w:val="1"/>
      <w:marLeft w:val="0"/>
      <w:marRight w:val="0"/>
      <w:marTop w:val="0"/>
      <w:marBottom w:val="0"/>
      <w:divBdr>
        <w:top w:val="none" w:sz="0" w:space="0" w:color="auto"/>
        <w:left w:val="none" w:sz="0" w:space="0" w:color="auto"/>
        <w:bottom w:val="none" w:sz="0" w:space="0" w:color="auto"/>
        <w:right w:val="none" w:sz="0" w:space="0" w:color="auto"/>
      </w:divBdr>
    </w:div>
    <w:div w:id="501118938">
      <w:bodyDiv w:val="1"/>
      <w:marLeft w:val="0"/>
      <w:marRight w:val="0"/>
      <w:marTop w:val="0"/>
      <w:marBottom w:val="0"/>
      <w:divBdr>
        <w:top w:val="none" w:sz="0" w:space="0" w:color="auto"/>
        <w:left w:val="none" w:sz="0" w:space="0" w:color="auto"/>
        <w:bottom w:val="none" w:sz="0" w:space="0" w:color="auto"/>
        <w:right w:val="none" w:sz="0" w:space="0" w:color="auto"/>
      </w:divBdr>
    </w:div>
    <w:div w:id="510875290">
      <w:bodyDiv w:val="1"/>
      <w:marLeft w:val="0"/>
      <w:marRight w:val="0"/>
      <w:marTop w:val="0"/>
      <w:marBottom w:val="0"/>
      <w:divBdr>
        <w:top w:val="none" w:sz="0" w:space="0" w:color="auto"/>
        <w:left w:val="none" w:sz="0" w:space="0" w:color="auto"/>
        <w:bottom w:val="none" w:sz="0" w:space="0" w:color="auto"/>
        <w:right w:val="none" w:sz="0" w:space="0" w:color="auto"/>
      </w:divBdr>
    </w:div>
    <w:div w:id="513618859">
      <w:bodyDiv w:val="1"/>
      <w:marLeft w:val="0"/>
      <w:marRight w:val="0"/>
      <w:marTop w:val="0"/>
      <w:marBottom w:val="0"/>
      <w:divBdr>
        <w:top w:val="none" w:sz="0" w:space="0" w:color="auto"/>
        <w:left w:val="none" w:sz="0" w:space="0" w:color="auto"/>
        <w:bottom w:val="none" w:sz="0" w:space="0" w:color="auto"/>
        <w:right w:val="none" w:sz="0" w:space="0" w:color="auto"/>
      </w:divBdr>
    </w:div>
    <w:div w:id="525409095">
      <w:bodyDiv w:val="1"/>
      <w:marLeft w:val="0"/>
      <w:marRight w:val="0"/>
      <w:marTop w:val="0"/>
      <w:marBottom w:val="0"/>
      <w:divBdr>
        <w:top w:val="none" w:sz="0" w:space="0" w:color="auto"/>
        <w:left w:val="none" w:sz="0" w:space="0" w:color="auto"/>
        <w:bottom w:val="none" w:sz="0" w:space="0" w:color="auto"/>
        <w:right w:val="none" w:sz="0" w:space="0" w:color="auto"/>
      </w:divBdr>
    </w:div>
    <w:div w:id="525561565">
      <w:bodyDiv w:val="1"/>
      <w:marLeft w:val="0"/>
      <w:marRight w:val="0"/>
      <w:marTop w:val="0"/>
      <w:marBottom w:val="0"/>
      <w:divBdr>
        <w:top w:val="none" w:sz="0" w:space="0" w:color="auto"/>
        <w:left w:val="none" w:sz="0" w:space="0" w:color="auto"/>
        <w:bottom w:val="none" w:sz="0" w:space="0" w:color="auto"/>
        <w:right w:val="none" w:sz="0" w:space="0" w:color="auto"/>
      </w:divBdr>
    </w:div>
    <w:div w:id="541213455">
      <w:bodyDiv w:val="1"/>
      <w:marLeft w:val="0"/>
      <w:marRight w:val="0"/>
      <w:marTop w:val="0"/>
      <w:marBottom w:val="0"/>
      <w:divBdr>
        <w:top w:val="none" w:sz="0" w:space="0" w:color="auto"/>
        <w:left w:val="none" w:sz="0" w:space="0" w:color="auto"/>
        <w:bottom w:val="none" w:sz="0" w:space="0" w:color="auto"/>
        <w:right w:val="none" w:sz="0" w:space="0" w:color="auto"/>
      </w:divBdr>
    </w:div>
    <w:div w:id="544949164">
      <w:bodyDiv w:val="1"/>
      <w:marLeft w:val="0"/>
      <w:marRight w:val="0"/>
      <w:marTop w:val="0"/>
      <w:marBottom w:val="0"/>
      <w:divBdr>
        <w:top w:val="none" w:sz="0" w:space="0" w:color="auto"/>
        <w:left w:val="none" w:sz="0" w:space="0" w:color="auto"/>
        <w:bottom w:val="none" w:sz="0" w:space="0" w:color="auto"/>
        <w:right w:val="none" w:sz="0" w:space="0" w:color="auto"/>
      </w:divBdr>
    </w:div>
    <w:div w:id="549004146">
      <w:bodyDiv w:val="1"/>
      <w:marLeft w:val="0"/>
      <w:marRight w:val="0"/>
      <w:marTop w:val="0"/>
      <w:marBottom w:val="0"/>
      <w:divBdr>
        <w:top w:val="none" w:sz="0" w:space="0" w:color="auto"/>
        <w:left w:val="none" w:sz="0" w:space="0" w:color="auto"/>
        <w:bottom w:val="none" w:sz="0" w:space="0" w:color="auto"/>
        <w:right w:val="none" w:sz="0" w:space="0" w:color="auto"/>
      </w:divBdr>
    </w:div>
    <w:div w:id="558707867">
      <w:bodyDiv w:val="1"/>
      <w:marLeft w:val="0"/>
      <w:marRight w:val="0"/>
      <w:marTop w:val="0"/>
      <w:marBottom w:val="0"/>
      <w:divBdr>
        <w:top w:val="none" w:sz="0" w:space="0" w:color="auto"/>
        <w:left w:val="none" w:sz="0" w:space="0" w:color="auto"/>
        <w:bottom w:val="none" w:sz="0" w:space="0" w:color="auto"/>
        <w:right w:val="none" w:sz="0" w:space="0" w:color="auto"/>
      </w:divBdr>
    </w:div>
    <w:div w:id="565146277">
      <w:bodyDiv w:val="1"/>
      <w:marLeft w:val="0"/>
      <w:marRight w:val="0"/>
      <w:marTop w:val="0"/>
      <w:marBottom w:val="0"/>
      <w:divBdr>
        <w:top w:val="none" w:sz="0" w:space="0" w:color="auto"/>
        <w:left w:val="none" w:sz="0" w:space="0" w:color="auto"/>
        <w:bottom w:val="none" w:sz="0" w:space="0" w:color="auto"/>
        <w:right w:val="none" w:sz="0" w:space="0" w:color="auto"/>
      </w:divBdr>
    </w:div>
    <w:div w:id="571738289">
      <w:bodyDiv w:val="1"/>
      <w:marLeft w:val="0"/>
      <w:marRight w:val="0"/>
      <w:marTop w:val="0"/>
      <w:marBottom w:val="0"/>
      <w:divBdr>
        <w:top w:val="none" w:sz="0" w:space="0" w:color="auto"/>
        <w:left w:val="none" w:sz="0" w:space="0" w:color="auto"/>
        <w:bottom w:val="none" w:sz="0" w:space="0" w:color="auto"/>
        <w:right w:val="none" w:sz="0" w:space="0" w:color="auto"/>
      </w:divBdr>
    </w:div>
    <w:div w:id="589970612">
      <w:bodyDiv w:val="1"/>
      <w:marLeft w:val="0"/>
      <w:marRight w:val="0"/>
      <w:marTop w:val="0"/>
      <w:marBottom w:val="0"/>
      <w:divBdr>
        <w:top w:val="none" w:sz="0" w:space="0" w:color="auto"/>
        <w:left w:val="none" w:sz="0" w:space="0" w:color="auto"/>
        <w:bottom w:val="none" w:sz="0" w:space="0" w:color="auto"/>
        <w:right w:val="none" w:sz="0" w:space="0" w:color="auto"/>
      </w:divBdr>
    </w:div>
    <w:div w:id="638191608">
      <w:bodyDiv w:val="1"/>
      <w:marLeft w:val="0"/>
      <w:marRight w:val="0"/>
      <w:marTop w:val="0"/>
      <w:marBottom w:val="0"/>
      <w:divBdr>
        <w:top w:val="none" w:sz="0" w:space="0" w:color="auto"/>
        <w:left w:val="none" w:sz="0" w:space="0" w:color="auto"/>
        <w:bottom w:val="none" w:sz="0" w:space="0" w:color="auto"/>
        <w:right w:val="none" w:sz="0" w:space="0" w:color="auto"/>
      </w:divBdr>
    </w:div>
    <w:div w:id="638269351">
      <w:bodyDiv w:val="1"/>
      <w:marLeft w:val="0"/>
      <w:marRight w:val="0"/>
      <w:marTop w:val="0"/>
      <w:marBottom w:val="0"/>
      <w:divBdr>
        <w:top w:val="none" w:sz="0" w:space="0" w:color="auto"/>
        <w:left w:val="none" w:sz="0" w:space="0" w:color="auto"/>
        <w:bottom w:val="none" w:sz="0" w:space="0" w:color="auto"/>
        <w:right w:val="none" w:sz="0" w:space="0" w:color="auto"/>
      </w:divBdr>
    </w:div>
    <w:div w:id="640891011">
      <w:bodyDiv w:val="1"/>
      <w:marLeft w:val="0"/>
      <w:marRight w:val="0"/>
      <w:marTop w:val="0"/>
      <w:marBottom w:val="0"/>
      <w:divBdr>
        <w:top w:val="none" w:sz="0" w:space="0" w:color="auto"/>
        <w:left w:val="none" w:sz="0" w:space="0" w:color="auto"/>
        <w:bottom w:val="none" w:sz="0" w:space="0" w:color="auto"/>
        <w:right w:val="none" w:sz="0" w:space="0" w:color="auto"/>
      </w:divBdr>
    </w:div>
    <w:div w:id="654728269">
      <w:bodyDiv w:val="1"/>
      <w:marLeft w:val="0"/>
      <w:marRight w:val="0"/>
      <w:marTop w:val="0"/>
      <w:marBottom w:val="0"/>
      <w:divBdr>
        <w:top w:val="none" w:sz="0" w:space="0" w:color="auto"/>
        <w:left w:val="none" w:sz="0" w:space="0" w:color="auto"/>
        <w:bottom w:val="none" w:sz="0" w:space="0" w:color="auto"/>
        <w:right w:val="none" w:sz="0" w:space="0" w:color="auto"/>
      </w:divBdr>
    </w:div>
    <w:div w:id="666598468">
      <w:bodyDiv w:val="1"/>
      <w:marLeft w:val="0"/>
      <w:marRight w:val="0"/>
      <w:marTop w:val="0"/>
      <w:marBottom w:val="0"/>
      <w:divBdr>
        <w:top w:val="none" w:sz="0" w:space="0" w:color="auto"/>
        <w:left w:val="none" w:sz="0" w:space="0" w:color="auto"/>
        <w:bottom w:val="none" w:sz="0" w:space="0" w:color="auto"/>
        <w:right w:val="none" w:sz="0" w:space="0" w:color="auto"/>
      </w:divBdr>
    </w:div>
    <w:div w:id="669336195">
      <w:bodyDiv w:val="1"/>
      <w:marLeft w:val="0"/>
      <w:marRight w:val="0"/>
      <w:marTop w:val="0"/>
      <w:marBottom w:val="0"/>
      <w:divBdr>
        <w:top w:val="none" w:sz="0" w:space="0" w:color="auto"/>
        <w:left w:val="none" w:sz="0" w:space="0" w:color="auto"/>
        <w:bottom w:val="none" w:sz="0" w:space="0" w:color="auto"/>
        <w:right w:val="none" w:sz="0" w:space="0" w:color="auto"/>
      </w:divBdr>
    </w:div>
    <w:div w:id="669717122">
      <w:bodyDiv w:val="1"/>
      <w:marLeft w:val="0"/>
      <w:marRight w:val="0"/>
      <w:marTop w:val="0"/>
      <w:marBottom w:val="0"/>
      <w:divBdr>
        <w:top w:val="none" w:sz="0" w:space="0" w:color="auto"/>
        <w:left w:val="none" w:sz="0" w:space="0" w:color="auto"/>
        <w:bottom w:val="none" w:sz="0" w:space="0" w:color="auto"/>
        <w:right w:val="none" w:sz="0" w:space="0" w:color="auto"/>
      </w:divBdr>
    </w:div>
    <w:div w:id="671373971">
      <w:bodyDiv w:val="1"/>
      <w:marLeft w:val="0"/>
      <w:marRight w:val="0"/>
      <w:marTop w:val="0"/>
      <w:marBottom w:val="0"/>
      <w:divBdr>
        <w:top w:val="none" w:sz="0" w:space="0" w:color="auto"/>
        <w:left w:val="none" w:sz="0" w:space="0" w:color="auto"/>
        <w:bottom w:val="none" w:sz="0" w:space="0" w:color="auto"/>
        <w:right w:val="none" w:sz="0" w:space="0" w:color="auto"/>
      </w:divBdr>
    </w:div>
    <w:div w:id="677002328">
      <w:bodyDiv w:val="1"/>
      <w:marLeft w:val="0"/>
      <w:marRight w:val="0"/>
      <w:marTop w:val="0"/>
      <w:marBottom w:val="0"/>
      <w:divBdr>
        <w:top w:val="none" w:sz="0" w:space="0" w:color="auto"/>
        <w:left w:val="none" w:sz="0" w:space="0" w:color="auto"/>
        <w:bottom w:val="none" w:sz="0" w:space="0" w:color="auto"/>
        <w:right w:val="none" w:sz="0" w:space="0" w:color="auto"/>
      </w:divBdr>
    </w:div>
    <w:div w:id="677656497">
      <w:bodyDiv w:val="1"/>
      <w:marLeft w:val="0"/>
      <w:marRight w:val="0"/>
      <w:marTop w:val="0"/>
      <w:marBottom w:val="0"/>
      <w:divBdr>
        <w:top w:val="none" w:sz="0" w:space="0" w:color="auto"/>
        <w:left w:val="none" w:sz="0" w:space="0" w:color="auto"/>
        <w:bottom w:val="none" w:sz="0" w:space="0" w:color="auto"/>
        <w:right w:val="none" w:sz="0" w:space="0" w:color="auto"/>
      </w:divBdr>
    </w:div>
    <w:div w:id="679043976">
      <w:bodyDiv w:val="1"/>
      <w:marLeft w:val="0"/>
      <w:marRight w:val="0"/>
      <w:marTop w:val="0"/>
      <w:marBottom w:val="0"/>
      <w:divBdr>
        <w:top w:val="none" w:sz="0" w:space="0" w:color="auto"/>
        <w:left w:val="none" w:sz="0" w:space="0" w:color="auto"/>
        <w:bottom w:val="none" w:sz="0" w:space="0" w:color="auto"/>
        <w:right w:val="none" w:sz="0" w:space="0" w:color="auto"/>
      </w:divBdr>
    </w:div>
    <w:div w:id="687604203">
      <w:bodyDiv w:val="1"/>
      <w:marLeft w:val="0"/>
      <w:marRight w:val="0"/>
      <w:marTop w:val="0"/>
      <w:marBottom w:val="0"/>
      <w:divBdr>
        <w:top w:val="none" w:sz="0" w:space="0" w:color="auto"/>
        <w:left w:val="none" w:sz="0" w:space="0" w:color="auto"/>
        <w:bottom w:val="none" w:sz="0" w:space="0" w:color="auto"/>
        <w:right w:val="none" w:sz="0" w:space="0" w:color="auto"/>
      </w:divBdr>
    </w:div>
    <w:div w:id="690956075">
      <w:bodyDiv w:val="1"/>
      <w:marLeft w:val="0"/>
      <w:marRight w:val="0"/>
      <w:marTop w:val="0"/>
      <w:marBottom w:val="0"/>
      <w:divBdr>
        <w:top w:val="none" w:sz="0" w:space="0" w:color="auto"/>
        <w:left w:val="none" w:sz="0" w:space="0" w:color="auto"/>
        <w:bottom w:val="none" w:sz="0" w:space="0" w:color="auto"/>
        <w:right w:val="none" w:sz="0" w:space="0" w:color="auto"/>
      </w:divBdr>
    </w:div>
    <w:div w:id="691882979">
      <w:bodyDiv w:val="1"/>
      <w:marLeft w:val="0"/>
      <w:marRight w:val="0"/>
      <w:marTop w:val="0"/>
      <w:marBottom w:val="0"/>
      <w:divBdr>
        <w:top w:val="none" w:sz="0" w:space="0" w:color="auto"/>
        <w:left w:val="none" w:sz="0" w:space="0" w:color="auto"/>
        <w:bottom w:val="none" w:sz="0" w:space="0" w:color="auto"/>
        <w:right w:val="none" w:sz="0" w:space="0" w:color="auto"/>
      </w:divBdr>
    </w:div>
    <w:div w:id="704527769">
      <w:bodyDiv w:val="1"/>
      <w:marLeft w:val="0"/>
      <w:marRight w:val="0"/>
      <w:marTop w:val="0"/>
      <w:marBottom w:val="0"/>
      <w:divBdr>
        <w:top w:val="none" w:sz="0" w:space="0" w:color="auto"/>
        <w:left w:val="none" w:sz="0" w:space="0" w:color="auto"/>
        <w:bottom w:val="none" w:sz="0" w:space="0" w:color="auto"/>
        <w:right w:val="none" w:sz="0" w:space="0" w:color="auto"/>
      </w:divBdr>
    </w:div>
    <w:div w:id="710493726">
      <w:bodyDiv w:val="1"/>
      <w:marLeft w:val="0"/>
      <w:marRight w:val="0"/>
      <w:marTop w:val="0"/>
      <w:marBottom w:val="0"/>
      <w:divBdr>
        <w:top w:val="none" w:sz="0" w:space="0" w:color="auto"/>
        <w:left w:val="none" w:sz="0" w:space="0" w:color="auto"/>
        <w:bottom w:val="none" w:sz="0" w:space="0" w:color="auto"/>
        <w:right w:val="none" w:sz="0" w:space="0" w:color="auto"/>
      </w:divBdr>
    </w:div>
    <w:div w:id="716586099">
      <w:bodyDiv w:val="1"/>
      <w:marLeft w:val="0"/>
      <w:marRight w:val="0"/>
      <w:marTop w:val="0"/>
      <w:marBottom w:val="0"/>
      <w:divBdr>
        <w:top w:val="none" w:sz="0" w:space="0" w:color="auto"/>
        <w:left w:val="none" w:sz="0" w:space="0" w:color="auto"/>
        <w:bottom w:val="none" w:sz="0" w:space="0" w:color="auto"/>
        <w:right w:val="none" w:sz="0" w:space="0" w:color="auto"/>
      </w:divBdr>
    </w:div>
    <w:div w:id="719939486">
      <w:bodyDiv w:val="1"/>
      <w:marLeft w:val="0"/>
      <w:marRight w:val="0"/>
      <w:marTop w:val="0"/>
      <w:marBottom w:val="0"/>
      <w:divBdr>
        <w:top w:val="none" w:sz="0" w:space="0" w:color="auto"/>
        <w:left w:val="none" w:sz="0" w:space="0" w:color="auto"/>
        <w:bottom w:val="none" w:sz="0" w:space="0" w:color="auto"/>
        <w:right w:val="none" w:sz="0" w:space="0" w:color="auto"/>
      </w:divBdr>
    </w:div>
    <w:div w:id="741178450">
      <w:bodyDiv w:val="1"/>
      <w:marLeft w:val="0"/>
      <w:marRight w:val="0"/>
      <w:marTop w:val="0"/>
      <w:marBottom w:val="0"/>
      <w:divBdr>
        <w:top w:val="none" w:sz="0" w:space="0" w:color="auto"/>
        <w:left w:val="none" w:sz="0" w:space="0" w:color="auto"/>
        <w:bottom w:val="none" w:sz="0" w:space="0" w:color="auto"/>
        <w:right w:val="none" w:sz="0" w:space="0" w:color="auto"/>
      </w:divBdr>
    </w:div>
    <w:div w:id="747121384">
      <w:bodyDiv w:val="1"/>
      <w:marLeft w:val="0"/>
      <w:marRight w:val="0"/>
      <w:marTop w:val="0"/>
      <w:marBottom w:val="0"/>
      <w:divBdr>
        <w:top w:val="none" w:sz="0" w:space="0" w:color="auto"/>
        <w:left w:val="none" w:sz="0" w:space="0" w:color="auto"/>
        <w:bottom w:val="none" w:sz="0" w:space="0" w:color="auto"/>
        <w:right w:val="none" w:sz="0" w:space="0" w:color="auto"/>
      </w:divBdr>
    </w:div>
    <w:div w:id="748818177">
      <w:bodyDiv w:val="1"/>
      <w:marLeft w:val="0"/>
      <w:marRight w:val="0"/>
      <w:marTop w:val="0"/>
      <w:marBottom w:val="0"/>
      <w:divBdr>
        <w:top w:val="none" w:sz="0" w:space="0" w:color="auto"/>
        <w:left w:val="none" w:sz="0" w:space="0" w:color="auto"/>
        <w:bottom w:val="none" w:sz="0" w:space="0" w:color="auto"/>
        <w:right w:val="none" w:sz="0" w:space="0" w:color="auto"/>
      </w:divBdr>
    </w:div>
    <w:div w:id="758453162">
      <w:bodyDiv w:val="1"/>
      <w:marLeft w:val="0"/>
      <w:marRight w:val="0"/>
      <w:marTop w:val="0"/>
      <w:marBottom w:val="0"/>
      <w:divBdr>
        <w:top w:val="none" w:sz="0" w:space="0" w:color="auto"/>
        <w:left w:val="none" w:sz="0" w:space="0" w:color="auto"/>
        <w:bottom w:val="none" w:sz="0" w:space="0" w:color="auto"/>
        <w:right w:val="none" w:sz="0" w:space="0" w:color="auto"/>
      </w:divBdr>
    </w:div>
    <w:div w:id="775835311">
      <w:bodyDiv w:val="1"/>
      <w:marLeft w:val="0"/>
      <w:marRight w:val="0"/>
      <w:marTop w:val="0"/>
      <w:marBottom w:val="0"/>
      <w:divBdr>
        <w:top w:val="none" w:sz="0" w:space="0" w:color="auto"/>
        <w:left w:val="none" w:sz="0" w:space="0" w:color="auto"/>
        <w:bottom w:val="none" w:sz="0" w:space="0" w:color="auto"/>
        <w:right w:val="none" w:sz="0" w:space="0" w:color="auto"/>
      </w:divBdr>
    </w:div>
    <w:div w:id="779840742">
      <w:bodyDiv w:val="1"/>
      <w:marLeft w:val="0"/>
      <w:marRight w:val="0"/>
      <w:marTop w:val="0"/>
      <w:marBottom w:val="0"/>
      <w:divBdr>
        <w:top w:val="none" w:sz="0" w:space="0" w:color="auto"/>
        <w:left w:val="none" w:sz="0" w:space="0" w:color="auto"/>
        <w:bottom w:val="none" w:sz="0" w:space="0" w:color="auto"/>
        <w:right w:val="none" w:sz="0" w:space="0" w:color="auto"/>
      </w:divBdr>
    </w:div>
    <w:div w:id="784620062">
      <w:bodyDiv w:val="1"/>
      <w:marLeft w:val="0"/>
      <w:marRight w:val="0"/>
      <w:marTop w:val="0"/>
      <w:marBottom w:val="0"/>
      <w:divBdr>
        <w:top w:val="none" w:sz="0" w:space="0" w:color="auto"/>
        <w:left w:val="none" w:sz="0" w:space="0" w:color="auto"/>
        <w:bottom w:val="none" w:sz="0" w:space="0" w:color="auto"/>
        <w:right w:val="none" w:sz="0" w:space="0" w:color="auto"/>
      </w:divBdr>
    </w:div>
    <w:div w:id="809252209">
      <w:bodyDiv w:val="1"/>
      <w:marLeft w:val="0"/>
      <w:marRight w:val="0"/>
      <w:marTop w:val="0"/>
      <w:marBottom w:val="0"/>
      <w:divBdr>
        <w:top w:val="none" w:sz="0" w:space="0" w:color="auto"/>
        <w:left w:val="none" w:sz="0" w:space="0" w:color="auto"/>
        <w:bottom w:val="none" w:sz="0" w:space="0" w:color="auto"/>
        <w:right w:val="none" w:sz="0" w:space="0" w:color="auto"/>
      </w:divBdr>
    </w:div>
    <w:div w:id="810446059">
      <w:bodyDiv w:val="1"/>
      <w:marLeft w:val="0"/>
      <w:marRight w:val="0"/>
      <w:marTop w:val="0"/>
      <w:marBottom w:val="0"/>
      <w:divBdr>
        <w:top w:val="none" w:sz="0" w:space="0" w:color="auto"/>
        <w:left w:val="none" w:sz="0" w:space="0" w:color="auto"/>
        <w:bottom w:val="none" w:sz="0" w:space="0" w:color="auto"/>
        <w:right w:val="none" w:sz="0" w:space="0" w:color="auto"/>
      </w:divBdr>
    </w:div>
    <w:div w:id="838890130">
      <w:bodyDiv w:val="1"/>
      <w:marLeft w:val="0"/>
      <w:marRight w:val="0"/>
      <w:marTop w:val="0"/>
      <w:marBottom w:val="0"/>
      <w:divBdr>
        <w:top w:val="none" w:sz="0" w:space="0" w:color="auto"/>
        <w:left w:val="none" w:sz="0" w:space="0" w:color="auto"/>
        <w:bottom w:val="none" w:sz="0" w:space="0" w:color="auto"/>
        <w:right w:val="none" w:sz="0" w:space="0" w:color="auto"/>
      </w:divBdr>
    </w:div>
    <w:div w:id="844440479">
      <w:bodyDiv w:val="1"/>
      <w:marLeft w:val="0"/>
      <w:marRight w:val="0"/>
      <w:marTop w:val="0"/>
      <w:marBottom w:val="0"/>
      <w:divBdr>
        <w:top w:val="none" w:sz="0" w:space="0" w:color="auto"/>
        <w:left w:val="none" w:sz="0" w:space="0" w:color="auto"/>
        <w:bottom w:val="none" w:sz="0" w:space="0" w:color="auto"/>
        <w:right w:val="none" w:sz="0" w:space="0" w:color="auto"/>
      </w:divBdr>
    </w:div>
    <w:div w:id="845945185">
      <w:bodyDiv w:val="1"/>
      <w:marLeft w:val="0"/>
      <w:marRight w:val="0"/>
      <w:marTop w:val="0"/>
      <w:marBottom w:val="0"/>
      <w:divBdr>
        <w:top w:val="none" w:sz="0" w:space="0" w:color="auto"/>
        <w:left w:val="none" w:sz="0" w:space="0" w:color="auto"/>
        <w:bottom w:val="none" w:sz="0" w:space="0" w:color="auto"/>
        <w:right w:val="none" w:sz="0" w:space="0" w:color="auto"/>
      </w:divBdr>
    </w:div>
    <w:div w:id="850950219">
      <w:bodyDiv w:val="1"/>
      <w:marLeft w:val="0"/>
      <w:marRight w:val="0"/>
      <w:marTop w:val="0"/>
      <w:marBottom w:val="0"/>
      <w:divBdr>
        <w:top w:val="none" w:sz="0" w:space="0" w:color="auto"/>
        <w:left w:val="none" w:sz="0" w:space="0" w:color="auto"/>
        <w:bottom w:val="none" w:sz="0" w:space="0" w:color="auto"/>
        <w:right w:val="none" w:sz="0" w:space="0" w:color="auto"/>
      </w:divBdr>
    </w:div>
    <w:div w:id="856777038">
      <w:bodyDiv w:val="1"/>
      <w:marLeft w:val="0"/>
      <w:marRight w:val="0"/>
      <w:marTop w:val="0"/>
      <w:marBottom w:val="0"/>
      <w:divBdr>
        <w:top w:val="none" w:sz="0" w:space="0" w:color="auto"/>
        <w:left w:val="none" w:sz="0" w:space="0" w:color="auto"/>
        <w:bottom w:val="none" w:sz="0" w:space="0" w:color="auto"/>
        <w:right w:val="none" w:sz="0" w:space="0" w:color="auto"/>
      </w:divBdr>
    </w:div>
    <w:div w:id="858079026">
      <w:bodyDiv w:val="1"/>
      <w:marLeft w:val="0"/>
      <w:marRight w:val="0"/>
      <w:marTop w:val="0"/>
      <w:marBottom w:val="0"/>
      <w:divBdr>
        <w:top w:val="none" w:sz="0" w:space="0" w:color="auto"/>
        <w:left w:val="none" w:sz="0" w:space="0" w:color="auto"/>
        <w:bottom w:val="none" w:sz="0" w:space="0" w:color="auto"/>
        <w:right w:val="none" w:sz="0" w:space="0" w:color="auto"/>
      </w:divBdr>
    </w:div>
    <w:div w:id="860051915">
      <w:bodyDiv w:val="1"/>
      <w:marLeft w:val="0"/>
      <w:marRight w:val="0"/>
      <w:marTop w:val="0"/>
      <w:marBottom w:val="0"/>
      <w:divBdr>
        <w:top w:val="none" w:sz="0" w:space="0" w:color="auto"/>
        <w:left w:val="none" w:sz="0" w:space="0" w:color="auto"/>
        <w:bottom w:val="none" w:sz="0" w:space="0" w:color="auto"/>
        <w:right w:val="none" w:sz="0" w:space="0" w:color="auto"/>
      </w:divBdr>
    </w:div>
    <w:div w:id="869300009">
      <w:bodyDiv w:val="1"/>
      <w:marLeft w:val="0"/>
      <w:marRight w:val="0"/>
      <w:marTop w:val="0"/>
      <w:marBottom w:val="0"/>
      <w:divBdr>
        <w:top w:val="none" w:sz="0" w:space="0" w:color="auto"/>
        <w:left w:val="none" w:sz="0" w:space="0" w:color="auto"/>
        <w:bottom w:val="none" w:sz="0" w:space="0" w:color="auto"/>
        <w:right w:val="none" w:sz="0" w:space="0" w:color="auto"/>
      </w:divBdr>
    </w:div>
    <w:div w:id="874855988">
      <w:bodyDiv w:val="1"/>
      <w:marLeft w:val="0"/>
      <w:marRight w:val="0"/>
      <w:marTop w:val="0"/>
      <w:marBottom w:val="0"/>
      <w:divBdr>
        <w:top w:val="none" w:sz="0" w:space="0" w:color="auto"/>
        <w:left w:val="none" w:sz="0" w:space="0" w:color="auto"/>
        <w:bottom w:val="none" w:sz="0" w:space="0" w:color="auto"/>
        <w:right w:val="none" w:sz="0" w:space="0" w:color="auto"/>
      </w:divBdr>
    </w:div>
    <w:div w:id="882206559">
      <w:bodyDiv w:val="1"/>
      <w:marLeft w:val="0"/>
      <w:marRight w:val="0"/>
      <w:marTop w:val="0"/>
      <w:marBottom w:val="0"/>
      <w:divBdr>
        <w:top w:val="none" w:sz="0" w:space="0" w:color="auto"/>
        <w:left w:val="none" w:sz="0" w:space="0" w:color="auto"/>
        <w:bottom w:val="none" w:sz="0" w:space="0" w:color="auto"/>
        <w:right w:val="none" w:sz="0" w:space="0" w:color="auto"/>
      </w:divBdr>
    </w:div>
    <w:div w:id="886642595">
      <w:bodyDiv w:val="1"/>
      <w:marLeft w:val="0"/>
      <w:marRight w:val="0"/>
      <w:marTop w:val="0"/>
      <w:marBottom w:val="0"/>
      <w:divBdr>
        <w:top w:val="none" w:sz="0" w:space="0" w:color="auto"/>
        <w:left w:val="none" w:sz="0" w:space="0" w:color="auto"/>
        <w:bottom w:val="none" w:sz="0" w:space="0" w:color="auto"/>
        <w:right w:val="none" w:sz="0" w:space="0" w:color="auto"/>
      </w:divBdr>
    </w:div>
    <w:div w:id="896280624">
      <w:bodyDiv w:val="1"/>
      <w:marLeft w:val="0"/>
      <w:marRight w:val="0"/>
      <w:marTop w:val="0"/>
      <w:marBottom w:val="0"/>
      <w:divBdr>
        <w:top w:val="none" w:sz="0" w:space="0" w:color="auto"/>
        <w:left w:val="none" w:sz="0" w:space="0" w:color="auto"/>
        <w:bottom w:val="none" w:sz="0" w:space="0" w:color="auto"/>
        <w:right w:val="none" w:sz="0" w:space="0" w:color="auto"/>
      </w:divBdr>
    </w:div>
    <w:div w:id="897206897">
      <w:bodyDiv w:val="1"/>
      <w:marLeft w:val="0"/>
      <w:marRight w:val="0"/>
      <w:marTop w:val="0"/>
      <w:marBottom w:val="0"/>
      <w:divBdr>
        <w:top w:val="none" w:sz="0" w:space="0" w:color="auto"/>
        <w:left w:val="none" w:sz="0" w:space="0" w:color="auto"/>
        <w:bottom w:val="none" w:sz="0" w:space="0" w:color="auto"/>
        <w:right w:val="none" w:sz="0" w:space="0" w:color="auto"/>
      </w:divBdr>
    </w:div>
    <w:div w:id="899824507">
      <w:bodyDiv w:val="1"/>
      <w:marLeft w:val="0"/>
      <w:marRight w:val="0"/>
      <w:marTop w:val="0"/>
      <w:marBottom w:val="0"/>
      <w:divBdr>
        <w:top w:val="none" w:sz="0" w:space="0" w:color="auto"/>
        <w:left w:val="none" w:sz="0" w:space="0" w:color="auto"/>
        <w:bottom w:val="none" w:sz="0" w:space="0" w:color="auto"/>
        <w:right w:val="none" w:sz="0" w:space="0" w:color="auto"/>
      </w:divBdr>
    </w:div>
    <w:div w:id="903372161">
      <w:bodyDiv w:val="1"/>
      <w:marLeft w:val="0"/>
      <w:marRight w:val="0"/>
      <w:marTop w:val="0"/>
      <w:marBottom w:val="0"/>
      <w:divBdr>
        <w:top w:val="none" w:sz="0" w:space="0" w:color="auto"/>
        <w:left w:val="none" w:sz="0" w:space="0" w:color="auto"/>
        <w:bottom w:val="none" w:sz="0" w:space="0" w:color="auto"/>
        <w:right w:val="none" w:sz="0" w:space="0" w:color="auto"/>
      </w:divBdr>
    </w:div>
    <w:div w:id="909776219">
      <w:bodyDiv w:val="1"/>
      <w:marLeft w:val="0"/>
      <w:marRight w:val="0"/>
      <w:marTop w:val="0"/>
      <w:marBottom w:val="0"/>
      <w:divBdr>
        <w:top w:val="none" w:sz="0" w:space="0" w:color="auto"/>
        <w:left w:val="none" w:sz="0" w:space="0" w:color="auto"/>
        <w:bottom w:val="none" w:sz="0" w:space="0" w:color="auto"/>
        <w:right w:val="none" w:sz="0" w:space="0" w:color="auto"/>
      </w:divBdr>
    </w:div>
    <w:div w:id="912856735">
      <w:bodyDiv w:val="1"/>
      <w:marLeft w:val="0"/>
      <w:marRight w:val="0"/>
      <w:marTop w:val="0"/>
      <w:marBottom w:val="0"/>
      <w:divBdr>
        <w:top w:val="none" w:sz="0" w:space="0" w:color="auto"/>
        <w:left w:val="none" w:sz="0" w:space="0" w:color="auto"/>
        <w:bottom w:val="none" w:sz="0" w:space="0" w:color="auto"/>
        <w:right w:val="none" w:sz="0" w:space="0" w:color="auto"/>
      </w:divBdr>
    </w:div>
    <w:div w:id="918562606">
      <w:bodyDiv w:val="1"/>
      <w:marLeft w:val="0"/>
      <w:marRight w:val="0"/>
      <w:marTop w:val="0"/>
      <w:marBottom w:val="0"/>
      <w:divBdr>
        <w:top w:val="none" w:sz="0" w:space="0" w:color="auto"/>
        <w:left w:val="none" w:sz="0" w:space="0" w:color="auto"/>
        <w:bottom w:val="none" w:sz="0" w:space="0" w:color="auto"/>
        <w:right w:val="none" w:sz="0" w:space="0" w:color="auto"/>
      </w:divBdr>
    </w:div>
    <w:div w:id="930358273">
      <w:bodyDiv w:val="1"/>
      <w:marLeft w:val="0"/>
      <w:marRight w:val="0"/>
      <w:marTop w:val="0"/>
      <w:marBottom w:val="0"/>
      <w:divBdr>
        <w:top w:val="none" w:sz="0" w:space="0" w:color="auto"/>
        <w:left w:val="none" w:sz="0" w:space="0" w:color="auto"/>
        <w:bottom w:val="none" w:sz="0" w:space="0" w:color="auto"/>
        <w:right w:val="none" w:sz="0" w:space="0" w:color="auto"/>
      </w:divBdr>
    </w:div>
    <w:div w:id="940378805">
      <w:bodyDiv w:val="1"/>
      <w:marLeft w:val="0"/>
      <w:marRight w:val="0"/>
      <w:marTop w:val="0"/>
      <w:marBottom w:val="0"/>
      <w:divBdr>
        <w:top w:val="none" w:sz="0" w:space="0" w:color="auto"/>
        <w:left w:val="none" w:sz="0" w:space="0" w:color="auto"/>
        <w:bottom w:val="none" w:sz="0" w:space="0" w:color="auto"/>
        <w:right w:val="none" w:sz="0" w:space="0" w:color="auto"/>
      </w:divBdr>
    </w:div>
    <w:div w:id="941836673">
      <w:bodyDiv w:val="1"/>
      <w:marLeft w:val="0"/>
      <w:marRight w:val="0"/>
      <w:marTop w:val="0"/>
      <w:marBottom w:val="0"/>
      <w:divBdr>
        <w:top w:val="none" w:sz="0" w:space="0" w:color="auto"/>
        <w:left w:val="none" w:sz="0" w:space="0" w:color="auto"/>
        <w:bottom w:val="none" w:sz="0" w:space="0" w:color="auto"/>
        <w:right w:val="none" w:sz="0" w:space="0" w:color="auto"/>
      </w:divBdr>
    </w:div>
    <w:div w:id="960108867">
      <w:bodyDiv w:val="1"/>
      <w:marLeft w:val="0"/>
      <w:marRight w:val="0"/>
      <w:marTop w:val="0"/>
      <w:marBottom w:val="0"/>
      <w:divBdr>
        <w:top w:val="none" w:sz="0" w:space="0" w:color="auto"/>
        <w:left w:val="none" w:sz="0" w:space="0" w:color="auto"/>
        <w:bottom w:val="none" w:sz="0" w:space="0" w:color="auto"/>
        <w:right w:val="none" w:sz="0" w:space="0" w:color="auto"/>
      </w:divBdr>
    </w:div>
    <w:div w:id="962347614">
      <w:bodyDiv w:val="1"/>
      <w:marLeft w:val="0"/>
      <w:marRight w:val="0"/>
      <w:marTop w:val="0"/>
      <w:marBottom w:val="0"/>
      <w:divBdr>
        <w:top w:val="none" w:sz="0" w:space="0" w:color="auto"/>
        <w:left w:val="none" w:sz="0" w:space="0" w:color="auto"/>
        <w:bottom w:val="none" w:sz="0" w:space="0" w:color="auto"/>
        <w:right w:val="none" w:sz="0" w:space="0" w:color="auto"/>
      </w:divBdr>
    </w:div>
    <w:div w:id="965159385">
      <w:bodyDiv w:val="1"/>
      <w:marLeft w:val="0"/>
      <w:marRight w:val="0"/>
      <w:marTop w:val="0"/>
      <w:marBottom w:val="0"/>
      <w:divBdr>
        <w:top w:val="none" w:sz="0" w:space="0" w:color="auto"/>
        <w:left w:val="none" w:sz="0" w:space="0" w:color="auto"/>
        <w:bottom w:val="none" w:sz="0" w:space="0" w:color="auto"/>
        <w:right w:val="none" w:sz="0" w:space="0" w:color="auto"/>
      </w:divBdr>
    </w:div>
    <w:div w:id="966089567">
      <w:bodyDiv w:val="1"/>
      <w:marLeft w:val="0"/>
      <w:marRight w:val="0"/>
      <w:marTop w:val="0"/>
      <w:marBottom w:val="0"/>
      <w:divBdr>
        <w:top w:val="none" w:sz="0" w:space="0" w:color="auto"/>
        <w:left w:val="none" w:sz="0" w:space="0" w:color="auto"/>
        <w:bottom w:val="none" w:sz="0" w:space="0" w:color="auto"/>
        <w:right w:val="none" w:sz="0" w:space="0" w:color="auto"/>
      </w:divBdr>
    </w:div>
    <w:div w:id="972173139">
      <w:bodyDiv w:val="1"/>
      <w:marLeft w:val="0"/>
      <w:marRight w:val="0"/>
      <w:marTop w:val="0"/>
      <w:marBottom w:val="0"/>
      <w:divBdr>
        <w:top w:val="none" w:sz="0" w:space="0" w:color="auto"/>
        <w:left w:val="none" w:sz="0" w:space="0" w:color="auto"/>
        <w:bottom w:val="none" w:sz="0" w:space="0" w:color="auto"/>
        <w:right w:val="none" w:sz="0" w:space="0" w:color="auto"/>
      </w:divBdr>
    </w:div>
    <w:div w:id="976958167">
      <w:bodyDiv w:val="1"/>
      <w:marLeft w:val="0"/>
      <w:marRight w:val="0"/>
      <w:marTop w:val="0"/>
      <w:marBottom w:val="0"/>
      <w:divBdr>
        <w:top w:val="none" w:sz="0" w:space="0" w:color="auto"/>
        <w:left w:val="none" w:sz="0" w:space="0" w:color="auto"/>
        <w:bottom w:val="none" w:sz="0" w:space="0" w:color="auto"/>
        <w:right w:val="none" w:sz="0" w:space="0" w:color="auto"/>
      </w:divBdr>
    </w:div>
    <w:div w:id="986011257">
      <w:bodyDiv w:val="1"/>
      <w:marLeft w:val="0"/>
      <w:marRight w:val="0"/>
      <w:marTop w:val="0"/>
      <w:marBottom w:val="0"/>
      <w:divBdr>
        <w:top w:val="none" w:sz="0" w:space="0" w:color="auto"/>
        <w:left w:val="none" w:sz="0" w:space="0" w:color="auto"/>
        <w:bottom w:val="none" w:sz="0" w:space="0" w:color="auto"/>
        <w:right w:val="none" w:sz="0" w:space="0" w:color="auto"/>
      </w:divBdr>
    </w:div>
    <w:div w:id="988092974">
      <w:bodyDiv w:val="1"/>
      <w:marLeft w:val="0"/>
      <w:marRight w:val="0"/>
      <w:marTop w:val="0"/>
      <w:marBottom w:val="0"/>
      <w:divBdr>
        <w:top w:val="none" w:sz="0" w:space="0" w:color="auto"/>
        <w:left w:val="none" w:sz="0" w:space="0" w:color="auto"/>
        <w:bottom w:val="none" w:sz="0" w:space="0" w:color="auto"/>
        <w:right w:val="none" w:sz="0" w:space="0" w:color="auto"/>
      </w:divBdr>
    </w:div>
    <w:div w:id="989014421">
      <w:bodyDiv w:val="1"/>
      <w:marLeft w:val="0"/>
      <w:marRight w:val="0"/>
      <w:marTop w:val="0"/>
      <w:marBottom w:val="0"/>
      <w:divBdr>
        <w:top w:val="none" w:sz="0" w:space="0" w:color="auto"/>
        <w:left w:val="none" w:sz="0" w:space="0" w:color="auto"/>
        <w:bottom w:val="none" w:sz="0" w:space="0" w:color="auto"/>
        <w:right w:val="none" w:sz="0" w:space="0" w:color="auto"/>
      </w:divBdr>
    </w:div>
    <w:div w:id="998970154">
      <w:bodyDiv w:val="1"/>
      <w:marLeft w:val="0"/>
      <w:marRight w:val="0"/>
      <w:marTop w:val="0"/>
      <w:marBottom w:val="0"/>
      <w:divBdr>
        <w:top w:val="none" w:sz="0" w:space="0" w:color="auto"/>
        <w:left w:val="none" w:sz="0" w:space="0" w:color="auto"/>
        <w:bottom w:val="none" w:sz="0" w:space="0" w:color="auto"/>
        <w:right w:val="none" w:sz="0" w:space="0" w:color="auto"/>
      </w:divBdr>
    </w:div>
    <w:div w:id="1000160771">
      <w:bodyDiv w:val="1"/>
      <w:marLeft w:val="0"/>
      <w:marRight w:val="0"/>
      <w:marTop w:val="0"/>
      <w:marBottom w:val="0"/>
      <w:divBdr>
        <w:top w:val="none" w:sz="0" w:space="0" w:color="auto"/>
        <w:left w:val="none" w:sz="0" w:space="0" w:color="auto"/>
        <w:bottom w:val="none" w:sz="0" w:space="0" w:color="auto"/>
        <w:right w:val="none" w:sz="0" w:space="0" w:color="auto"/>
      </w:divBdr>
    </w:div>
    <w:div w:id="1002852750">
      <w:bodyDiv w:val="1"/>
      <w:marLeft w:val="0"/>
      <w:marRight w:val="0"/>
      <w:marTop w:val="0"/>
      <w:marBottom w:val="0"/>
      <w:divBdr>
        <w:top w:val="none" w:sz="0" w:space="0" w:color="auto"/>
        <w:left w:val="none" w:sz="0" w:space="0" w:color="auto"/>
        <w:bottom w:val="none" w:sz="0" w:space="0" w:color="auto"/>
        <w:right w:val="none" w:sz="0" w:space="0" w:color="auto"/>
      </w:divBdr>
    </w:div>
    <w:div w:id="1019618658">
      <w:bodyDiv w:val="1"/>
      <w:marLeft w:val="0"/>
      <w:marRight w:val="0"/>
      <w:marTop w:val="0"/>
      <w:marBottom w:val="0"/>
      <w:divBdr>
        <w:top w:val="none" w:sz="0" w:space="0" w:color="auto"/>
        <w:left w:val="none" w:sz="0" w:space="0" w:color="auto"/>
        <w:bottom w:val="none" w:sz="0" w:space="0" w:color="auto"/>
        <w:right w:val="none" w:sz="0" w:space="0" w:color="auto"/>
      </w:divBdr>
    </w:div>
    <w:div w:id="1028414706">
      <w:bodyDiv w:val="1"/>
      <w:marLeft w:val="0"/>
      <w:marRight w:val="0"/>
      <w:marTop w:val="0"/>
      <w:marBottom w:val="0"/>
      <w:divBdr>
        <w:top w:val="none" w:sz="0" w:space="0" w:color="auto"/>
        <w:left w:val="none" w:sz="0" w:space="0" w:color="auto"/>
        <w:bottom w:val="none" w:sz="0" w:space="0" w:color="auto"/>
        <w:right w:val="none" w:sz="0" w:space="0" w:color="auto"/>
      </w:divBdr>
    </w:div>
    <w:div w:id="1044989362">
      <w:bodyDiv w:val="1"/>
      <w:marLeft w:val="0"/>
      <w:marRight w:val="0"/>
      <w:marTop w:val="0"/>
      <w:marBottom w:val="0"/>
      <w:divBdr>
        <w:top w:val="none" w:sz="0" w:space="0" w:color="auto"/>
        <w:left w:val="none" w:sz="0" w:space="0" w:color="auto"/>
        <w:bottom w:val="none" w:sz="0" w:space="0" w:color="auto"/>
        <w:right w:val="none" w:sz="0" w:space="0" w:color="auto"/>
      </w:divBdr>
    </w:div>
    <w:div w:id="1051929713">
      <w:bodyDiv w:val="1"/>
      <w:marLeft w:val="0"/>
      <w:marRight w:val="0"/>
      <w:marTop w:val="0"/>
      <w:marBottom w:val="0"/>
      <w:divBdr>
        <w:top w:val="none" w:sz="0" w:space="0" w:color="auto"/>
        <w:left w:val="none" w:sz="0" w:space="0" w:color="auto"/>
        <w:bottom w:val="none" w:sz="0" w:space="0" w:color="auto"/>
        <w:right w:val="none" w:sz="0" w:space="0" w:color="auto"/>
      </w:divBdr>
    </w:div>
    <w:div w:id="1062942798">
      <w:bodyDiv w:val="1"/>
      <w:marLeft w:val="0"/>
      <w:marRight w:val="0"/>
      <w:marTop w:val="0"/>
      <w:marBottom w:val="0"/>
      <w:divBdr>
        <w:top w:val="none" w:sz="0" w:space="0" w:color="auto"/>
        <w:left w:val="none" w:sz="0" w:space="0" w:color="auto"/>
        <w:bottom w:val="none" w:sz="0" w:space="0" w:color="auto"/>
        <w:right w:val="none" w:sz="0" w:space="0" w:color="auto"/>
      </w:divBdr>
    </w:div>
    <w:div w:id="1068573465">
      <w:bodyDiv w:val="1"/>
      <w:marLeft w:val="0"/>
      <w:marRight w:val="0"/>
      <w:marTop w:val="0"/>
      <w:marBottom w:val="0"/>
      <w:divBdr>
        <w:top w:val="none" w:sz="0" w:space="0" w:color="auto"/>
        <w:left w:val="none" w:sz="0" w:space="0" w:color="auto"/>
        <w:bottom w:val="none" w:sz="0" w:space="0" w:color="auto"/>
        <w:right w:val="none" w:sz="0" w:space="0" w:color="auto"/>
      </w:divBdr>
    </w:div>
    <w:div w:id="1073697296">
      <w:bodyDiv w:val="1"/>
      <w:marLeft w:val="0"/>
      <w:marRight w:val="0"/>
      <w:marTop w:val="0"/>
      <w:marBottom w:val="0"/>
      <w:divBdr>
        <w:top w:val="none" w:sz="0" w:space="0" w:color="auto"/>
        <w:left w:val="none" w:sz="0" w:space="0" w:color="auto"/>
        <w:bottom w:val="none" w:sz="0" w:space="0" w:color="auto"/>
        <w:right w:val="none" w:sz="0" w:space="0" w:color="auto"/>
      </w:divBdr>
    </w:div>
    <w:div w:id="1084107178">
      <w:bodyDiv w:val="1"/>
      <w:marLeft w:val="0"/>
      <w:marRight w:val="0"/>
      <w:marTop w:val="0"/>
      <w:marBottom w:val="0"/>
      <w:divBdr>
        <w:top w:val="none" w:sz="0" w:space="0" w:color="auto"/>
        <w:left w:val="none" w:sz="0" w:space="0" w:color="auto"/>
        <w:bottom w:val="none" w:sz="0" w:space="0" w:color="auto"/>
        <w:right w:val="none" w:sz="0" w:space="0" w:color="auto"/>
      </w:divBdr>
    </w:div>
    <w:div w:id="1103837763">
      <w:bodyDiv w:val="1"/>
      <w:marLeft w:val="0"/>
      <w:marRight w:val="0"/>
      <w:marTop w:val="0"/>
      <w:marBottom w:val="0"/>
      <w:divBdr>
        <w:top w:val="none" w:sz="0" w:space="0" w:color="auto"/>
        <w:left w:val="none" w:sz="0" w:space="0" w:color="auto"/>
        <w:bottom w:val="none" w:sz="0" w:space="0" w:color="auto"/>
        <w:right w:val="none" w:sz="0" w:space="0" w:color="auto"/>
      </w:divBdr>
    </w:div>
    <w:div w:id="1105075256">
      <w:bodyDiv w:val="1"/>
      <w:marLeft w:val="0"/>
      <w:marRight w:val="0"/>
      <w:marTop w:val="0"/>
      <w:marBottom w:val="0"/>
      <w:divBdr>
        <w:top w:val="none" w:sz="0" w:space="0" w:color="auto"/>
        <w:left w:val="none" w:sz="0" w:space="0" w:color="auto"/>
        <w:bottom w:val="none" w:sz="0" w:space="0" w:color="auto"/>
        <w:right w:val="none" w:sz="0" w:space="0" w:color="auto"/>
      </w:divBdr>
    </w:div>
    <w:div w:id="1106659995">
      <w:bodyDiv w:val="1"/>
      <w:marLeft w:val="0"/>
      <w:marRight w:val="0"/>
      <w:marTop w:val="0"/>
      <w:marBottom w:val="0"/>
      <w:divBdr>
        <w:top w:val="none" w:sz="0" w:space="0" w:color="auto"/>
        <w:left w:val="none" w:sz="0" w:space="0" w:color="auto"/>
        <w:bottom w:val="none" w:sz="0" w:space="0" w:color="auto"/>
        <w:right w:val="none" w:sz="0" w:space="0" w:color="auto"/>
      </w:divBdr>
    </w:div>
    <w:div w:id="1143933817">
      <w:bodyDiv w:val="1"/>
      <w:marLeft w:val="0"/>
      <w:marRight w:val="0"/>
      <w:marTop w:val="0"/>
      <w:marBottom w:val="0"/>
      <w:divBdr>
        <w:top w:val="none" w:sz="0" w:space="0" w:color="auto"/>
        <w:left w:val="none" w:sz="0" w:space="0" w:color="auto"/>
        <w:bottom w:val="none" w:sz="0" w:space="0" w:color="auto"/>
        <w:right w:val="none" w:sz="0" w:space="0" w:color="auto"/>
      </w:divBdr>
    </w:div>
    <w:div w:id="1144155789">
      <w:bodyDiv w:val="1"/>
      <w:marLeft w:val="0"/>
      <w:marRight w:val="0"/>
      <w:marTop w:val="0"/>
      <w:marBottom w:val="0"/>
      <w:divBdr>
        <w:top w:val="none" w:sz="0" w:space="0" w:color="auto"/>
        <w:left w:val="none" w:sz="0" w:space="0" w:color="auto"/>
        <w:bottom w:val="none" w:sz="0" w:space="0" w:color="auto"/>
        <w:right w:val="none" w:sz="0" w:space="0" w:color="auto"/>
      </w:divBdr>
    </w:div>
    <w:div w:id="1145198948">
      <w:bodyDiv w:val="1"/>
      <w:marLeft w:val="0"/>
      <w:marRight w:val="0"/>
      <w:marTop w:val="0"/>
      <w:marBottom w:val="0"/>
      <w:divBdr>
        <w:top w:val="none" w:sz="0" w:space="0" w:color="auto"/>
        <w:left w:val="none" w:sz="0" w:space="0" w:color="auto"/>
        <w:bottom w:val="none" w:sz="0" w:space="0" w:color="auto"/>
        <w:right w:val="none" w:sz="0" w:space="0" w:color="auto"/>
      </w:divBdr>
    </w:div>
    <w:div w:id="1160926191">
      <w:bodyDiv w:val="1"/>
      <w:marLeft w:val="0"/>
      <w:marRight w:val="0"/>
      <w:marTop w:val="0"/>
      <w:marBottom w:val="0"/>
      <w:divBdr>
        <w:top w:val="none" w:sz="0" w:space="0" w:color="auto"/>
        <w:left w:val="none" w:sz="0" w:space="0" w:color="auto"/>
        <w:bottom w:val="none" w:sz="0" w:space="0" w:color="auto"/>
        <w:right w:val="none" w:sz="0" w:space="0" w:color="auto"/>
      </w:divBdr>
    </w:div>
    <w:div w:id="1163352643">
      <w:bodyDiv w:val="1"/>
      <w:marLeft w:val="0"/>
      <w:marRight w:val="0"/>
      <w:marTop w:val="0"/>
      <w:marBottom w:val="0"/>
      <w:divBdr>
        <w:top w:val="none" w:sz="0" w:space="0" w:color="auto"/>
        <w:left w:val="none" w:sz="0" w:space="0" w:color="auto"/>
        <w:bottom w:val="none" w:sz="0" w:space="0" w:color="auto"/>
        <w:right w:val="none" w:sz="0" w:space="0" w:color="auto"/>
      </w:divBdr>
    </w:div>
    <w:div w:id="1163662385">
      <w:bodyDiv w:val="1"/>
      <w:marLeft w:val="0"/>
      <w:marRight w:val="0"/>
      <w:marTop w:val="0"/>
      <w:marBottom w:val="0"/>
      <w:divBdr>
        <w:top w:val="none" w:sz="0" w:space="0" w:color="auto"/>
        <w:left w:val="none" w:sz="0" w:space="0" w:color="auto"/>
        <w:bottom w:val="none" w:sz="0" w:space="0" w:color="auto"/>
        <w:right w:val="none" w:sz="0" w:space="0" w:color="auto"/>
      </w:divBdr>
    </w:div>
    <w:div w:id="1172917290">
      <w:bodyDiv w:val="1"/>
      <w:marLeft w:val="0"/>
      <w:marRight w:val="0"/>
      <w:marTop w:val="0"/>
      <w:marBottom w:val="0"/>
      <w:divBdr>
        <w:top w:val="none" w:sz="0" w:space="0" w:color="auto"/>
        <w:left w:val="none" w:sz="0" w:space="0" w:color="auto"/>
        <w:bottom w:val="none" w:sz="0" w:space="0" w:color="auto"/>
        <w:right w:val="none" w:sz="0" w:space="0" w:color="auto"/>
      </w:divBdr>
    </w:div>
    <w:div w:id="1188911826">
      <w:bodyDiv w:val="1"/>
      <w:marLeft w:val="0"/>
      <w:marRight w:val="0"/>
      <w:marTop w:val="0"/>
      <w:marBottom w:val="0"/>
      <w:divBdr>
        <w:top w:val="none" w:sz="0" w:space="0" w:color="auto"/>
        <w:left w:val="none" w:sz="0" w:space="0" w:color="auto"/>
        <w:bottom w:val="none" w:sz="0" w:space="0" w:color="auto"/>
        <w:right w:val="none" w:sz="0" w:space="0" w:color="auto"/>
      </w:divBdr>
    </w:div>
    <w:div w:id="1195922457">
      <w:bodyDiv w:val="1"/>
      <w:marLeft w:val="0"/>
      <w:marRight w:val="0"/>
      <w:marTop w:val="0"/>
      <w:marBottom w:val="0"/>
      <w:divBdr>
        <w:top w:val="none" w:sz="0" w:space="0" w:color="auto"/>
        <w:left w:val="none" w:sz="0" w:space="0" w:color="auto"/>
        <w:bottom w:val="none" w:sz="0" w:space="0" w:color="auto"/>
        <w:right w:val="none" w:sz="0" w:space="0" w:color="auto"/>
      </w:divBdr>
    </w:div>
    <w:div w:id="1198739346">
      <w:bodyDiv w:val="1"/>
      <w:marLeft w:val="0"/>
      <w:marRight w:val="0"/>
      <w:marTop w:val="0"/>
      <w:marBottom w:val="0"/>
      <w:divBdr>
        <w:top w:val="none" w:sz="0" w:space="0" w:color="auto"/>
        <w:left w:val="none" w:sz="0" w:space="0" w:color="auto"/>
        <w:bottom w:val="none" w:sz="0" w:space="0" w:color="auto"/>
        <w:right w:val="none" w:sz="0" w:space="0" w:color="auto"/>
      </w:divBdr>
    </w:div>
    <w:div w:id="1200167152">
      <w:bodyDiv w:val="1"/>
      <w:marLeft w:val="0"/>
      <w:marRight w:val="0"/>
      <w:marTop w:val="0"/>
      <w:marBottom w:val="0"/>
      <w:divBdr>
        <w:top w:val="none" w:sz="0" w:space="0" w:color="auto"/>
        <w:left w:val="none" w:sz="0" w:space="0" w:color="auto"/>
        <w:bottom w:val="none" w:sz="0" w:space="0" w:color="auto"/>
        <w:right w:val="none" w:sz="0" w:space="0" w:color="auto"/>
      </w:divBdr>
    </w:div>
    <w:div w:id="1210805205">
      <w:bodyDiv w:val="1"/>
      <w:marLeft w:val="0"/>
      <w:marRight w:val="0"/>
      <w:marTop w:val="0"/>
      <w:marBottom w:val="0"/>
      <w:divBdr>
        <w:top w:val="none" w:sz="0" w:space="0" w:color="auto"/>
        <w:left w:val="none" w:sz="0" w:space="0" w:color="auto"/>
        <w:bottom w:val="none" w:sz="0" w:space="0" w:color="auto"/>
        <w:right w:val="none" w:sz="0" w:space="0" w:color="auto"/>
      </w:divBdr>
    </w:div>
    <w:div w:id="1219317813">
      <w:bodyDiv w:val="1"/>
      <w:marLeft w:val="0"/>
      <w:marRight w:val="0"/>
      <w:marTop w:val="0"/>
      <w:marBottom w:val="0"/>
      <w:divBdr>
        <w:top w:val="none" w:sz="0" w:space="0" w:color="auto"/>
        <w:left w:val="none" w:sz="0" w:space="0" w:color="auto"/>
        <w:bottom w:val="none" w:sz="0" w:space="0" w:color="auto"/>
        <w:right w:val="none" w:sz="0" w:space="0" w:color="auto"/>
      </w:divBdr>
    </w:div>
    <w:div w:id="1239294112">
      <w:bodyDiv w:val="1"/>
      <w:marLeft w:val="0"/>
      <w:marRight w:val="0"/>
      <w:marTop w:val="0"/>
      <w:marBottom w:val="0"/>
      <w:divBdr>
        <w:top w:val="none" w:sz="0" w:space="0" w:color="auto"/>
        <w:left w:val="none" w:sz="0" w:space="0" w:color="auto"/>
        <w:bottom w:val="none" w:sz="0" w:space="0" w:color="auto"/>
        <w:right w:val="none" w:sz="0" w:space="0" w:color="auto"/>
      </w:divBdr>
    </w:div>
    <w:div w:id="1254391155">
      <w:bodyDiv w:val="1"/>
      <w:marLeft w:val="0"/>
      <w:marRight w:val="0"/>
      <w:marTop w:val="0"/>
      <w:marBottom w:val="0"/>
      <w:divBdr>
        <w:top w:val="none" w:sz="0" w:space="0" w:color="auto"/>
        <w:left w:val="none" w:sz="0" w:space="0" w:color="auto"/>
        <w:bottom w:val="none" w:sz="0" w:space="0" w:color="auto"/>
        <w:right w:val="none" w:sz="0" w:space="0" w:color="auto"/>
      </w:divBdr>
    </w:div>
    <w:div w:id="1262570596">
      <w:bodyDiv w:val="1"/>
      <w:marLeft w:val="0"/>
      <w:marRight w:val="0"/>
      <w:marTop w:val="0"/>
      <w:marBottom w:val="0"/>
      <w:divBdr>
        <w:top w:val="none" w:sz="0" w:space="0" w:color="auto"/>
        <w:left w:val="none" w:sz="0" w:space="0" w:color="auto"/>
        <w:bottom w:val="none" w:sz="0" w:space="0" w:color="auto"/>
        <w:right w:val="none" w:sz="0" w:space="0" w:color="auto"/>
      </w:divBdr>
    </w:div>
    <w:div w:id="1263804111">
      <w:bodyDiv w:val="1"/>
      <w:marLeft w:val="0"/>
      <w:marRight w:val="0"/>
      <w:marTop w:val="0"/>
      <w:marBottom w:val="0"/>
      <w:divBdr>
        <w:top w:val="none" w:sz="0" w:space="0" w:color="auto"/>
        <w:left w:val="none" w:sz="0" w:space="0" w:color="auto"/>
        <w:bottom w:val="none" w:sz="0" w:space="0" w:color="auto"/>
        <w:right w:val="none" w:sz="0" w:space="0" w:color="auto"/>
      </w:divBdr>
    </w:div>
    <w:div w:id="1277523707">
      <w:bodyDiv w:val="1"/>
      <w:marLeft w:val="0"/>
      <w:marRight w:val="0"/>
      <w:marTop w:val="0"/>
      <w:marBottom w:val="0"/>
      <w:divBdr>
        <w:top w:val="none" w:sz="0" w:space="0" w:color="auto"/>
        <w:left w:val="none" w:sz="0" w:space="0" w:color="auto"/>
        <w:bottom w:val="none" w:sz="0" w:space="0" w:color="auto"/>
        <w:right w:val="none" w:sz="0" w:space="0" w:color="auto"/>
      </w:divBdr>
    </w:div>
    <w:div w:id="1279410194">
      <w:bodyDiv w:val="1"/>
      <w:marLeft w:val="0"/>
      <w:marRight w:val="0"/>
      <w:marTop w:val="0"/>
      <w:marBottom w:val="0"/>
      <w:divBdr>
        <w:top w:val="none" w:sz="0" w:space="0" w:color="auto"/>
        <w:left w:val="none" w:sz="0" w:space="0" w:color="auto"/>
        <w:bottom w:val="none" w:sz="0" w:space="0" w:color="auto"/>
        <w:right w:val="none" w:sz="0" w:space="0" w:color="auto"/>
      </w:divBdr>
    </w:div>
    <w:div w:id="1291933224">
      <w:bodyDiv w:val="1"/>
      <w:marLeft w:val="0"/>
      <w:marRight w:val="0"/>
      <w:marTop w:val="0"/>
      <w:marBottom w:val="0"/>
      <w:divBdr>
        <w:top w:val="none" w:sz="0" w:space="0" w:color="auto"/>
        <w:left w:val="none" w:sz="0" w:space="0" w:color="auto"/>
        <w:bottom w:val="none" w:sz="0" w:space="0" w:color="auto"/>
        <w:right w:val="none" w:sz="0" w:space="0" w:color="auto"/>
      </w:divBdr>
    </w:div>
    <w:div w:id="1314137679">
      <w:bodyDiv w:val="1"/>
      <w:marLeft w:val="0"/>
      <w:marRight w:val="0"/>
      <w:marTop w:val="0"/>
      <w:marBottom w:val="0"/>
      <w:divBdr>
        <w:top w:val="none" w:sz="0" w:space="0" w:color="auto"/>
        <w:left w:val="none" w:sz="0" w:space="0" w:color="auto"/>
        <w:bottom w:val="none" w:sz="0" w:space="0" w:color="auto"/>
        <w:right w:val="none" w:sz="0" w:space="0" w:color="auto"/>
      </w:divBdr>
    </w:div>
    <w:div w:id="1315525312">
      <w:bodyDiv w:val="1"/>
      <w:marLeft w:val="0"/>
      <w:marRight w:val="0"/>
      <w:marTop w:val="0"/>
      <w:marBottom w:val="0"/>
      <w:divBdr>
        <w:top w:val="none" w:sz="0" w:space="0" w:color="auto"/>
        <w:left w:val="none" w:sz="0" w:space="0" w:color="auto"/>
        <w:bottom w:val="none" w:sz="0" w:space="0" w:color="auto"/>
        <w:right w:val="none" w:sz="0" w:space="0" w:color="auto"/>
      </w:divBdr>
    </w:div>
    <w:div w:id="1317106427">
      <w:bodyDiv w:val="1"/>
      <w:marLeft w:val="0"/>
      <w:marRight w:val="0"/>
      <w:marTop w:val="0"/>
      <w:marBottom w:val="0"/>
      <w:divBdr>
        <w:top w:val="none" w:sz="0" w:space="0" w:color="auto"/>
        <w:left w:val="none" w:sz="0" w:space="0" w:color="auto"/>
        <w:bottom w:val="none" w:sz="0" w:space="0" w:color="auto"/>
        <w:right w:val="none" w:sz="0" w:space="0" w:color="auto"/>
      </w:divBdr>
    </w:div>
    <w:div w:id="1332025820">
      <w:bodyDiv w:val="1"/>
      <w:marLeft w:val="0"/>
      <w:marRight w:val="0"/>
      <w:marTop w:val="0"/>
      <w:marBottom w:val="0"/>
      <w:divBdr>
        <w:top w:val="none" w:sz="0" w:space="0" w:color="auto"/>
        <w:left w:val="none" w:sz="0" w:space="0" w:color="auto"/>
        <w:bottom w:val="none" w:sz="0" w:space="0" w:color="auto"/>
        <w:right w:val="none" w:sz="0" w:space="0" w:color="auto"/>
      </w:divBdr>
    </w:div>
    <w:div w:id="1333794361">
      <w:bodyDiv w:val="1"/>
      <w:marLeft w:val="0"/>
      <w:marRight w:val="0"/>
      <w:marTop w:val="0"/>
      <w:marBottom w:val="0"/>
      <w:divBdr>
        <w:top w:val="none" w:sz="0" w:space="0" w:color="auto"/>
        <w:left w:val="none" w:sz="0" w:space="0" w:color="auto"/>
        <w:bottom w:val="none" w:sz="0" w:space="0" w:color="auto"/>
        <w:right w:val="none" w:sz="0" w:space="0" w:color="auto"/>
      </w:divBdr>
    </w:div>
    <w:div w:id="1335303432">
      <w:bodyDiv w:val="1"/>
      <w:marLeft w:val="0"/>
      <w:marRight w:val="0"/>
      <w:marTop w:val="0"/>
      <w:marBottom w:val="0"/>
      <w:divBdr>
        <w:top w:val="none" w:sz="0" w:space="0" w:color="auto"/>
        <w:left w:val="none" w:sz="0" w:space="0" w:color="auto"/>
        <w:bottom w:val="none" w:sz="0" w:space="0" w:color="auto"/>
        <w:right w:val="none" w:sz="0" w:space="0" w:color="auto"/>
      </w:divBdr>
    </w:div>
    <w:div w:id="1337612004">
      <w:bodyDiv w:val="1"/>
      <w:marLeft w:val="0"/>
      <w:marRight w:val="0"/>
      <w:marTop w:val="0"/>
      <w:marBottom w:val="0"/>
      <w:divBdr>
        <w:top w:val="none" w:sz="0" w:space="0" w:color="auto"/>
        <w:left w:val="none" w:sz="0" w:space="0" w:color="auto"/>
        <w:bottom w:val="none" w:sz="0" w:space="0" w:color="auto"/>
        <w:right w:val="none" w:sz="0" w:space="0" w:color="auto"/>
      </w:divBdr>
    </w:div>
    <w:div w:id="1344891378">
      <w:bodyDiv w:val="1"/>
      <w:marLeft w:val="0"/>
      <w:marRight w:val="0"/>
      <w:marTop w:val="0"/>
      <w:marBottom w:val="0"/>
      <w:divBdr>
        <w:top w:val="none" w:sz="0" w:space="0" w:color="auto"/>
        <w:left w:val="none" w:sz="0" w:space="0" w:color="auto"/>
        <w:bottom w:val="none" w:sz="0" w:space="0" w:color="auto"/>
        <w:right w:val="none" w:sz="0" w:space="0" w:color="auto"/>
      </w:divBdr>
    </w:div>
    <w:div w:id="1347243552">
      <w:bodyDiv w:val="1"/>
      <w:marLeft w:val="0"/>
      <w:marRight w:val="0"/>
      <w:marTop w:val="0"/>
      <w:marBottom w:val="0"/>
      <w:divBdr>
        <w:top w:val="none" w:sz="0" w:space="0" w:color="auto"/>
        <w:left w:val="none" w:sz="0" w:space="0" w:color="auto"/>
        <w:bottom w:val="none" w:sz="0" w:space="0" w:color="auto"/>
        <w:right w:val="none" w:sz="0" w:space="0" w:color="auto"/>
      </w:divBdr>
    </w:div>
    <w:div w:id="1354844130">
      <w:bodyDiv w:val="1"/>
      <w:marLeft w:val="0"/>
      <w:marRight w:val="0"/>
      <w:marTop w:val="0"/>
      <w:marBottom w:val="0"/>
      <w:divBdr>
        <w:top w:val="none" w:sz="0" w:space="0" w:color="auto"/>
        <w:left w:val="none" w:sz="0" w:space="0" w:color="auto"/>
        <w:bottom w:val="none" w:sz="0" w:space="0" w:color="auto"/>
        <w:right w:val="none" w:sz="0" w:space="0" w:color="auto"/>
      </w:divBdr>
    </w:div>
    <w:div w:id="1362826732">
      <w:bodyDiv w:val="1"/>
      <w:marLeft w:val="0"/>
      <w:marRight w:val="0"/>
      <w:marTop w:val="0"/>
      <w:marBottom w:val="0"/>
      <w:divBdr>
        <w:top w:val="none" w:sz="0" w:space="0" w:color="auto"/>
        <w:left w:val="none" w:sz="0" w:space="0" w:color="auto"/>
        <w:bottom w:val="none" w:sz="0" w:space="0" w:color="auto"/>
        <w:right w:val="none" w:sz="0" w:space="0" w:color="auto"/>
      </w:divBdr>
    </w:div>
    <w:div w:id="1362827994">
      <w:bodyDiv w:val="1"/>
      <w:marLeft w:val="0"/>
      <w:marRight w:val="0"/>
      <w:marTop w:val="0"/>
      <w:marBottom w:val="0"/>
      <w:divBdr>
        <w:top w:val="none" w:sz="0" w:space="0" w:color="auto"/>
        <w:left w:val="none" w:sz="0" w:space="0" w:color="auto"/>
        <w:bottom w:val="none" w:sz="0" w:space="0" w:color="auto"/>
        <w:right w:val="none" w:sz="0" w:space="0" w:color="auto"/>
      </w:divBdr>
    </w:div>
    <w:div w:id="1369911041">
      <w:bodyDiv w:val="1"/>
      <w:marLeft w:val="0"/>
      <w:marRight w:val="0"/>
      <w:marTop w:val="0"/>
      <w:marBottom w:val="0"/>
      <w:divBdr>
        <w:top w:val="none" w:sz="0" w:space="0" w:color="auto"/>
        <w:left w:val="none" w:sz="0" w:space="0" w:color="auto"/>
        <w:bottom w:val="none" w:sz="0" w:space="0" w:color="auto"/>
        <w:right w:val="none" w:sz="0" w:space="0" w:color="auto"/>
      </w:divBdr>
    </w:div>
    <w:div w:id="1382901668">
      <w:bodyDiv w:val="1"/>
      <w:marLeft w:val="0"/>
      <w:marRight w:val="0"/>
      <w:marTop w:val="0"/>
      <w:marBottom w:val="0"/>
      <w:divBdr>
        <w:top w:val="none" w:sz="0" w:space="0" w:color="auto"/>
        <w:left w:val="none" w:sz="0" w:space="0" w:color="auto"/>
        <w:bottom w:val="none" w:sz="0" w:space="0" w:color="auto"/>
        <w:right w:val="none" w:sz="0" w:space="0" w:color="auto"/>
      </w:divBdr>
    </w:div>
    <w:div w:id="1387876302">
      <w:bodyDiv w:val="1"/>
      <w:marLeft w:val="0"/>
      <w:marRight w:val="0"/>
      <w:marTop w:val="0"/>
      <w:marBottom w:val="0"/>
      <w:divBdr>
        <w:top w:val="none" w:sz="0" w:space="0" w:color="auto"/>
        <w:left w:val="none" w:sz="0" w:space="0" w:color="auto"/>
        <w:bottom w:val="none" w:sz="0" w:space="0" w:color="auto"/>
        <w:right w:val="none" w:sz="0" w:space="0" w:color="auto"/>
      </w:divBdr>
    </w:div>
    <w:div w:id="1388257140">
      <w:bodyDiv w:val="1"/>
      <w:marLeft w:val="0"/>
      <w:marRight w:val="0"/>
      <w:marTop w:val="0"/>
      <w:marBottom w:val="0"/>
      <w:divBdr>
        <w:top w:val="none" w:sz="0" w:space="0" w:color="auto"/>
        <w:left w:val="none" w:sz="0" w:space="0" w:color="auto"/>
        <w:bottom w:val="none" w:sz="0" w:space="0" w:color="auto"/>
        <w:right w:val="none" w:sz="0" w:space="0" w:color="auto"/>
      </w:divBdr>
    </w:div>
    <w:div w:id="1388257940">
      <w:bodyDiv w:val="1"/>
      <w:marLeft w:val="0"/>
      <w:marRight w:val="0"/>
      <w:marTop w:val="0"/>
      <w:marBottom w:val="0"/>
      <w:divBdr>
        <w:top w:val="none" w:sz="0" w:space="0" w:color="auto"/>
        <w:left w:val="none" w:sz="0" w:space="0" w:color="auto"/>
        <w:bottom w:val="none" w:sz="0" w:space="0" w:color="auto"/>
        <w:right w:val="none" w:sz="0" w:space="0" w:color="auto"/>
      </w:divBdr>
    </w:div>
    <w:div w:id="1389495936">
      <w:bodyDiv w:val="1"/>
      <w:marLeft w:val="0"/>
      <w:marRight w:val="0"/>
      <w:marTop w:val="0"/>
      <w:marBottom w:val="0"/>
      <w:divBdr>
        <w:top w:val="none" w:sz="0" w:space="0" w:color="auto"/>
        <w:left w:val="none" w:sz="0" w:space="0" w:color="auto"/>
        <w:bottom w:val="none" w:sz="0" w:space="0" w:color="auto"/>
        <w:right w:val="none" w:sz="0" w:space="0" w:color="auto"/>
      </w:divBdr>
    </w:div>
    <w:div w:id="1390419319">
      <w:bodyDiv w:val="1"/>
      <w:marLeft w:val="0"/>
      <w:marRight w:val="0"/>
      <w:marTop w:val="0"/>
      <w:marBottom w:val="0"/>
      <w:divBdr>
        <w:top w:val="none" w:sz="0" w:space="0" w:color="auto"/>
        <w:left w:val="none" w:sz="0" w:space="0" w:color="auto"/>
        <w:bottom w:val="none" w:sz="0" w:space="0" w:color="auto"/>
        <w:right w:val="none" w:sz="0" w:space="0" w:color="auto"/>
      </w:divBdr>
    </w:div>
    <w:div w:id="1409501203">
      <w:bodyDiv w:val="1"/>
      <w:marLeft w:val="0"/>
      <w:marRight w:val="0"/>
      <w:marTop w:val="0"/>
      <w:marBottom w:val="0"/>
      <w:divBdr>
        <w:top w:val="none" w:sz="0" w:space="0" w:color="auto"/>
        <w:left w:val="none" w:sz="0" w:space="0" w:color="auto"/>
        <w:bottom w:val="none" w:sz="0" w:space="0" w:color="auto"/>
        <w:right w:val="none" w:sz="0" w:space="0" w:color="auto"/>
      </w:divBdr>
    </w:div>
    <w:div w:id="1416247595">
      <w:bodyDiv w:val="1"/>
      <w:marLeft w:val="0"/>
      <w:marRight w:val="0"/>
      <w:marTop w:val="0"/>
      <w:marBottom w:val="0"/>
      <w:divBdr>
        <w:top w:val="none" w:sz="0" w:space="0" w:color="auto"/>
        <w:left w:val="none" w:sz="0" w:space="0" w:color="auto"/>
        <w:bottom w:val="none" w:sz="0" w:space="0" w:color="auto"/>
        <w:right w:val="none" w:sz="0" w:space="0" w:color="auto"/>
      </w:divBdr>
    </w:div>
    <w:div w:id="1420053811">
      <w:bodyDiv w:val="1"/>
      <w:marLeft w:val="0"/>
      <w:marRight w:val="0"/>
      <w:marTop w:val="0"/>
      <w:marBottom w:val="0"/>
      <w:divBdr>
        <w:top w:val="none" w:sz="0" w:space="0" w:color="auto"/>
        <w:left w:val="none" w:sz="0" w:space="0" w:color="auto"/>
        <w:bottom w:val="none" w:sz="0" w:space="0" w:color="auto"/>
        <w:right w:val="none" w:sz="0" w:space="0" w:color="auto"/>
      </w:divBdr>
    </w:div>
    <w:div w:id="1430932525">
      <w:bodyDiv w:val="1"/>
      <w:marLeft w:val="0"/>
      <w:marRight w:val="0"/>
      <w:marTop w:val="0"/>
      <w:marBottom w:val="0"/>
      <w:divBdr>
        <w:top w:val="none" w:sz="0" w:space="0" w:color="auto"/>
        <w:left w:val="none" w:sz="0" w:space="0" w:color="auto"/>
        <w:bottom w:val="none" w:sz="0" w:space="0" w:color="auto"/>
        <w:right w:val="none" w:sz="0" w:space="0" w:color="auto"/>
      </w:divBdr>
    </w:div>
    <w:div w:id="1448892410">
      <w:bodyDiv w:val="1"/>
      <w:marLeft w:val="0"/>
      <w:marRight w:val="0"/>
      <w:marTop w:val="0"/>
      <w:marBottom w:val="0"/>
      <w:divBdr>
        <w:top w:val="none" w:sz="0" w:space="0" w:color="auto"/>
        <w:left w:val="none" w:sz="0" w:space="0" w:color="auto"/>
        <w:bottom w:val="none" w:sz="0" w:space="0" w:color="auto"/>
        <w:right w:val="none" w:sz="0" w:space="0" w:color="auto"/>
      </w:divBdr>
    </w:div>
    <w:div w:id="1450516819">
      <w:bodyDiv w:val="1"/>
      <w:marLeft w:val="0"/>
      <w:marRight w:val="0"/>
      <w:marTop w:val="0"/>
      <w:marBottom w:val="0"/>
      <w:divBdr>
        <w:top w:val="none" w:sz="0" w:space="0" w:color="auto"/>
        <w:left w:val="none" w:sz="0" w:space="0" w:color="auto"/>
        <w:bottom w:val="none" w:sz="0" w:space="0" w:color="auto"/>
        <w:right w:val="none" w:sz="0" w:space="0" w:color="auto"/>
      </w:divBdr>
    </w:div>
    <w:div w:id="1473133019">
      <w:bodyDiv w:val="1"/>
      <w:marLeft w:val="0"/>
      <w:marRight w:val="0"/>
      <w:marTop w:val="0"/>
      <w:marBottom w:val="0"/>
      <w:divBdr>
        <w:top w:val="none" w:sz="0" w:space="0" w:color="auto"/>
        <w:left w:val="none" w:sz="0" w:space="0" w:color="auto"/>
        <w:bottom w:val="none" w:sz="0" w:space="0" w:color="auto"/>
        <w:right w:val="none" w:sz="0" w:space="0" w:color="auto"/>
      </w:divBdr>
    </w:div>
    <w:div w:id="1475950821">
      <w:bodyDiv w:val="1"/>
      <w:marLeft w:val="0"/>
      <w:marRight w:val="0"/>
      <w:marTop w:val="0"/>
      <w:marBottom w:val="0"/>
      <w:divBdr>
        <w:top w:val="none" w:sz="0" w:space="0" w:color="auto"/>
        <w:left w:val="none" w:sz="0" w:space="0" w:color="auto"/>
        <w:bottom w:val="none" w:sz="0" w:space="0" w:color="auto"/>
        <w:right w:val="none" w:sz="0" w:space="0" w:color="auto"/>
      </w:divBdr>
    </w:div>
    <w:div w:id="1478495011">
      <w:bodyDiv w:val="1"/>
      <w:marLeft w:val="0"/>
      <w:marRight w:val="0"/>
      <w:marTop w:val="0"/>
      <w:marBottom w:val="0"/>
      <w:divBdr>
        <w:top w:val="none" w:sz="0" w:space="0" w:color="auto"/>
        <w:left w:val="none" w:sz="0" w:space="0" w:color="auto"/>
        <w:bottom w:val="none" w:sz="0" w:space="0" w:color="auto"/>
        <w:right w:val="none" w:sz="0" w:space="0" w:color="auto"/>
      </w:divBdr>
    </w:div>
    <w:div w:id="1495339608">
      <w:bodyDiv w:val="1"/>
      <w:marLeft w:val="0"/>
      <w:marRight w:val="0"/>
      <w:marTop w:val="0"/>
      <w:marBottom w:val="0"/>
      <w:divBdr>
        <w:top w:val="none" w:sz="0" w:space="0" w:color="auto"/>
        <w:left w:val="none" w:sz="0" w:space="0" w:color="auto"/>
        <w:bottom w:val="none" w:sz="0" w:space="0" w:color="auto"/>
        <w:right w:val="none" w:sz="0" w:space="0" w:color="auto"/>
      </w:divBdr>
    </w:div>
    <w:div w:id="1496065921">
      <w:bodyDiv w:val="1"/>
      <w:marLeft w:val="0"/>
      <w:marRight w:val="0"/>
      <w:marTop w:val="0"/>
      <w:marBottom w:val="0"/>
      <w:divBdr>
        <w:top w:val="none" w:sz="0" w:space="0" w:color="auto"/>
        <w:left w:val="none" w:sz="0" w:space="0" w:color="auto"/>
        <w:bottom w:val="none" w:sz="0" w:space="0" w:color="auto"/>
        <w:right w:val="none" w:sz="0" w:space="0" w:color="auto"/>
      </w:divBdr>
    </w:div>
    <w:div w:id="1497769606">
      <w:bodyDiv w:val="1"/>
      <w:marLeft w:val="0"/>
      <w:marRight w:val="0"/>
      <w:marTop w:val="0"/>
      <w:marBottom w:val="0"/>
      <w:divBdr>
        <w:top w:val="none" w:sz="0" w:space="0" w:color="auto"/>
        <w:left w:val="none" w:sz="0" w:space="0" w:color="auto"/>
        <w:bottom w:val="none" w:sz="0" w:space="0" w:color="auto"/>
        <w:right w:val="none" w:sz="0" w:space="0" w:color="auto"/>
      </w:divBdr>
    </w:div>
    <w:div w:id="1501388166">
      <w:bodyDiv w:val="1"/>
      <w:marLeft w:val="0"/>
      <w:marRight w:val="0"/>
      <w:marTop w:val="0"/>
      <w:marBottom w:val="0"/>
      <w:divBdr>
        <w:top w:val="none" w:sz="0" w:space="0" w:color="auto"/>
        <w:left w:val="none" w:sz="0" w:space="0" w:color="auto"/>
        <w:bottom w:val="none" w:sz="0" w:space="0" w:color="auto"/>
        <w:right w:val="none" w:sz="0" w:space="0" w:color="auto"/>
      </w:divBdr>
    </w:div>
    <w:div w:id="1508642440">
      <w:bodyDiv w:val="1"/>
      <w:marLeft w:val="0"/>
      <w:marRight w:val="0"/>
      <w:marTop w:val="0"/>
      <w:marBottom w:val="0"/>
      <w:divBdr>
        <w:top w:val="none" w:sz="0" w:space="0" w:color="auto"/>
        <w:left w:val="none" w:sz="0" w:space="0" w:color="auto"/>
        <w:bottom w:val="none" w:sz="0" w:space="0" w:color="auto"/>
        <w:right w:val="none" w:sz="0" w:space="0" w:color="auto"/>
      </w:divBdr>
    </w:div>
    <w:div w:id="1515539254">
      <w:bodyDiv w:val="1"/>
      <w:marLeft w:val="0"/>
      <w:marRight w:val="0"/>
      <w:marTop w:val="0"/>
      <w:marBottom w:val="0"/>
      <w:divBdr>
        <w:top w:val="none" w:sz="0" w:space="0" w:color="auto"/>
        <w:left w:val="none" w:sz="0" w:space="0" w:color="auto"/>
        <w:bottom w:val="none" w:sz="0" w:space="0" w:color="auto"/>
        <w:right w:val="none" w:sz="0" w:space="0" w:color="auto"/>
      </w:divBdr>
    </w:div>
    <w:div w:id="1523084071">
      <w:bodyDiv w:val="1"/>
      <w:marLeft w:val="0"/>
      <w:marRight w:val="0"/>
      <w:marTop w:val="0"/>
      <w:marBottom w:val="0"/>
      <w:divBdr>
        <w:top w:val="none" w:sz="0" w:space="0" w:color="auto"/>
        <w:left w:val="none" w:sz="0" w:space="0" w:color="auto"/>
        <w:bottom w:val="none" w:sz="0" w:space="0" w:color="auto"/>
        <w:right w:val="none" w:sz="0" w:space="0" w:color="auto"/>
      </w:divBdr>
    </w:div>
    <w:div w:id="1524585785">
      <w:bodyDiv w:val="1"/>
      <w:marLeft w:val="0"/>
      <w:marRight w:val="0"/>
      <w:marTop w:val="0"/>
      <w:marBottom w:val="0"/>
      <w:divBdr>
        <w:top w:val="none" w:sz="0" w:space="0" w:color="auto"/>
        <w:left w:val="none" w:sz="0" w:space="0" w:color="auto"/>
        <w:bottom w:val="none" w:sz="0" w:space="0" w:color="auto"/>
        <w:right w:val="none" w:sz="0" w:space="0" w:color="auto"/>
      </w:divBdr>
    </w:div>
    <w:div w:id="1536504347">
      <w:bodyDiv w:val="1"/>
      <w:marLeft w:val="0"/>
      <w:marRight w:val="0"/>
      <w:marTop w:val="0"/>
      <w:marBottom w:val="0"/>
      <w:divBdr>
        <w:top w:val="none" w:sz="0" w:space="0" w:color="auto"/>
        <w:left w:val="none" w:sz="0" w:space="0" w:color="auto"/>
        <w:bottom w:val="none" w:sz="0" w:space="0" w:color="auto"/>
        <w:right w:val="none" w:sz="0" w:space="0" w:color="auto"/>
      </w:divBdr>
    </w:div>
    <w:div w:id="1537278216">
      <w:bodyDiv w:val="1"/>
      <w:marLeft w:val="0"/>
      <w:marRight w:val="0"/>
      <w:marTop w:val="0"/>
      <w:marBottom w:val="0"/>
      <w:divBdr>
        <w:top w:val="none" w:sz="0" w:space="0" w:color="auto"/>
        <w:left w:val="none" w:sz="0" w:space="0" w:color="auto"/>
        <w:bottom w:val="none" w:sz="0" w:space="0" w:color="auto"/>
        <w:right w:val="none" w:sz="0" w:space="0" w:color="auto"/>
      </w:divBdr>
    </w:div>
    <w:div w:id="1537507188">
      <w:bodyDiv w:val="1"/>
      <w:marLeft w:val="0"/>
      <w:marRight w:val="0"/>
      <w:marTop w:val="0"/>
      <w:marBottom w:val="0"/>
      <w:divBdr>
        <w:top w:val="none" w:sz="0" w:space="0" w:color="auto"/>
        <w:left w:val="none" w:sz="0" w:space="0" w:color="auto"/>
        <w:bottom w:val="none" w:sz="0" w:space="0" w:color="auto"/>
        <w:right w:val="none" w:sz="0" w:space="0" w:color="auto"/>
      </w:divBdr>
    </w:div>
    <w:div w:id="1545945741">
      <w:bodyDiv w:val="1"/>
      <w:marLeft w:val="0"/>
      <w:marRight w:val="0"/>
      <w:marTop w:val="0"/>
      <w:marBottom w:val="0"/>
      <w:divBdr>
        <w:top w:val="none" w:sz="0" w:space="0" w:color="auto"/>
        <w:left w:val="none" w:sz="0" w:space="0" w:color="auto"/>
        <w:bottom w:val="none" w:sz="0" w:space="0" w:color="auto"/>
        <w:right w:val="none" w:sz="0" w:space="0" w:color="auto"/>
      </w:divBdr>
    </w:div>
    <w:div w:id="1547329791">
      <w:bodyDiv w:val="1"/>
      <w:marLeft w:val="0"/>
      <w:marRight w:val="0"/>
      <w:marTop w:val="0"/>
      <w:marBottom w:val="0"/>
      <w:divBdr>
        <w:top w:val="none" w:sz="0" w:space="0" w:color="auto"/>
        <w:left w:val="none" w:sz="0" w:space="0" w:color="auto"/>
        <w:bottom w:val="none" w:sz="0" w:space="0" w:color="auto"/>
        <w:right w:val="none" w:sz="0" w:space="0" w:color="auto"/>
      </w:divBdr>
    </w:div>
    <w:div w:id="1559705153">
      <w:bodyDiv w:val="1"/>
      <w:marLeft w:val="0"/>
      <w:marRight w:val="0"/>
      <w:marTop w:val="0"/>
      <w:marBottom w:val="0"/>
      <w:divBdr>
        <w:top w:val="none" w:sz="0" w:space="0" w:color="auto"/>
        <w:left w:val="none" w:sz="0" w:space="0" w:color="auto"/>
        <w:bottom w:val="none" w:sz="0" w:space="0" w:color="auto"/>
        <w:right w:val="none" w:sz="0" w:space="0" w:color="auto"/>
      </w:divBdr>
    </w:div>
    <w:div w:id="1566262581">
      <w:bodyDiv w:val="1"/>
      <w:marLeft w:val="0"/>
      <w:marRight w:val="0"/>
      <w:marTop w:val="0"/>
      <w:marBottom w:val="0"/>
      <w:divBdr>
        <w:top w:val="none" w:sz="0" w:space="0" w:color="auto"/>
        <w:left w:val="none" w:sz="0" w:space="0" w:color="auto"/>
        <w:bottom w:val="none" w:sz="0" w:space="0" w:color="auto"/>
        <w:right w:val="none" w:sz="0" w:space="0" w:color="auto"/>
      </w:divBdr>
    </w:div>
    <w:div w:id="1567060691">
      <w:bodyDiv w:val="1"/>
      <w:marLeft w:val="0"/>
      <w:marRight w:val="0"/>
      <w:marTop w:val="0"/>
      <w:marBottom w:val="0"/>
      <w:divBdr>
        <w:top w:val="none" w:sz="0" w:space="0" w:color="auto"/>
        <w:left w:val="none" w:sz="0" w:space="0" w:color="auto"/>
        <w:bottom w:val="none" w:sz="0" w:space="0" w:color="auto"/>
        <w:right w:val="none" w:sz="0" w:space="0" w:color="auto"/>
      </w:divBdr>
    </w:div>
    <w:div w:id="1570076074">
      <w:bodyDiv w:val="1"/>
      <w:marLeft w:val="0"/>
      <w:marRight w:val="0"/>
      <w:marTop w:val="0"/>
      <w:marBottom w:val="0"/>
      <w:divBdr>
        <w:top w:val="none" w:sz="0" w:space="0" w:color="auto"/>
        <w:left w:val="none" w:sz="0" w:space="0" w:color="auto"/>
        <w:bottom w:val="none" w:sz="0" w:space="0" w:color="auto"/>
        <w:right w:val="none" w:sz="0" w:space="0" w:color="auto"/>
      </w:divBdr>
    </w:div>
    <w:div w:id="1579287531">
      <w:bodyDiv w:val="1"/>
      <w:marLeft w:val="0"/>
      <w:marRight w:val="0"/>
      <w:marTop w:val="0"/>
      <w:marBottom w:val="0"/>
      <w:divBdr>
        <w:top w:val="none" w:sz="0" w:space="0" w:color="auto"/>
        <w:left w:val="none" w:sz="0" w:space="0" w:color="auto"/>
        <w:bottom w:val="none" w:sz="0" w:space="0" w:color="auto"/>
        <w:right w:val="none" w:sz="0" w:space="0" w:color="auto"/>
      </w:divBdr>
    </w:div>
    <w:div w:id="1579363712">
      <w:bodyDiv w:val="1"/>
      <w:marLeft w:val="0"/>
      <w:marRight w:val="0"/>
      <w:marTop w:val="0"/>
      <w:marBottom w:val="0"/>
      <w:divBdr>
        <w:top w:val="none" w:sz="0" w:space="0" w:color="auto"/>
        <w:left w:val="none" w:sz="0" w:space="0" w:color="auto"/>
        <w:bottom w:val="none" w:sz="0" w:space="0" w:color="auto"/>
        <w:right w:val="none" w:sz="0" w:space="0" w:color="auto"/>
      </w:divBdr>
    </w:div>
    <w:div w:id="1583446512">
      <w:bodyDiv w:val="1"/>
      <w:marLeft w:val="0"/>
      <w:marRight w:val="0"/>
      <w:marTop w:val="0"/>
      <w:marBottom w:val="0"/>
      <w:divBdr>
        <w:top w:val="none" w:sz="0" w:space="0" w:color="auto"/>
        <w:left w:val="none" w:sz="0" w:space="0" w:color="auto"/>
        <w:bottom w:val="none" w:sz="0" w:space="0" w:color="auto"/>
        <w:right w:val="none" w:sz="0" w:space="0" w:color="auto"/>
      </w:divBdr>
    </w:div>
    <w:div w:id="1597054936">
      <w:bodyDiv w:val="1"/>
      <w:marLeft w:val="0"/>
      <w:marRight w:val="0"/>
      <w:marTop w:val="0"/>
      <w:marBottom w:val="0"/>
      <w:divBdr>
        <w:top w:val="none" w:sz="0" w:space="0" w:color="auto"/>
        <w:left w:val="none" w:sz="0" w:space="0" w:color="auto"/>
        <w:bottom w:val="none" w:sz="0" w:space="0" w:color="auto"/>
        <w:right w:val="none" w:sz="0" w:space="0" w:color="auto"/>
      </w:divBdr>
    </w:div>
    <w:div w:id="1604265668">
      <w:bodyDiv w:val="1"/>
      <w:marLeft w:val="0"/>
      <w:marRight w:val="0"/>
      <w:marTop w:val="0"/>
      <w:marBottom w:val="0"/>
      <w:divBdr>
        <w:top w:val="none" w:sz="0" w:space="0" w:color="auto"/>
        <w:left w:val="none" w:sz="0" w:space="0" w:color="auto"/>
        <w:bottom w:val="none" w:sz="0" w:space="0" w:color="auto"/>
        <w:right w:val="none" w:sz="0" w:space="0" w:color="auto"/>
      </w:divBdr>
    </w:div>
    <w:div w:id="1621260995">
      <w:bodyDiv w:val="1"/>
      <w:marLeft w:val="0"/>
      <w:marRight w:val="0"/>
      <w:marTop w:val="0"/>
      <w:marBottom w:val="0"/>
      <w:divBdr>
        <w:top w:val="none" w:sz="0" w:space="0" w:color="auto"/>
        <w:left w:val="none" w:sz="0" w:space="0" w:color="auto"/>
        <w:bottom w:val="none" w:sz="0" w:space="0" w:color="auto"/>
        <w:right w:val="none" w:sz="0" w:space="0" w:color="auto"/>
      </w:divBdr>
    </w:div>
    <w:div w:id="1626304905">
      <w:bodyDiv w:val="1"/>
      <w:marLeft w:val="0"/>
      <w:marRight w:val="0"/>
      <w:marTop w:val="0"/>
      <w:marBottom w:val="0"/>
      <w:divBdr>
        <w:top w:val="none" w:sz="0" w:space="0" w:color="auto"/>
        <w:left w:val="none" w:sz="0" w:space="0" w:color="auto"/>
        <w:bottom w:val="none" w:sz="0" w:space="0" w:color="auto"/>
        <w:right w:val="none" w:sz="0" w:space="0" w:color="auto"/>
      </w:divBdr>
    </w:div>
    <w:div w:id="1626547762">
      <w:bodyDiv w:val="1"/>
      <w:marLeft w:val="0"/>
      <w:marRight w:val="0"/>
      <w:marTop w:val="0"/>
      <w:marBottom w:val="0"/>
      <w:divBdr>
        <w:top w:val="none" w:sz="0" w:space="0" w:color="auto"/>
        <w:left w:val="none" w:sz="0" w:space="0" w:color="auto"/>
        <w:bottom w:val="none" w:sz="0" w:space="0" w:color="auto"/>
        <w:right w:val="none" w:sz="0" w:space="0" w:color="auto"/>
      </w:divBdr>
    </w:div>
    <w:div w:id="1629778803">
      <w:bodyDiv w:val="1"/>
      <w:marLeft w:val="0"/>
      <w:marRight w:val="0"/>
      <w:marTop w:val="0"/>
      <w:marBottom w:val="0"/>
      <w:divBdr>
        <w:top w:val="none" w:sz="0" w:space="0" w:color="auto"/>
        <w:left w:val="none" w:sz="0" w:space="0" w:color="auto"/>
        <w:bottom w:val="none" w:sz="0" w:space="0" w:color="auto"/>
        <w:right w:val="none" w:sz="0" w:space="0" w:color="auto"/>
      </w:divBdr>
    </w:div>
    <w:div w:id="1630630366">
      <w:bodyDiv w:val="1"/>
      <w:marLeft w:val="0"/>
      <w:marRight w:val="0"/>
      <w:marTop w:val="0"/>
      <w:marBottom w:val="0"/>
      <w:divBdr>
        <w:top w:val="none" w:sz="0" w:space="0" w:color="auto"/>
        <w:left w:val="none" w:sz="0" w:space="0" w:color="auto"/>
        <w:bottom w:val="none" w:sz="0" w:space="0" w:color="auto"/>
        <w:right w:val="none" w:sz="0" w:space="0" w:color="auto"/>
      </w:divBdr>
    </w:div>
    <w:div w:id="1632206059">
      <w:bodyDiv w:val="1"/>
      <w:marLeft w:val="0"/>
      <w:marRight w:val="0"/>
      <w:marTop w:val="0"/>
      <w:marBottom w:val="0"/>
      <w:divBdr>
        <w:top w:val="none" w:sz="0" w:space="0" w:color="auto"/>
        <w:left w:val="none" w:sz="0" w:space="0" w:color="auto"/>
        <w:bottom w:val="none" w:sz="0" w:space="0" w:color="auto"/>
        <w:right w:val="none" w:sz="0" w:space="0" w:color="auto"/>
      </w:divBdr>
    </w:div>
    <w:div w:id="1635061257">
      <w:bodyDiv w:val="1"/>
      <w:marLeft w:val="0"/>
      <w:marRight w:val="0"/>
      <w:marTop w:val="0"/>
      <w:marBottom w:val="0"/>
      <w:divBdr>
        <w:top w:val="none" w:sz="0" w:space="0" w:color="auto"/>
        <w:left w:val="none" w:sz="0" w:space="0" w:color="auto"/>
        <w:bottom w:val="none" w:sz="0" w:space="0" w:color="auto"/>
        <w:right w:val="none" w:sz="0" w:space="0" w:color="auto"/>
      </w:divBdr>
    </w:div>
    <w:div w:id="1638293065">
      <w:bodyDiv w:val="1"/>
      <w:marLeft w:val="0"/>
      <w:marRight w:val="0"/>
      <w:marTop w:val="0"/>
      <w:marBottom w:val="0"/>
      <w:divBdr>
        <w:top w:val="none" w:sz="0" w:space="0" w:color="auto"/>
        <w:left w:val="none" w:sz="0" w:space="0" w:color="auto"/>
        <w:bottom w:val="none" w:sz="0" w:space="0" w:color="auto"/>
        <w:right w:val="none" w:sz="0" w:space="0" w:color="auto"/>
      </w:divBdr>
    </w:div>
    <w:div w:id="1642271898">
      <w:bodyDiv w:val="1"/>
      <w:marLeft w:val="0"/>
      <w:marRight w:val="0"/>
      <w:marTop w:val="0"/>
      <w:marBottom w:val="0"/>
      <w:divBdr>
        <w:top w:val="none" w:sz="0" w:space="0" w:color="auto"/>
        <w:left w:val="none" w:sz="0" w:space="0" w:color="auto"/>
        <w:bottom w:val="none" w:sz="0" w:space="0" w:color="auto"/>
        <w:right w:val="none" w:sz="0" w:space="0" w:color="auto"/>
      </w:divBdr>
    </w:div>
    <w:div w:id="1642923590">
      <w:bodyDiv w:val="1"/>
      <w:marLeft w:val="0"/>
      <w:marRight w:val="0"/>
      <w:marTop w:val="0"/>
      <w:marBottom w:val="0"/>
      <w:divBdr>
        <w:top w:val="none" w:sz="0" w:space="0" w:color="auto"/>
        <w:left w:val="none" w:sz="0" w:space="0" w:color="auto"/>
        <w:bottom w:val="none" w:sz="0" w:space="0" w:color="auto"/>
        <w:right w:val="none" w:sz="0" w:space="0" w:color="auto"/>
      </w:divBdr>
    </w:div>
    <w:div w:id="1652100551">
      <w:bodyDiv w:val="1"/>
      <w:marLeft w:val="0"/>
      <w:marRight w:val="0"/>
      <w:marTop w:val="0"/>
      <w:marBottom w:val="0"/>
      <w:divBdr>
        <w:top w:val="none" w:sz="0" w:space="0" w:color="auto"/>
        <w:left w:val="none" w:sz="0" w:space="0" w:color="auto"/>
        <w:bottom w:val="none" w:sz="0" w:space="0" w:color="auto"/>
        <w:right w:val="none" w:sz="0" w:space="0" w:color="auto"/>
      </w:divBdr>
    </w:div>
    <w:div w:id="1655523545">
      <w:bodyDiv w:val="1"/>
      <w:marLeft w:val="0"/>
      <w:marRight w:val="0"/>
      <w:marTop w:val="0"/>
      <w:marBottom w:val="0"/>
      <w:divBdr>
        <w:top w:val="none" w:sz="0" w:space="0" w:color="auto"/>
        <w:left w:val="none" w:sz="0" w:space="0" w:color="auto"/>
        <w:bottom w:val="none" w:sz="0" w:space="0" w:color="auto"/>
        <w:right w:val="none" w:sz="0" w:space="0" w:color="auto"/>
      </w:divBdr>
    </w:div>
    <w:div w:id="1666855432">
      <w:bodyDiv w:val="1"/>
      <w:marLeft w:val="0"/>
      <w:marRight w:val="0"/>
      <w:marTop w:val="0"/>
      <w:marBottom w:val="0"/>
      <w:divBdr>
        <w:top w:val="none" w:sz="0" w:space="0" w:color="auto"/>
        <w:left w:val="none" w:sz="0" w:space="0" w:color="auto"/>
        <w:bottom w:val="none" w:sz="0" w:space="0" w:color="auto"/>
        <w:right w:val="none" w:sz="0" w:space="0" w:color="auto"/>
      </w:divBdr>
    </w:div>
    <w:div w:id="1669139016">
      <w:bodyDiv w:val="1"/>
      <w:marLeft w:val="0"/>
      <w:marRight w:val="0"/>
      <w:marTop w:val="0"/>
      <w:marBottom w:val="0"/>
      <w:divBdr>
        <w:top w:val="none" w:sz="0" w:space="0" w:color="auto"/>
        <w:left w:val="none" w:sz="0" w:space="0" w:color="auto"/>
        <w:bottom w:val="none" w:sz="0" w:space="0" w:color="auto"/>
        <w:right w:val="none" w:sz="0" w:space="0" w:color="auto"/>
      </w:divBdr>
    </w:div>
    <w:div w:id="1678077982">
      <w:bodyDiv w:val="1"/>
      <w:marLeft w:val="0"/>
      <w:marRight w:val="0"/>
      <w:marTop w:val="0"/>
      <w:marBottom w:val="0"/>
      <w:divBdr>
        <w:top w:val="none" w:sz="0" w:space="0" w:color="auto"/>
        <w:left w:val="none" w:sz="0" w:space="0" w:color="auto"/>
        <w:bottom w:val="none" w:sz="0" w:space="0" w:color="auto"/>
        <w:right w:val="none" w:sz="0" w:space="0" w:color="auto"/>
      </w:divBdr>
    </w:div>
    <w:div w:id="1693728539">
      <w:bodyDiv w:val="1"/>
      <w:marLeft w:val="0"/>
      <w:marRight w:val="0"/>
      <w:marTop w:val="0"/>
      <w:marBottom w:val="0"/>
      <w:divBdr>
        <w:top w:val="none" w:sz="0" w:space="0" w:color="auto"/>
        <w:left w:val="none" w:sz="0" w:space="0" w:color="auto"/>
        <w:bottom w:val="none" w:sz="0" w:space="0" w:color="auto"/>
        <w:right w:val="none" w:sz="0" w:space="0" w:color="auto"/>
      </w:divBdr>
    </w:div>
    <w:div w:id="1697001364">
      <w:bodyDiv w:val="1"/>
      <w:marLeft w:val="0"/>
      <w:marRight w:val="0"/>
      <w:marTop w:val="0"/>
      <w:marBottom w:val="0"/>
      <w:divBdr>
        <w:top w:val="none" w:sz="0" w:space="0" w:color="auto"/>
        <w:left w:val="none" w:sz="0" w:space="0" w:color="auto"/>
        <w:bottom w:val="none" w:sz="0" w:space="0" w:color="auto"/>
        <w:right w:val="none" w:sz="0" w:space="0" w:color="auto"/>
      </w:divBdr>
    </w:div>
    <w:div w:id="1697583717">
      <w:bodyDiv w:val="1"/>
      <w:marLeft w:val="0"/>
      <w:marRight w:val="0"/>
      <w:marTop w:val="0"/>
      <w:marBottom w:val="0"/>
      <w:divBdr>
        <w:top w:val="none" w:sz="0" w:space="0" w:color="auto"/>
        <w:left w:val="none" w:sz="0" w:space="0" w:color="auto"/>
        <w:bottom w:val="none" w:sz="0" w:space="0" w:color="auto"/>
        <w:right w:val="none" w:sz="0" w:space="0" w:color="auto"/>
      </w:divBdr>
    </w:div>
    <w:div w:id="1699817581">
      <w:bodyDiv w:val="1"/>
      <w:marLeft w:val="0"/>
      <w:marRight w:val="0"/>
      <w:marTop w:val="0"/>
      <w:marBottom w:val="0"/>
      <w:divBdr>
        <w:top w:val="none" w:sz="0" w:space="0" w:color="auto"/>
        <w:left w:val="none" w:sz="0" w:space="0" w:color="auto"/>
        <w:bottom w:val="none" w:sz="0" w:space="0" w:color="auto"/>
        <w:right w:val="none" w:sz="0" w:space="0" w:color="auto"/>
      </w:divBdr>
    </w:div>
    <w:div w:id="1712805830">
      <w:bodyDiv w:val="1"/>
      <w:marLeft w:val="0"/>
      <w:marRight w:val="0"/>
      <w:marTop w:val="0"/>
      <w:marBottom w:val="0"/>
      <w:divBdr>
        <w:top w:val="none" w:sz="0" w:space="0" w:color="auto"/>
        <w:left w:val="none" w:sz="0" w:space="0" w:color="auto"/>
        <w:bottom w:val="none" w:sz="0" w:space="0" w:color="auto"/>
        <w:right w:val="none" w:sz="0" w:space="0" w:color="auto"/>
      </w:divBdr>
    </w:div>
    <w:div w:id="1724255056">
      <w:bodyDiv w:val="1"/>
      <w:marLeft w:val="0"/>
      <w:marRight w:val="0"/>
      <w:marTop w:val="0"/>
      <w:marBottom w:val="0"/>
      <w:divBdr>
        <w:top w:val="none" w:sz="0" w:space="0" w:color="auto"/>
        <w:left w:val="none" w:sz="0" w:space="0" w:color="auto"/>
        <w:bottom w:val="none" w:sz="0" w:space="0" w:color="auto"/>
        <w:right w:val="none" w:sz="0" w:space="0" w:color="auto"/>
      </w:divBdr>
    </w:div>
    <w:div w:id="1739018582">
      <w:bodyDiv w:val="1"/>
      <w:marLeft w:val="0"/>
      <w:marRight w:val="0"/>
      <w:marTop w:val="0"/>
      <w:marBottom w:val="0"/>
      <w:divBdr>
        <w:top w:val="none" w:sz="0" w:space="0" w:color="auto"/>
        <w:left w:val="none" w:sz="0" w:space="0" w:color="auto"/>
        <w:bottom w:val="none" w:sz="0" w:space="0" w:color="auto"/>
        <w:right w:val="none" w:sz="0" w:space="0" w:color="auto"/>
      </w:divBdr>
    </w:div>
    <w:div w:id="1745295146">
      <w:bodyDiv w:val="1"/>
      <w:marLeft w:val="0"/>
      <w:marRight w:val="0"/>
      <w:marTop w:val="0"/>
      <w:marBottom w:val="0"/>
      <w:divBdr>
        <w:top w:val="none" w:sz="0" w:space="0" w:color="auto"/>
        <w:left w:val="none" w:sz="0" w:space="0" w:color="auto"/>
        <w:bottom w:val="none" w:sz="0" w:space="0" w:color="auto"/>
        <w:right w:val="none" w:sz="0" w:space="0" w:color="auto"/>
      </w:divBdr>
    </w:div>
    <w:div w:id="1746222661">
      <w:bodyDiv w:val="1"/>
      <w:marLeft w:val="0"/>
      <w:marRight w:val="0"/>
      <w:marTop w:val="0"/>
      <w:marBottom w:val="0"/>
      <w:divBdr>
        <w:top w:val="none" w:sz="0" w:space="0" w:color="auto"/>
        <w:left w:val="none" w:sz="0" w:space="0" w:color="auto"/>
        <w:bottom w:val="none" w:sz="0" w:space="0" w:color="auto"/>
        <w:right w:val="none" w:sz="0" w:space="0" w:color="auto"/>
      </w:divBdr>
    </w:div>
    <w:div w:id="1750347654">
      <w:bodyDiv w:val="1"/>
      <w:marLeft w:val="0"/>
      <w:marRight w:val="0"/>
      <w:marTop w:val="0"/>
      <w:marBottom w:val="0"/>
      <w:divBdr>
        <w:top w:val="none" w:sz="0" w:space="0" w:color="auto"/>
        <w:left w:val="none" w:sz="0" w:space="0" w:color="auto"/>
        <w:bottom w:val="none" w:sz="0" w:space="0" w:color="auto"/>
        <w:right w:val="none" w:sz="0" w:space="0" w:color="auto"/>
      </w:divBdr>
    </w:div>
    <w:div w:id="1751347874">
      <w:bodyDiv w:val="1"/>
      <w:marLeft w:val="0"/>
      <w:marRight w:val="0"/>
      <w:marTop w:val="0"/>
      <w:marBottom w:val="0"/>
      <w:divBdr>
        <w:top w:val="none" w:sz="0" w:space="0" w:color="auto"/>
        <w:left w:val="none" w:sz="0" w:space="0" w:color="auto"/>
        <w:bottom w:val="none" w:sz="0" w:space="0" w:color="auto"/>
        <w:right w:val="none" w:sz="0" w:space="0" w:color="auto"/>
      </w:divBdr>
    </w:div>
    <w:div w:id="1753313928">
      <w:bodyDiv w:val="1"/>
      <w:marLeft w:val="0"/>
      <w:marRight w:val="0"/>
      <w:marTop w:val="0"/>
      <w:marBottom w:val="0"/>
      <w:divBdr>
        <w:top w:val="none" w:sz="0" w:space="0" w:color="auto"/>
        <w:left w:val="none" w:sz="0" w:space="0" w:color="auto"/>
        <w:bottom w:val="none" w:sz="0" w:space="0" w:color="auto"/>
        <w:right w:val="none" w:sz="0" w:space="0" w:color="auto"/>
      </w:divBdr>
    </w:div>
    <w:div w:id="1754088705">
      <w:bodyDiv w:val="1"/>
      <w:marLeft w:val="0"/>
      <w:marRight w:val="0"/>
      <w:marTop w:val="0"/>
      <w:marBottom w:val="0"/>
      <w:divBdr>
        <w:top w:val="none" w:sz="0" w:space="0" w:color="auto"/>
        <w:left w:val="none" w:sz="0" w:space="0" w:color="auto"/>
        <w:bottom w:val="none" w:sz="0" w:space="0" w:color="auto"/>
        <w:right w:val="none" w:sz="0" w:space="0" w:color="auto"/>
      </w:divBdr>
    </w:div>
    <w:div w:id="1761560650">
      <w:bodyDiv w:val="1"/>
      <w:marLeft w:val="0"/>
      <w:marRight w:val="0"/>
      <w:marTop w:val="0"/>
      <w:marBottom w:val="0"/>
      <w:divBdr>
        <w:top w:val="none" w:sz="0" w:space="0" w:color="auto"/>
        <w:left w:val="none" w:sz="0" w:space="0" w:color="auto"/>
        <w:bottom w:val="none" w:sz="0" w:space="0" w:color="auto"/>
        <w:right w:val="none" w:sz="0" w:space="0" w:color="auto"/>
      </w:divBdr>
    </w:div>
    <w:div w:id="1763643108">
      <w:bodyDiv w:val="1"/>
      <w:marLeft w:val="0"/>
      <w:marRight w:val="0"/>
      <w:marTop w:val="0"/>
      <w:marBottom w:val="0"/>
      <w:divBdr>
        <w:top w:val="none" w:sz="0" w:space="0" w:color="auto"/>
        <w:left w:val="none" w:sz="0" w:space="0" w:color="auto"/>
        <w:bottom w:val="none" w:sz="0" w:space="0" w:color="auto"/>
        <w:right w:val="none" w:sz="0" w:space="0" w:color="auto"/>
      </w:divBdr>
    </w:div>
    <w:div w:id="1764719712">
      <w:bodyDiv w:val="1"/>
      <w:marLeft w:val="0"/>
      <w:marRight w:val="0"/>
      <w:marTop w:val="0"/>
      <w:marBottom w:val="0"/>
      <w:divBdr>
        <w:top w:val="none" w:sz="0" w:space="0" w:color="auto"/>
        <w:left w:val="none" w:sz="0" w:space="0" w:color="auto"/>
        <w:bottom w:val="none" w:sz="0" w:space="0" w:color="auto"/>
        <w:right w:val="none" w:sz="0" w:space="0" w:color="auto"/>
      </w:divBdr>
    </w:div>
    <w:div w:id="1767194119">
      <w:bodyDiv w:val="1"/>
      <w:marLeft w:val="0"/>
      <w:marRight w:val="0"/>
      <w:marTop w:val="0"/>
      <w:marBottom w:val="0"/>
      <w:divBdr>
        <w:top w:val="none" w:sz="0" w:space="0" w:color="auto"/>
        <w:left w:val="none" w:sz="0" w:space="0" w:color="auto"/>
        <w:bottom w:val="none" w:sz="0" w:space="0" w:color="auto"/>
        <w:right w:val="none" w:sz="0" w:space="0" w:color="auto"/>
      </w:divBdr>
    </w:div>
    <w:div w:id="1777290826">
      <w:bodyDiv w:val="1"/>
      <w:marLeft w:val="0"/>
      <w:marRight w:val="0"/>
      <w:marTop w:val="0"/>
      <w:marBottom w:val="0"/>
      <w:divBdr>
        <w:top w:val="none" w:sz="0" w:space="0" w:color="auto"/>
        <w:left w:val="none" w:sz="0" w:space="0" w:color="auto"/>
        <w:bottom w:val="none" w:sz="0" w:space="0" w:color="auto"/>
        <w:right w:val="none" w:sz="0" w:space="0" w:color="auto"/>
      </w:divBdr>
    </w:div>
    <w:div w:id="1779595352">
      <w:bodyDiv w:val="1"/>
      <w:marLeft w:val="0"/>
      <w:marRight w:val="0"/>
      <w:marTop w:val="0"/>
      <w:marBottom w:val="0"/>
      <w:divBdr>
        <w:top w:val="none" w:sz="0" w:space="0" w:color="auto"/>
        <w:left w:val="none" w:sz="0" w:space="0" w:color="auto"/>
        <w:bottom w:val="none" w:sz="0" w:space="0" w:color="auto"/>
        <w:right w:val="none" w:sz="0" w:space="0" w:color="auto"/>
      </w:divBdr>
    </w:div>
    <w:div w:id="1784759928">
      <w:bodyDiv w:val="1"/>
      <w:marLeft w:val="0"/>
      <w:marRight w:val="0"/>
      <w:marTop w:val="0"/>
      <w:marBottom w:val="0"/>
      <w:divBdr>
        <w:top w:val="none" w:sz="0" w:space="0" w:color="auto"/>
        <w:left w:val="none" w:sz="0" w:space="0" w:color="auto"/>
        <w:bottom w:val="none" w:sz="0" w:space="0" w:color="auto"/>
        <w:right w:val="none" w:sz="0" w:space="0" w:color="auto"/>
      </w:divBdr>
    </w:div>
    <w:div w:id="1787114971">
      <w:bodyDiv w:val="1"/>
      <w:marLeft w:val="0"/>
      <w:marRight w:val="0"/>
      <w:marTop w:val="0"/>
      <w:marBottom w:val="0"/>
      <w:divBdr>
        <w:top w:val="none" w:sz="0" w:space="0" w:color="auto"/>
        <w:left w:val="none" w:sz="0" w:space="0" w:color="auto"/>
        <w:bottom w:val="none" w:sz="0" w:space="0" w:color="auto"/>
        <w:right w:val="none" w:sz="0" w:space="0" w:color="auto"/>
      </w:divBdr>
    </w:div>
    <w:div w:id="1789424513">
      <w:bodyDiv w:val="1"/>
      <w:marLeft w:val="0"/>
      <w:marRight w:val="0"/>
      <w:marTop w:val="0"/>
      <w:marBottom w:val="0"/>
      <w:divBdr>
        <w:top w:val="none" w:sz="0" w:space="0" w:color="auto"/>
        <w:left w:val="none" w:sz="0" w:space="0" w:color="auto"/>
        <w:bottom w:val="none" w:sz="0" w:space="0" w:color="auto"/>
        <w:right w:val="none" w:sz="0" w:space="0" w:color="auto"/>
      </w:divBdr>
    </w:div>
    <w:div w:id="1793477000">
      <w:bodyDiv w:val="1"/>
      <w:marLeft w:val="0"/>
      <w:marRight w:val="0"/>
      <w:marTop w:val="0"/>
      <w:marBottom w:val="0"/>
      <w:divBdr>
        <w:top w:val="none" w:sz="0" w:space="0" w:color="auto"/>
        <w:left w:val="none" w:sz="0" w:space="0" w:color="auto"/>
        <w:bottom w:val="none" w:sz="0" w:space="0" w:color="auto"/>
        <w:right w:val="none" w:sz="0" w:space="0" w:color="auto"/>
      </w:divBdr>
    </w:div>
    <w:div w:id="1797068480">
      <w:bodyDiv w:val="1"/>
      <w:marLeft w:val="0"/>
      <w:marRight w:val="0"/>
      <w:marTop w:val="0"/>
      <w:marBottom w:val="0"/>
      <w:divBdr>
        <w:top w:val="none" w:sz="0" w:space="0" w:color="auto"/>
        <w:left w:val="none" w:sz="0" w:space="0" w:color="auto"/>
        <w:bottom w:val="none" w:sz="0" w:space="0" w:color="auto"/>
        <w:right w:val="none" w:sz="0" w:space="0" w:color="auto"/>
      </w:divBdr>
    </w:div>
    <w:div w:id="1800370984">
      <w:bodyDiv w:val="1"/>
      <w:marLeft w:val="0"/>
      <w:marRight w:val="0"/>
      <w:marTop w:val="0"/>
      <w:marBottom w:val="0"/>
      <w:divBdr>
        <w:top w:val="none" w:sz="0" w:space="0" w:color="auto"/>
        <w:left w:val="none" w:sz="0" w:space="0" w:color="auto"/>
        <w:bottom w:val="none" w:sz="0" w:space="0" w:color="auto"/>
        <w:right w:val="none" w:sz="0" w:space="0" w:color="auto"/>
      </w:divBdr>
    </w:div>
    <w:div w:id="1827088568">
      <w:bodyDiv w:val="1"/>
      <w:marLeft w:val="0"/>
      <w:marRight w:val="0"/>
      <w:marTop w:val="0"/>
      <w:marBottom w:val="0"/>
      <w:divBdr>
        <w:top w:val="none" w:sz="0" w:space="0" w:color="auto"/>
        <w:left w:val="none" w:sz="0" w:space="0" w:color="auto"/>
        <w:bottom w:val="none" w:sz="0" w:space="0" w:color="auto"/>
        <w:right w:val="none" w:sz="0" w:space="0" w:color="auto"/>
      </w:divBdr>
    </w:div>
    <w:div w:id="1828667883">
      <w:bodyDiv w:val="1"/>
      <w:marLeft w:val="0"/>
      <w:marRight w:val="0"/>
      <w:marTop w:val="0"/>
      <w:marBottom w:val="0"/>
      <w:divBdr>
        <w:top w:val="none" w:sz="0" w:space="0" w:color="auto"/>
        <w:left w:val="none" w:sz="0" w:space="0" w:color="auto"/>
        <w:bottom w:val="none" w:sz="0" w:space="0" w:color="auto"/>
        <w:right w:val="none" w:sz="0" w:space="0" w:color="auto"/>
      </w:divBdr>
    </w:div>
    <w:div w:id="1838031566">
      <w:bodyDiv w:val="1"/>
      <w:marLeft w:val="0"/>
      <w:marRight w:val="0"/>
      <w:marTop w:val="0"/>
      <w:marBottom w:val="0"/>
      <w:divBdr>
        <w:top w:val="none" w:sz="0" w:space="0" w:color="auto"/>
        <w:left w:val="none" w:sz="0" w:space="0" w:color="auto"/>
        <w:bottom w:val="none" w:sz="0" w:space="0" w:color="auto"/>
        <w:right w:val="none" w:sz="0" w:space="0" w:color="auto"/>
      </w:divBdr>
    </w:div>
    <w:div w:id="1846289422">
      <w:bodyDiv w:val="1"/>
      <w:marLeft w:val="0"/>
      <w:marRight w:val="0"/>
      <w:marTop w:val="0"/>
      <w:marBottom w:val="0"/>
      <w:divBdr>
        <w:top w:val="none" w:sz="0" w:space="0" w:color="auto"/>
        <w:left w:val="none" w:sz="0" w:space="0" w:color="auto"/>
        <w:bottom w:val="none" w:sz="0" w:space="0" w:color="auto"/>
        <w:right w:val="none" w:sz="0" w:space="0" w:color="auto"/>
      </w:divBdr>
    </w:div>
    <w:div w:id="1850174548">
      <w:bodyDiv w:val="1"/>
      <w:marLeft w:val="0"/>
      <w:marRight w:val="0"/>
      <w:marTop w:val="0"/>
      <w:marBottom w:val="0"/>
      <w:divBdr>
        <w:top w:val="none" w:sz="0" w:space="0" w:color="auto"/>
        <w:left w:val="none" w:sz="0" w:space="0" w:color="auto"/>
        <w:bottom w:val="none" w:sz="0" w:space="0" w:color="auto"/>
        <w:right w:val="none" w:sz="0" w:space="0" w:color="auto"/>
      </w:divBdr>
    </w:div>
    <w:div w:id="1856141822">
      <w:bodyDiv w:val="1"/>
      <w:marLeft w:val="0"/>
      <w:marRight w:val="0"/>
      <w:marTop w:val="0"/>
      <w:marBottom w:val="0"/>
      <w:divBdr>
        <w:top w:val="none" w:sz="0" w:space="0" w:color="auto"/>
        <w:left w:val="none" w:sz="0" w:space="0" w:color="auto"/>
        <w:bottom w:val="none" w:sz="0" w:space="0" w:color="auto"/>
        <w:right w:val="none" w:sz="0" w:space="0" w:color="auto"/>
      </w:divBdr>
    </w:div>
    <w:div w:id="1860311610">
      <w:bodyDiv w:val="1"/>
      <w:marLeft w:val="0"/>
      <w:marRight w:val="0"/>
      <w:marTop w:val="0"/>
      <w:marBottom w:val="0"/>
      <w:divBdr>
        <w:top w:val="none" w:sz="0" w:space="0" w:color="auto"/>
        <w:left w:val="none" w:sz="0" w:space="0" w:color="auto"/>
        <w:bottom w:val="none" w:sz="0" w:space="0" w:color="auto"/>
        <w:right w:val="none" w:sz="0" w:space="0" w:color="auto"/>
      </w:divBdr>
    </w:div>
    <w:div w:id="1874271785">
      <w:bodyDiv w:val="1"/>
      <w:marLeft w:val="0"/>
      <w:marRight w:val="0"/>
      <w:marTop w:val="0"/>
      <w:marBottom w:val="0"/>
      <w:divBdr>
        <w:top w:val="none" w:sz="0" w:space="0" w:color="auto"/>
        <w:left w:val="none" w:sz="0" w:space="0" w:color="auto"/>
        <w:bottom w:val="none" w:sz="0" w:space="0" w:color="auto"/>
        <w:right w:val="none" w:sz="0" w:space="0" w:color="auto"/>
      </w:divBdr>
    </w:div>
    <w:div w:id="1874612745">
      <w:bodyDiv w:val="1"/>
      <w:marLeft w:val="0"/>
      <w:marRight w:val="0"/>
      <w:marTop w:val="0"/>
      <w:marBottom w:val="0"/>
      <w:divBdr>
        <w:top w:val="none" w:sz="0" w:space="0" w:color="auto"/>
        <w:left w:val="none" w:sz="0" w:space="0" w:color="auto"/>
        <w:bottom w:val="none" w:sz="0" w:space="0" w:color="auto"/>
        <w:right w:val="none" w:sz="0" w:space="0" w:color="auto"/>
      </w:divBdr>
    </w:div>
    <w:div w:id="1902016539">
      <w:bodyDiv w:val="1"/>
      <w:marLeft w:val="0"/>
      <w:marRight w:val="0"/>
      <w:marTop w:val="0"/>
      <w:marBottom w:val="0"/>
      <w:divBdr>
        <w:top w:val="none" w:sz="0" w:space="0" w:color="auto"/>
        <w:left w:val="none" w:sz="0" w:space="0" w:color="auto"/>
        <w:bottom w:val="none" w:sz="0" w:space="0" w:color="auto"/>
        <w:right w:val="none" w:sz="0" w:space="0" w:color="auto"/>
      </w:divBdr>
    </w:div>
    <w:div w:id="1902449100">
      <w:bodyDiv w:val="1"/>
      <w:marLeft w:val="0"/>
      <w:marRight w:val="0"/>
      <w:marTop w:val="0"/>
      <w:marBottom w:val="0"/>
      <w:divBdr>
        <w:top w:val="none" w:sz="0" w:space="0" w:color="auto"/>
        <w:left w:val="none" w:sz="0" w:space="0" w:color="auto"/>
        <w:bottom w:val="none" w:sz="0" w:space="0" w:color="auto"/>
        <w:right w:val="none" w:sz="0" w:space="0" w:color="auto"/>
      </w:divBdr>
    </w:div>
    <w:div w:id="1909150585">
      <w:bodyDiv w:val="1"/>
      <w:marLeft w:val="0"/>
      <w:marRight w:val="0"/>
      <w:marTop w:val="0"/>
      <w:marBottom w:val="0"/>
      <w:divBdr>
        <w:top w:val="none" w:sz="0" w:space="0" w:color="auto"/>
        <w:left w:val="none" w:sz="0" w:space="0" w:color="auto"/>
        <w:bottom w:val="none" w:sz="0" w:space="0" w:color="auto"/>
        <w:right w:val="none" w:sz="0" w:space="0" w:color="auto"/>
      </w:divBdr>
    </w:div>
    <w:div w:id="1914076798">
      <w:bodyDiv w:val="1"/>
      <w:marLeft w:val="0"/>
      <w:marRight w:val="0"/>
      <w:marTop w:val="0"/>
      <w:marBottom w:val="0"/>
      <w:divBdr>
        <w:top w:val="none" w:sz="0" w:space="0" w:color="auto"/>
        <w:left w:val="none" w:sz="0" w:space="0" w:color="auto"/>
        <w:bottom w:val="none" w:sz="0" w:space="0" w:color="auto"/>
        <w:right w:val="none" w:sz="0" w:space="0" w:color="auto"/>
      </w:divBdr>
    </w:div>
    <w:div w:id="1919485502">
      <w:bodyDiv w:val="1"/>
      <w:marLeft w:val="0"/>
      <w:marRight w:val="0"/>
      <w:marTop w:val="0"/>
      <w:marBottom w:val="0"/>
      <w:divBdr>
        <w:top w:val="none" w:sz="0" w:space="0" w:color="auto"/>
        <w:left w:val="none" w:sz="0" w:space="0" w:color="auto"/>
        <w:bottom w:val="none" w:sz="0" w:space="0" w:color="auto"/>
        <w:right w:val="none" w:sz="0" w:space="0" w:color="auto"/>
      </w:divBdr>
    </w:div>
    <w:div w:id="1920171436">
      <w:bodyDiv w:val="1"/>
      <w:marLeft w:val="0"/>
      <w:marRight w:val="0"/>
      <w:marTop w:val="0"/>
      <w:marBottom w:val="0"/>
      <w:divBdr>
        <w:top w:val="none" w:sz="0" w:space="0" w:color="auto"/>
        <w:left w:val="none" w:sz="0" w:space="0" w:color="auto"/>
        <w:bottom w:val="none" w:sz="0" w:space="0" w:color="auto"/>
        <w:right w:val="none" w:sz="0" w:space="0" w:color="auto"/>
      </w:divBdr>
    </w:div>
    <w:div w:id="1920866626">
      <w:bodyDiv w:val="1"/>
      <w:marLeft w:val="0"/>
      <w:marRight w:val="0"/>
      <w:marTop w:val="0"/>
      <w:marBottom w:val="0"/>
      <w:divBdr>
        <w:top w:val="none" w:sz="0" w:space="0" w:color="auto"/>
        <w:left w:val="none" w:sz="0" w:space="0" w:color="auto"/>
        <w:bottom w:val="none" w:sz="0" w:space="0" w:color="auto"/>
        <w:right w:val="none" w:sz="0" w:space="0" w:color="auto"/>
      </w:divBdr>
    </w:div>
    <w:div w:id="1939483821">
      <w:bodyDiv w:val="1"/>
      <w:marLeft w:val="0"/>
      <w:marRight w:val="0"/>
      <w:marTop w:val="0"/>
      <w:marBottom w:val="0"/>
      <w:divBdr>
        <w:top w:val="none" w:sz="0" w:space="0" w:color="auto"/>
        <w:left w:val="none" w:sz="0" w:space="0" w:color="auto"/>
        <w:bottom w:val="none" w:sz="0" w:space="0" w:color="auto"/>
        <w:right w:val="none" w:sz="0" w:space="0" w:color="auto"/>
      </w:divBdr>
    </w:div>
    <w:div w:id="1945451878">
      <w:bodyDiv w:val="1"/>
      <w:marLeft w:val="0"/>
      <w:marRight w:val="0"/>
      <w:marTop w:val="0"/>
      <w:marBottom w:val="0"/>
      <w:divBdr>
        <w:top w:val="none" w:sz="0" w:space="0" w:color="auto"/>
        <w:left w:val="none" w:sz="0" w:space="0" w:color="auto"/>
        <w:bottom w:val="none" w:sz="0" w:space="0" w:color="auto"/>
        <w:right w:val="none" w:sz="0" w:space="0" w:color="auto"/>
      </w:divBdr>
    </w:div>
    <w:div w:id="1949892632">
      <w:bodyDiv w:val="1"/>
      <w:marLeft w:val="0"/>
      <w:marRight w:val="0"/>
      <w:marTop w:val="0"/>
      <w:marBottom w:val="0"/>
      <w:divBdr>
        <w:top w:val="none" w:sz="0" w:space="0" w:color="auto"/>
        <w:left w:val="none" w:sz="0" w:space="0" w:color="auto"/>
        <w:bottom w:val="none" w:sz="0" w:space="0" w:color="auto"/>
        <w:right w:val="none" w:sz="0" w:space="0" w:color="auto"/>
      </w:divBdr>
    </w:div>
    <w:div w:id="1950164704">
      <w:bodyDiv w:val="1"/>
      <w:marLeft w:val="0"/>
      <w:marRight w:val="0"/>
      <w:marTop w:val="0"/>
      <w:marBottom w:val="0"/>
      <w:divBdr>
        <w:top w:val="none" w:sz="0" w:space="0" w:color="auto"/>
        <w:left w:val="none" w:sz="0" w:space="0" w:color="auto"/>
        <w:bottom w:val="none" w:sz="0" w:space="0" w:color="auto"/>
        <w:right w:val="none" w:sz="0" w:space="0" w:color="auto"/>
      </w:divBdr>
    </w:div>
    <w:div w:id="1950425739">
      <w:bodyDiv w:val="1"/>
      <w:marLeft w:val="0"/>
      <w:marRight w:val="0"/>
      <w:marTop w:val="0"/>
      <w:marBottom w:val="0"/>
      <w:divBdr>
        <w:top w:val="none" w:sz="0" w:space="0" w:color="auto"/>
        <w:left w:val="none" w:sz="0" w:space="0" w:color="auto"/>
        <w:bottom w:val="none" w:sz="0" w:space="0" w:color="auto"/>
        <w:right w:val="none" w:sz="0" w:space="0" w:color="auto"/>
      </w:divBdr>
    </w:div>
    <w:div w:id="1951543576">
      <w:bodyDiv w:val="1"/>
      <w:marLeft w:val="0"/>
      <w:marRight w:val="0"/>
      <w:marTop w:val="0"/>
      <w:marBottom w:val="0"/>
      <w:divBdr>
        <w:top w:val="none" w:sz="0" w:space="0" w:color="auto"/>
        <w:left w:val="none" w:sz="0" w:space="0" w:color="auto"/>
        <w:bottom w:val="none" w:sz="0" w:space="0" w:color="auto"/>
        <w:right w:val="none" w:sz="0" w:space="0" w:color="auto"/>
      </w:divBdr>
    </w:div>
    <w:div w:id="1956324936">
      <w:bodyDiv w:val="1"/>
      <w:marLeft w:val="0"/>
      <w:marRight w:val="0"/>
      <w:marTop w:val="0"/>
      <w:marBottom w:val="0"/>
      <w:divBdr>
        <w:top w:val="none" w:sz="0" w:space="0" w:color="auto"/>
        <w:left w:val="none" w:sz="0" w:space="0" w:color="auto"/>
        <w:bottom w:val="none" w:sz="0" w:space="0" w:color="auto"/>
        <w:right w:val="none" w:sz="0" w:space="0" w:color="auto"/>
      </w:divBdr>
    </w:div>
    <w:div w:id="1958482770">
      <w:bodyDiv w:val="1"/>
      <w:marLeft w:val="0"/>
      <w:marRight w:val="0"/>
      <w:marTop w:val="0"/>
      <w:marBottom w:val="0"/>
      <w:divBdr>
        <w:top w:val="none" w:sz="0" w:space="0" w:color="auto"/>
        <w:left w:val="none" w:sz="0" w:space="0" w:color="auto"/>
        <w:bottom w:val="none" w:sz="0" w:space="0" w:color="auto"/>
        <w:right w:val="none" w:sz="0" w:space="0" w:color="auto"/>
      </w:divBdr>
    </w:div>
    <w:div w:id="1959678906">
      <w:bodyDiv w:val="1"/>
      <w:marLeft w:val="0"/>
      <w:marRight w:val="0"/>
      <w:marTop w:val="0"/>
      <w:marBottom w:val="0"/>
      <w:divBdr>
        <w:top w:val="none" w:sz="0" w:space="0" w:color="auto"/>
        <w:left w:val="none" w:sz="0" w:space="0" w:color="auto"/>
        <w:bottom w:val="none" w:sz="0" w:space="0" w:color="auto"/>
        <w:right w:val="none" w:sz="0" w:space="0" w:color="auto"/>
      </w:divBdr>
    </w:div>
    <w:div w:id="1965967738">
      <w:bodyDiv w:val="1"/>
      <w:marLeft w:val="0"/>
      <w:marRight w:val="0"/>
      <w:marTop w:val="0"/>
      <w:marBottom w:val="0"/>
      <w:divBdr>
        <w:top w:val="none" w:sz="0" w:space="0" w:color="auto"/>
        <w:left w:val="none" w:sz="0" w:space="0" w:color="auto"/>
        <w:bottom w:val="none" w:sz="0" w:space="0" w:color="auto"/>
        <w:right w:val="none" w:sz="0" w:space="0" w:color="auto"/>
      </w:divBdr>
    </w:div>
    <w:div w:id="1991782955">
      <w:bodyDiv w:val="1"/>
      <w:marLeft w:val="0"/>
      <w:marRight w:val="0"/>
      <w:marTop w:val="0"/>
      <w:marBottom w:val="0"/>
      <w:divBdr>
        <w:top w:val="none" w:sz="0" w:space="0" w:color="auto"/>
        <w:left w:val="none" w:sz="0" w:space="0" w:color="auto"/>
        <w:bottom w:val="none" w:sz="0" w:space="0" w:color="auto"/>
        <w:right w:val="none" w:sz="0" w:space="0" w:color="auto"/>
      </w:divBdr>
    </w:div>
    <w:div w:id="1993564282">
      <w:bodyDiv w:val="1"/>
      <w:marLeft w:val="0"/>
      <w:marRight w:val="0"/>
      <w:marTop w:val="0"/>
      <w:marBottom w:val="0"/>
      <w:divBdr>
        <w:top w:val="none" w:sz="0" w:space="0" w:color="auto"/>
        <w:left w:val="none" w:sz="0" w:space="0" w:color="auto"/>
        <w:bottom w:val="none" w:sz="0" w:space="0" w:color="auto"/>
        <w:right w:val="none" w:sz="0" w:space="0" w:color="auto"/>
      </w:divBdr>
    </w:div>
    <w:div w:id="1994602685">
      <w:bodyDiv w:val="1"/>
      <w:marLeft w:val="0"/>
      <w:marRight w:val="0"/>
      <w:marTop w:val="0"/>
      <w:marBottom w:val="0"/>
      <w:divBdr>
        <w:top w:val="none" w:sz="0" w:space="0" w:color="auto"/>
        <w:left w:val="none" w:sz="0" w:space="0" w:color="auto"/>
        <w:bottom w:val="none" w:sz="0" w:space="0" w:color="auto"/>
        <w:right w:val="none" w:sz="0" w:space="0" w:color="auto"/>
      </w:divBdr>
    </w:div>
    <w:div w:id="2002927076">
      <w:bodyDiv w:val="1"/>
      <w:marLeft w:val="0"/>
      <w:marRight w:val="0"/>
      <w:marTop w:val="0"/>
      <w:marBottom w:val="0"/>
      <w:divBdr>
        <w:top w:val="none" w:sz="0" w:space="0" w:color="auto"/>
        <w:left w:val="none" w:sz="0" w:space="0" w:color="auto"/>
        <w:bottom w:val="none" w:sz="0" w:space="0" w:color="auto"/>
        <w:right w:val="none" w:sz="0" w:space="0" w:color="auto"/>
      </w:divBdr>
    </w:div>
    <w:div w:id="2016107267">
      <w:bodyDiv w:val="1"/>
      <w:marLeft w:val="0"/>
      <w:marRight w:val="0"/>
      <w:marTop w:val="0"/>
      <w:marBottom w:val="0"/>
      <w:divBdr>
        <w:top w:val="none" w:sz="0" w:space="0" w:color="auto"/>
        <w:left w:val="none" w:sz="0" w:space="0" w:color="auto"/>
        <w:bottom w:val="none" w:sz="0" w:space="0" w:color="auto"/>
        <w:right w:val="none" w:sz="0" w:space="0" w:color="auto"/>
      </w:divBdr>
    </w:div>
    <w:div w:id="2025936272">
      <w:bodyDiv w:val="1"/>
      <w:marLeft w:val="0"/>
      <w:marRight w:val="0"/>
      <w:marTop w:val="0"/>
      <w:marBottom w:val="0"/>
      <w:divBdr>
        <w:top w:val="none" w:sz="0" w:space="0" w:color="auto"/>
        <w:left w:val="none" w:sz="0" w:space="0" w:color="auto"/>
        <w:bottom w:val="none" w:sz="0" w:space="0" w:color="auto"/>
        <w:right w:val="none" w:sz="0" w:space="0" w:color="auto"/>
      </w:divBdr>
    </w:div>
    <w:div w:id="2029477020">
      <w:bodyDiv w:val="1"/>
      <w:marLeft w:val="0"/>
      <w:marRight w:val="0"/>
      <w:marTop w:val="0"/>
      <w:marBottom w:val="0"/>
      <w:divBdr>
        <w:top w:val="none" w:sz="0" w:space="0" w:color="auto"/>
        <w:left w:val="none" w:sz="0" w:space="0" w:color="auto"/>
        <w:bottom w:val="none" w:sz="0" w:space="0" w:color="auto"/>
        <w:right w:val="none" w:sz="0" w:space="0" w:color="auto"/>
      </w:divBdr>
    </w:div>
    <w:div w:id="2073312149">
      <w:bodyDiv w:val="1"/>
      <w:marLeft w:val="0"/>
      <w:marRight w:val="0"/>
      <w:marTop w:val="0"/>
      <w:marBottom w:val="0"/>
      <w:divBdr>
        <w:top w:val="none" w:sz="0" w:space="0" w:color="auto"/>
        <w:left w:val="none" w:sz="0" w:space="0" w:color="auto"/>
        <w:bottom w:val="none" w:sz="0" w:space="0" w:color="auto"/>
        <w:right w:val="none" w:sz="0" w:space="0" w:color="auto"/>
      </w:divBdr>
    </w:div>
    <w:div w:id="2079401569">
      <w:bodyDiv w:val="1"/>
      <w:marLeft w:val="0"/>
      <w:marRight w:val="0"/>
      <w:marTop w:val="0"/>
      <w:marBottom w:val="0"/>
      <w:divBdr>
        <w:top w:val="none" w:sz="0" w:space="0" w:color="auto"/>
        <w:left w:val="none" w:sz="0" w:space="0" w:color="auto"/>
        <w:bottom w:val="none" w:sz="0" w:space="0" w:color="auto"/>
        <w:right w:val="none" w:sz="0" w:space="0" w:color="auto"/>
      </w:divBdr>
    </w:div>
    <w:div w:id="2090493068">
      <w:bodyDiv w:val="1"/>
      <w:marLeft w:val="0"/>
      <w:marRight w:val="0"/>
      <w:marTop w:val="0"/>
      <w:marBottom w:val="0"/>
      <w:divBdr>
        <w:top w:val="none" w:sz="0" w:space="0" w:color="auto"/>
        <w:left w:val="none" w:sz="0" w:space="0" w:color="auto"/>
        <w:bottom w:val="none" w:sz="0" w:space="0" w:color="auto"/>
        <w:right w:val="none" w:sz="0" w:space="0" w:color="auto"/>
      </w:divBdr>
    </w:div>
    <w:div w:id="2093429190">
      <w:bodyDiv w:val="1"/>
      <w:marLeft w:val="0"/>
      <w:marRight w:val="0"/>
      <w:marTop w:val="0"/>
      <w:marBottom w:val="0"/>
      <w:divBdr>
        <w:top w:val="none" w:sz="0" w:space="0" w:color="auto"/>
        <w:left w:val="none" w:sz="0" w:space="0" w:color="auto"/>
        <w:bottom w:val="none" w:sz="0" w:space="0" w:color="auto"/>
        <w:right w:val="none" w:sz="0" w:space="0" w:color="auto"/>
      </w:divBdr>
    </w:div>
    <w:div w:id="2093432803">
      <w:bodyDiv w:val="1"/>
      <w:marLeft w:val="0"/>
      <w:marRight w:val="0"/>
      <w:marTop w:val="0"/>
      <w:marBottom w:val="0"/>
      <w:divBdr>
        <w:top w:val="none" w:sz="0" w:space="0" w:color="auto"/>
        <w:left w:val="none" w:sz="0" w:space="0" w:color="auto"/>
        <w:bottom w:val="none" w:sz="0" w:space="0" w:color="auto"/>
        <w:right w:val="none" w:sz="0" w:space="0" w:color="auto"/>
      </w:divBdr>
    </w:div>
    <w:div w:id="2102211819">
      <w:bodyDiv w:val="1"/>
      <w:marLeft w:val="0"/>
      <w:marRight w:val="0"/>
      <w:marTop w:val="0"/>
      <w:marBottom w:val="0"/>
      <w:divBdr>
        <w:top w:val="none" w:sz="0" w:space="0" w:color="auto"/>
        <w:left w:val="none" w:sz="0" w:space="0" w:color="auto"/>
        <w:bottom w:val="none" w:sz="0" w:space="0" w:color="auto"/>
        <w:right w:val="none" w:sz="0" w:space="0" w:color="auto"/>
      </w:divBdr>
    </w:div>
    <w:div w:id="2106344547">
      <w:bodyDiv w:val="1"/>
      <w:marLeft w:val="0"/>
      <w:marRight w:val="0"/>
      <w:marTop w:val="0"/>
      <w:marBottom w:val="0"/>
      <w:divBdr>
        <w:top w:val="none" w:sz="0" w:space="0" w:color="auto"/>
        <w:left w:val="none" w:sz="0" w:space="0" w:color="auto"/>
        <w:bottom w:val="none" w:sz="0" w:space="0" w:color="auto"/>
        <w:right w:val="none" w:sz="0" w:space="0" w:color="auto"/>
      </w:divBdr>
    </w:div>
    <w:div w:id="2113282232">
      <w:bodyDiv w:val="1"/>
      <w:marLeft w:val="0"/>
      <w:marRight w:val="0"/>
      <w:marTop w:val="0"/>
      <w:marBottom w:val="0"/>
      <w:divBdr>
        <w:top w:val="none" w:sz="0" w:space="0" w:color="auto"/>
        <w:left w:val="none" w:sz="0" w:space="0" w:color="auto"/>
        <w:bottom w:val="none" w:sz="0" w:space="0" w:color="auto"/>
        <w:right w:val="none" w:sz="0" w:space="0" w:color="auto"/>
      </w:divBdr>
    </w:div>
    <w:div w:id="2122796997">
      <w:bodyDiv w:val="1"/>
      <w:marLeft w:val="0"/>
      <w:marRight w:val="0"/>
      <w:marTop w:val="0"/>
      <w:marBottom w:val="0"/>
      <w:divBdr>
        <w:top w:val="none" w:sz="0" w:space="0" w:color="auto"/>
        <w:left w:val="none" w:sz="0" w:space="0" w:color="auto"/>
        <w:bottom w:val="none" w:sz="0" w:space="0" w:color="auto"/>
        <w:right w:val="none" w:sz="0" w:space="0" w:color="auto"/>
      </w:divBdr>
    </w:div>
    <w:div w:id="2126119701">
      <w:bodyDiv w:val="1"/>
      <w:marLeft w:val="0"/>
      <w:marRight w:val="0"/>
      <w:marTop w:val="0"/>
      <w:marBottom w:val="0"/>
      <w:divBdr>
        <w:top w:val="none" w:sz="0" w:space="0" w:color="auto"/>
        <w:left w:val="none" w:sz="0" w:space="0" w:color="auto"/>
        <w:bottom w:val="none" w:sz="0" w:space="0" w:color="auto"/>
        <w:right w:val="none" w:sz="0" w:space="0" w:color="auto"/>
      </w:divBdr>
    </w:div>
    <w:div w:id="2130855453">
      <w:bodyDiv w:val="1"/>
      <w:marLeft w:val="0"/>
      <w:marRight w:val="0"/>
      <w:marTop w:val="0"/>
      <w:marBottom w:val="0"/>
      <w:divBdr>
        <w:top w:val="none" w:sz="0" w:space="0" w:color="auto"/>
        <w:left w:val="none" w:sz="0" w:space="0" w:color="auto"/>
        <w:bottom w:val="none" w:sz="0" w:space="0" w:color="auto"/>
        <w:right w:val="none" w:sz="0" w:space="0" w:color="auto"/>
      </w:divBdr>
    </w:div>
    <w:div w:id="2136216940">
      <w:bodyDiv w:val="1"/>
      <w:marLeft w:val="0"/>
      <w:marRight w:val="0"/>
      <w:marTop w:val="0"/>
      <w:marBottom w:val="0"/>
      <w:divBdr>
        <w:top w:val="none" w:sz="0" w:space="0" w:color="auto"/>
        <w:left w:val="none" w:sz="0" w:space="0" w:color="auto"/>
        <w:bottom w:val="none" w:sz="0" w:space="0" w:color="auto"/>
        <w:right w:val="none" w:sz="0" w:space="0" w:color="auto"/>
      </w:divBdr>
    </w:div>
    <w:div w:id="2136675580">
      <w:bodyDiv w:val="1"/>
      <w:marLeft w:val="0"/>
      <w:marRight w:val="0"/>
      <w:marTop w:val="0"/>
      <w:marBottom w:val="0"/>
      <w:divBdr>
        <w:top w:val="none" w:sz="0" w:space="0" w:color="auto"/>
        <w:left w:val="none" w:sz="0" w:space="0" w:color="auto"/>
        <w:bottom w:val="none" w:sz="0" w:space="0" w:color="auto"/>
        <w:right w:val="none" w:sz="0" w:space="0" w:color="auto"/>
      </w:divBdr>
    </w:div>
    <w:div w:id="2141875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usuario\OneDrive\Escritorio\GESTION%20AMBIENTAL%20INCI\PIGA\MATRIZ%20ASPECTOS%20E%20IMPACTOS%20AMBIENTALES%202021.xlsx" TargetMode="External"/><Relationship Id="rId21" Type="http://schemas.openxmlformats.org/officeDocument/2006/relationships/diagramLayout" Target="diagrams/layout1.xm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diagramData" Target="diagrams/data4.xml"/><Relationship Id="rId68" Type="http://schemas.openxmlformats.org/officeDocument/2006/relationships/diagramData" Target="diagrams/data5.xml"/><Relationship Id="rId84" Type="http://schemas.openxmlformats.org/officeDocument/2006/relationships/diagramLayout" Target="diagrams/layout8.xml"/><Relationship Id="rId89" Type="http://schemas.openxmlformats.org/officeDocument/2006/relationships/footer" Target="footer1.xml"/><Relationship Id="rId16" Type="http://schemas.openxmlformats.org/officeDocument/2006/relationships/image" Target="media/image4.png"/><Relationship Id="rId11" Type="http://schemas.openxmlformats.org/officeDocument/2006/relationships/hyperlink" Target="http://www.inci.gov.co/elinstituto"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diagramQuickStyle" Target="diagrams/quickStyle2.xml"/><Relationship Id="rId58" Type="http://schemas.openxmlformats.org/officeDocument/2006/relationships/diagramData" Target="diagrams/data3.xml"/><Relationship Id="rId74" Type="http://schemas.openxmlformats.org/officeDocument/2006/relationships/diagramLayout" Target="diagrams/layout6.xml"/><Relationship Id="rId79" Type="http://schemas.openxmlformats.org/officeDocument/2006/relationships/diagramLayout" Target="diagrams/layout7.xml"/><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image" Target="media/image2.png"/><Relationship Id="rId22" Type="http://schemas.openxmlformats.org/officeDocument/2006/relationships/diagramQuickStyle" Target="diagrams/quickStyle1.xml"/><Relationship Id="rId27" Type="http://schemas.openxmlformats.org/officeDocument/2006/relationships/hyperlink" Target="file:///C:\Users\usuario\OneDrive\Escritorio\GESTION%20AMBIENTAL%20INCI\PIGA\MATRIZ%20ASPECTOS%20E%20IMPACTOS%20AMBIENTALES%202021.xlsx" TargetMode="Externa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chart" Target="charts/chart1.xml"/><Relationship Id="rId64" Type="http://schemas.openxmlformats.org/officeDocument/2006/relationships/diagramLayout" Target="diagrams/layout4.xml"/><Relationship Id="rId69" Type="http://schemas.openxmlformats.org/officeDocument/2006/relationships/diagramLayout" Target="diagrams/layout5.xml"/><Relationship Id="rId77" Type="http://schemas.microsoft.com/office/2007/relationships/diagramDrawing" Target="diagrams/drawing6.xml"/><Relationship Id="rId8" Type="http://schemas.openxmlformats.org/officeDocument/2006/relationships/endnotes" Target="endnotes.xml"/><Relationship Id="rId51" Type="http://schemas.openxmlformats.org/officeDocument/2006/relationships/diagramData" Target="diagrams/data2.xml"/><Relationship Id="rId72" Type="http://schemas.microsoft.com/office/2007/relationships/diagramDrawing" Target="diagrams/drawing5.xml"/><Relationship Id="rId80" Type="http://schemas.openxmlformats.org/officeDocument/2006/relationships/diagramQuickStyle" Target="diagrams/quickStyle7.xml"/><Relationship Id="rId85" Type="http://schemas.openxmlformats.org/officeDocument/2006/relationships/diagramQuickStyle" Target="diagrams/quickStyle8.xml"/><Relationship Id="rId3" Type="http://schemas.openxmlformats.org/officeDocument/2006/relationships/numbering" Target="numbering.xml"/><Relationship Id="rId12" Type="http://schemas.openxmlformats.org/officeDocument/2006/relationships/hyperlink" Target="mailto:notificacionesjudiciales@inci.gov.co" TargetMode="External"/><Relationship Id="rId17" Type="http://schemas.openxmlformats.org/officeDocument/2006/relationships/image" Target="media/image5.jpeg"/><Relationship Id="rId25" Type="http://schemas.openxmlformats.org/officeDocument/2006/relationships/hyperlink" Target="file:///C:\Users\usuario\OneDrive\Escritorio\GESTION%20AMBIENTAL%20INCI\PIGA\MATRIZ%20ASPECTOS%20E%20IMPACTOS%20AMBIENTALES%202021.xlsx" TargetMode="Externa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diagramLayout" Target="diagrams/layout3.xml"/><Relationship Id="rId67" Type="http://schemas.microsoft.com/office/2007/relationships/diagramDrawing" Target="diagrams/drawing4.xml"/><Relationship Id="rId20" Type="http://schemas.openxmlformats.org/officeDocument/2006/relationships/diagramData" Target="diagrams/data1.xml"/><Relationship Id="rId41" Type="http://schemas.openxmlformats.org/officeDocument/2006/relationships/image" Target="media/image20.png"/><Relationship Id="rId54" Type="http://schemas.openxmlformats.org/officeDocument/2006/relationships/diagramColors" Target="diagrams/colors2.xml"/><Relationship Id="rId62" Type="http://schemas.microsoft.com/office/2007/relationships/diagramDrawing" Target="diagrams/drawing3.xml"/><Relationship Id="rId70" Type="http://schemas.openxmlformats.org/officeDocument/2006/relationships/diagramQuickStyle" Target="diagrams/quickStyle5.xml"/><Relationship Id="rId75" Type="http://schemas.openxmlformats.org/officeDocument/2006/relationships/diagramQuickStyle" Target="diagrams/quickStyle6.xml"/><Relationship Id="rId83" Type="http://schemas.openxmlformats.org/officeDocument/2006/relationships/diagramData" Target="diagrams/data8.xml"/><Relationship Id="rId88" Type="http://schemas.openxmlformats.org/officeDocument/2006/relationships/header" Target="header1.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diagramColors" Target="diagrams/colors1.xml"/><Relationship Id="rId28" Type="http://schemas.openxmlformats.org/officeDocument/2006/relationships/hyperlink" Target="file:///C:\Users\usuario\OneDrive\Escritorio\GESTION%20AMBIENTAL%20INCI\PIGA\MATRIZ%20ASPECTOS%20E%20IMPACTOS%20AMBIENTALES%202021.xlsx" TargetMode="Externa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chart" Target="charts/chart2.xml"/><Relationship Id="rId10" Type="http://schemas.openxmlformats.org/officeDocument/2006/relationships/hyperlink" Target="http://www.inci.gov.co/elinstituto"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diagramLayout" Target="diagrams/layout2.xml"/><Relationship Id="rId60" Type="http://schemas.openxmlformats.org/officeDocument/2006/relationships/diagramQuickStyle" Target="diagrams/quickStyle3.xml"/><Relationship Id="rId65" Type="http://schemas.openxmlformats.org/officeDocument/2006/relationships/diagramQuickStyle" Target="diagrams/quickStyle4.xml"/><Relationship Id="rId73" Type="http://schemas.openxmlformats.org/officeDocument/2006/relationships/diagramData" Target="diagrams/data6.xml"/><Relationship Id="rId78" Type="http://schemas.openxmlformats.org/officeDocument/2006/relationships/diagramData" Target="diagrams/data7.xml"/><Relationship Id="rId81" Type="http://schemas.openxmlformats.org/officeDocument/2006/relationships/diagramColors" Target="diagrams/colors7.xml"/><Relationship Id="rId86" Type="http://schemas.openxmlformats.org/officeDocument/2006/relationships/diagramColors" Target="diagrams/colors8.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mailto:soytransparente@inci.gov.co" TargetMode="External"/><Relationship Id="rId18" Type="http://schemas.openxmlformats.org/officeDocument/2006/relationships/image" Target="media/image6.jpeg"/><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jpeg"/><Relationship Id="rId55" Type="http://schemas.microsoft.com/office/2007/relationships/diagramDrawing" Target="diagrams/drawing2.xml"/><Relationship Id="rId76" Type="http://schemas.openxmlformats.org/officeDocument/2006/relationships/diagramColors" Target="diagrams/colors6.xml"/><Relationship Id="rId7" Type="http://schemas.openxmlformats.org/officeDocument/2006/relationships/footnotes" Target="footnotes.xml"/><Relationship Id="rId71" Type="http://schemas.openxmlformats.org/officeDocument/2006/relationships/diagramColors" Target="diagrams/colors5.xml"/><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8.png"/><Relationship Id="rId24" Type="http://schemas.microsoft.com/office/2007/relationships/diagramDrawing" Target="diagrams/drawing1.xml"/><Relationship Id="rId40" Type="http://schemas.openxmlformats.org/officeDocument/2006/relationships/image" Target="media/image19.emf"/><Relationship Id="rId45" Type="http://schemas.openxmlformats.org/officeDocument/2006/relationships/image" Target="media/image24.png"/><Relationship Id="rId66" Type="http://schemas.openxmlformats.org/officeDocument/2006/relationships/diagramColors" Target="diagrams/colors4.xml"/><Relationship Id="rId87" Type="http://schemas.microsoft.com/office/2007/relationships/diagramDrawing" Target="diagrams/drawing8.xml"/><Relationship Id="rId61" Type="http://schemas.openxmlformats.org/officeDocument/2006/relationships/diagramColors" Target="diagrams/colors3.xml"/><Relationship Id="rId82" Type="http://schemas.microsoft.com/office/2007/relationships/diagramDrawing" Target="diagrams/drawing7.xml"/><Relationship Id="rId19" Type="http://schemas.openxmlformats.org/officeDocument/2006/relationships/image" Target="media/image7.png"/></Relationships>
</file>

<file path=word/_rels/footnotes.xml.rels><?xml version="1.0" encoding="UTF-8" standalone="yes"?>
<Relationships xmlns="http://schemas.openxmlformats.org/package/2006/relationships"><Relationship Id="rId1" Type="http://schemas.openxmlformats.org/officeDocument/2006/relationships/hyperlink" Target="https://www.ambientebogota.gov.co/documents/10184/564058/Instructivo+para+el+diligenciamiento+de+la+matriz+de+Identificaci%C3%B3n+de+aspectos+y+valoraci%C3%B3n+de+impactos+ambientales.pdf/e5f7edbd-f5d8-4008-8bda-fb9328d8b98b"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Lnino\Desktop\COMPARATIVO%20_Servicios_P&#250;blicos_2020-2023_MP.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nino\Desktop\COMPARATIVO%20_Servicios_P&#250;blicos_2020-2023_MP.xls"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6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s-CO" sz="1200" b="1"/>
              <a:t>VARIACIÓN DEL CONSUMO DE AGUA (M3) AÑOS 2018-2022</a:t>
            </a:r>
          </a:p>
        </c:rich>
      </c:tx>
      <c:overlay val="0"/>
      <c:spPr>
        <a:noFill/>
        <a:ln>
          <a:noFill/>
        </a:ln>
        <a:effectLst/>
      </c:spPr>
      <c:txPr>
        <a:bodyPr rot="0" spcFirstLastPara="1" vertOverflow="ellipsis" vert="horz" wrap="square" anchor="ctr" anchorCtr="1"/>
        <a:lstStyle/>
        <a:p>
          <a:pPr>
            <a:defRPr sz="126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6.7720180810731986E-2"/>
          <c:y val="0.20822875951450318"/>
          <c:w val="0.88135389326334213"/>
          <c:h val="0.61809841142825672"/>
        </c:manualLayout>
      </c:layout>
      <c:barChart>
        <c:barDir val="col"/>
        <c:grouping val="clustered"/>
        <c:varyColors val="0"/>
        <c:ser>
          <c:idx val="0"/>
          <c:order val="0"/>
          <c:tx>
            <c:strRef>
              <c:f>Hoja2!$B$78</c:f>
              <c:strCache>
                <c:ptCount val="1"/>
                <c:pt idx="0">
                  <c:v>CRA. 13 N°34-91</c:v>
                </c:pt>
              </c:strCache>
            </c:strRef>
          </c:tx>
          <c:spPr>
            <a:solidFill>
              <a:schemeClr val="accent1">
                <a:lumMod val="75000"/>
              </a:schemeClr>
            </a:solidFill>
            <a:ln>
              <a:noFill/>
            </a:ln>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Hoja2!$C$77:$G$77</c:f>
              <c:strCache>
                <c:ptCount val="5"/>
                <c:pt idx="0">
                  <c:v>2018 (M3)</c:v>
                </c:pt>
                <c:pt idx="1">
                  <c:v>2019 (M3)</c:v>
                </c:pt>
                <c:pt idx="2">
                  <c:v>2020 (M3)</c:v>
                </c:pt>
                <c:pt idx="3">
                  <c:v>2021 (M3)</c:v>
                </c:pt>
                <c:pt idx="4">
                  <c:v>2022 (M3)</c:v>
                </c:pt>
              </c:strCache>
            </c:strRef>
          </c:cat>
          <c:val>
            <c:numRef>
              <c:f>Hoja2!$C$78:$G$78</c:f>
              <c:numCache>
                <c:formatCode>General</c:formatCode>
                <c:ptCount val="5"/>
                <c:pt idx="0">
                  <c:v>578</c:v>
                </c:pt>
                <c:pt idx="1">
                  <c:v>447</c:v>
                </c:pt>
                <c:pt idx="2">
                  <c:v>223</c:v>
                </c:pt>
                <c:pt idx="3">
                  <c:v>174</c:v>
                </c:pt>
                <c:pt idx="4">
                  <c:v>624</c:v>
                </c:pt>
              </c:numCache>
            </c:numRef>
          </c:val>
          <c:extLst>
            <c:ext xmlns:c16="http://schemas.microsoft.com/office/drawing/2014/chart" uri="{C3380CC4-5D6E-409C-BE32-E72D297353CC}">
              <c16:uniqueId val="{00000000-9823-4C27-A102-0CBEBE262ED9}"/>
            </c:ext>
          </c:extLst>
        </c:ser>
        <c:ser>
          <c:idx val="1"/>
          <c:order val="1"/>
          <c:tx>
            <c:strRef>
              <c:f>Hoja2!$B$79</c:f>
              <c:strCache>
                <c:ptCount val="1"/>
                <c:pt idx="0">
                  <c:v>CRA 13 A No. 34-66</c:v>
                </c:pt>
              </c:strCache>
            </c:strRef>
          </c:tx>
          <c:spPr>
            <a:solidFill>
              <a:srgbClr val="00B0F0"/>
            </a:solidFill>
            <a:ln>
              <a:noFill/>
            </a:ln>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Hoja2!$C$77:$G$77</c:f>
              <c:strCache>
                <c:ptCount val="5"/>
                <c:pt idx="0">
                  <c:v>2018 (M3)</c:v>
                </c:pt>
                <c:pt idx="1">
                  <c:v>2019 (M3)</c:v>
                </c:pt>
                <c:pt idx="2">
                  <c:v>2020 (M3)</c:v>
                </c:pt>
                <c:pt idx="3">
                  <c:v>2021 (M3)</c:v>
                </c:pt>
                <c:pt idx="4">
                  <c:v>2022 (M3)</c:v>
                </c:pt>
              </c:strCache>
            </c:strRef>
          </c:cat>
          <c:val>
            <c:numRef>
              <c:f>Hoja2!$C$79:$G$79</c:f>
              <c:numCache>
                <c:formatCode>General</c:formatCode>
                <c:ptCount val="5"/>
                <c:pt idx="0">
                  <c:v>83</c:v>
                </c:pt>
                <c:pt idx="1">
                  <c:v>85</c:v>
                </c:pt>
                <c:pt idx="2">
                  <c:v>85</c:v>
                </c:pt>
                <c:pt idx="3">
                  <c:v>45</c:v>
                </c:pt>
                <c:pt idx="4">
                  <c:v>69</c:v>
                </c:pt>
              </c:numCache>
            </c:numRef>
          </c:val>
          <c:extLst>
            <c:ext xmlns:c16="http://schemas.microsoft.com/office/drawing/2014/chart" uri="{C3380CC4-5D6E-409C-BE32-E72D297353CC}">
              <c16:uniqueId val="{00000001-9823-4C27-A102-0CBEBE262ED9}"/>
            </c:ext>
          </c:extLst>
        </c:ser>
        <c:dLbls>
          <c:showLegendKey val="0"/>
          <c:showVal val="0"/>
          <c:showCatName val="0"/>
          <c:showSerName val="0"/>
          <c:showPercent val="0"/>
          <c:showBubbleSize val="0"/>
        </c:dLbls>
        <c:gapWidth val="219"/>
        <c:overlap val="-27"/>
        <c:axId val="571275176"/>
        <c:axId val="571277144"/>
      </c:barChart>
      <c:catAx>
        <c:axId val="571275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571277144"/>
        <c:crosses val="autoZero"/>
        <c:auto val="1"/>
        <c:lblAlgn val="ctr"/>
        <c:lblOffset val="100"/>
        <c:noMultiLvlLbl val="0"/>
      </c:catAx>
      <c:valAx>
        <c:axId val="571277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571275176"/>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Entry>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s-CO" sz="1200" b="1"/>
              <a:t>VARIACIÓN DEL CONSUMO DE ENERGÍA (KW/H) AÑOS</a:t>
            </a:r>
            <a:r>
              <a:rPr lang="es-CO" sz="1200" b="1" baseline="0"/>
              <a:t> 2018-2022</a:t>
            </a:r>
            <a:endParaRPr lang="es-CO"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CO"/>
        </a:p>
      </c:txPr>
    </c:title>
    <c:autoTitleDeleted val="0"/>
    <c:plotArea>
      <c:layout>
        <c:manualLayout>
          <c:layoutTarget val="inner"/>
          <c:xMode val="edge"/>
          <c:yMode val="edge"/>
          <c:x val="0.12172210892163352"/>
          <c:y val="0.17696172206662086"/>
          <c:w val="0.82487036461780172"/>
          <c:h val="0.59301132660430877"/>
        </c:manualLayout>
      </c:layout>
      <c:barChart>
        <c:barDir val="col"/>
        <c:grouping val="clustered"/>
        <c:varyColors val="0"/>
        <c:ser>
          <c:idx val="2"/>
          <c:order val="0"/>
          <c:tx>
            <c:strRef>
              <c:f>Hoja2!$B$84</c:f>
              <c:strCache>
                <c:ptCount val="1"/>
                <c:pt idx="0">
                  <c:v>Cra.13 No. 34-91</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Hoja2!$C$82:$G$82</c:f>
              <c:numCache>
                <c:formatCode>General</c:formatCode>
                <c:ptCount val="5"/>
                <c:pt idx="0">
                  <c:v>2018</c:v>
                </c:pt>
                <c:pt idx="1">
                  <c:v>2019</c:v>
                </c:pt>
                <c:pt idx="2">
                  <c:v>2020</c:v>
                </c:pt>
                <c:pt idx="3">
                  <c:v>2021</c:v>
                </c:pt>
                <c:pt idx="4">
                  <c:v>2022</c:v>
                </c:pt>
              </c:numCache>
            </c:numRef>
          </c:cat>
          <c:val>
            <c:numRef>
              <c:f>Hoja2!$C$84:$G$84</c:f>
              <c:numCache>
                <c:formatCode>#,##0</c:formatCode>
                <c:ptCount val="5"/>
                <c:pt idx="0">
                  <c:v>60621</c:v>
                </c:pt>
                <c:pt idx="1">
                  <c:v>50877</c:v>
                </c:pt>
                <c:pt idx="2">
                  <c:v>12466</c:v>
                </c:pt>
                <c:pt idx="3">
                  <c:v>30873</c:v>
                </c:pt>
                <c:pt idx="4">
                  <c:v>44797</c:v>
                </c:pt>
              </c:numCache>
            </c:numRef>
          </c:val>
          <c:extLst>
            <c:ext xmlns:c16="http://schemas.microsoft.com/office/drawing/2014/chart" uri="{C3380CC4-5D6E-409C-BE32-E72D297353CC}">
              <c16:uniqueId val="{00000000-80C2-4B17-96EF-A2C079FF5E1C}"/>
            </c:ext>
          </c:extLst>
        </c:ser>
        <c:ser>
          <c:idx val="1"/>
          <c:order val="1"/>
          <c:tx>
            <c:strRef>
              <c:f>Hoja2!$B$83</c:f>
              <c:strCache>
                <c:ptCount val="1"/>
                <c:pt idx="0">
                  <c:v>Cra.13 A No. 34-66 </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Hoja2!$C$82:$G$82</c:f>
              <c:numCache>
                <c:formatCode>General</c:formatCode>
                <c:ptCount val="5"/>
                <c:pt idx="0">
                  <c:v>2018</c:v>
                </c:pt>
                <c:pt idx="1">
                  <c:v>2019</c:v>
                </c:pt>
                <c:pt idx="2">
                  <c:v>2020</c:v>
                </c:pt>
                <c:pt idx="3">
                  <c:v>2021</c:v>
                </c:pt>
                <c:pt idx="4">
                  <c:v>2022</c:v>
                </c:pt>
              </c:numCache>
            </c:numRef>
          </c:cat>
          <c:val>
            <c:numRef>
              <c:f>Hoja2!$C$83:$G$83</c:f>
              <c:numCache>
                <c:formatCode>#,##0</c:formatCode>
                <c:ptCount val="5"/>
                <c:pt idx="0">
                  <c:v>24241</c:v>
                </c:pt>
                <c:pt idx="1">
                  <c:v>20600</c:v>
                </c:pt>
                <c:pt idx="2">
                  <c:v>5139</c:v>
                </c:pt>
                <c:pt idx="3">
                  <c:v>17761</c:v>
                </c:pt>
                <c:pt idx="4">
                  <c:v>17878</c:v>
                </c:pt>
              </c:numCache>
            </c:numRef>
          </c:val>
          <c:extLst>
            <c:ext xmlns:c16="http://schemas.microsoft.com/office/drawing/2014/chart" uri="{C3380CC4-5D6E-409C-BE32-E72D297353CC}">
              <c16:uniqueId val="{00000001-80C2-4B17-96EF-A2C079FF5E1C}"/>
            </c:ext>
          </c:extLst>
        </c:ser>
        <c:dLbls>
          <c:showLegendKey val="0"/>
          <c:showVal val="0"/>
          <c:showCatName val="0"/>
          <c:showSerName val="0"/>
          <c:showPercent val="0"/>
          <c:showBubbleSize val="0"/>
        </c:dLbls>
        <c:gapWidth val="219"/>
        <c:overlap val="-27"/>
        <c:axId val="530305288"/>
        <c:axId val="530302664"/>
      </c:barChart>
      <c:catAx>
        <c:axId val="530305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530302664"/>
        <c:crosses val="autoZero"/>
        <c:auto val="1"/>
        <c:lblAlgn val="ctr"/>
        <c:lblOffset val="100"/>
        <c:noMultiLvlLbl val="0"/>
      </c:catAx>
      <c:valAx>
        <c:axId val="530302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530305288"/>
        <c:crosses val="autoZero"/>
        <c:crossBetween val="between"/>
      </c:valAx>
      <c:spPr>
        <a:noFill/>
        <a:ln>
          <a:noFill/>
        </a:ln>
        <a:effectLst/>
      </c:spPr>
    </c:plotArea>
    <c:legend>
      <c:legendPos val="b"/>
      <c:layout>
        <c:manualLayout>
          <c:xMode val="edge"/>
          <c:yMode val="edge"/>
          <c:x val="0.21956411537751605"/>
          <c:y val="0.89187021085451568"/>
          <c:w val="0.60661201226347561"/>
          <c:h val="8.1284151561591717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A68832-2DB3-4E1E-8D75-2F7AEB63A108}" type="doc">
      <dgm:prSet loTypeId="urn:microsoft.com/office/officeart/2005/8/layout/vList6" loCatId="list" qsTypeId="urn:microsoft.com/office/officeart/2005/8/quickstyle/3d3" qsCatId="3D" csTypeId="urn:microsoft.com/office/officeart/2005/8/colors/accent6_2" csCatId="accent6" phldr="1"/>
      <dgm:spPr/>
      <dgm:t>
        <a:bodyPr/>
        <a:lstStyle/>
        <a:p>
          <a:endParaRPr lang="es-CO"/>
        </a:p>
      </dgm:t>
    </dgm:pt>
    <dgm:pt modelId="{158BCAA0-627D-4377-B418-1B6FCD40187F}">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Actividades Administrativas y de limpieza y de cafetería</a:t>
          </a:r>
          <a:endParaRPr lang="es-ES" sz="900" b="1">
            <a:solidFill>
              <a:sysClr val="windowText" lastClr="000000"/>
            </a:solidFill>
            <a:latin typeface="Arial" panose="020B0604020202020204" pitchFamily="34" charset="0"/>
            <a:cs typeface="Arial" panose="020B0604020202020204" pitchFamily="34" charset="0"/>
          </a:endParaRPr>
        </a:p>
      </dgm:t>
    </dgm:pt>
    <dgm:pt modelId="{DDE31AF7-0D43-47EB-9621-A2D91FCA80B1}" type="parTrans" cxnId="{C384B02A-E978-4AFD-BF42-76958D5AADA2}">
      <dgm:prSet/>
      <dgm:spPr/>
      <dgm:t>
        <a:bodyPr/>
        <a:lstStyle/>
        <a:p>
          <a:pPr algn="ctr"/>
          <a:endParaRPr lang="es-CO" sz="900"/>
        </a:p>
      </dgm:t>
    </dgm:pt>
    <dgm:pt modelId="{0E1F52F1-2F87-493F-A5B5-484032A580B9}" type="sibTrans" cxnId="{C384B02A-E978-4AFD-BF42-76958D5AADA2}">
      <dgm:prSet/>
      <dgm:spPr/>
      <dgm:t>
        <a:bodyPr/>
        <a:lstStyle/>
        <a:p>
          <a:pPr algn="ctr"/>
          <a:endParaRPr lang="es-CO" sz="900"/>
        </a:p>
      </dgm:t>
    </dgm:pt>
    <dgm:pt modelId="{A8C6D8CD-96C4-4462-A125-0EAADCF63D99}">
      <dgm:prSet custT="1"/>
      <dgm:spPr/>
      <dgm:t>
        <a:bodyPr/>
        <a:lstStyle/>
        <a:p>
          <a:pPr algn="l"/>
          <a:r>
            <a:rPr lang="es-CO" sz="900">
              <a:latin typeface="Arial" panose="020B0604020202020204" pitchFamily="34" charset="0"/>
              <a:cs typeface="Arial" panose="020B0604020202020204" pitchFamily="34" charset="0"/>
            </a:rPr>
            <a:t>Generación de residuos aprovechables (papel, cartón, plastico, metal, vidrio, organicos)</a:t>
          </a:r>
        </a:p>
      </dgm:t>
    </dgm:pt>
    <dgm:pt modelId="{9C784E6D-65FA-4487-9F30-335EB77F0D38}" type="parTrans" cxnId="{C42B4665-A57D-4EE4-93F0-B74A3A765D72}">
      <dgm:prSet/>
      <dgm:spPr/>
      <dgm:t>
        <a:bodyPr/>
        <a:lstStyle/>
        <a:p>
          <a:endParaRPr lang="es-CO" sz="900"/>
        </a:p>
      </dgm:t>
    </dgm:pt>
    <dgm:pt modelId="{C05D66F4-08EE-428E-8665-5419FE3F39EA}" type="sibTrans" cxnId="{C42B4665-A57D-4EE4-93F0-B74A3A765D72}">
      <dgm:prSet/>
      <dgm:spPr/>
      <dgm:t>
        <a:bodyPr/>
        <a:lstStyle/>
        <a:p>
          <a:endParaRPr lang="es-CO" sz="900"/>
        </a:p>
      </dgm:t>
    </dgm:pt>
    <dgm:pt modelId="{B1A44532-F7B5-41EF-BAB8-0B6140B70B1C}">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Actividades de limpieza, cafetería, hidratación y consumo de alimentos</a:t>
          </a:r>
        </a:p>
      </dgm:t>
    </dgm:pt>
    <dgm:pt modelId="{8C0A5D0E-043F-4FF9-B51B-36650AAB7B69}" type="parTrans" cxnId="{214A51A8-912C-4D18-B72A-0F406792E0AF}">
      <dgm:prSet/>
      <dgm:spPr/>
      <dgm:t>
        <a:bodyPr/>
        <a:lstStyle/>
        <a:p>
          <a:endParaRPr lang="es-CO" sz="900"/>
        </a:p>
      </dgm:t>
    </dgm:pt>
    <dgm:pt modelId="{3CB4D6FF-0C8C-4580-9618-51B7A002FC15}" type="sibTrans" cxnId="{214A51A8-912C-4D18-B72A-0F406792E0AF}">
      <dgm:prSet/>
      <dgm:spPr/>
      <dgm:t>
        <a:bodyPr/>
        <a:lstStyle/>
        <a:p>
          <a:endParaRPr lang="es-CO" sz="900"/>
        </a:p>
      </dgm:t>
    </dgm:pt>
    <dgm:pt modelId="{C89EA9E9-0148-42C8-87A1-2A78E8E6051E}">
      <dgm:prSet custT="1"/>
      <dgm:spPr/>
      <dgm:t>
        <a:bodyPr/>
        <a:lstStyle/>
        <a:p>
          <a:pPr algn="l"/>
          <a:r>
            <a:rPr lang="es-CO" sz="900">
              <a:latin typeface="Arial" panose="020B0604020202020204" pitchFamily="34" charset="0"/>
              <a:cs typeface="Arial" panose="020B0604020202020204" pitchFamily="34" charset="0"/>
            </a:rPr>
            <a:t>Generación de residuos no aprovechables</a:t>
          </a:r>
        </a:p>
      </dgm:t>
    </dgm:pt>
    <dgm:pt modelId="{21037D4C-02B4-4B72-B63B-CA4374DC1E82}" type="parTrans" cxnId="{BAA0D34B-C1CE-4B6A-9BE7-265AD1454F42}">
      <dgm:prSet/>
      <dgm:spPr/>
      <dgm:t>
        <a:bodyPr/>
        <a:lstStyle/>
        <a:p>
          <a:endParaRPr lang="es-CO" sz="900"/>
        </a:p>
      </dgm:t>
    </dgm:pt>
    <dgm:pt modelId="{2D78B761-347B-4B50-9C2D-6C472CFF9D9B}" type="sibTrans" cxnId="{BAA0D34B-C1CE-4B6A-9BE7-265AD1454F42}">
      <dgm:prSet/>
      <dgm:spPr/>
      <dgm:t>
        <a:bodyPr/>
        <a:lstStyle/>
        <a:p>
          <a:endParaRPr lang="es-CO" sz="900"/>
        </a:p>
      </dgm:t>
    </dgm:pt>
    <dgm:pt modelId="{FB279A5B-414A-4D3A-ADD2-B7F91AE64F1F}">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Actividades adtivas y de mtto. (uso de luminarias , uso  de equipos electrónicos y eléctricos ).                Impresión de documentos.</a:t>
          </a:r>
        </a:p>
      </dgm:t>
    </dgm:pt>
    <dgm:pt modelId="{5C099E80-4939-465E-A0A6-385A860C6219}" type="parTrans" cxnId="{BA754FAD-83D2-4766-B0A3-13A0E2052897}">
      <dgm:prSet/>
      <dgm:spPr/>
      <dgm:t>
        <a:bodyPr/>
        <a:lstStyle/>
        <a:p>
          <a:endParaRPr lang="es-CO" sz="900"/>
        </a:p>
      </dgm:t>
    </dgm:pt>
    <dgm:pt modelId="{DCCD4594-78FA-4751-9BBF-E0F92C3DD842}" type="sibTrans" cxnId="{BA754FAD-83D2-4766-B0A3-13A0E2052897}">
      <dgm:prSet/>
      <dgm:spPr/>
      <dgm:t>
        <a:bodyPr/>
        <a:lstStyle/>
        <a:p>
          <a:endParaRPr lang="es-CO" sz="900"/>
        </a:p>
      </dgm:t>
    </dgm:pt>
    <dgm:pt modelId="{F305B26A-E2E4-43E3-A4B9-1AC313ED024D}">
      <dgm:prSet custT="1"/>
      <dgm:spPr/>
      <dgm:t>
        <a:bodyPr/>
        <a:lstStyle/>
        <a:p>
          <a:r>
            <a:rPr lang="es-CO" sz="900">
              <a:latin typeface="Arial" panose="020B0604020202020204" pitchFamily="34" charset="0"/>
              <a:cs typeface="Arial" panose="020B0604020202020204" pitchFamily="34" charset="0"/>
            </a:rPr>
            <a:t>Generación de residuos peligrosos (diferentes a aceites usados y hospitalarios.)</a:t>
          </a:r>
        </a:p>
      </dgm:t>
    </dgm:pt>
    <dgm:pt modelId="{2DA4C9E5-9DE7-4AD6-9DAA-34FAE41A9702}" type="parTrans" cxnId="{05B16494-A226-4CD7-AFE3-269F8DBA545C}">
      <dgm:prSet/>
      <dgm:spPr/>
      <dgm:t>
        <a:bodyPr/>
        <a:lstStyle/>
        <a:p>
          <a:endParaRPr lang="es-CO" sz="900"/>
        </a:p>
      </dgm:t>
    </dgm:pt>
    <dgm:pt modelId="{A92924E8-FA97-4D04-8331-5650BE58E8B8}" type="sibTrans" cxnId="{05B16494-A226-4CD7-AFE3-269F8DBA545C}">
      <dgm:prSet/>
      <dgm:spPr/>
      <dgm:t>
        <a:bodyPr/>
        <a:lstStyle/>
        <a:p>
          <a:endParaRPr lang="es-CO" sz="900"/>
        </a:p>
      </dgm:t>
    </dgm:pt>
    <dgm:pt modelId="{3358F5A4-D165-48E1-A912-9207070DE006}">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Mantenimiento vehicular</a:t>
          </a:r>
        </a:p>
      </dgm:t>
    </dgm:pt>
    <dgm:pt modelId="{BA547191-9B8F-47BC-9865-899C69CA4F9C}" type="parTrans" cxnId="{3A9082F2-7621-404D-BF87-B86C46DB314E}">
      <dgm:prSet/>
      <dgm:spPr/>
      <dgm:t>
        <a:bodyPr/>
        <a:lstStyle/>
        <a:p>
          <a:endParaRPr lang="es-CO" sz="900"/>
        </a:p>
      </dgm:t>
    </dgm:pt>
    <dgm:pt modelId="{A00859CE-27B1-4973-8CBF-A1BAA42ECBB4}" type="sibTrans" cxnId="{3A9082F2-7621-404D-BF87-B86C46DB314E}">
      <dgm:prSet/>
      <dgm:spPr/>
      <dgm:t>
        <a:bodyPr/>
        <a:lstStyle/>
        <a:p>
          <a:endParaRPr lang="es-CO" sz="900"/>
        </a:p>
      </dgm:t>
    </dgm:pt>
    <dgm:pt modelId="{780C9D9F-5F19-418B-8255-14EC0EFA8BF2}">
      <dgm:prSet custT="1"/>
      <dgm:spPr/>
      <dgm:t>
        <a:bodyPr/>
        <a:lstStyle/>
        <a:p>
          <a:r>
            <a:rPr lang="es-CO" sz="900">
              <a:latin typeface="Arial" panose="020B0604020202020204" pitchFamily="34" charset="0"/>
              <a:cs typeface="Arial" panose="020B0604020202020204" pitchFamily="34" charset="0"/>
            </a:rPr>
            <a:t>Generación de residuos de manejo especial(llantas)</a:t>
          </a:r>
        </a:p>
      </dgm:t>
    </dgm:pt>
    <dgm:pt modelId="{AD839924-6DF4-4F22-9DCF-B681AB807133}" type="parTrans" cxnId="{CC978243-7E6B-4E56-9D31-AE27A3183D8B}">
      <dgm:prSet/>
      <dgm:spPr/>
      <dgm:t>
        <a:bodyPr/>
        <a:lstStyle/>
        <a:p>
          <a:endParaRPr lang="es-CO" sz="900"/>
        </a:p>
      </dgm:t>
    </dgm:pt>
    <dgm:pt modelId="{196FE752-1450-439D-9FEF-70FB28FE4D74}" type="sibTrans" cxnId="{CC978243-7E6B-4E56-9D31-AE27A3183D8B}">
      <dgm:prSet/>
      <dgm:spPr/>
      <dgm:t>
        <a:bodyPr/>
        <a:lstStyle/>
        <a:p>
          <a:endParaRPr lang="es-CO" sz="900"/>
        </a:p>
      </dgm:t>
    </dgm:pt>
    <dgm:pt modelId="{007473E2-C80E-4FDD-938A-2E9659118532}">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Transporte de servidores</a:t>
          </a:r>
        </a:p>
      </dgm:t>
    </dgm:pt>
    <dgm:pt modelId="{6508945D-0506-4770-988F-C4B30D634B19}" type="parTrans" cxnId="{5160B159-FEFF-4E50-80E2-A71A2C9CF1C6}">
      <dgm:prSet/>
      <dgm:spPr/>
      <dgm:t>
        <a:bodyPr/>
        <a:lstStyle/>
        <a:p>
          <a:endParaRPr lang="es-CO" sz="900"/>
        </a:p>
      </dgm:t>
    </dgm:pt>
    <dgm:pt modelId="{03C43369-221B-4565-942C-0F2F69973174}" type="sibTrans" cxnId="{5160B159-FEFF-4E50-80E2-A71A2C9CF1C6}">
      <dgm:prSet/>
      <dgm:spPr/>
      <dgm:t>
        <a:bodyPr/>
        <a:lstStyle/>
        <a:p>
          <a:endParaRPr lang="es-CO" sz="900"/>
        </a:p>
      </dgm:t>
    </dgm:pt>
    <dgm:pt modelId="{BBA75A93-914B-4713-AF07-A26507CB05DB}">
      <dgm:prSet custT="1"/>
      <dgm:spPr/>
      <dgm:t>
        <a:bodyPr/>
        <a:lstStyle/>
        <a:p>
          <a:r>
            <a:rPr lang="es-CO" sz="900">
              <a:latin typeface="Arial" panose="020B0604020202020204" pitchFamily="34" charset="0"/>
              <a:cs typeface="Arial" panose="020B0604020202020204" pitchFamily="34" charset="0"/>
            </a:rPr>
            <a:t>Generación de emisiones atmosféricas por fuentes móviles</a:t>
          </a:r>
        </a:p>
      </dgm:t>
    </dgm:pt>
    <dgm:pt modelId="{8EE26CC3-5B43-498B-9956-4D63FDEF6AA6}" type="parTrans" cxnId="{EC3B04AB-AE35-48A5-B202-41502F919612}">
      <dgm:prSet/>
      <dgm:spPr/>
      <dgm:t>
        <a:bodyPr/>
        <a:lstStyle/>
        <a:p>
          <a:endParaRPr lang="es-CO" sz="900"/>
        </a:p>
      </dgm:t>
    </dgm:pt>
    <dgm:pt modelId="{046C10E8-ED19-4B57-9E95-F238C7F64FF4}" type="sibTrans" cxnId="{EC3B04AB-AE35-48A5-B202-41502F919612}">
      <dgm:prSet/>
      <dgm:spPr/>
      <dgm:t>
        <a:bodyPr/>
        <a:lstStyle/>
        <a:p>
          <a:endParaRPr lang="es-CO" sz="900"/>
        </a:p>
      </dgm:t>
    </dgm:pt>
    <dgm:pt modelId="{B8273D9B-AA30-46CC-B840-7CB11D3FE94D}">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Transporte de servidores</a:t>
          </a:r>
        </a:p>
      </dgm:t>
    </dgm:pt>
    <dgm:pt modelId="{C864A9E3-93AD-4049-ACF1-DB7EDB6462FE}" type="parTrans" cxnId="{A317A836-CB79-439A-B3DA-A6A55F0D03C8}">
      <dgm:prSet/>
      <dgm:spPr/>
      <dgm:t>
        <a:bodyPr/>
        <a:lstStyle/>
        <a:p>
          <a:endParaRPr lang="es-CO" sz="900"/>
        </a:p>
      </dgm:t>
    </dgm:pt>
    <dgm:pt modelId="{DAF12E71-3048-4C6F-9A9B-2D33F979FC43}" type="sibTrans" cxnId="{A317A836-CB79-439A-B3DA-A6A55F0D03C8}">
      <dgm:prSet/>
      <dgm:spPr/>
      <dgm:t>
        <a:bodyPr/>
        <a:lstStyle/>
        <a:p>
          <a:endParaRPr lang="es-CO" sz="900"/>
        </a:p>
      </dgm:t>
    </dgm:pt>
    <dgm:pt modelId="{12541AFE-76DF-491C-BF1A-4DFB3C6A1DA7}">
      <dgm:prSet custT="1"/>
      <dgm:spPr/>
      <dgm:t>
        <a:bodyPr/>
        <a:lstStyle/>
        <a:p>
          <a:r>
            <a:rPr lang="es-CO" sz="900">
              <a:latin typeface="Arial" panose="020B0604020202020204" pitchFamily="34" charset="0"/>
              <a:cs typeface="Arial" panose="020B0604020202020204" pitchFamily="34" charset="0"/>
            </a:rPr>
            <a:t>Consumo de combustibles</a:t>
          </a:r>
        </a:p>
      </dgm:t>
    </dgm:pt>
    <dgm:pt modelId="{C35A129E-4457-4536-A046-0424C2C056D1}" type="parTrans" cxnId="{6D7F8210-5B48-4945-942B-050753F264DD}">
      <dgm:prSet/>
      <dgm:spPr/>
      <dgm:t>
        <a:bodyPr/>
        <a:lstStyle/>
        <a:p>
          <a:endParaRPr lang="es-CO" sz="900"/>
        </a:p>
      </dgm:t>
    </dgm:pt>
    <dgm:pt modelId="{92FCE866-A50F-4F7F-97D9-5ED7D4D3D172}" type="sibTrans" cxnId="{6D7F8210-5B48-4945-942B-050753F264DD}">
      <dgm:prSet/>
      <dgm:spPr/>
      <dgm:t>
        <a:bodyPr/>
        <a:lstStyle/>
        <a:p>
          <a:endParaRPr lang="es-CO" sz="900"/>
        </a:p>
      </dgm:t>
    </dgm:pt>
    <dgm:pt modelId="{AA85D67D-1D22-4BCF-A071-D382CECD873B}">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Actividades asociadas al funcionamiento de la entidad</a:t>
          </a:r>
        </a:p>
      </dgm:t>
    </dgm:pt>
    <dgm:pt modelId="{04EF7597-0EE7-47F2-AB43-BE174AD7AD82}" type="parTrans" cxnId="{DCB97B97-70E8-41F4-85DC-00C06DEB71C2}">
      <dgm:prSet/>
      <dgm:spPr/>
      <dgm:t>
        <a:bodyPr/>
        <a:lstStyle/>
        <a:p>
          <a:endParaRPr lang="es-CO" sz="900"/>
        </a:p>
      </dgm:t>
    </dgm:pt>
    <dgm:pt modelId="{31357BC4-B05D-4AD4-A094-D1EBE9A30BF6}" type="sibTrans" cxnId="{DCB97B97-70E8-41F4-85DC-00C06DEB71C2}">
      <dgm:prSet/>
      <dgm:spPr/>
      <dgm:t>
        <a:bodyPr/>
        <a:lstStyle/>
        <a:p>
          <a:endParaRPr lang="es-CO" sz="900"/>
        </a:p>
      </dgm:t>
    </dgm:pt>
    <dgm:pt modelId="{F4ADA041-76F5-4AF5-829C-AA5DFDDB73D0}">
      <dgm:prSet custT="1"/>
      <dgm:spPr/>
      <dgm:t>
        <a:bodyPr/>
        <a:lstStyle/>
        <a:p>
          <a:r>
            <a:rPr lang="es-CO" sz="900">
              <a:latin typeface="Arial" panose="020B0604020202020204" pitchFamily="34" charset="0"/>
              <a:cs typeface="Arial" panose="020B0604020202020204" pitchFamily="34" charset="0"/>
            </a:rPr>
            <a:t>Generación de ruido</a:t>
          </a:r>
        </a:p>
      </dgm:t>
    </dgm:pt>
    <dgm:pt modelId="{41E2A2FA-EDBF-431B-8C33-5DBD3A579E04}" type="parTrans" cxnId="{2C13B35A-7F78-4113-B2F8-841F3E7930C6}">
      <dgm:prSet/>
      <dgm:spPr/>
      <dgm:t>
        <a:bodyPr/>
        <a:lstStyle/>
        <a:p>
          <a:endParaRPr lang="es-CO" sz="900"/>
        </a:p>
      </dgm:t>
    </dgm:pt>
    <dgm:pt modelId="{D35C1D2E-E937-499F-B1F8-1F3030B5FF0A}" type="sibTrans" cxnId="{2C13B35A-7F78-4113-B2F8-841F3E7930C6}">
      <dgm:prSet/>
      <dgm:spPr/>
      <dgm:t>
        <a:bodyPr/>
        <a:lstStyle/>
        <a:p>
          <a:endParaRPr lang="es-CO" sz="900"/>
        </a:p>
      </dgm:t>
    </dgm:pt>
    <dgm:pt modelId="{9C4D425D-1AE9-4402-8918-7A11E37F8DA6}">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Uso de baños, actividades relacionadas con el servicio de aseo y cafetería </a:t>
          </a:r>
        </a:p>
      </dgm:t>
    </dgm:pt>
    <dgm:pt modelId="{866F0690-EFF2-4F0E-9A86-E01903485478}" type="parTrans" cxnId="{5AA31188-6B93-461B-BF3C-8235EC9AC613}">
      <dgm:prSet/>
      <dgm:spPr/>
      <dgm:t>
        <a:bodyPr/>
        <a:lstStyle/>
        <a:p>
          <a:endParaRPr lang="es-CO" sz="900"/>
        </a:p>
      </dgm:t>
    </dgm:pt>
    <dgm:pt modelId="{A7BBE081-5A17-4C27-ADA7-C4028A4CF579}" type="sibTrans" cxnId="{5AA31188-6B93-461B-BF3C-8235EC9AC613}">
      <dgm:prSet/>
      <dgm:spPr/>
      <dgm:t>
        <a:bodyPr/>
        <a:lstStyle/>
        <a:p>
          <a:endParaRPr lang="es-CO" sz="900"/>
        </a:p>
      </dgm:t>
    </dgm:pt>
    <dgm:pt modelId="{01D7E24F-90D2-47D7-80A5-2505789E3507}">
      <dgm:prSet custT="1"/>
      <dgm:spPr/>
      <dgm:t>
        <a:bodyPr/>
        <a:lstStyle/>
        <a:p>
          <a:r>
            <a:rPr lang="es-CO" sz="900">
              <a:latin typeface="Arial" panose="020B0604020202020204" pitchFamily="34" charset="0"/>
              <a:cs typeface="Arial" panose="020B0604020202020204" pitchFamily="34" charset="0"/>
            </a:rPr>
            <a:t>Consumo de agua</a:t>
          </a:r>
        </a:p>
      </dgm:t>
    </dgm:pt>
    <dgm:pt modelId="{E17B1841-24B8-49B9-AA72-DAAD2EC240DF}" type="parTrans" cxnId="{082A9ABF-79AD-4065-93F0-5952EA908748}">
      <dgm:prSet/>
      <dgm:spPr/>
      <dgm:t>
        <a:bodyPr/>
        <a:lstStyle/>
        <a:p>
          <a:endParaRPr lang="es-CO" sz="900"/>
        </a:p>
      </dgm:t>
    </dgm:pt>
    <dgm:pt modelId="{B483FACA-EEFA-498C-8977-CC6C2A0310A7}" type="sibTrans" cxnId="{082A9ABF-79AD-4065-93F0-5952EA908748}">
      <dgm:prSet/>
      <dgm:spPr/>
      <dgm:t>
        <a:bodyPr/>
        <a:lstStyle/>
        <a:p>
          <a:endParaRPr lang="es-CO" sz="900"/>
        </a:p>
      </dgm:t>
    </dgm:pt>
    <dgm:pt modelId="{3716CA5C-30AA-4CF0-9202-8194AA642CBC}">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Uso de equipos de cómputo  y otros equipos eléctricos y electrónicos. Iluminación </a:t>
          </a:r>
        </a:p>
      </dgm:t>
    </dgm:pt>
    <dgm:pt modelId="{6F9AE956-D686-4FB6-A621-0AB93FA3A901}" type="parTrans" cxnId="{4066102A-8E1F-4AB1-8AA2-AACEE15D1C35}">
      <dgm:prSet/>
      <dgm:spPr/>
      <dgm:t>
        <a:bodyPr/>
        <a:lstStyle/>
        <a:p>
          <a:endParaRPr lang="es-CO" sz="900"/>
        </a:p>
      </dgm:t>
    </dgm:pt>
    <dgm:pt modelId="{91A9F84A-ABBD-49C4-80DF-8060EE9803F8}" type="sibTrans" cxnId="{4066102A-8E1F-4AB1-8AA2-AACEE15D1C35}">
      <dgm:prSet/>
      <dgm:spPr/>
      <dgm:t>
        <a:bodyPr/>
        <a:lstStyle/>
        <a:p>
          <a:endParaRPr lang="es-CO" sz="900"/>
        </a:p>
      </dgm:t>
    </dgm:pt>
    <dgm:pt modelId="{381E2EBE-4954-4BB8-8CFA-AE705FD66CBC}">
      <dgm:prSet custT="1"/>
      <dgm:spPr/>
      <dgm:t>
        <a:bodyPr/>
        <a:lstStyle/>
        <a:p>
          <a:r>
            <a:rPr lang="es-CO" sz="900">
              <a:latin typeface="Arial" panose="020B0604020202020204" pitchFamily="34" charset="0"/>
              <a:cs typeface="Arial" panose="020B0604020202020204" pitchFamily="34" charset="0"/>
            </a:rPr>
            <a:t>Consumo de energía eléctrica</a:t>
          </a:r>
        </a:p>
      </dgm:t>
    </dgm:pt>
    <dgm:pt modelId="{CD3D3097-6850-4173-9F91-40927374740E}" type="parTrans" cxnId="{BC07CDCB-4272-41DF-94F1-6419D2A55FBC}">
      <dgm:prSet/>
      <dgm:spPr/>
      <dgm:t>
        <a:bodyPr/>
        <a:lstStyle/>
        <a:p>
          <a:endParaRPr lang="es-CO" sz="900"/>
        </a:p>
      </dgm:t>
    </dgm:pt>
    <dgm:pt modelId="{31BB5570-7420-4C9D-B42A-5BD85F7984C4}" type="sibTrans" cxnId="{BC07CDCB-4272-41DF-94F1-6419D2A55FBC}">
      <dgm:prSet/>
      <dgm:spPr/>
      <dgm:t>
        <a:bodyPr/>
        <a:lstStyle/>
        <a:p>
          <a:endParaRPr lang="es-CO" sz="900"/>
        </a:p>
      </dgm:t>
    </dgm:pt>
    <dgm:pt modelId="{A3D76A90-8906-441F-B230-8AF136BDCAF6}">
      <dgm:prSet custT="1"/>
      <dgm:spPr>
        <a:solidFill>
          <a:schemeClr val="accent6"/>
        </a:solidFill>
      </dgm:spPr>
      <dgm:t>
        <a:bodyPr/>
        <a:lstStyle/>
        <a:p>
          <a:pPr algn="ctr"/>
          <a:r>
            <a:rPr lang="es-CO" sz="900" b="1">
              <a:solidFill>
                <a:sysClr val="windowText" lastClr="000000"/>
              </a:solidFill>
              <a:latin typeface="Arial" panose="020B0604020202020204" pitchFamily="34" charset="0"/>
              <a:cs typeface="Arial" panose="020B0604020202020204" pitchFamily="34" charset="0"/>
            </a:rPr>
            <a:t>Uso de baños, servicio de aseo y cafetería</a:t>
          </a:r>
        </a:p>
      </dgm:t>
    </dgm:pt>
    <dgm:pt modelId="{363064DE-83A7-4404-8AAF-51DCAE20F3E1}" type="parTrans" cxnId="{86F0EBAE-EAD9-43E1-BE33-39C431D219BC}">
      <dgm:prSet/>
      <dgm:spPr/>
      <dgm:t>
        <a:bodyPr/>
        <a:lstStyle/>
        <a:p>
          <a:endParaRPr lang="es-CO" sz="900"/>
        </a:p>
      </dgm:t>
    </dgm:pt>
    <dgm:pt modelId="{E69B3805-1A3B-42C6-A657-7B7111104F93}" type="sibTrans" cxnId="{86F0EBAE-EAD9-43E1-BE33-39C431D219BC}">
      <dgm:prSet/>
      <dgm:spPr/>
      <dgm:t>
        <a:bodyPr/>
        <a:lstStyle/>
        <a:p>
          <a:endParaRPr lang="es-CO" sz="900"/>
        </a:p>
      </dgm:t>
    </dgm:pt>
    <dgm:pt modelId="{EFF1640D-E96D-48B2-AA49-E9DF40403BA4}">
      <dgm:prSet custT="1"/>
      <dgm:spPr/>
      <dgm:t>
        <a:bodyPr/>
        <a:lstStyle/>
        <a:p>
          <a:r>
            <a:rPr lang="es-CO" sz="900">
              <a:latin typeface="Arial" panose="020B0604020202020204" pitchFamily="34" charset="0"/>
              <a:cs typeface="Arial" panose="020B0604020202020204" pitchFamily="34" charset="0"/>
            </a:rPr>
            <a:t>Vertimentos domésticos con descargas en el alcantarillado</a:t>
          </a:r>
        </a:p>
      </dgm:t>
    </dgm:pt>
    <dgm:pt modelId="{C6D4DC4D-04FF-4803-B349-CF2052AC2ACA}" type="parTrans" cxnId="{083EC330-ABDE-4C90-9834-09AA0E321304}">
      <dgm:prSet/>
      <dgm:spPr/>
      <dgm:t>
        <a:bodyPr/>
        <a:lstStyle/>
        <a:p>
          <a:endParaRPr lang="es-CO" sz="900"/>
        </a:p>
      </dgm:t>
    </dgm:pt>
    <dgm:pt modelId="{5110A4CA-FF41-4B31-A969-594FEE1B65EE}" type="sibTrans" cxnId="{083EC330-ABDE-4C90-9834-09AA0E321304}">
      <dgm:prSet/>
      <dgm:spPr/>
      <dgm:t>
        <a:bodyPr/>
        <a:lstStyle/>
        <a:p>
          <a:endParaRPr lang="es-CO" sz="900"/>
        </a:p>
      </dgm:t>
    </dgm:pt>
    <dgm:pt modelId="{23872A0E-A9E4-4F31-8B88-5BBFE07DC6B6}" type="pres">
      <dgm:prSet presAssocID="{D1A68832-2DB3-4E1E-8D75-2F7AEB63A108}" presName="Name0" presStyleCnt="0">
        <dgm:presLayoutVars>
          <dgm:dir/>
          <dgm:animLvl val="lvl"/>
          <dgm:resizeHandles/>
        </dgm:presLayoutVars>
      </dgm:prSet>
      <dgm:spPr/>
    </dgm:pt>
    <dgm:pt modelId="{E8B3277E-3385-437B-B4BF-71F6049662BD}" type="pres">
      <dgm:prSet presAssocID="{158BCAA0-627D-4377-B418-1B6FCD40187F}" presName="linNode" presStyleCnt="0"/>
      <dgm:spPr/>
    </dgm:pt>
    <dgm:pt modelId="{F825DE8F-BB13-4660-A12A-E1392CD0FCEB}" type="pres">
      <dgm:prSet presAssocID="{158BCAA0-627D-4377-B418-1B6FCD40187F}" presName="parentShp" presStyleLbl="node1" presStyleIdx="0" presStyleCnt="10" custScaleY="95719">
        <dgm:presLayoutVars>
          <dgm:bulletEnabled val="1"/>
        </dgm:presLayoutVars>
      </dgm:prSet>
      <dgm:spPr/>
    </dgm:pt>
    <dgm:pt modelId="{F4BADE38-C294-47C9-AFD6-ECBB3A69D78A}" type="pres">
      <dgm:prSet presAssocID="{158BCAA0-627D-4377-B418-1B6FCD40187F}" presName="childShp" presStyleLbl="bgAccFollowNode1" presStyleIdx="0" presStyleCnt="10" custScaleY="107993">
        <dgm:presLayoutVars>
          <dgm:bulletEnabled val="1"/>
        </dgm:presLayoutVars>
      </dgm:prSet>
      <dgm:spPr/>
    </dgm:pt>
    <dgm:pt modelId="{483438BE-878C-44CF-B13C-4256DDC8CC94}" type="pres">
      <dgm:prSet presAssocID="{0E1F52F1-2F87-493F-A5B5-484032A580B9}" presName="spacing" presStyleCnt="0"/>
      <dgm:spPr/>
    </dgm:pt>
    <dgm:pt modelId="{07F0AA13-D30B-4390-BF0B-88D9B9B6560B}" type="pres">
      <dgm:prSet presAssocID="{FB279A5B-414A-4D3A-ADD2-B7F91AE64F1F}" presName="linNode" presStyleCnt="0"/>
      <dgm:spPr/>
    </dgm:pt>
    <dgm:pt modelId="{9A3963DC-5936-4422-8C71-A497CD19519E}" type="pres">
      <dgm:prSet presAssocID="{FB279A5B-414A-4D3A-ADD2-B7F91AE64F1F}" presName="parentShp" presStyleLbl="node1" presStyleIdx="1" presStyleCnt="10" custScaleY="134287">
        <dgm:presLayoutVars>
          <dgm:bulletEnabled val="1"/>
        </dgm:presLayoutVars>
      </dgm:prSet>
      <dgm:spPr/>
    </dgm:pt>
    <dgm:pt modelId="{82DE1FFA-7230-47A5-B581-E6044782131B}" type="pres">
      <dgm:prSet presAssocID="{FB279A5B-414A-4D3A-ADD2-B7F91AE64F1F}" presName="childShp" presStyleLbl="bgAccFollowNode1" presStyleIdx="1" presStyleCnt="10">
        <dgm:presLayoutVars>
          <dgm:bulletEnabled val="1"/>
        </dgm:presLayoutVars>
      </dgm:prSet>
      <dgm:spPr/>
    </dgm:pt>
    <dgm:pt modelId="{C9DC2382-0F81-41E2-94F3-DCCB5B79BA90}" type="pres">
      <dgm:prSet presAssocID="{DCCD4594-78FA-4751-9BBF-E0F92C3DD842}" presName="spacing" presStyleCnt="0"/>
      <dgm:spPr/>
    </dgm:pt>
    <dgm:pt modelId="{57EE8BF2-AC40-46F0-89BE-29A4CD8F8552}" type="pres">
      <dgm:prSet presAssocID="{B1A44532-F7B5-41EF-BAB8-0B6140B70B1C}" presName="linNode" presStyleCnt="0"/>
      <dgm:spPr/>
    </dgm:pt>
    <dgm:pt modelId="{1BDE3179-F740-4F2A-8179-0E357E6B5A60}" type="pres">
      <dgm:prSet presAssocID="{B1A44532-F7B5-41EF-BAB8-0B6140B70B1C}" presName="parentShp" presStyleLbl="node1" presStyleIdx="2" presStyleCnt="10">
        <dgm:presLayoutVars>
          <dgm:bulletEnabled val="1"/>
        </dgm:presLayoutVars>
      </dgm:prSet>
      <dgm:spPr/>
    </dgm:pt>
    <dgm:pt modelId="{98AFCAC6-FDB2-4EA4-A6A6-C0FAC8812EF1}" type="pres">
      <dgm:prSet presAssocID="{B1A44532-F7B5-41EF-BAB8-0B6140B70B1C}" presName="childShp" presStyleLbl="bgAccFollowNode1" presStyleIdx="2" presStyleCnt="10" custLinFactNeighborX="2229" custLinFactNeighborY="-4020">
        <dgm:presLayoutVars>
          <dgm:bulletEnabled val="1"/>
        </dgm:presLayoutVars>
      </dgm:prSet>
      <dgm:spPr/>
    </dgm:pt>
    <dgm:pt modelId="{BFC32BB5-6D32-46DC-BCE2-0C455C76CDB2}" type="pres">
      <dgm:prSet presAssocID="{3CB4D6FF-0C8C-4580-9618-51B7A002FC15}" presName="spacing" presStyleCnt="0"/>
      <dgm:spPr/>
    </dgm:pt>
    <dgm:pt modelId="{46A50D15-7B3A-404F-873F-E59090AD9943}" type="pres">
      <dgm:prSet presAssocID="{007473E2-C80E-4FDD-938A-2E9659118532}" presName="linNode" presStyleCnt="0"/>
      <dgm:spPr/>
    </dgm:pt>
    <dgm:pt modelId="{C2D7318A-018C-4ACB-BAD4-91C20D441CFA}" type="pres">
      <dgm:prSet presAssocID="{007473E2-C80E-4FDD-938A-2E9659118532}" presName="parentShp" presStyleLbl="node1" presStyleIdx="3" presStyleCnt="10">
        <dgm:presLayoutVars>
          <dgm:bulletEnabled val="1"/>
        </dgm:presLayoutVars>
      </dgm:prSet>
      <dgm:spPr/>
    </dgm:pt>
    <dgm:pt modelId="{8AFE88C9-8403-46C2-B427-C22F514CFA2A}" type="pres">
      <dgm:prSet presAssocID="{007473E2-C80E-4FDD-938A-2E9659118532}" presName="childShp" presStyleLbl="bgAccFollowNode1" presStyleIdx="3" presStyleCnt="10">
        <dgm:presLayoutVars>
          <dgm:bulletEnabled val="1"/>
        </dgm:presLayoutVars>
      </dgm:prSet>
      <dgm:spPr/>
    </dgm:pt>
    <dgm:pt modelId="{45D91B15-0B2D-47F9-AE52-B79467B317BB}" type="pres">
      <dgm:prSet presAssocID="{03C43369-221B-4565-942C-0F2F69973174}" presName="spacing" presStyleCnt="0"/>
      <dgm:spPr/>
    </dgm:pt>
    <dgm:pt modelId="{561658B4-00B1-4665-BAFF-85D76E54AC20}" type="pres">
      <dgm:prSet presAssocID="{3358F5A4-D165-48E1-A912-9207070DE006}" presName="linNode" presStyleCnt="0"/>
      <dgm:spPr/>
    </dgm:pt>
    <dgm:pt modelId="{4D3810BC-4593-400B-8653-C9C543F6EA2F}" type="pres">
      <dgm:prSet presAssocID="{3358F5A4-D165-48E1-A912-9207070DE006}" presName="parentShp" presStyleLbl="node1" presStyleIdx="4" presStyleCnt="10">
        <dgm:presLayoutVars>
          <dgm:bulletEnabled val="1"/>
        </dgm:presLayoutVars>
      </dgm:prSet>
      <dgm:spPr/>
    </dgm:pt>
    <dgm:pt modelId="{4D3818B1-0E59-4AE1-8317-D2BEB9A57BA5}" type="pres">
      <dgm:prSet presAssocID="{3358F5A4-D165-48E1-A912-9207070DE006}" presName="childShp" presStyleLbl="bgAccFollowNode1" presStyleIdx="4" presStyleCnt="10">
        <dgm:presLayoutVars>
          <dgm:bulletEnabled val="1"/>
        </dgm:presLayoutVars>
      </dgm:prSet>
      <dgm:spPr/>
    </dgm:pt>
    <dgm:pt modelId="{06E78D1A-F537-4C79-8A81-CD2CED3B51B8}" type="pres">
      <dgm:prSet presAssocID="{A00859CE-27B1-4973-8CBF-A1BAA42ECBB4}" presName="spacing" presStyleCnt="0"/>
      <dgm:spPr/>
    </dgm:pt>
    <dgm:pt modelId="{E0015041-5C2B-4983-AA12-186B98C3BDB8}" type="pres">
      <dgm:prSet presAssocID="{B8273D9B-AA30-46CC-B840-7CB11D3FE94D}" presName="linNode" presStyleCnt="0"/>
      <dgm:spPr/>
    </dgm:pt>
    <dgm:pt modelId="{EA5A48C4-ED29-4DEB-94BC-ED91BDEBCEEC}" type="pres">
      <dgm:prSet presAssocID="{B8273D9B-AA30-46CC-B840-7CB11D3FE94D}" presName="parentShp" presStyleLbl="node1" presStyleIdx="5" presStyleCnt="10">
        <dgm:presLayoutVars>
          <dgm:bulletEnabled val="1"/>
        </dgm:presLayoutVars>
      </dgm:prSet>
      <dgm:spPr/>
    </dgm:pt>
    <dgm:pt modelId="{C861FF7C-D152-4FDF-BCAC-E34C39A46C00}" type="pres">
      <dgm:prSet presAssocID="{B8273D9B-AA30-46CC-B840-7CB11D3FE94D}" presName="childShp" presStyleLbl="bgAccFollowNode1" presStyleIdx="5" presStyleCnt="10">
        <dgm:presLayoutVars>
          <dgm:bulletEnabled val="1"/>
        </dgm:presLayoutVars>
      </dgm:prSet>
      <dgm:spPr/>
    </dgm:pt>
    <dgm:pt modelId="{54081D82-1816-46A2-95FC-7910D8F35364}" type="pres">
      <dgm:prSet presAssocID="{DAF12E71-3048-4C6F-9A9B-2D33F979FC43}" presName="spacing" presStyleCnt="0"/>
      <dgm:spPr/>
    </dgm:pt>
    <dgm:pt modelId="{725E64C5-305C-4EB2-AC34-F159E5E372EE}" type="pres">
      <dgm:prSet presAssocID="{A3D76A90-8906-441F-B230-8AF136BDCAF6}" presName="linNode" presStyleCnt="0"/>
      <dgm:spPr/>
    </dgm:pt>
    <dgm:pt modelId="{F9BDCD23-F0DB-4F3F-A384-12AD12E6CABA}" type="pres">
      <dgm:prSet presAssocID="{A3D76A90-8906-441F-B230-8AF136BDCAF6}" presName="parentShp" presStyleLbl="node1" presStyleIdx="6" presStyleCnt="10">
        <dgm:presLayoutVars>
          <dgm:bulletEnabled val="1"/>
        </dgm:presLayoutVars>
      </dgm:prSet>
      <dgm:spPr/>
    </dgm:pt>
    <dgm:pt modelId="{799D937F-376C-4F4A-9A2F-4F200E4F6BA4}" type="pres">
      <dgm:prSet presAssocID="{A3D76A90-8906-441F-B230-8AF136BDCAF6}" presName="childShp" presStyleLbl="bgAccFollowNode1" presStyleIdx="6" presStyleCnt="10">
        <dgm:presLayoutVars>
          <dgm:bulletEnabled val="1"/>
        </dgm:presLayoutVars>
      </dgm:prSet>
      <dgm:spPr/>
    </dgm:pt>
    <dgm:pt modelId="{746BF224-7996-4708-8714-A81910ADDA8B}" type="pres">
      <dgm:prSet presAssocID="{E69B3805-1A3B-42C6-A657-7B7111104F93}" presName="spacing" presStyleCnt="0"/>
      <dgm:spPr/>
    </dgm:pt>
    <dgm:pt modelId="{F4C76AC3-0F01-4347-9424-EACE786A3E08}" type="pres">
      <dgm:prSet presAssocID="{3716CA5C-30AA-4CF0-9202-8194AA642CBC}" presName="linNode" presStyleCnt="0"/>
      <dgm:spPr/>
    </dgm:pt>
    <dgm:pt modelId="{CBF25C2E-DFB4-49ED-B0DE-C149082A52B7}" type="pres">
      <dgm:prSet presAssocID="{3716CA5C-30AA-4CF0-9202-8194AA642CBC}" presName="parentShp" presStyleLbl="node1" presStyleIdx="7" presStyleCnt="10">
        <dgm:presLayoutVars>
          <dgm:bulletEnabled val="1"/>
        </dgm:presLayoutVars>
      </dgm:prSet>
      <dgm:spPr/>
    </dgm:pt>
    <dgm:pt modelId="{6CE42A70-8A3D-422D-86AA-E92D7DD2F2DC}" type="pres">
      <dgm:prSet presAssocID="{3716CA5C-30AA-4CF0-9202-8194AA642CBC}" presName="childShp" presStyleLbl="bgAccFollowNode1" presStyleIdx="7" presStyleCnt="10">
        <dgm:presLayoutVars>
          <dgm:bulletEnabled val="1"/>
        </dgm:presLayoutVars>
      </dgm:prSet>
      <dgm:spPr/>
    </dgm:pt>
    <dgm:pt modelId="{13A27910-85EC-4CFC-8CB3-5F0DBF966987}" type="pres">
      <dgm:prSet presAssocID="{91A9F84A-ABBD-49C4-80DF-8060EE9803F8}" presName="spacing" presStyleCnt="0"/>
      <dgm:spPr/>
    </dgm:pt>
    <dgm:pt modelId="{39461D57-17D7-468A-8542-C90887B39D15}" type="pres">
      <dgm:prSet presAssocID="{9C4D425D-1AE9-4402-8918-7A11E37F8DA6}" presName="linNode" presStyleCnt="0"/>
      <dgm:spPr/>
    </dgm:pt>
    <dgm:pt modelId="{D90CAEC9-0CE9-4EC4-82EC-2D8EC6D034D7}" type="pres">
      <dgm:prSet presAssocID="{9C4D425D-1AE9-4402-8918-7A11E37F8DA6}" presName="parentShp" presStyleLbl="node1" presStyleIdx="8" presStyleCnt="10">
        <dgm:presLayoutVars>
          <dgm:bulletEnabled val="1"/>
        </dgm:presLayoutVars>
      </dgm:prSet>
      <dgm:spPr/>
    </dgm:pt>
    <dgm:pt modelId="{CF7A85A7-E1ED-435E-AE65-A4DCA379EED0}" type="pres">
      <dgm:prSet presAssocID="{9C4D425D-1AE9-4402-8918-7A11E37F8DA6}" presName="childShp" presStyleLbl="bgAccFollowNode1" presStyleIdx="8" presStyleCnt="10">
        <dgm:presLayoutVars>
          <dgm:bulletEnabled val="1"/>
        </dgm:presLayoutVars>
      </dgm:prSet>
      <dgm:spPr/>
    </dgm:pt>
    <dgm:pt modelId="{F131B78C-2D79-49A9-AAE8-24D87F674AC2}" type="pres">
      <dgm:prSet presAssocID="{A7BBE081-5A17-4C27-ADA7-C4028A4CF579}" presName="spacing" presStyleCnt="0"/>
      <dgm:spPr/>
    </dgm:pt>
    <dgm:pt modelId="{2F088A10-6A2F-46B0-B67A-BFFE551FEB56}" type="pres">
      <dgm:prSet presAssocID="{AA85D67D-1D22-4BCF-A071-D382CECD873B}" presName="linNode" presStyleCnt="0"/>
      <dgm:spPr/>
    </dgm:pt>
    <dgm:pt modelId="{1243A938-5936-415D-9C5E-49787383DB34}" type="pres">
      <dgm:prSet presAssocID="{AA85D67D-1D22-4BCF-A071-D382CECD873B}" presName="parentShp" presStyleLbl="node1" presStyleIdx="9" presStyleCnt="10">
        <dgm:presLayoutVars>
          <dgm:bulletEnabled val="1"/>
        </dgm:presLayoutVars>
      </dgm:prSet>
      <dgm:spPr/>
    </dgm:pt>
    <dgm:pt modelId="{2EC4B892-96D1-4B8C-AB39-9FD6EA8B9EDF}" type="pres">
      <dgm:prSet presAssocID="{AA85D67D-1D22-4BCF-A071-D382CECD873B}" presName="childShp" presStyleLbl="bgAccFollowNode1" presStyleIdx="9" presStyleCnt="10">
        <dgm:presLayoutVars>
          <dgm:bulletEnabled val="1"/>
        </dgm:presLayoutVars>
      </dgm:prSet>
      <dgm:spPr/>
    </dgm:pt>
  </dgm:ptLst>
  <dgm:cxnLst>
    <dgm:cxn modelId="{A39C2404-E1BA-4915-A014-5980F765E0EF}" type="presOf" srcId="{A8C6D8CD-96C4-4462-A125-0EAADCF63D99}" destId="{F4BADE38-C294-47C9-AFD6-ECBB3A69D78A}" srcOrd="0" destOrd="0" presId="urn:microsoft.com/office/officeart/2005/8/layout/vList6"/>
    <dgm:cxn modelId="{3FD34107-5878-471D-BC1B-E61F5558E332}" type="presOf" srcId="{C89EA9E9-0148-42C8-87A1-2A78E8E6051E}" destId="{98AFCAC6-FDB2-4EA4-A6A6-C0FAC8812EF1}" srcOrd="0" destOrd="0" presId="urn:microsoft.com/office/officeart/2005/8/layout/vList6"/>
    <dgm:cxn modelId="{6D7F8210-5B48-4945-942B-050753F264DD}" srcId="{B8273D9B-AA30-46CC-B840-7CB11D3FE94D}" destId="{12541AFE-76DF-491C-BF1A-4DFB3C6A1DA7}" srcOrd="0" destOrd="0" parTransId="{C35A129E-4457-4536-A046-0424C2C056D1}" sibTransId="{92FCE866-A50F-4F7F-97D9-5ED7D4D3D172}"/>
    <dgm:cxn modelId="{B2681721-58AD-4CF7-96A4-E9063612D9BA}" type="presOf" srcId="{780C9D9F-5F19-418B-8255-14EC0EFA8BF2}" destId="{4D3818B1-0E59-4AE1-8317-D2BEB9A57BA5}" srcOrd="0" destOrd="0" presId="urn:microsoft.com/office/officeart/2005/8/layout/vList6"/>
    <dgm:cxn modelId="{4066102A-8E1F-4AB1-8AA2-AACEE15D1C35}" srcId="{D1A68832-2DB3-4E1E-8D75-2F7AEB63A108}" destId="{3716CA5C-30AA-4CF0-9202-8194AA642CBC}" srcOrd="7" destOrd="0" parTransId="{6F9AE956-D686-4FB6-A621-0AB93FA3A901}" sibTransId="{91A9F84A-ABBD-49C4-80DF-8060EE9803F8}"/>
    <dgm:cxn modelId="{C384B02A-E978-4AFD-BF42-76958D5AADA2}" srcId="{D1A68832-2DB3-4E1E-8D75-2F7AEB63A108}" destId="{158BCAA0-627D-4377-B418-1B6FCD40187F}" srcOrd="0" destOrd="0" parTransId="{DDE31AF7-0D43-47EB-9621-A2D91FCA80B1}" sibTransId="{0E1F52F1-2F87-493F-A5B5-484032A580B9}"/>
    <dgm:cxn modelId="{083EC330-ABDE-4C90-9834-09AA0E321304}" srcId="{A3D76A90-8906-441F-B230-8AF136BDCAF6}" destId="{EFF1640D-E96D-48B2-AA49-E9DF40403BA4}" srcOrd="0" destOrd="0" parTransId="{C6D4DC4D-04FF-4803-B349-CF2052AC2ACA}" sibTransId="{5110A4CA-FF41-4B31-A969-594FEE1B65EE}"/>
    <dgm:cxn modelId="{ABBC6835-9670-4EDB-9264-5EDC81860192}" type="presOf" srcId="{F4ADA041-76F5-4AF5-829C-AA5DFDDB73D0}" destId="{2EC4B892-96D1-4B8C-AB39-9FD6EA8B9EDF}" srcOrd="0" destOrd="0" presId="urn:microsoft.com/office/officeart/2005/8/layout/vList6"/>
    <dgm:cxn modelId="{A317A836-CB79-439A-B3DA-A6A55F0D03C8}" srcId="{D1A68832-2DB3-4E1E-8D75-2F7AEB63A108}" destId="{B8273D9B-AA30-46CC-B840-7CB11D3FE94D}" srcOrd="5" destOrd="0" parTransId="{C864A9E3-93AD-4049-ACF1-DB7EDB6462FE}" sibTransId="{DAF12E71-3048-4C6F-9A9B-2D33F979FC43}"/>
    <dgm:cxn modelId="{D670E63F-BF1F-4DFF-9BFC-7398529786CF}" type="presOf" srcId="{EFF1640D-E96D-48B2-AA49-E9DF40403BA4}" destId="{799D937F-376C-4F4A-9A2F-4F200E4F6BA4}" srcOrd="0" destOrd="0" presId="urn:microsoft.com/office/officeart/2005/8/layout/vList6"/>
    <dgm:cxn modelId="{07C22A40-EA93-4A98-8320-839A8DA398D6}" type="presOf" srcId="{01D7E24F-90D2-47D7-80A5-2505789E3507}" destId="{CF7A85A7-E1ED-435E-AE65-A4DCA379EED0}" srcOrd="0" destOrd="0" presId="urn:microsoft.com/office/officeart/2005/8/layout/vList6"/>
    <dgm:cxn modelId="{77E3A25C-2AD5-4FF3-8FCF-9DF9DDB1C279}" type="presOf" srcId="{381E2EBE-4954-4BB8-8CFA-AE705FD66CBC}" destId="{6CE42A70-8A3D-422D-86AA-E92D7DD2F2DC}" srcOrd="0" destOrd="0" presId="urn:microsoft.com/office/officeart/2005/8/layout/vList6"/>
    <dgm:cxn modelId="{CC978243-7E6B-4E56-9D31-AE27A3183D8B}" srcId="{3358F5A4-D165-48E1-A912-9207070DE006}" destId="{780C9D9F-5F19-418B-8255-14EC0EFA8BF2}" srcOrd="0" destOrd="0" parTransId="{AD839924-6DF4-4F22-9DCF-B681AB807133}" sibTransId="{196FE752-1450-439D-9FEF-70FB28FE4D74}"/>
    <dgm:cxn modelId="{C42B4665-A57D-4EE4-93F0-B74A3A765D72}" srcId="{158BCAA0-627D-4377-B418-1B6FCD40187F}" destId="{A8C6D8CD-96C4-4462-A125-0EAADCF63D99}" srcOrd="0" destOrd="0" parTransId="{9C784E6D-65FA-4487-9F30-335EB77F0D38}" sibTransId="{C05D66F4-08EE-428E-8665-5419FE3F39EA}"/>
    <dgm:cxn modelId="{D406AB48-3E35-402A-A0FA-A9E430286E84}" type="presOf" srcId="{F305B26A-E2E4-43E3-A4B9-1AC313ED024D}" destId="{82DE1FFA-7230-47A5-B581-E6044782131B}" srcOrd="0" destOrd="0" presId="urn:microsoft.com/office/officeart/2005/8/layout/vList6"/>
    <dgm:cxn modelId="{BAA0D34B-C1CE-4B6A-9BE7-265AD1454F42}" srcId="{B1A44532-F7B5-41EF-BAB8-0B6140B70B1C}" destId="{C89EA9E9-0148-42C8-87A1-2A78E8E6051E}" srcOrd="0" destOrd="0" parTransId="{21037D4C-02B4-4B72-B63B-CA4374DC1E82}" sibTransId="{2D78B761-347B-4B50-9C2D-6C472CFF9D9B}"/>
    <dgm:cxn modelId="{F05B9D72-5583-4BAA-9DFD-8CD83971CB59}" type="presOf" srcId="{D1A68832-2DB3-4E1E-8D75-2F7AEB63A108}" destId="{23872A0E-A9E4-4F31-8B88-5BBFE07DC6B6}" srcOrd="0" destOrd="0" presId="urn:microsoft.com/office/officeart/2005/8/layout/vList6"/>
    <dgm:cxn modelId="{5160B159-FEFF-4E50-80E2-A71A2C9CF1C6}" srcId="{D1A68832-2DB3-4E1E-8D75-2F7AEB63A108}" destId="{007473E2-C80E-4FDD-938A-2E9659118532}" srcOrd="3" destOrd="0" parTransId="{6508945D-0506-4770-988F-C4B30D634B19}" sibTransId="{03C43369-221B-4565-942C-0F2F69973174}"/>
    <dgm:cxn modelId="{2C13B35A-7F78-4113-B2F8-841F3E7930C6}" srcId="{AA85D67D-1D22-4BCF-A071-D382CECD873B}" destId="{F4ADA041-76F5-4AF5-829C-AA5DFDDB73D0}" srcOrd="0" destOrd="0" parTransId="{41E2A2FA-EDBF-431B-8C33-5DBD3A579E04}" sibTransId="{D35C1D2E-E937-499F-B1F8-1F3030B5FF0A}"/>
    <dgm:cxn modelId="{DD0BBF81-1B70-4A45-8BCC-7DDE17C22B9D}" type="presOf" srcId="{BBA75A93-914B-4713-AF07-A26507CB05DB}" destId="{8AFE88C9-8403-46C2-B427-C22F514CFA2A}" srcOrd="0" destOrd="0" presId="urn:microsoft.com/office/officeart/2005/8/layout/vList6"/>
    <dgm:cxn modelId="{5AA31188-6B93-461B-BF3C-8235EC9AC613}" srcId="{D1A68832-2DB3-4E1E-8D75-2F7AEB63A108}" destId="{9C4D425D-1AE9-4402-8918-7A11E37F8DA6}" srcOrd="8" destOrd="0" parTransId="{866F0690-EFF2-4F0E-9A86-E01903485478}" sibTransId="{A7BBE081-5A17-4C27-ADA7-C4028A4CF579}"/>
    <dgm:cxn modelId="{41C0648A-3B2B-48CF-AD79-CA368BDABE82}" type="presOf" srcId="{007473E2-C80E-4FDD-938A-2E9659118532}" destId="{C2D7318A-018C-4ACB-BAD4-91C20D441CFA}" srcOrd="0" destOrd="0" presId="urn:microsoft.com/office/officeart/2005/8/layout/vList6"/>
    <dgm:cxn modelId="{72A33694-1AC0-4DDA-8347-D0671441B2A8}" type="presOf" srcId="{A3D76A90-8906-441F-B230-8AF136BDCAF6}" destId="{F9BDCD23-F0DB-4F3F-A384-12AD12E6CABA}" srcOrd="0" destOrd="0" presId="urn:microsoft.com/office/officeart/2005/8/layout/vList6"/>
    <dgm:cxn modelId="{05B16494-A226-4CD7-AFE3-269F8DBA545C}" srcId="{FB279A5B-414A-4D3A-ADD2-B7F91AE64F1F}" destId="{F305B26A-E2E4-43E3-A4B9-1AC313ED024D}" srcOrd="0" destOrd="0" parTransId="{2DA4C9E5-9DE7-4AD6-9DAA-34FAE41A9702}" sibTransId="{A92924E8-FA97-4D04-8331-5650BE58E8B8}"/>
    <dgm:cxn modelId="{DCB97B97-70E8-41F4-85DC-00C06DEB71C2}" srcId="{D1A68832-2DB3-4E1E-8D75-2F7AEB63A108}" destId="{AA85D67D-1D22-4BCF-A071-D382CECD873B}" srcOrd="9" destOrd="0" parTransId="{04EF7597-0EE7-47F2-AB43-BE174AD7AD82}" sibTransId="{31357BC4-B05D-4AD4-A094-D1EBE9A30BF6}"/>
    <dgm:cxn modelId="{214A51A8-912C-4D18-B72A-0F406792E0AF}" srcId="{D1A68832-2DB3-4E1E-8D75-2F7AEB63A108}" destId="{B1A44532-F7B5-41EF-BAB8-0B6140B70B1C}" srcOrd="2" destOrd="0" parTransId="{8C0A5D0E-043F-4FF9-B51B-36650AAB7B69}" sibTransId="{3CB4D6FF-0C8C-4580-9618-51B7A002FC15}"/>
    <dgm:cxn modelId="{EC3B04AB-AE35-48A5-B202-41502F919612}" srcId="{007473E2-C80E-4FDD-938A-2E9659118532}" destId="{BBA75A93-914B-4713-AF07-A26507CB05DB}" srcOrd="0" destOrd="0" parTransId="{8EE26CC3-5B43-498B-9956-4D63FDEF6AA6}" sibTransId="{046C10E8-ED19-4B57-9E95-F238C7F64FF4}"/>
    <dgm:cxn modelId="{BA754FAD-83D2-4766-B0A3-13A0E2052897}" srcId="{D1A68832-2DB3-4E1E-8D75-2F7AEB63A108}" destId="{FB279A5B-414A-4D3A-ADD2-B7F91AE64F1F}" srcOrd="1" destOrd="0" parTransId="{5C099E80-4939-465E-A0A6-385A860C6219}" sibTransId="{DCCD4594-78FA-4751-9BBF-E0F92C3DD842}"/>
    <dgm:cxn modelId="{86F0EBAE-EAD9-43E1-BE33-39C431D219BC}" srcId="{D1A68832-2DB3-4E1E-8D75-2F7AEB63A108}" destId="{A3D76A90-8906-441F-B230-8AF136BDCAF6}" srcOrd="6" destOrd="0" parTransId="{363064DE-83A7-4404-8AAF-51DCAE20F3E1}" sibTransId="{E69B3805-1A3B-42C6-A657-7B7111104F93}"/>
    <dgm:cxn modelId="{C16574B4-7A0C-4B5B-A762-C53D2BDC658C}" type="presOf" srcId="{FB279A5B-414A-4D3A-ADD2-B7F91AE64F1F}" destId="{9A3963DC-5936-4422-8C71-A497CD19519E}" srcOrd="0" destOrd="0" presId="urn:microsoft.com/office/officeart/2005/8/layout/vList6"/>
    <dgm:cxn modelId="{45D2CBB6-A28C-45D3-89EF-857946F50062}" type="presOf" srcId="{AA85D67D-1D22-4BCF-A071-D382CECD873B}" destId="{1243A938-5936-415D-9C5E-49787383DB34}" srcOrd="0" destOrd="0" presId="urn:microsoft.com/office/officeart/2005/8/layout/vList6"/>
    <dgm:cxn modelId="{F7EDAFBC-F267-4BA0-8434-337AA9054C64}" type="presOf" srcId="{3358F5A4-D165-48E1-A912-9207070DE006}" destId="{4D3810BC-4593-400B-8653-C9C543F6EA2F}" srcOrd="0" destOrd="0" presId="urn:microsoft.com/office/officeart/2005/8/layout/vList6"/>
    <dgm:cxn modelId="{082A9ABF-79AD-4065-93F0-5952EA908748}" srcId="{9C4D425D-1AE9-4402-8918-7A11E37F8DA6}" destId="{01D7E24F-90D2-47D7-80A5-2505789E3507}" srcOrd="0" destOrd="0" parTransId="{E17B1841-24B8-49B9-AA72-DAAD2EC240DF}" sibTransId="{B483FACA-EEFA-498C-8977-CC6C2A0310A7}"/>
    <dgm:cxn modelId="{BC07CDCB-4272-41DF-94F1-6419D2A55FBC}" srcId="{3716CA5C-30AA-4CF0-9202-8194AA642CBC}" destId="{381E2EBE-4954-4BB8-8CFA-AE705FD66CBC}" srcOrd="0" destOrd="0" parTransId="{CD3D3097-6850-4173-9F91-40927374740E}" sibTransId="{31BB5570-7420-4C9D-B42A-5BD85F7984C4}"/>
    <dgm:cxn modelId="{279C01D4-2209-4D0D-9EF3-E7B54B0808FA}" type="presOf" srcId="{158BCAA0-627D-4377-B418-1B6FCD40187F}" destId="{F825DE8F-BB13-4660-A12A-E1392CD0FCEB}" srcOrd="0" destOrd="0" presId="urn:microsoft.com/office/officeart/2005/8/layout/vList6"/>
    <dgm:cxn modelId="{504E4EDF-E534-4FCC-BF2C-0BE525ABADF9}" type="presOf" srcId="{3716CA5C-30AA-4CF0-9202-8194AA642CBC}" destId="{CBF25C2E-DFB4-49ED-B0DE-C149082A52B7}" srcOrd="0" destOrd="0" presId="urn:microsoft.com/office/officeart/2005/8/layout/vList6"/>
    <dgm:cxn modelId="{9744FFE2-7816-4CD5-B285-B22A58D1F238}" type="presOf" srcId="{B8273D9B-AA30-46CC-B840-7CB11D3FE94D}" destId="{EA5A48C4-ED29-4DEB-94BC-ED91BDEBCEEC}" srcOrd="0" destOrd="0" presId="urn:microsoft.com/office/officeart/2005/8/layout/vList6"/>
    <dgm:cxn modelId="{E78F85E8-4CA1-418A-A39E-AF7EE5927B70}" type="presOf" srcId="{9C4D425D-1AE9-4402-8918-7A11E37F8DA6}" destId="{D90CAEC9-0CE9-4EC4-82EC-2D8EC6D034D7}" srcOrd="0" destOrd="0" presId="urn:microsoft.com/office/officeart/2005/8/layout/vList6"/>
    <dgm:cxn modelId="{15B3B9EF-4467-40DD-82D8-CEE76EB057CD}" type="presOf" srcId="{B1A44532-F7B5-41EF-BAB8-0B6140B70B1C}" destId="{1BDE3179-F740-4F2A-8179-0E357E6B5A60}" srcOrd="0" destOrd="0" presId="urn:microsoft.com/office/officeart/2005/8/layout/vList6"/>
    <dgm:cxn modelId="{3A9082F2-7621-404D-BF87-B86C46DB314E}" srcId="{D1A68832-2DB3-4E1E-8D75-2F7AEB63A108}" destId="{3358F5A4-D165-48E1-A912-9207070DE006}" srcOrd="4" destOrd="0" parTransId="{BA547191-9B8F-47BC-9865-899C69CA4F9C}" sibTransId="{A00859CE-27B1-4973-8CBF-A1BAA42ECBB4}"/>
    <dgm:cxn modelId="{2BB7D9FA-2E27-402A-B1A3-023792ACB023}" type="presOf" srcId="{12541AFE-76DF-491C-BF1A-4DFB3C6A1DA7}" destId="{C861FF7C-D152-4FDF-BCAC-E34C39A46C00}" srcOrd="0" destOrd="0" presId="urn:microsoft.com/office/officeart/2005/8/layout/vList6"/>
    <dgm:cxn modelId="{DB78A13F-B9B6-40AA-ABDD-B29F9E233FC0}" type="presParOf" srcId="{23872A0E-A9E4-4F31-8B88-5BBFE07DC6B6}" destId="{E8B3277E-3385-437B-B4BF-71F6049662BD}" srcOrd="0" destOrd="0" presId="urn:microsoft.com/office/officeart/2005/8/layout/vList6"/>
    <dgm:cxn modelId="{073CF84C-CB20-4138-B6CA-394826BEFF22}" type="presParOf" srcId="{E8B3277E-3385-437B-B4BF-71F6049662BD}" destId="{F825DE8F-BB13-4660-A12A-E1392CD0FCEB}" srcOrd="0" destOrd="0" presId="urn:microsoft.com/office/officeart/2005/8/layout/vList6"/>
    <dgm:cxn modelId="{8F7E38D6-0D41-47BE-8A61-6A21173DB29D}" type="presParOf" srcId="{E8B3277E-3385-437B-B4BF-71F6049662BD}" destId="{F4BADE38-C294-47C9-AFD6-ECBB3A69D78A}" srcOrd="1" destOrd="0" presId="urn:microsoft.com/office/officeart/2005/8/layout/vList6"/>
    <dgm:cxn modelId="{A50BB816-5EF2-4012-B0BB-3A3FA4FCD770}" type="presParOf" srcId="{23872A0E-A9E4-4F31-8B88-5BBFE07DC6B6}" destId="{483438BE-878C-44CF-B13C-4256DDC8CC94}" srcOrd="1" destOrd="0" presId="urn:microsoft.com/office/officeart/2005/8/layout/vList6"/>
    <dgm:cxn modelId="{FF8CCA90-FDF5-4B7F-BFCC-F57BFE120E40}" type="presParOf" srcId="{23872A0E-A9E4-4F31-8B88-5BBFE07DC6B6}" destId="{07F0AA13-D30B-4390-BF0B-88D9B9B6560B}" srcOrd="2" destOrd="0" presId="urn:microsoft.com/office/officeart/2005/8/layout/vList6"/>
    <dgm:cxn modelId="{02F6AD43-3F95-4778-A1D4-3BC89C82FBA3}" type="presParOf" srcId="{07F0AA13-D30B-4390-BF0B-88D9B9B6560B}" destId="{9A3963DC-5936-4422-8C71-A497CD19519E}" srcOrd="0" destOrd="0" presId="urn:microsoft.com/office/officeart/2005/8/layout/vList6"/>
    <dgm:cxn modelId="{894CAE86-451C-4CB2-9B24-0D2BD5BEE351}" type="presParOf" srcId="{07F0AA13-D30B-4390-BF0B-88D9B9B6560B}" destId="{82DE1FFA-7230-47A5-B581-E6044782131B}" srcOrd="1" destOrd="0" presId="urn:microsoft.com/office/officeart/2005/8/layout/vList6"/>
    <dgm:cxn modelId="{57E24F8A-A7AA-4B98-9B22-EF1B97AEB0D8}" type="presParOf" srcId="{23872A0E-A9E4-4F31-8B88-5BBFE07DC6B6}" destId="{C9DC2382-0F81-41E2-94F3-DCCB5B79BA90}" srcOrd="3" destOrd="0" presId="urn:microsoft.com/office/officeart/2005/8/layout/vList6"/>
    <dgm:cxn modelId="{E1A6A560-ED4E-4C1F-A70E-8EF6C7B5BA1B}" type="presParOf" srcId="{23872A0E-A9E4-4F31-8B88-5BBFE07DC6B6}" destId="{57EE8BF2-AC40-46F0-89BE-29A4CD8F8552}" srcOrd="4" destOrd="0" presId="urn:microsoft.com/office/officeart/2005/8/layout/vList6"/>
    <dgm:cxn modelId="{64EC0A83-15FB-4F3C-B5A8-2E964FFBF2D6}" type="presParOf" srcId="{57EE8BF2-AC40-46F0-89BE-29A4CD8F8552}" destId="{1BDE3179-F740-4F2A-8179-0E357E6B5A60}" srcOrd="0" destOrd="0" presId="urn:microsoft.com/office/officeart/2005/8/layout/vList6"/>
    <dgm:cxn modelId="{CB9FB7A4-2854-4387-BC95-62DDE42E62BE}" type="presParOf" srcId="{57EE8BF2-AC40-46F0-89BE-29A4CD8F8552}" destId="{98AFCAC6-FDB2-4EA4-A6A6-C0FAC8812EF1}" srcOrd="1" destOrd="0" presId="urn:microsoft.com/office/officeart/2005/8/layout/vList6"/>
    <dgm:cxn modelId="{9F4A18A9-4B1A-4B70-B90E-54BA7CA284EA}" type="presParOf" srcId="{23872A0E-A9E4-4F31-8B88-5BBFE07DC6B6}" destId="{BFC32BB5-6D32-46DC-BCE2-0C455C76CDB2}" srcOrd="5" destOrd="0" presId="urn:microsoft.com/office/officeart/2005/8/layout/vList6"/>
    <dgm:cxn modelId="{E9E6A8D5-A5EB-42F4-AE0C-1EBBB07A7C73}" type="presParOf" srcId="{23872A0E-A9E4-4F31-8B88-5BBFE07DC6B6}" destId="{46A50D15-7B3A-404F-873F-E59090AD9943}" srcOrd="6" destOrd="0" presId="urn:microsoft.com/office/officeart/2005/8/layout/vList6"/>
    <dgm:cxn modelId="{52C3FEB3-9600-47BA-B3EA-2B94F68E084C}" type="presParOf" srcId="{46A50D15-7B3A-404F-873F-E59090AD9943}" destId="{C2D7318A-018C-4ACB-BAD4-91C20D441CFA}" srcOrd="0" destOrd="0" presId="urn:microsoft.com/office/officeart/2005/8/layout/vList6"/>
    <dgm:cxn modelId="{9BAA0367-BFF0-4FE4-A35F-ACB8E15D9870}" type="presParOf" srcId="{46A50D15-7B3A-404F-873F-E59090AD9943}" destId="{8AFE88C9-8403-46C2-B427-C22F514CFA2A}" srcOrd="1" destOrd="0" presId="urn:microsoft.com/office/officeart/2005/8/layout/vList6"/>
    <dgm:cxn modelId="{320BE8DB-23BD-47AA-9E20-13A2EC541AF2}" type="presParOf" srcId="{23872A0E-A9E4-4F31-8B88-5BBFE07DC6B6}" destId="{45D91B15-0B2D-47F9-AE52-B79467B317BB}" srcOrd="7" destOrd="0" presId="urn:microsoft.com/office/officeart/2005/8/layout/vList6"/>
    <dgm:cxn modelId="{7F509FB1-FCCD-4E05-AB0D-19F41F4644A6}" type="presParOf" srcId="{23872A0E-A9E4-4F31-8B88-5BBFE07DC6B6}" destId="{561658B4-00B1-4665-BAFF-85D76E54AC20}" srcOrd="8" destOrd="0" presId="urn:microsoft.com/office/officeart/2005/8/layout/vList6"/>
    <dgm:cxn modelId="{EC0D75AA-4FEB-4725-BD0A-12773B502A3F}" type="presParOf" srcId="{561658B4-00B1-4665-BAFF-85D76E54AC20}" destId="{4D3810BC-4593-400B-8653-C9C543F6EA2F}" srcOrd="0" destOrd="0" presId="urn:microsoft.com/office/officeart/2005/8/layout/vList6"/>
    <dgm:cxn modelId="{34846430-11A0-4F7E-A2ED-AC1642C61420}" type="presParOf" srcId="{561658B4-00B1-4665-BAFF-85D76E54AC20}" destId="{4D3818B1-0E59-4AE1-8317-D2BEB9A57BA5}" srcOrd="1" destOrd="0" presId="urn:microsoft.com/office/officeart/2005/8/layout/vList6"/>
    <dgm:cxn modelId="{6FB8561F-0937-4DAA-B117-B97FA20ADAD1}" type="presParOf" srcId="{23872A0E-A9E4-4F31-8B88-5BBFE07DC6B6}" destId="{06E78D1A-F537-4C79-8A81-CD2CED3B51B8}" srcOrd="9" destOrd="0" presId="urn:microsoft.com/office/officeart/2005/8/layout/vList6"/>
    <dgm:cxn modelId="{2E5928CE-8987-4EC7-8727-BDA18FA6EF42}" type="presParOf" srcId="{23872A0E-A9E4-4F31-8B88-5BBFE07DC6B6}" destId="{E0015041-5C2B-4983-AA12-186B98C3BDB8}" srcOrd="10" destOrd="0" presId="urn:microsoft.com/office/officeart/2005/8/layout/vList6"/>
    <dgm:cxn modelId="{EF636CCF-1EDD-4A4A-99B9-C3D5C84EB476}" type="presParOf" srcId="{E0015041-5C2B-4983-AA12-186B98C3BDB8}" destId="{EA5A48C4-ED29-4DEB-94BC-ED91BDEBCEEC}" srcOrd="0" destOrd="0" presId="urn:microsoft.com/office/officeart/2005/8/layout/vList6"/>
    <dgm:cxn modelId="{170CFC50-06D3-49E1-BC28-499974076A49}" type="presParOf" srcId="{E0015041-5C2B-4983-AA12-186B98C3BDB8}" destId="{C861FF7C-D152-4FDF-BCAC-E34C39A46C00}" srcOrd="1" destOrd="0" presId="urn:microsoft.com/office/officeart/2005/8/layout/vList6"/>
    <dgm:cxn modelId="{5BE46778-6403-41CF-9369-AD26F92A18BD}" type="presParOf" srcId="{23872A0E-A9E4-4F31-8B88-5BBFE07DC6B6}" destId="{54081D82-1816-46A2-95FC-7910D8F35364}" srcOrd="11" destOrd="0" presId="urn:microsoft.com/office/officeart/2005/8/layout/vList6"/>
    <dgm:cxn modelId="{EEE14A64-A834-415F-A52B-52E06AF363B7}" type="presParOf" srcId="{23872A0E-A9E4-4F31-8B88-5BBFE07DC6B6}" destId="{725E64C5-305C-4EB2-AC34-F159E5E372EE}" srcOrd="12" destOrd="0" presId="urn:microsoft.com/office/officeart/2005/8/layout/vList6"/>
    <dgm:cxn modelId="{2DCB4CF9-CA35-4BEA-9BEC-978394C90EE0}" type="presParOf" srcId="{725E64C5-305C-4EB2-AC34-F159E5E372EE}" destId="{F9BDCD23-F0DB-4F3F-A384-12AD12E6CABA}" srcOrd="0" destOrd="0" presId="urn:microsoft.com/office/officeart/2005/8/layout/vList6"/>
    <dgm:cxn modelId="{A157EE92-76F4-4AD2-9C05-1DAB9D550CF7}" type="presParOf" srcId="{725E64C5-305C-4EB2-AC34-F159E5E372EE}" destId="{799D937F-376C-4F4A-9A2F-4F200E4F6BA4}" srcOrd="1" destOrd="0" presId="urn:microsoft.com/office/officeart/2005/8/layout/vList6"/>
    <dgm:cxn modelId="{7736A726-5DA0-45FD-895D-482860F5FA4D}" type="presParOf" srcId="{23872A0E-A9E4-4F31-8B88-5BBFE07DC6B6}" destId="{746BF224-7996-4708-8714-A81910ADDA8B}" srcOrd="13" destOrd="0" presId="urn:microsoft.com/office/officeart/2005/8/layout/vList6"/>
    <dgm:cxn modelId="{AFC57B24-C4DE-4ED6-907E-4B0F1937D7C0}" type="presParOf" srcId="{23872A0E-A9E4-4F31-8B88-5BBFE07DC6B6}" destId="{F4C76AC3-0F01-4347-9424-EACE786A3E08}" srcOrd="14" destOrd="0" presId="urn:microsoft.com/office/officeart/2005/8/layout/vList6"/>
    <dgm:cxn modelId="{3DE25B76-B5F0-499B-A270-83F71B9572A5}" type="presParOf" srcId="{F4C76AC3-0F01-4347-9424-EACE786A3E08}" destId="{CBF25C2E-DFB4-49ED-B0DE-C149082A52B7}" srcOrd="0" destOrd="0" presId="urn:microsoft.com/office/officeart/2005/8/layout/vList6"/>
    <dgm:cxn modelId="{56D534B9-D023-4588-A844-92EA545C564E}" type="presParOf" srcId="{F4C76AC3-0F01-4347-9424-EACE786A3E08}" destId="{6CE42A70-8A3D-422D-86AA-E92D7DD2F2DC}" srcOrd="1" destOrd="0" presId="urn:microsoft.com/office/officeart/2005/8/layout/vList6"/>
    <dgm:cxn modelId="{2768A079-AE73-49EE-B68F-1914B23F5EBA}" type="presParOf" srcId="{23872A0E-A9E4-4F31-8B88-5BBFE07DC6B6}" destId="{13A27910-85EC-4CFC-8CB3-5F0DBF966987}" srcOrd="15" destOrd="0" presId="urn:microsoft.com/office/officeart/2005/8/layout/vList6"/>
    <dgm:cxn modelId="{C75309E9-FF93-4F9B-8F2A-E8B8B9DE06ED}" type="presParOf" srcId="{23872A0E-A9E4-4F31-8B88-5BBFE07DC6B6}" destId="{39461D57-17D7-468A-8542-C90887B39D15}" srcOrd="16" destOrd="0" presId="urn:microsoft.com/office/officeart/2005/8/layout/vList6"/>
    <dgm:cxn modelId="{A9ABC8D2-D149-43A8-AE28-E911BBEAEDCE}" type="presParOf" srcId="{39461D57-17D7-468A-8542-C90887B39D15}" destId="{D90CAEC9-0CE9-4EC4-82EC-2D8EC6D034D7}" srcOrd="0" destOrd="0" presId="urn:microsoft.com/office/officeart/2005/8/layout/vList6"/>
    <dgm:cxn modelId="{6ABF7C60-C27B-415B-91C0-706AC779E4C4}" type="presParOf" srcId="{39461D57-17D7-468A-8542-C90887B39D15}" destId="{CF7A85A7-E1ED-435E-AE65-A4DCA379EED0}" srcOrd="1" destOrd="0" presId="urn:microsoft.com/office/officeart/2005/8/layout/vList6"/>
    <dgm:cxn modelId="{EDBF0418-FFB1-4287-9F52-A39234662305}" type="presParOf" srcId="{23872A0E-A9E4-4F31-8B88-5BBFE07DC6B6}" destId="{F131B78C-2D79-49A9-AAE8-24D87F674AC2}" srcOrd="17" destOrd="0" presId="urn:microsoft.com/office/officeart/2005/8/layout/vList6"/>
    <dgm:cxn modelId="{7BBC5092-F96D-4920-94F3-1A47D487DB0E}" type="presParOf" srcId="{23872A0E-A9E4-4F31-8B88-5BBFE07DC6B6}" destId="{2F088A10-6A2F-46B0-B67A-BFFE551FEB56}" srcOrd="18" destOrd="0" presId="urn:microsoft.com/office/officeart/2005/8/layout/vList6"/>
    <dgm:cxn modelId="{4991E93E-C31B-4E44-8833-1AFD18CBD7CE}" type="presParOf" srcId="{2F088A10-6A2F-46B0-B67A-BFFE551FEB56}" destId="{1243A938-5936-415D-9C5E-49787383DB34}" srcOrd="0" destOrd="0" presId="urn:microsoft.com/office/officeart/2005/8/layout/vList6"/>
    <dgm:cxn modelId="{4C55F749-5A29-4FCB-A788-D1F3D1A0DF81}" type="presParOf" srcId="{2F088A10-6A2F-46B0-B67A-BFFE551FEB56}" destId="{2EC4B892-96D1-4B8C-AB39-9FD6EA8B9EDF}" srcOrd="1" destOrd="0" presId="urn:microsoft.com/office/officeart/2005/8/layout/vList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E6EE2C-6CE7-4D5F-9058-9957DF330D32}" type="doc">
      <dgm:prSet loTypeId="urn:microsoft.com/office/officeart/2005/8/layout/radial5" loCatId="cycle" qsTypeId="urn:microsoft.com/office/officeart/2005/8/quickstyle/3d2" qsCatId="3D" csTypeId="urn:microsoft.com/office/officeart/2005/8/colors/colorful4" csCatId="colorful" phldr="1"/>
      <dgm:spPr/>
      <dgm:t>
        <a:bodyPr/>
        <a:lstStyle/>
        <a:p>
          <a:endParaRPr lang="es-ES"/>
        </a:p>
      </dgm:t>
    </dgm:pt>
    <dgm:pt modelId="{72F34DA1-80A5-4F91-99A1-382E68761778}">
      <dgm:prSet phldrT="[Texto]" custT="1"/>
      <dgm:spPr/>
      <dgm:t>
        <a:bodyPr/>
        <a:lstStyle/>
        <a:p>
          <a:r>
            <a:rPr lang="es-CO" sz="1200" b="1" dirty="0">
              <a:solidFill>
                <a:sysClr val="windowText" lastClr="000000"/>
              </a:solidFill>
              <a:latin typeface="Candara" panose="020E0502030303020204" pitchFamily="34" charset="0"/>
            </a:rPr>
            <a:t>PIGA            2024</a:t>
          </a:r>
        </a:p>
      </dgm:t>
    </dgm:pt>
    <dgm:pt modelId="{40FE2779-F2B1-491B-80BE-DC19796D6212}" type="parTrans" cxnId="{D2487B4A-F786-4F6B-8789-C4BF6281FA56}">
      <dgm:prSet/>
      <dgm:spPr/>
      <dgm:t>
        <a:bodyPr/>
        <a:lstStyle/>
        <a:p>
          <a:endParaRPr lang="es-ES" sz="1200" b="1">
            <a:latin typeface="Candara" panose="020E0502030303020204" pitchFamily="34" charset="0"/>
          </a:endParaRPr>
        </a:p>
      </dgm:t>
    </dgm:pt>
    <dgm:pt modelId="{3E1BECE7-F958-4DDD-97FE-26D6B538FE07}" type="sibTrans" cxnId="{D2487B4A-F786-4F6B-8789-C4BF6281FA56}">
      <dgm:prSet/>
      <dgm:spPr/>
      <dgm:t>
        <a:bodyPr/>
        <a:lstStyle/>
        <a:p>
          <a:endParaRPr lang="es-ES" sz="1200" b="1">
            <a:latin typeface="Candara" panose="020E0502030303020204" pitchFamily="34" charset="0"/>
          </a:endParaRPr>
        </a:p>
      </dgm:t>
    </dgm:pt>
    <dgm:pt modelId="{5C35E40A-1608-4FE8-9E31-FDCC9359EC3D}">
      <dgm:prSet phldrT="[Texto]" custT="1"/>
      <dgm:spPr/>
      <dgm:t>
        <a:bodyPr/>
        <a:lstStyle/>
        <a:p>
          <a:r>
            <a:rPr lang="es-ES" sz="1200" b="1" dirty="0">
              <a:solidFill>
                <a:sysClr val="windowText" lastClr="000000"/>
              </a:solidFill>
              <a:latin typeface="Candara" panose="020E0502030303020204" pitchFamily="34" charset="0"/>
            </a:rPr>
            <a:t>USO EFICIENTE DEL AGUA</a:t>
          </a:r>
          <a:br>
            <a:rPr lang="es-ES" sz="1200" b="1" dirty="0">
              <a:solidFill>
                <a:sysClr val="windowText" lastClr="000000"/>
              </a:solidFill>
              <a:latin typeface="Candara" panose="020E0502030303020204" pitchFamily="34" charset="0"/>
            </a:rPr>
          </a:br>
          <a:endParaRPr lang="es-ES" sz="1200" b="1" dirty="0">
            <a:solidFill>
              <a:sysClr val="windowText" lastClr="000000"/>
            </a:solidFill>
            <a:latin typeface="Candara" panose="020E0502030303020204" pitchFamily="34" charset="0"/>
          </a:endParaRPr>
        </a:p>
      </dgm:t>
    </dgm:pt>
    <dgm:pt modelId="{5D111440-F586-485E-BD3C-4B9A4D2603DF}" type="parTrans" cxnId="{CB024F78-268E-418D-B0D7-1ECC745FC7FF}">
      <dgm:prSet custT="1"/>
      <dgm:spPr/>
      <dgm:t>
        <a:bodyPr/>
        <a:lstStyle/>
        <a:p>
          <a:endParaRPr lang="es-ES" sz="1200" b="1">
            <a:latin typeface="Candara" panose="020E0502030303020204" pitchFamily="34" charset="0"/>
          </a:endParaRPr>
        </a:p>
      </dgm:t>
    </dgm:pt>
    <dgm:pt modelId="{1D07822C-0277-4117-BD5A-AA5548B7C677}" type="sibTrans" cxnId="{CB024F78-268E-418D-B0D7-1ECC745FC7FF}">
      <dgm:prSet/>
      <dgm:spPr/>
      <dgm:t>
        <a:bodyPr/>
        <a:lstStyle/>
        <a:p>
          <a:endParaRPr lang="es-ES" sz="1200" b="1">
            <a:latin typeface="Candara" panose="020E0502030303020204" pitchFamily="34" charset="0"/>
          </a:endParaRPr>
        </a:p>
      </dgm:t>
    </dgm:pt>
    <dgm:pt modelId="{61217629-E47F-404C-9732-F5958571E7D5}">
      <dgm:prSet phldrT="[Texto]" custT="1"/>
      <dgm:spPr/>
      <dgm:t>
        <a:bodyPr/>
        <a:lstStyle/>
        <a:p>
          <a:r>
            <a:rPr lang="es-ES" sz="1200" b="1" dirty="0">
              <a:solidFill>
                <a:sysClr val="windowText" lastClr="000000"/>
              </a:solidFill>
              <a:latin typeface="Candara" panose="020E0502030303020204" pitchFamily="34" charset="0"/>
            </a:rPr>
            <a:t>USO EFICIENTE DE ENERGÍA  </a:t>
          </a:r>
          <a:br>
            <a:rPr lang="es-ES" sz="1200" b="1" dirty="0">
              <a:solidFill>
                <a:sysClr val="windowText" lastClr="000000"/>
              </a:solidFill>
              <a:latin typeface="Candara" panose="020E0502030303020204" pitchFamily="34" charset="0"/>
            </a:rPr>
          </a:br>
          <a:endParaRPr lang="es-ES" sz="1200" b="1" dirty="0">
            <a:solidFill>
              <a:sysClr val="windowText" lastClr="000000"/>
            </a:solidFill>
            <a:latin typeface="Candara" panose="020E0502030303020204" pitchFamily="34" charset="0"/>
          </a:endParaRPr>
        </a:p>
      </dgm:t>
    </dgm:pt>
    <dgm:pt modelId="{4922CBE5-26F3-47E5-AAD8-7C1272234F6E}" type="parTrans" cxnId="{5B82E5BD-F1CB-42DF-94A0-1CF0E8203C53}">
      <dgm:prSet custT="1"/>
      <dgm:spPr/>
      <dgm:t>
        <a:bodyPr/>
        <a:lstStyle/>
        <a:p>
          <a:endParaRPr lang="es-ES" sz="1200" b="1">
            <a:latin typeface="Candara" panose="020E0502030303020204" pitchFamily="34" charset="0"/>
          </a:endParaRPr>
        </a:p>
      </dgm:t>
    </dgm:pt>
    <dgm:pt modelId="{CEBD8CC0-DD7A-4F59-B5CD-9F070FF4EBE9}" type="sibTrans" cxnId="{5B82E5BD-F1CB-42DF-94A0-1CF0E8203C53}">
      <dgm:prSet/>
      <dgm:spPr/>
      <dgm:t>
        <a:bodyPr/>
        <a:lstStyle/>
        <a:p>
          <a:endParaRPr lang="es-ES" sz="1200" b="1">
            <a:latin typeface="Candara" panose="020E0502030303020204" pitchFamily="34" charset="0"/>
          </a:endParaRPr>
        </a:p>
      </dgm:t>
    </dgm:pt>
    <dgm:pt modelId="{4511B657-7717-40B1-803E-849574F3A750}">
      <dgm:prSet phldrT="[Texto]" custT="1"/>
      <dgm:spPr/>
      <dgm:t>
        <a:bodyPr/>
        <a:lstStyle/>
        <a:p>
          <a:r>
            <a:rPr lang="es-ES" sz="1200" b="1" dirty="0">
              <a:solidFill>
                <a:sysClr val="windowText" lastClr="000000"/>
              </a:solidFill>
              <a:latin typeface="Candara" panose="020E0502030303020204" pitchFamily="34" charset="0"/>
            </a:rPr>
            <a:t>CONSUMO SOSTENIBLE</a:t>
          </a:r>
          <a:br>
            <a:rPr lang="es-ES" sz="1200" b="1" dirty="0">
              <a:solidFill>
                <a:sysClr val="windowText" lastClr="000000"/>
              </a:solidFill>
              <a:latin typeface="Candara" panose="020E0502030303020204" pitchFamily="34" charset="0"/>
            </a:rPr>
          </a:br>
          <a:endParaRPr lang="es-ES" sz="1200" b="1" dirty="0">
            <a:solidFill>
              <a:sysClr val="windowText" lastClr="000000"/>
            </a:solidFill>
            <a:latin typeface="Candara" panose="020E0502030303020204" pitchFamily="34" charset="0"/>
          </a:endParaRPr>
        </a:p>
      </dgm:t>
    </dgm:pt>
    <dgm:pt modelId="{74A96193-05A7-4DCA-BDD8-8AD9F977B91C}" type="parTrans" cxnId="{86227337-DE8D-4AC8-8753-B3DD59D879FA}">
      <dgm:prSet custT="1"/>
      <dgm:spPr/>
      <dgm:t>
        <a:bodyPr/>
        <a:lstStyle/>
        <a:p>
          <a:endParaRPr lang="es-ES" sz="1200" b="1">
            <a:latin typeface="Candara" panose="020E0502030303020204" pitchFamily="34" charset="0"/>
          </a:endParaRPr>
        </a:p>
      </dgm:t>
    </dgm:pt>
    <dgm:pt modelId="{E1A690B1-5E6C-4BCB-8513-04B3AA28E455}" type="sibTrans" cxnId="{86227337-DE8D-4AC8-8753-B3DD59D879FA}">
      <dgm:prSet/>
      <dgm:spPr/>
      <dgm:t>
        <a:bodyPr/>
        <a:lstStyle/>
        <a:p>
          <a:endParaRPr lang="es-ES" sz="1200" b="1">
            <a:latin typeface="Candara" panose="020E0502030303020204" pitchFamily="34" charset="0"/>
          </a:endParaRPr>
        </a:p>
      </dgm:t>
    </dgm:pt>
    <dgm:pt modelId="{0B90F458-35B5-4B70-8E0F-ACB4AB1AFD5D}">
      <dgm:prSet phldrT="[Texto]" custT="1"/>
      <dgm:spPr/>
      <dgm:t>
        <a:bodyPr/>
        <a:lstStyle/>
        <a:p>
          <a:r>
            <a:rPr lang="es-ES" sz="1200" b="1" dirty="0">
              <a:solidFill>
                <a:sysClr val="windowText" lastClr="000000"/>
              </a:solidFill>
              <a:latin typeface="Candara" panose="020E0502030303020204" pitchFamily="34" charset="0"/>
            </a:rPr>
            <a:t>GESTIÓN INTEGRAL DE RESIDUOS SÓLIDOS</a:t>
          </a:r>
        </a:p>
      </dgm:t>
    </dgm:pt>
    <dgm:pt modelId="{B1367BC7-5CED-4E2D-A236-C92DBFF017CB}" type="parTrans" cxnId="{D4750AEB-3F5E-4638-AC73-1D0E1C0B94DE}">
      <dgm:prSet custT="1"/>
      <dgm:spPr/>
      <dgm:t>
        <a:bodyPr/>
        <a:lstStyle/>
        <a:p>
          <a:endParaRPr lang="es-ES" sz="1200" b="1">
            <a:latin typeface="Candara" panose="020E0502030303020204" pitchFamily="34" charset="0"/>
          </a:endParaRPr>
        </a:p>
      </dgm:t>
    </dgm:pt>
    <dgm:pt modelId="{AF29EBB3-CDA3-4CC8-B151-B574D5D300A6}" type="sibTrans" cxnId="{D4750AEB-3F5E-4638-AC73-1D0E1C0B94DE}">
      <dgm:prSet/>
      <dgm:spPr/>
      <dgm:t>
        <a:bodyPr/>
        <a:lstStyle/>
        <a:p>
          <a:endParaRPr lang="es-ES" sz="1200" b="1">
            <a:latin typeface="Candara" panose="020E0502030303020204" pitchFamily="34" charset="0"/>
          </a:endParaRPr>
        </a:p>
      </dgm:t>
    </dgm:pt>
    <dgm:pt modelId="{43D60EBB-C584-47B3-8799-3D7449819FC4}">
      <dgm:prSet custT="1"/>
      <dgm:spPr/>
      <dgm:t>
        <a:bodyPr/>
        <a:lstStyle/>
        <a:p>
          <a:r>
            <a:rPr lang="es-ES" sz="1100" b="1" dirty="0">
              <a:solidFill>
                <a:sysClr val="windowText" lastClr="000000"/>
              </a:solidFill>
              <a:latin typeface="Candara" panose="020E0502030303020204" pitchFamily="34" charset="0"/>
            </a:rPr>
            <a:t>IMPLEMENTACIÓN DE PRÁCTICAS</a:t>
          </a:r>
        </a:p>
      </dgm:t>
    </dgm:pt>
    <dgm:pt modelId="{38AFC215-3CC5-4962-BEE3-C564E4581CD5}" type="parTrans" cxnId="{12CEA5F3-BDC2-4552-B54B-45E0A57AA28C}">
      <dgm:prSet custT="1"/>
      <dgm:spPr/>
      <dgm:t>
        <a:bodyPr/>
        <a:lstStyle/>
        <a:p>
          <a:endParaRPr lang="es-ES" sz="1200" b="1">
            <a:latin typeface="Candara" panose="020E0502030303020204" pitchFamily="34" charset="0"/>
          </a:endParaRPr>
        </a:p>
      </dgm:t>
    </dgm:pt>
    <dgm:pt modelId="{343E6EFE-73E1-4CBB-B5A3-BD958D74C2B9}" type="sibTrans" cxnId="{12CEA5F3-BDC2-4552-B54B-45E0A57AA28C}">
      <dgm:prSet/>
      <dgm:spPr/>
      <dgm:t>
        <a:bodyPr/>
        <a:lstStyle/>
        <a:p>
          <a:endParaRPr lang="es-ES" sz="1200" b="1">
            <a:latin typeface="Candara" panose="020E0502030303020204" pitchFamily="34" charset="0"/>
          </a:endParaRPr>
        </a:p>
      </dgm:t>
    </dgm:pt>
    <dgm:pt modelId="{DE4720D6-22E3-4AAB-B551-53473CD3D88C}" type="pres">
      <dgm:prSet presAssocID="{5AE6EE2C-6CE7-4D5F-9058-9957DF330D32}" presName="Name0" presStyleCnt="0">
        <dgm:presLayoutVars>
          <dgm:chMax val="1"/>
          <dgm:dir/>
          <dgm:animLvl val="ctr"/>
          <dgm:resizeHandles val="exact"/>
        </dgm:presLayoutVars>
      </dgm:prSet>
      <dgm:spPr/>
    </dgm:pt>
    <dgm:pt modelId="{4AC39B33-D93A-40C1-BBAC-FD46258D295A}" type="pres">
      <dgm:prSet presAssocID="{72F34DA1-80A5-4F91-99A1-382E68761778}" presName="centerShape" presStyleLbl="node0" presStyleIdx="0" presStyleCnt="1" custScaleX="98379" custScaleY="78559" custLinFactNeighborY="1269"/>
      <dgm:spPr/>
    </dgm:pt>
    <dgm:pt modelId="{448B6890-AE27-40A0-A236-42AFAEF9F642}" type="pres">
      <dgm:prSet presAssocID="{5D111440-F586-485E-BD3C-4B9A4D2603DF}" presName="parTrans" presStyleLbl="sibTrans2D1" presStyleIdx="0" presStyleCnt="5" custLinFactNeighborX="-11509" custLinFactNeighborY="10081"/>
      <dgm:spPr/>
    </dgm:pt>
    <dgm:pt modelId="{FB5171ED-0424-4985-B80C-BF2AEBEEDDC6}" type="pres">
      <dgm:prSet presAssocID="{5D111440-F586-485E-BD3C-4B9A4D2603DF}" presName="connectorText" presStyleLbl="sibTrans2D1" presStyleIdx="0" presStyleCnt="5"/>
      <dgm:spPr/>
    </dgm:pt>
    <dgm:pt modelId="{4F22230D-BA5A-4B57-8ECC-7BBF0BBA1A39}" type="pres">
      <dgm:prSet presAssocID="{5C35E40A-1608-4FE8-9E31-FDCC9359EC3D}" presName="node" presStyleLbl="node1" presStyleIdx="0" presStyleCnt="5" custScaleX="130454" custScaleY="107049" custRadScaleRad="92828" custRadScaleInc="7689">
        <dgm:presLayoutVars>
          <dgm:bulletEnabled val="1"/>
        </dgm:presLayoutVars>
      </dgm:prSet>
      <dgm:spPr/>
    </dgm:pt>
    <dgm:pt modelId="{41DE94B7-2816-474D-BAFC-66687EF16E5A}" type="pres">
      <dgm:prSet presAssocID="{4922CBE5-26F3-47E5-AAD8-7C1272234F6E}" presName="parTrans" presStyleLbl="sibTrans2D1" presStyleIdx="1" presStyleCnt="5" custLinFactNeighborX="21042" custLinFactNeighborY="10081"/>
      <dgm:spPr/>
    </dgm:pt>
    <dgm:pt modelId="{DC307163-6C3B-441A-839D-73F64B4E49D1}" type="pres">
      <dgm:prSet presAssocID="{4922CBE5-26F3-47E5-AAD8-7C1272234F6E}" presName="connectorText" presStyleLbl="sibTrans2D1" presStyleIdx="1" presStyleCnt="5"/>
      <dgm:spPr/>
    </dgm:pt>
    <dgm:pt modelId="{2C89D5F6-ACFF-459D-ACE7-ACA21C5BE9CD}" type="pres">
      <dgm:prSet presAssocID="{61217629-E47F-404C-9732-F5958571E7D5}" presName="node" presStyleLbl="node1" presStyleIdx="1" presStyleCnt="5" custScaleX="140633" custScaleY="117005" custRadScaleRad="97309" custRadScaleInc="5185">
        <dgm:presLayoutVars>
          <dgm:bulletEnabled val="1"/>
        </dgm:presLayoutVars>
      </dgm:prSet>
      <dgm:spPr/>
    </dgm:pt>
    <dgm:pt modelId="{50E88EBA-9479-40F1-807C-A775198771E6}" type="pres">
      <dgm:prSet presAssocID="{38AFC215-3CC5-4962-BEE3-C564E4581CD5}" presName="parTrans" presStyleLbl="sibTrans2D1" presStyleIdx="2" presStyleCnt="5" custLinFactNeighborX="0" custLinFactNeighborY="10081"/>
      <dgm:spPr/>
    </dgm:pt>
    <dgm:pt modelId="{359E69DE-DE68-4AC7-BC1D-EB069641BFD2}" type="pres">
      <dgm:prSet presAssocID="{38AFC215-3CC5-4962-BEE3-C564E4581CD5}" presName="connectorText" presStyleLbl="sibTrans2D1" presStyleIdx="2" presStyleCnt="5"/>
      <dgm:spPr/>
    </dgm:pt>
    <dgm:pt modelId="{D6471325-E578-47EF-9EB1-B3C4D41FE6A3}" type="pres">
      <dgm:prSet presAssocID="{43D60EBB-C584-47B3-8799-3D7449819FC4}" presName="node" presStyleLbl="node1" presStyleIdx="2" presStyleCnt="5" custScaleX="148052" custScaleY="117005" custRadScaleRad="98582" custRadScaleInc="3194">
        <dgm:presLayoutVars>
          <dgm:bulletEnabled val="1"/>
        </dgm:presLayoutVars>
      </dgm:prSet>
      <dgm:spPr/>
    </dgm:pt>
    <dgm:pt modelId="{5F6CC705-A7FF-4FA8-93F5-897FE64C6929}" type="pres">
      <dgm:prSet presAssocID="{74A96193-05A7-4DCA-BDD8-8AD9F977B91C}" presName="parTrans" presStyleLbl="sibTrans2D1" presStyleIdx="3" presStyleCnt="5" custLinFactNeighborX="1" custLinFactNeighborY="10081"/>
      <dgm:spPr/>
    </dgm:pt>
    <dgm:pt modelId="{511CBD71-B161-4D2A-879C-9D7AE10A07BF}" type="pres">
      <dgm:prSet presAssocID="{74A96193-05A7-4DCA-BDD8-8AD9F977B91C}" presName="connectorText" presStyleLbl="sibTrans2D1" presStyleIdx="3" presStyleCnt="5"/>
      <dgm:spPr/>
    </dgm:pt>
    <dgm:pt modelId="{524B1D86-D666-400E-94CB-DC37C49E82A5}" type="pres">
      <dgm:prSet presAssocID="{4511B657-7717-40B1-803E-849574F3A750}" presName="node" presStyleLbl="node1" presStyleIdx="3" presStyleCnt="5" custScaleX="141229" custScaleY="127646" custRadScaleRad="98694" custRadScaleInc="6502">
        <dgm:presLayoutVars>
          <dgm:bulletEnabled val="1"/>
        </dgm:presLayoutVars>
      </dgm:prSet>
      <dgm:spPr/>
    </dgm:pt>
    <dgm:pt modelId="{00138C28-800C-45E7-B5BF-FFB056450481}" type="pres">
      <dgm:prSet presAssocID="{B1367BC7-5CED-4E2D-A236-C92DBFF017CB}" presName="parTrans" presStyleLbl="sibTrans2D1" presStyleIdx="4" presStyleCnt="5" custLinFactNeighborX="21041"/>
      <dgm:spPr/>
    </dgm:pt>
    <dgm:pt modelId="{CA598635-5DDD-42B5-94B4-8A94D4BC436B}" type="pres">
      <dgm:prSet presAssocID="{B1367BC7-5CED-4E2D-A236-C92DBFF017CB}" presName="connectorText" presStyleLbl="sibTrans2D1" presStyleIdx="4" presStyleCnt="5"/>
      <dgm:spPr/>
    </dgm:pt>
    <dgm:pt modelId="{F6CD2FE4-0A98-4EEA-A9E5-6033D82E9175}" type="pres">
      <dgm:prSet presAssocID="{0B90F458-35B5-4B70-8E0F-ACB4AB1AFD5D}" presName="node" presStyleLbl="node1" presStyleIdx="4" presStyleCnt="5" custScaleX="140633" custScaleY="117005" custRadScaleRad="100679" custRadScaleInc="-10227">
        <dgm:presLayoutVars>
          <dgm:bulletEnabled val="1"/>
        </dgm:presLayoutVars>
      </dgm:prSet>
      <dgm:spPr/>
    </dgm:pt>
  </dgm:ptLst>
  <dgm:cxnLst>
    <dgm:cxn modelId="{4530811F-E08E-45E5-82E3-132FE754E853}" type="presOf" srcId="{4511B657-7717-40B1-803E-849574F3A750}" destId="{524B1D86-D666-400E-94CB-DC37C49E82A5}" srcOrd="0" destOrd="0" presId="urn:microsoft.com/office/officeart/2005/8/layout/radial5"/>
    <dgm:cxn modelId="{86227337-DE8D-4AC8-8753-B3DD59D879FA}" srcId="{72F34DA1-80A5-4F91-99A1-382E68761778}" destId="{4511B657-7717-40B1-803E-849574F3A750}" srcOrd="3" destOrd="0" parTransId="{74A96193-05A7-4DCA-BDD8-8AD9F977B91C}" sibTransId="{E1A690B1-5E6C-4BCB-8513-04B3AA28E455}"/>
    <dgm:cxn modelId="{7E35B937-520E-4936-AF62-B80DC23D96DA}" type="presOf" srcId="{4922CBE5-26F3-47E5-AAD8-7C1272234F6E}" destId="{DC307163-6C3B-441A-839D-73F64B4E49D1}" srcOrd="1" destOrd="0" presId="urn:microsoft.com/office/officeart/2005/8/layout/radial5"/>
    <dgm:cxn modelId="{18B1073C-B826-4B5F-80EE-FFA532FBF3C0}" type="presOf" srcId="{61217629-E47F-404C-9732-F5958571E7D5}" destId="{2C89D5F6-ACFF-459D-ACE7-ACA21C5BE9CD}" srcOrd="0" destOrd="0" presId="urn:microsoft.com/office/officeart/2005/8/layout/radial5"/>
    <dgm:cxn modelId="{D2487B4A-F786-4F6B-8789-C4BF6281FA56}" srcId="{5AE6EE2C-6CE7-4D5F-9058-9957DF330D32}" destId="{72F34DA1-80A5-4F91-99A1-382E68761778}" srcOrd="0" destOrd="0" parTransId="{40FE2779-F2B1-491B-80BE-DC19796D6212}" sibTransId="{3E1BECE7-F958-4DDD-97FE-26D6B538FE07}"/>
    <dgm:cxn modelId="{2332CB74-E9CC-4611-9A69-3561313EBC30}" type="presOf" srcId="{72F34DA1-80A5-4F91-99A1-382E68761778}" destId="{4AC39B33-D93A-40C1-BBAC-FD46258D295A}" srcOrd="0" destOrd="0" presId="urn:microsoft.com/office/officeart/2005/8/layout/radial5"/>
    <dgm:cxn modelId="{04B57456-F3FC-4FC4-948A-CE3DA4D2282A}" type="presOf" srcId="{43D60EBB-C584-47B3-8799-3D7449819FC4}" destId="{D6471325-E578-47EF-9EB1-B3C4D41FE6A3}" srcOrd="0" destOrd="0" presId="urn:microsoft.com/office/officeart/2005/8/layout/radial5"/>
    <dgm:cxn modelId="{CB024F78-268E-418D-B0D7-1ECC745FC7FF}" srcId="{72F34DA1-80A5-4F91-99A1-382E68761778}" destId="{5C35E40A-1608-4FE8-9E31-FDCC9359EC3D}" srcOrd="0" destOrd="0" parTransId="{5D111440-F586-485E-BD3C-4B9A4D2603DF}" sibTransId="{1D07822C-0277-4117-BD5A-AA5548B7C677}"/>
    <dgm:cxn modelId="{EC2CBA5A-EA3E-4C12-A38C-E7DC9EE6E642}" type="presOf" srcId="{B1367BC7-5CED-4E2D-A236-C92DBFF017CB}" destId="{CA598635-5DDD-42B5-94B4-8A94D4BC436B}" srcOrd="1" destOrd="0" presId="urn:microsoft.com/office/officeart/2005/8/layout/radial5"/>
    <dgm:cxn modelId="{0FE9DF86-F79C-4DDA-9906-91C1E94AA671}" type="presOf" srcId="{38AFC215-3CC5-4962-BEE3-C564E4581CD5}" destId="{359E69DE-DE68-4AC7-BC1D-EB069641BFD2}" srcOrd="1" destOrd="0" presId="urn:microsoft.com/office/officeart/2005/8/layout/radial5"/>
    <dgm:cxn modelId="{13128C87-531B-44CC-A098-688B711ED77F}" type="presOf" srcId="{0B90F458-35B5-4B70-8E0F-ACB4AB1AFD5D}" destId="{F6CD2FE4-0A98-4EEA-A9E5-6033D82E9175}" srcOrd="0" destOrd="0" presId="urn:microsoft.com/office/officeart/2005/8/layout/radial5"/>
    <dgm:cxn modelId="{CFFC9287-F7F9-4241-8FCE-6D0AD7900F29}" type="presOf" srcId="{5AE6EE2C-6CE7-4D5F-9058-9957DF330D32}" destId="{DE4720D6-22E3-4AAB-B551-53473CD3D88C}" srcOrd="0" destOrd="0" presId="urn:microsoft.com/office/officeart/2005/8/layout/radial5"/>
    <dgm:cxn modelId="{B5D238A8-B29E-4F93-BA11-3584FFD0B790}" type="presOf" srcId="{5C35E40A-1608-4FE8-9E31-FDCC9359EC3D}" destId="{4F22230D-BA5A-4B57-8ECC-7BBF0BBA1A39}" srcOrd="0" destOrd="0" presId="urn:microsoft.com/office/officeart/2005/8/layout/radial5"/>
    <dgm:cxn modelId="{5B82E5BD-F1CB-42DF-94A0-1CF0E8203C53}" srcId="{72F34DA1-80A5-4F91-99A1-382E68761778}" destId="{61217629-E47F-404C-9732-F5958571E7D5}" srcOrd="1" destOrd="0" parTransId="{4922CBE5-26F3-47E5-AAD8-7C1272234F6E}" sibTransId="{CEBD8CC0-DD7A-4F59-B5CD-9F070FF4EBE9}"/>
    <dgm:cxn modelId="{1BE753C4-9935-4695-AAF2-C2CF8EFAC46C}" type="presOf" srcId="{5D111440-F586-485E-BD3C-4B9A4D2603DF}" destId="{448B6890-AE27-40A0-A236-42AFAEF9F642}" srcOrd="0" destOrd="0" presId="urn:microsoft.com/office/officeart/2005/8/layout/radial5"/>
    <dgm:cxn modelId="{092172DA-785E-49EF-A474-95CD1D79BB77}" type="presOf" srcId="{5D111440-F586-485E-BD3C-4B9A4D2603DF}" destId="{FB5171ED-0424-4985-B80C-BF2AEBEEDDC6}" srcOrd="1" destOrd="0" presId="urn:microsoft.com/office/officeart/2005/8/layout/radial5"/>
    <dgm:cxn modelId="{1AB2D7E5-020A-48FF-B55E-648F6BB92123}" type="presOf" srcId="{74A96193-05A7-4DCA-BDD8-8AD9F977B91C}" destId="{511CBD71-B161-4D2A-879C-9D7AE10A07BF}" srcOrd="1" destOrd="0" presId="urn:microsoft.com/office/officeart/2005/8/layout/radial5"/>
    <dgm:cxn modelId="{E1814AE9-C666-4068-BFD5-BB99D09415DD}" type="presOf" srcId="{74A96193-05A7-4DCA-BDD8-8AD9F977B91C}" destId="{5F6CC705-A7FF-4FA8-93F5-897FE64C6929}" srcOrd="0" destOrd="0" presId="urn:microsoft.com/office/officeart/2005/8/layout/radial5"/>
    <dgm:cxn modelId="{D4750AEB-3F5E-4638-AC73-1D0E1C0B94DE}" srcId="{72F34DA1-80A5-4F91-99A1-382E68761778}" destId="{0B90F458-35B5-4B70-8E0F-ACB4AB1AFD5D}" srcOrd="4" destOrd="0" parTransId="{B1367BC7-5CED-4E2D-A236-C92DBFF017CB}" sibTransId="{AF29EBB3-CDA3-4CC8-B151-B574D5D300A6}"/>
    <dgm:cxn modelId="{A3A3E5F0-983A-4A2F-A27C-B7CD142B1D1C}" type="presOf" srcId="{B1367BC7-5CED-4E2D-A236-C92DBFF017CB}" destId="{00138C28-800C-45E7-B5BF-FFB056450481}" srcOrd="0" destOrd="0" presId="urn:microsoft.com/office/officeart/2005/8/layout/radial5"/>
    <dgm:cxn modelId="{12CEA5F3-BDC2-4552-B54B-45E0A57AA28C}" srcId="{72F34DA1-80A5-4F91-99A1-382E68761778}" destId="{43D60EBB-C584-47B3-8799-3D7449819FC4}" srcOrd="2" destOrd="0" parTransId="{38AFC215-3CC5-4962-BEE3-C564E4581CD5}" sibTransId="{343E6EFE-73E1-4CBB-B5A3-BD958D74C2B9}"/>
    <dgm:cxn modelId="{D9D1FBF9-447B-4B9B-9068-C273CE96029A}" type="presOf" srcId="{38AFC215-3CC5-4962-BEE3-C564E4581CD5}" destId="{50E88EBA-9479-40F1-807C-A775198771E6}" srcOrd="0" destOrd="0" presId="urn:microsoft.com/office/officeart/2005/8/layout/radial5"/>
    <dgm:cxn modelId="{01262BFF-26D9-460A-A9FD-3F8DC029130E}" type="presOf" srcId="{4922CBE5-26F3-47E5-AAD8-7C1272234F6E}" destId="{41DE94B7-2816-474D-BAFC-66687EF16E5A}" srcOrd="0" destOrd="0" presId="urn:microsoft.com/office/officeart/2005/8/layout/radial5"/>
    <dgm:cxn modelId="{730A7AD9-2753-4C84-AEE5-BCA99D11EB27}" type="presParOf" srcId="{DE4720D6-22E3-4AAB-B551-53473CD3D88C}" destId="{4AC39B33-D93A-40C1-BBAC-FD46258D295A}" srcOrd="0" destOrd="0" presId="urn:microsoft.com/office/officeart/2005/8/layout/radial5"/>
    <dgm:cxn modelId="{3175F812-3E0E-4144-9B4D-A26911C14D8D}" type="presParOf" srcId="{DE4720D6-22E3-4AAB-B551-53473CD3D88C}" destId="{448B6890-AE27-40A0-A236-42AFAEF9F642}" srcOrd="1" destOrd="0" presId="urn:microsoft.com/office/officeart/2005/8/layout/radial5"/>
    <dgm:cxn modelId="{BD4A0B48-3833-4857-A427-1332B5D410DA}" type="presParOf" srcId="{448B6890-AE27-40A0-A236-42AFAEF9F642}" destId="{FB5171ED-0424-4985-B80C-BF2AEBEEDDC6}" srcOrd="0" destOrd="0" presId="urn:microsoft.com/office/officeart/2005/8/layout/radial5"/>
    <dgm:cxn modelId="{8487FCA0-50EC-4690-B1C6-C767CEC0D6BC}" type="presParOf" srcId="{DE4720D6-22E3-4AAB-B551-53473CD3D88C}" destId="{4F22230D-BA5A-4B57-8ECC-7BBF0BBA1A39}" srcOrd="2" destOrd="0" presId="urn:microsoft.com/office/officeart/2005/8/layout/radial5"/>
    <dgm:cxn modelId="{F6151203-B927-47FE-B922-066A1E9D2510}" type="presParOf" srcId="{DE4720D6-22E3-4AAB-B551-53473CD3D88C}" destId="{41DE94B7-2816-474D-BAFC-66687EF16E5A}" srcOrd="3" destOrd="0" presId="urn:microsoft.com/office/officeart/2005/8/layout/radial5"/>
    <dgm:cxn modelId="{9A51E8F9-4192-44A1-B1D1-9BB9731CC69C}" type="presParOf" srcId="{41DE94B7-2816-474D-BAFC-66687EF16E5A}" destId="{DC307163-6C3B-441A-839D-73F64B4E49D1}" srcOrd="0" destOrd="0" presId="urn:microsoft.com/office/officeart/2005/8/layout/radial5"/>
    <dgm:cxn modelId="{C4C00CB7-B28C-4410-9D95-3D3A66C74808}" type="presParOf" srcId="{DE4720D6-22E3-4AAB-B551-53473CD3D88C}" destId="{2C89D5F6-ACFF-459D-ACE7-ACA21C5BE9CD}" srcOrd="4" destOrd="0" presId="urn:microsoft.com/office/officeart/2005/8/layout/radial5"/>
    <dgm:cxn modelId="{5887CF95-9ED6-489C-B6E6-AF08C125A6CC}" type="presParOf" srcId="{DE4720D6-22E3-4AAB-B551-53473CD3D88C}" destId="{50E88EBA-9479-40F1-807C-A775198771E6}" srcOrd="5" destOrd="0" presId="urn:microsoft.com/office/officeart/2005/8/layout/radial5"/>
    <dgm:cxn modelId="{8EC17487-2522-4889-90E9-735A42C9539A}" type="presParOf" srcId="{50E88EBA-9479-40F1-807C-A775198771E6}" destId="{359E69DE-DE68-4AC7-BC1D-EB069641BFD2}" srcOrd="0" destOrd="0" presId="urn:microsoft.com/office/officeart/2005/8/layout/radial5"/>
    <dgm:cxn modelId="{DF1B506F-6BCA-46F8-98D4-C06F5A7DBE61}" type="presParOf" srcId="{DE4720D6-22E3-4AAB-B551-53473CD3D88C}" destId="{D6471325-E578-47EF-9EB1-B3C4D41FE6A3}" srcOrd="6" destOrd="0" presId="urn:microsoft.com/office/officeart/2005/8/layout/radial5"/>
    <dgm:cxn modelId="{D99AAAB6-202D-4D7A-B8DB-B4DBD139F0AB}" type="presParOf" srcId="{DE4720D6-22E3-4AAB-B551-53473CD3D88C}" destId="{5F6CC705-A7FF-4FA8-93F5-897FE64C6929}" srcOrd="7" destOrd="0" presId="urn:microsoft.com/office/officeart/2005/8/layout/radial5"/>
    <dgm:cxn modelId="{EFF3034D-4A3F-431B-A214-3D5C077C6911}" type="presParOf" srcId="{5F6CC705-A7FF-4FA8-93F5-897FE64C6929}" destId="{511CBD71-B161-4D2A-879C-9D7AE10A07BF}" srcOrd="0" destOrd="0" presId="urn:microsoft.com/office/officeart/2005/8/layout/radial5"/>
    <dgm:cxn modelId="{F824DEA7-D05A-43C9-A723-CC45A6DCD5E6}" type="presParOf" srcId="{DE4720D6-22E3-4AAB-B551-53473CD3D88C}" destId="{524B1D86-D666-400E-94CB-DC37C49E82A5}" srcOrd="8" destOrd="0" presId="urn:microsoft.com/office/officeart/2005/8/layout/radial5"/>
    <dgm:cxn modelId="{6F3A3637-CEE0-4F79-B528-E900974DFD64}" type="presParOf" srcId="{DE4720D6-22E3-4AAB-B551-53473CD3D88C}" destId="{00138C28-800C-45E7-B5BF-FFB056450481}" srcOrd="9" destOrd="0" presId="urn:microsoft.com/office/officeart/2005/8/layout/radial5"/>
    <dgm:cxn modelId="{A9F68D52-BD79-4044-B587-0FE6792D7CC1}" type="presParOf" srcId="{00138C28-800C-45E7-B5BF-FFB056450481}" destId="{CA598635-5DDD-42B5-94B4-8A94D4BC436B}" srcOrd="0" destOrd="0" presId="urn:microsoft.com/office/officeart/2005/8/layout/radial5"/>
    <dgm:cxn modelId="{92B79686-92EE-4C9E-A4A8-D2FF7E1A1099}" type="presParOf" srcId="{DE4720D6-22E3-4AAB-B551-53473CD3D88C}" destId="{F6CD2FE4-0A98-4EEA-A9E5-6033D82E9175}" srcOrd="10" destOrd="0" presId="urn:microsoft.com/office/officeart/2005/8/layout/radial5"/>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4C797D9-94E8-43A1-899A-9BA349DBAA1D}" type="doc">
      <dgm:prSet loTypeId="urn:microsoft.com/office/officeart/2005/8/layout/radial6" loCatId="relationship" qsTypeId="urn:microsoft.com/office/officeart/2005/8/quickstyle/simple5" qsCatId="simple" csTypeId="urn:microsoft.com/office/officeart/2005/8/colors/colorful5" csCatId="colorful" phldr="1"/>
      <dgm:spPr/>
      <dgm:t>
        <a:bodyPr/>
        <a:lstStyle/>
        <a:p>
          <a:endParaRPr lang="es-CO"/>
        </a:p>
      </dgm:t>
    </dgm:pt>
    <dgm:pt modelId="{5F8B3D35-695C-4987-BAA6-24EE2FA9A513}">
      <dgm:prSet phldrT="[Texto]" custT="1"/>
      <dgm:spPr/>
      <dgm:t>
        <a:bodyPr/>
        <a:lstStyle/>
        <a:p>
          <a:pPr algn="ctr"/>
          <a:r>
            <a:rPr lang="es-CO" sz="1400" b="1"/>
            <a:t>PROGRAMAS DEL PIGA 2024</a:t>
          </a:r>
        </a:p>
      </dgm:t>
    </dgm:pt>
    <dgm:pt modelId="{2DBA2064-9A37-428B-AF67-F27470AEC24B}" type="parTrans" cxnId="{7EEE5D5E-8134-4A61-9218-0A6E440265BE}">
      <dgm:prSet/>
      <dgm:spPr/>
      <dgm:t>
        <a:bodyPr/>
        <a:lstStyle/>
        <a:p>
          <a:pPr algn="ctr"/>
          <a:endParaRPr lang="es-CO" sz="1050">
            <a:solidFill>
              <a:sysClr val="windowText" lastClr="000000"/>
            </a:solidFill>
          </a:endParaRPr>
        </a:p>
      </dgm:t>
    </dgm:pt>
    <dgm:pt modelId="{BA5D3CD8-C13E-451E-920D-2F1A9AADB620}" type="sibTrans" cxnId="{7EEE5D5E-8134-4A61-9218-0A6E440265BE}">
      <dgm:prSet/>
      <dgm:spPr/>
      <dgm:t>
        <a:bodyPr/>
        <a:lstStyle/>
        <a:p>
          <a:pPr algn="ctr"/>
          <a:endParaRPr lang="es-CO" sz="1050">
            <a:solidFill>
              <a:sysClr val="windowText" lastClr="000000"/>
            </a:solidFill>
          </a:endParaRPr>
        </a:p>
      </dgm:t>
    </dgm:pt>
    <dgm:pt modelId="{52C840C5-F788-4B77-A965-0C839B027773}">
      <dgm:prSet phldrT="[Texto]" custT="1"/>
      <dgm:spPr/>
      <dgm:t>
        <a:bodyPr/>
        <a:lstStyle/>
        <a:p>
          <a:pPr algn="ctr"/>
          <a:r>
            <a:rPr lang="es-CO" sz="1200"/>
            <a:t>Uso eficiente y racional de energía </a:t>
          </a:r>
        </a:p>
      </dgm:t>
    </dgm:pt>
    <dgm:pt modelId="{74901FD2-7D68-46B0-9FA6-255D68E716BD}" type="parTrans" cxnId="{9C6A0DD1-9682-41A9-92A3-67C329C8F77A}">
      <dgm:prSet/>
      <dgm:spPr/>
      <dgm:t>
        <a:bodyPr/>
        <a:lstStyle/>
        <a:p>
          <a:pPr algn="ctr"/>
          <a:endParaRPr lang="es-CO" sz="1050">
            <a:solidFill>
              <a:sysClr val="windowText" lastClr="000000"/>
            </a:solidFill>
          </a:endParaRPr>
        </a:p>
      </dgm:t>
    </dgm:pt>
    <dgm:pt modelId="{3CF77224-B54C-4830-A2E7-EFA68CDB48DA}" type="sibTrans" cxnId="{9C6A0DD1-9682-41A9-92A3-67C329C8F77A}">
      <dgm:prSet/>
      <dgm:spPr/>
      <dgm:t>
        <a:bodyPr/>
        <a:lstStyle/>
        <a:p>
          <a:pPr algn="ctr"/>
          <a:endParaRPr lang="es-CO" sz="1050">
            <a:solidFill>
              <a:sysClr val="windowText" lastClr="000000"/>
            </a:solidFill>
          </a:endParaRPr>
        </a:p>
      </dgm:t>
    </dgm:pt>
    <dgm:pt modelId="{5F297835-6A16-4017-95E4-0105E44449FE}">
      <dgm:prSet phldrT="[Texto]" custT="1"/>
      <dgm:spPr/>
      <dgm:t>
        <a:bodyPr/>
        <a:lstStyle/>
        <a:p>
          <a:pPr algn="ctr"/>
          <a:r>
            <a:rPr lang="es-CO" sz="1200"/>
            <a:t>Implementación de Prácticas  Sostenibles</a:t>
          </a:r>
        </a:p>
      </dgm:t>
    </dgm:pt>
    <dgm:pt modelId="{9ED015CD-BE56-41CC-9F04-1B16D087E76F}" type="parTrans" cxnId="{676592D9-9A3F-4D80-A201-86C3ED648975}">
      <dgm:prSet/>
      <dgm:spPr/>
      <dgm:t>
        <a:bodyPr/>
        <a:lstStyle/>
        <a:p>
          <a:pPr algn="ctr"/>
          <a:endParaRPr lang="es-CO" sz="1050">
            <a:solidFill>
              <a:sysClr val="windowText" lastClr="000000"/>
            </a:solidFill>
          </a:endParaRPr>
        </a:p>
      </dgm:t>
    </dgm:pt>
    <dgm:pt modelId="{1BB1A115-F1E1-4DD8-9879-2E27C1426866}" type="sibTrans" cxnId="{676592D9-9A3F-4D80-A201-86C3ED648975}">
      <dgm:prSet/>
      <dgm:spPr/>
      <dgm:t>
        <a:bodyPr/>
        <a:lstStyle/>
        <a:p>
          <a:pPr algn="ctr"/>
          <a:endParaRPr lang="es-CO" sz="1050">
            <a:solidFill>
              <a:sysClr val="windowText" lastClr="000000"/>
            </a:solidFill>
          </a:endParaRPr>
        </a:p>
      </dgm:t>
    </dgm:pt>
    <dgm:pt modelId="{982E9F96-C2ED-4373-B8D9-7A93B44B21DF}">
      <dgm:prSet phldrT="[Texto]" custT="1"/>
      <dgm:spPr/>
      <dgm:t>
        <a:bodyPr/>
        <a:lstStyle/>
        <a:p>
          <a:pPr algn="ctr"/>
          <a:r>
            <a:rPr lang="es-CO" sz="1200"/>
            <a:t>Consumo Sostenible </a:t>
          </a:r>
        </a:p>
      </dgm:t>
    </dgm:pt>
    <dgm:pt modelId="{807BB52A-FA8C-4C56-B098-9AB62ADA00EC}" type="parTrans" cxnId="{A8C818E5-4188-4B69-A902-128DD56C27F9}">
      <dgm:prSet/>
      <dgm:spPr/>
      <dgm:t>
        <a:bodyPr/>
        <a:lstStyle/>
        <a:p>
          <a:pPr algn="ctr"/>
          <a:endParaRPr lang="es-CO" sz="1050">
            <a:solidFill>
              <a:sysClr val="windowText" lastClr="000000"/>
            </a:solidFill>
          </a:endParaRPr>
        </a:p>
      </dgm:t>
    </dgm:pt>
    <dgm:pt modelId="{00D5C24A-2543-4181-AE6C-7A1C70E75AC7}" type="sibTrans" cxnId="{A8C818E5-4188-4B69-A902-128DD56C27F9}">
      <dgm:prSet/>
      <dgm:spPr/>
      <dgm:t>
        <a:bodyPr/>
        <a:lstStyle/>
        <a:p>
          <a:pPr algn="ctr"/>
          <a:endParaRPr lang="es-CO" sz="1050">
            <a:solidFill>
              <a:sysClr val="windowText" lastClr="000000"/>
            </a:solidFill>
          </a:endParaRPr>
        </a:p>
      </dgm:t>
    </dgm:pt>
    <dgm:pt modelId="{ACB252E1-50D6-41DF-A272-528A51A34251}">
      <dgm:prSet phldrT="[Texto]" custT="1"/>
      <dgm:spPr/>
      <dgm:t>
        <a:bodyPr/>
        <a:lstStyle/>
        <a:p>
          <a:pPr algn="ctr"/>
          <a:r>
            <a:rPr lang="es-CO" sz="1200"/>
            <a:t>Gestión Integral de Residuos Sólidos </a:t>
          </a:r>
        </a:p>
      </dgm:t>
    </dgm:pt>
    <dgm:pt modelId="{AB6D029A-7440-4F9D-979E-796C6FB6FE3E}" type="parTrans" cxnId="{9FD1BD53-06D1-4DD6-BA7E-68FDB7DA76C7}">
      <dgm:prSet/>
      <dgm:spPr/>
      <dgm:t>
        <a:bodyPr/>
        <a:lstStyle/>
        <a:p>
          <a:pPr algn="ctr"/>
          <a:endParaRPr lang="es-CO" sz="1050">
            <a:solidFill>
              <a:sysClr val="windowText" lastClr="000000"/>
            </a:solidFill>
          </a:endParaRPr>
        </a:p>
      </dgm:t>
    </dgm:pt>
    <dgm:pt modelId="{D1627FFC-EA6A-4542-8C71-09B94B3803A7}" type="sibTrans" cxnId="{9FD1BD53-06D1-4DD6-BA7E-68FDB7DA76C7}">
      <dgm:prSet/>
      <dgm:spPr/>
      <dgm:t>
        <a:bodyPr/>
        <a:lstStyle/>
        <a:p>
          <a:pPr algn="ctr"/>
          <a:endParaRPr lang="es-CO" sz="1050">
            <a:solidFill>
              <a:sysClr val="windowText" lastClr="000000"/>
            </a:solidFill>
          </a:endParaRPr>
        </a:p>
      </dgm:t>
    </dgm:pt>
    <dgm:pt modelId="{38C63DAD-6380-40F9-ACBE-2903FECF9B7D}">
      <dgm:prSet custT="1"/>
      <dgm:spPr/>
      <dgm:t>
        <a:bodyPr/>
        <a:lstStyle/>
        <a:p>
          <a:pPr algn="ctr"/>
          <a:r>
            <a:rPr lang="es-CO" sz="1200"/>
            <a:t>Uso eficiente y racional del agua </a:t>
          </a:r>
        </a:p>
      </dgm:t>
    </dgm:pt>
    <dgm:pt modelId="{E8448AFA-3B47-46B1-9398-98F8C2C5DCD8}" type="parTrans" cxnId="{5860A06E-495C-4C95-96BD-CEEAEB860F36}">
      <dgm:prSet/>
      <dgm:spPr/>
      <dgm:t>
        <a:bodyPr/>
        <a:lstStyle/>
        <a:p>
          <a:pPr algn="ctr"/>
          <a:endParaRPr lang="es-CO" sz="1050">
            <a:solidFill>
              <a:sysClr val="windowText" lastClr="000000"/>
            </a:solidFill>
          </a:endParaRPr>
        </a:p>
      </dgm:t>
    </dgm:pt>
    <dgm:pt modelId="{A42396B7-CA0B-4654-97E8-34F7F0C890EA}" type="sibTrans" cxnId="{5860A06E-495C-4C95-96BD-CEEAEB860F36}">
      <dgm:prSet/>
      <dgm:spPr/>
      <dgm:t>
        <a:bodyPr/>
        <a:lstStyle/>
        <a:p>
          <a:pPr algn="ctr"/>
          <a:endParaRPr lang="es-CO" sz="1050">
            <a:solidFill>
              <a:sysClr val="windowText" lastClr="000000"/>
            </a:solidFill>
          </a:endParaRPr>
        </a:p>
      </dgm:t>
    </dgm:pt>
    <dgm:pt modelId="{3E594F64-F25B-477A-9B85-6E44DC5EC321}" type="pres">
      <dgm:prSet presAssocID="{D4C797D9-94E8-43A1-899A-9BA349DBAA1D}" presName="Name0" presStyleCnt="0">
        <dgm:presLayoutVars>
          <dgm:chMax val="1"/>
          <dgm:dir/>
          <dgm:animLvl val="ctr"/>
          <dgm:resizeHandles val="exact"/>
        </dgm:presLayoutVars>
      </dgm:prSet>
      <dgm:spPr/>
    </dgm:pt>
    <dgm:pt modelId="{F920BA8D-E9B0-4BDA-9461-FFC3543D1B78}" type="pres">
      <dgm:prSet presAssocID="{5F8B3D35-695C-4987-BAA6-24EE2FA9A513}" presName="centerShape" presStyleLbl="node0" presStyleIdx="0" presStyleCnt="1"/>
      <dgm:spPr/>
    </dgm:pt>
    <dgm:pt modelId="{38264EEB-D7A2-4FA4-A55B-4A34404C11FD}" type="pres">
      <dgm:prSet presAssocID="{38C63DAD-6380-40F9-ACBE-2903FECF9B7D}" presName="node" presStyleLbl="node1" presStyleIdx="0" presStyleCnt="5" custScaleX="137977" custScaleY="111980">
        <dgm:presLayoutVars>
          <dgm:bulletEnabled val="1"/>
        </dgm:presLayoutVars>
      </dgm:prSet>
      <dgm:spPr/>
    </dgm:pt>
    <dgm:pt modelId="{EAE4EFBF-DB66-479F-8A5D-F4E1CB2C68B1}" type="pres">
      <dgm:prSet presAssocID="{38C63DAD-6380-40F9-ACBE-2903FECF9B7D}" presName="dummy" presStyleCnt="0"/>
      <dgm:spPr/>
    </dgm:pt>
    <dgm:pt modelId="{5C5C44CD-F659-4971-83FA-86B7939EF51B}" type="pres">
      <dgm:prSet presAssocID="{A42396B7-CA0B-4654-97E8-34F7F0C890EA}" presName="sibTrans" presStyleLbl="sibTrans2D1" presStyleIdx="0" presStyleCnt="5"/>
      <dgm:spPr/>
    </dgm:pt>
    <dgm:pt modelId="{59BE03E0-BEBA-4FA1-8975-42A668005126}" type="pres">
      <dgm:prSet presAssocID="{52C840C5-F788-4B77-A965-0C839B027773}" presName="node" presStyleLbl="node1" presStyleIdx="1" presStyleCnt="5" custScaleX="137977" custScaleY="111980">
        <dgm:presLayoutVars>
          <dgm:bulletEnabled val="1"/>
        </dgm:presLayoutVars>
      </dgm:prSet>
      <dgm:spPr/>
    </dgm:pt>
    <dgm:pt modelId="{0947590B-2629-4826-BD2E-6C403DF1A833}" type="pres">
      <dgm:prSet presAssocID="{52C840C5-F788-4B77-A965-0C839B027773}" presName="dummy" presStyleCnt="0"/>
      <dgm:spPr/>
    </dgm:pt>
    <dgm:pt modelId="{B4CE4822-44B9-4614-A1B8-762BDED8E8D3}" type="pres">
      <dgm:prSet presAssocID="{3CF77224-B54C-4830-A2E7-EFA68CDB48DA}" presName="sibTrans" presStyleLbl="sibTrans2D1" presStyleIdx="1" presStyleCnt="5"/>
      <dgm:spPr/>
    </dgm:pt>
    <dgm:pt modelId="{2E9D5456-61B1-44E7-9B23-72F1985B2AF1}" type="pres">
      <dgm:prSet presAssocID="{5F297835-6A16-4017-95E4-0105E44449FE}" presName="node" presStyleLbl="node1" presStyleIdx="2" presStyleCnt="5" custScaleX="140688" custScaleY="111980">
        <dgm:presLayoutVars>
          <dgm:bulletEnabled val="1"/>
        </dgm:presLayoutVars>
      </dgm:prSet>
      <dgm:spPr/>
    </dgm:pt>
    <dgm:pt modelId="{24141C89-C3B3-4523-AE4E-27FEC3858F1E}" type="pres">
      <dgm:prSet presAssocID="{5F297835-6A16-4017-95E4-0105E44449FE}" presName="dummy" presStyleCnt="0"/>
      <dgm:spPr/>
    </dgm:pt>
    <dgm:pt modelId="{8E068B52-D310-41F7-9993-A1F6946218D8}" type="pres">
      <dgm:prSet presAssocID="{1BB1A115-F1E1-4DD8-9879-2E27C1426866}" presName="sibTrans" presStyleLbl="sibTrans2D1" presStyleIdx="2" presStyleCnt="5"/>
      <dgm:spPr/>
    </dgm:pt>
    <dgm:pt modelId="{B44CB555-6C23-4528-BB7D-DEEB6CE00DCD}" type="pres">
      <dgm:prSet presAssocID="{982E9F96-C2ED-4373-B8D9-7A93B44B21DF}" presName="node" presStyleLbl="node1" presStyleIdx="3" presStyleCnt="5" custScaleX="142077" custScaleY="111980">
        <dgm:presLayoutVars>
          <dgm:bulletEnabled val="1"/>
        </dgm:presLayoutVars>
      </dgm:prSet>
      <dgm:spPr/>
    </dgm:pt>
    <dgm:pt modelId="{28284982-8C00-4664-8206-011286500BB4}" type="pres">
      <dgm:prSet presAssocID="{982E9F96-C2ED-4373-B8D9-7A93B44B21DF}" presName="dummy" presStyleCnt="0"/>
      <dgm:spPr/>
    </dgm:pt>
    <dgm:pt modelId="{CF683D0C-CB0E-46CA-82DA-F441046A0186}" type="pres">
      <dgm:prSet presAssocID="{00D5C24A-2543-4181-AE6C-7A1C70E75AC7}" presName="sibTrans" presStyleLbl="sibTrans2D1" presStyleIdx="3" presStyleCnt="5"/>
      <dgm:spPr/>
    </dgm:pt>
    <dgm:pt modelId="{EE258BBA-CB68-40DF-983F-32FBBE823365}" type="pres">
      <dgm:prSet presAssocID="{ACB252E1-50D6-41DF-A272-528A51A34251}" presName="node" presStyleLbl="node1" presStyleIdx="4" presStyleCnt="5" custScaleX="137977" custScaleY="111980">
        <dgm:presLayoutVars>
          <dgm:bulletEnabled val="1"/>
        </dgm:presLayoutVars>
      </dgm:prSet>
      <dgm:spPr/>
    </dgm:pt>
    <dgm:pt modelId="{C12E96A2-D462-4205-90AD-07FF79DC4717}" type="pres">
      <dgm:prSet presAssocID="{ACB252E1-50D6-41DF-A272-528A51A34251}" presName="dummy" presStyleCnt="0"/>
      <dgm:spPr/>
    </dgm:pt>
    <dgm:pt modelId="{832F4DE8-C3C9-4FC2-817A-8B40C94467AB}" type="pres">
      <dgm:prSet presAssocID="{D1627FFC-EA6A-4542-8C71-09B94B3803A7}" presName="sibTrans" presStyleLbl="sibTrans2D1" presStyleIdx="4" presStyleCnt="5"/>
      <dgm:spPr/>
    </dgm:pt>
  </dgm:ptLst>
  <dgm:cxnLst>
    <dgm:cxn modelId="{7EEE5D5E-8134-4A61-9218-0A6E440265BE}" srcId="{D4C797D9-94E8-43A1-899A-9BA349DBAA1D}" destId="{5F8B3D35-695C-4987-BAA6-24EE2FA9A513}" srcOrd="0" destOrd="0" parTransId="{2DBA2064-9A37-428B-AF67-F27470AEC24B}" sibTransId="{BA5D3CD8-C13E-451E-920D-2F1A9AADB620}"/>
    <dgm:cxn modelId="{E77DB465-42FB-45DD-9173-A18AE35E672F}" type="presOf" srcId="{982E9F96-C2ED-4373-B8D9-7A93B44B21DF}" destId="{B44CB555-6C23-4528-BB7D-DEEB6CE00DCD}" srcOrd="0" destOrd="0" presId="urn:microsoft.com/office/officeart/2005/8/layout/radial6"/>
    <dgm:cxn modelId="{5860A06E-495C-4C95-96BD-CEEAEB860F36}" srcId="{5F8B3D35-695C-4987-BAA6-24EE2FA9A513}" destId="{38C63DAD-6380-40F9-ACBE-2903FECF9B7D}" srcOrd="0" destOrd="0" parTransId="{E8448AFA-3B47-46B1-9398-98F8C2C5DCD8}" sibTransId="{A42396B7-CA0B-4654-97E8-34F7F0C890EA}"/>
    <dgm:cxn modelId="{9FD1BD53-06D1-4DD6-BA7E-68FDB7DA76C7}" srcId="{5F8B3D35-695C-4987-BAA6-24EE2FA9A513}" destId="{ACB252E1-50D6-41DF-A272-528A51A34251}" srcOrd="4" destOrd="0" parTransId="{AB6D029A-7440-4F9D-979E-796C6FB6FE3E}" sibTransId="{D1627FFC-EA6A-4542-8C71-09B94B3803A7}"/>
    <dgm:cxn modelId="{3AC7A17D-8CF5-413A-9454-144847FFA866}" type="presOf" srcId="{5F8B3D35-695C-4987-BAA6-24EE2FA9A513}" destId="{F920BA8D-E9B0-4BDA-9461-FFC3543D1B78}" srcOrd="0" destOrd="0" presId="urn:microsoft.com/office/officeart/2005/8/layout/radial6"/>
    <dgm:cxn modelId="{F9C8F8A3-1F0D-44D9-88FB-29C9CB4D08E4}" type="presOf" srcId="{52C840C5-F788-4B77-A965-0C839B027773}" destId="{59BE03E0-BEBA-4FA1-8975-42A668005126}" srcOrd="0" destOrd="0" presId="urn:microsoft.com/office/officeart/2005/8/layout/radial6"/>
    <dgm:cxn modelId="{D2BE8BA5-9048-4267-A1FB-C3B29F4F2F25}" type="presOf" srcId="{1BB1A115-F1E1-4DD8-9879-2E27C1426866}" destId="{8E068B52-D310-41F7-9993-A1F6946218D8}" srcOrd="0" destOrd="0" presId="urn:microsoft.com/office/officeart/2005/8/layout/radial6"/>
    <dgm:cxn modelId="{2E091CB0-B86E-4838-939A-33A89C4ADA86}" type="presOf" srcId="{D4C797D9-94E8-43A1-899A-9BA349DBAA1D}" destId="{3E594F64-F25B-477A-9B85-6E44DC5EC321}" srcOrd="0" destOrd="0" presId="urn:microsoft.com/office/officeart/2005/8/layout/radial6"/>
    <dgm:cxn modelId="{9BAD88CC-1781-4308-B88F-ED3F29F6189E}" type="presOf" srcId="{A42396B7-CA0B-4654-97E8-34F7F0C890EA}" destId="{5C5C44CD-F659-4971-83FA-86B7939EF51B}" srcOrd="0" destOrd="0" presId="urn:microsoft.com/office/officeart/2005/8/layout/radial6"/>
    <dgm:cxn modelId="{34DF82CD-B402-4853-ADE6-F817DD1341A8}" type="presOf" srcId="{3CF77224-B54C-4830-A2E7-EFA68CDB48DA}" destId="{B4CE4822-44B9-4614-A1B8-762BDED8E8D3}" srcOrd="0" destOrd="0" presId="urn:microsoft.com/office/officeart/2005/8/layout/radial6"/>
    <dgm:cxn modelId="{D2D0B4CF-26C4-4E1F-A9FA-18FBF727C96D}" type="presOf" srcId="{D1627FFC-EA6A-4542-8C71-09B94B3803A7}" destId="{832F4DE8-C3C9-4FC2-817A-8B40C94467AB}" srcOrd="0" destOrd="0" presId="urn:microsoft.com/office/officeart/2005/8/layout/radial6"/>
    <dgm:cxn modelId="{9C6A0DD1-9682-41A9-92A3-67C329C8F77A}" srcId="{5F8B3D35-695C-4987-BAA6-24EE2FA9A513}" destId="{52C840C5-F788-4B77-A965-0C839B027773}" srcOrd="1" destOrd="0" parTransId="{74901FD2-7D68-46B0-9FA6-255D68E716BD}" sibTransId="{3CF77224-B54C-4830-A2E7-EFA68CDB48DA}"/>
    <dgm:cxn modelId="{676592D9-9A3F-4D80-A201-86C3ED648975}" srcId="{5F8B3D35-695C-4987-BAA6-24EE2FA9A513}" destId="{5F297835-6A16-4017-95E4-0105E44449FE}" srcOrd="2" destOrd="0" parTransId="{9ED015CD-BE56-41CC-9F04-1B16D087E76F}" sibTransId="{1BB1A115-F1E1-4DD8-9879-2E27C1426866}"/>
    <dgm:cxn modelId="{2CBA46E0-8B37-4B3E-AAEE-F41163BB89B3}" type="presOf" srcId="{5F297835-6A16-4017-95E4-0105E44449FE}" destId="{2E9D5456-61B1-44E7-9B23-72F1985B2AF1}" srcOrd="0" destOrd="0" presId="urn:microsoft.com/office/officeart/2005/8/layout/radial6"/>
    <dgm:cxn modelId="{4685A8E4-0622-45D8-A9CC-A7BB230BEFB6}" type="presOf" srcId="{ACB252E1-50D6-41DF-A272-528A51A34251}" destId="{EE258BBA-CB68-40DF-983F-32FBBE823365}" srcOrd="0" destOrd="0" presId="urn:microsoft.com/office/officeart/2005/8/layout/radial6"/>
    <dgm:cxn modelId="{A8C818E5-4188-4B69-A902-128DD56C27F9}" srcId="{5F8B3D35-695C-4987-BAA6-24EE2FA9A513}" destId="{982E9F96-C2ED-4373-B8D9-7A93B44B21DF}" srcOrd="3" destOrd="0" parTransId="{807BB52A-FA8C-4C56-B098-9AB62ADA00EC}" sibTransId="{00D5C24A-2543-4181-AE6C-7A1C70E75AC7}"/>
    <dgm:cxn modelId="{EF8C1AED-0B8B-4505-AB36-8EF6D3F718EA}" type="presOf" srcId="{00D5C24A-2543-4181-AE6C-7A1C70E75AC7}" destId="{CF683D0C-CB0E-46CA-82DA-F441046A0186}" srcOrd="0" destOrd="0" presId="urn:microsoft.com/office/officeart/2005/8/layout/radial6"/>
    <dgm:cxn modelId="{8FDD90ED-DC9A-4EC6-A914-132960B0A11D}" type="presOf" srcId="{38C63DAD-6380-40F9-ACBE-2903FECF9B7D}" destId="{38264EEB-D7A2-4FA4-A55B-4A34404C11FD}" srcOrd="0" destOrd="0" presId="urn:microsoft.com/office/officeart/2005/8/layout/radial6"/>
    <dgm:cxn modelId="{CB419994-4D81-4D3C-B323-499E7A132FB8}" type="presParOf" srcId="{3E594F64-F25B-477A-9B85-6E44DC5EC321}" destId="{F920BA8D-E9B0-4BDA-9461-FFC3543D1B78}" srcOrd="0" destOrd="0" presId="urn:microsoft.com/office/officeart/2005/8/layout/radial6"/>
    <dgm:cxn modelId="{7008DF61-A644-45D3-B732-CCBEC5CE8A8D}" type="presParOf" srcId="{3E594F64-F25B-477A-9B85-6E44DC5EC321}" destId="{38264EEB-D7A2-4FA4-A55B-4A34404C11FD}" srcOrd="1" destOrd="0" presId="urn:microsoft.com/office/officeart/2005/8/layout/radial6"/>
    <dgm:cxn modelId="{CE4624D4-53D7-4BBA-B2D5-D68BA5796B86}" type="presParOf" srcId="{3E594F64-F25B-477A-9B85-6E44DC5EC321}" destId="{EAE4EFBF-DB66-479F-8A5D-F4E1CB2C68B1}" srcOrd="2" destOrd="0" presId="urn:microsoft.com/office/officeart/2005/8/layout/radial6"/>
    <dgm:cxn modelId="{3AF05393-E39C-4FD6-8ABE-1D7DFF01723D}" type="presParOf" srcId="{3E594F64-F25B-477A-9B85-6E44DC5EC321}" destId="{5C5C44CD-F659-4971-83FA-86B7939EF51B}" srcOrd="3" destOrd="0" presId="urn:microsoft.com/office/officeart/2005/8/layout/radial6"/>
    <dgm:cxn modelId="{C35A878C-9A84-46A1-A8D0-E5A59B845D94}" type="presParOf" srcId="{3E594F64-F25B-477A-9B85-6E44DC5EC321}" destId="{59BE03E0-BEBA-4FA1-8975-42A668005126}" srcOrd="4" destOrd="0" presId="urn:microsoft.com/office/officeart/2005/8/layout/radial6"/>
    <dgm:cxn modelId="{254317BF-6518-4189-9373-686B57798362}" type="presParOf" srcId="{3E594F64-F25B-477A-9B85-6E44DC5EC321}" destId="{0947590B-2629-4826-BD2E-6C403DF1A833}" srcOrd="5" destOrd="0" presId="urn:microsoft.com/office/officeart/2005/8/layout/radial6"/>
    <dgm:cxn modelId="{4D7A954C-B313-45BF-9F45-780052914B90}" type="presParOf" srcId="{3E594F64-F25B-477A-9B85-6E44DC5EC321}" destId="{B4CE4822-44B9-4614-A1B8-762BDED8E8D3}" srcOrd="6" destOrd="0" presId="urn:microsoft.com/office/officeart/2005/8/layout/radial6"/>
    <dgm:cxn modelId="{A5BCE8E1-DF96-4D23-9D03-B1421A16A8DE}" type="presParOf" srcId="{3E594F64-F25B-477A-9B85-6E44DC5EC321}" destId="{2E9D5456-61B1-44E7-9B23-72F1985B2AF1}" srcOrd="7" destOrd="0" presId="urn:microsoft.com/office/officeart/2005/8/layout/radial6"/>
    <dgm:cxn modelId="{8044B4BD-4468-4720-804F-F154D30D877C}" type="presParOf" srcId="{3E594F64-F25B-477A-9B85-6E44DC5EC321}" destId="{24141C89-C3B3-4523-AE4E-27FEC3858F1E}" srcOrd="8" destOrd="0" presId="urn:microsoft.com/office/officeart/2005/8/layout/radial6"/>
    <dgm:cxn modelId="{F95A00AB-56CA-4D8D-B997-8CBBDD02DEA9}" type="presParOf" srcId="{3E594F64-F25B-477A-9B85-6E44DC5EC321}" destId="{8E068B52-D310-41F7-9993-A1F6946218D8}" srcOrd="9" destOrd="0" presId="urn:microsoft.com/office/officeart/2005/8/layout/radial6"/>
    <dgm:cxn modelId="{E599364C-EA11-4148-8749-09C0C592574A}" type="presParOf" srcId="{3E594F64-F25B-477A-9B85-6E44DC5EC321}" destId="{B44CB555-6C23-4528-BB7D-DEEB6CE00DCD}" srcOrd="10" destOrd="0" presId="urn:microsoft.com/office/officeart/2005/8/layout/radial6"/>
    <dgm:cxn modelId="{CFEA099E-294A-46D9-98DE-52AB32B3915B}" type="presParOf" srcId="{3E594F64-F25B-477A-9B85-6E44DC5EC321}" destId="{28284982-8C00-4664-8206-011286500BB4}" srcOrd="11" destOrd="0" presId="urn:microsoft.com/office/officeart/2005/8/layout/radial6"/>
    <dgm:cxn modelId="{D846C964-7E38-43AE-AD73-7D147FA65FE6}" type="presParOf" srcId="{3E594F64-F25B-477A-9B85-6E44DC5EC321}" destId="{CF683D0C-CB0E-46CA-82DA-F441046A0186}" srcOrd="12" destOrd="0" presId="urn:microsoft.com/office/officeart/2005/8/layout/radial6"/>
    <dgm:cxn modelId="{1560DFE5-9721-4FBA-B035-FD6890C74D47}" type="presParOf" srcId="{3E594F64-F25B-477A-9B85-6E44DC5EC321}" destId="{EE258BBA-CB68-40DF-983F-32FBBE823365}" srcOrd="13" destOrd="0" presId="urn:microsoft.com/office/officeart/2005/8/layout/radial6"/>
    <dgm:cxn modelId="{9D43AEC9-5A83-461E-AEDD-C7165CDAF719}" type="presParOf" srcId="{3E594F64-F25B-477A-9B85-6E44DC5EC321}" destId="{C12E96A2-D462-4205-90AD-07FF79DC4717}" srcOrd="14" destOrd="0" presId="urn:microsoft.com/office/officeart/2005/8/layout/radial6"/>
    <dgm:cxn modelId="{20020441-98A9-4048-99C0-64164341A977}" type="presParOf" srcId="{3E594F64-F25B-477A-9B85-6E44DC5EC321}" destId="{832F4DE8-C3C9-4FC2-817A-8B40C94467AB}" srcOrd="15" destOrd="0" presId="urn:microsoft.com/office/officeart/2005/8/layout/radial6"/>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EBDD7C7-0A47-47F6-BC18-41DD75F7ED8C}" type="doc">
      <dgm:prSet loTypeId="urn:microsoft.com/office/officeart/2005/8/layout/radial1" loCatId="cycle" qsTypeId="urn:microsoft.com/office/officeart/2005/8/quickstyle/simple5" qsCatId="simple" csTypeId="urn:microsoft.com/office/officeart/2005/8/colors/accent1_2" csCatId="accent1" phldr="1"/>
      <dgm:spPr/>
      <dgm:t>
        <a:bodyPr/>
        <a:lstStyle/>
        <a:p>
          <a:endParaRPr lang="es-ES"/>
        </a:p>
      </dgm:t>
    </dgm:pt>
    <dgm:pt modelId="{E3D1349E-9F02-4C1D-8EAA-273F4322E4C3}">
      <dgm:prSet phldrT="[Texto]" custT="1"/>
      <dgm:spPr>
        <a:solidFill>
          <a:srgbClr val="92D050"/>
        </a:solidFill>
      </dgm:spPr>
      <dgm:t>
        <a:bodyPr/>
        <a:lstStyle/>
        <a:p>
          <a:r>
            <a:rPr lang="es-ES" sz="1100" b="1"/>
            <a:t>METAS</a:t>
          </a:r>
        </a:p>
      </dgm:t>
    </dgm:pt>
    <dgm:pt modelId="{DB6D0FED-B493-43E0-97A3-AD2949C94E20}" type="parTrans" cxnId="{2D9C84D2-7CA1-4E6C-96BB-7F4CA3B3A3ED}">
      <dgm:prSet/>
      <dgm:spPr/>
      <dgm:t>
        <a:bodyPr/>
        <a:lstStyle/>
        <a:p>
          <a:endParaRPr lang="es-ES" sz="1000"/>
        </a:p>
      </dgm:t>
    </dgm:pt>
    <dgm:pt modelId="{6C81DF1B-33E2-4C1F-AB65-D5CF4F466445}" type="sibTrans" cxnId="{2D9C84D2-7CA1-4E6C-96BB-7F4CA3B3A3ED}">
      <dgm:prSet/>
      <dgm:spPr/>
      <dgm:t>
        <a:bodyPr/>
        <a:lstStyle/>
        <a:p>
          <a:endParaRPr lang="es-ES" sz="1000"/>
        </a:p>
      </dgm:t>
    </dgm:pt>
    <dgm:pt modelId="{46C963F2-9A30-4379-B75B-728E0D0F5C2E}">
      <dgm:prSet phldrT="[Texto]" custT="1"/>
      <dgm:spPr/>
      <dgm:t>
        <a:bodyPr/>
        <a:lstStyle/>
        <a:p>
          <a:r>
            <a:rPr lang="es-CO" sz="1000" b="0" i="0"/>
            <a:t>Separación y manejo de residuos sólidos</a:t>
          </a:r>
          <a:endParaRPr lang="es-ES" sz="1000"/>
        </a:p>
      </dgm:t>
    </dgm:pt>
    <dgm:pt modelId="{3A528B5E-E760-419D-B00D-B1B041E87C13}" type="parTrans" cxnId="{69301C7F-C629-4B27-B5A2-3089E69EC420}">
      <dgm:prSet custT="1"/>
      <dgm:spPr/>
      <dgm:t>
        <a:bodyPr/>
        <a:lstStyle/>
        <a:p>
          <a:endParaRPr lang="es-ES" sz="1000"/>
        </a:p>
      </dgm:t>
    </dgm:pt>
    <dgm:pt modelId="{181AAB29-A72A-41F0-BE23-102218573CD8}" type="sibTrans" cxnId="{69301C7F-C629-4B27-B5A2-3089E69EC420}">
      <dgm:prSet/>
      <dgm:spPr/>
      <dgm:t>
        <a:bodyPr/>
        <a:lstStyle/>
        <a:p>
          <a:endParaRPr lang="es-ES" sz="1000"/>
        </a:p>
      </dgm:t>
    </dgm:pt>
    <dgm:pt modelId="{22899F8D-7BAF-460F-BBD8-CACE557CC0C8}">
      <dgm:prSet phldrT="[Texto]" custT="1"/>
      <dgm:spPr/>
      <dgm:t>
        <a:bodyPr/>
        <a:lstStyle/>
        <a:p>
          <a:r>
            <a:rPr lang="es-CO" sz="1000"/>
            <a:t>Implementar programa de mantenimiento de las instalaciones hidrosanitarias</a:t>
          </a:r>
          <a:endParaRPr lang="es-ES" sz="1000"/>
        </a:p>
      </dgm:t>
    </dgm:pt>
    <dgm:pt modelId="{EE7827F3-E262-41C8-9580-C8451324B398}" type="parTrans" cxnId="{CAA38237-C5BB-4E1B-A6EB-931E65651E89}">
      <dgm:prSet custT="1"/>
      <dgm:spPr/>
      <dgm:t>
        <a:bodyPr/>
        <a:lstStyle/>
        <a:p>
          <a:endParaRPr lang="es-ES" sz="1000"/>
        </a:p>
      </dgm:t>
    </dgm:pt>
    <dgm:pt modelId="{7E09D30D-BFAD-4385-806C-39B04D26ABED}" type="sibTrans" cxnId="{CAA38237-C5BB-4E1B-A6EB-931E65651E89}">
      <dgm:prSet/>
      <dgm:spPr/>
      <dgm:t>
        <a:bodyPr/>
        <a:lstStyle/>
        <a:p>
          <a:endParaRPr lang="es-ES" sz="1000"/>
        </a:p>
      </dgm:t>
    </dgm:pt>
    <dgm:pt modelId="{E732BD1A-D5EB-4FEF-AA78-AE7CD8BE3E1A}">
      <dgm:prSet phldrT="[Texto]" custT="1"/>
      <dgm:spPr/>
      <dgm:t>
        <a:bodyPr/>
        <a:lstStyle/>
        <a:p>
          <a:r>
            <a:rPr lang="es-CO" sz="1000"/>
            <a:t>Realizar campaña de sensibilización y concienciación ambiental, en el uso eficiente y ahorro del agua</a:t>
          </a:r>
          <a:endParaRPr lang="es-ES" sz="1000"/>
        </a:p>
      </dgm:t>
    </dgm:pt>
    <dgm:pt modelId="{0CA8A59F-4259-4A2F-9280-6E984819B260}" type="parTrans" cxnId="{D642E5B5-415A-4AA1-A918-347A617FFD0D}">
      <dgm:prSet custT="1"/>
      <dgm:spPr/>
      <dgm:t>
        <a:bodyPr/>
        <a:lstStyle/>
        <a:p>
          <a:endParaRPr lang="es-ES" sz="1000"/>
        </a:p>
      </dgm:t>
    </dgm:pt>
    <dgm:pt modelId="{265BCBAE-029F-4240-AB35-C17B394FF0A4}" type="sibTrans" cxnId="{D642E5B5-415A-4AA1-A918-347A617FFD0D}">
      <dgm:prSet/>
      <dgm:spPr/>
      <dgm:t>
        <a:bodyPr/>
        <a:lstStyle/>
        <a:p>
          <a:endParaRPr lang="es-ES" sz="1000"/>
        </a:p>
      </dgm:t>
    </dgm:pt>
    <dgm:pt modelId="{E7152FE3-CCE8-46C3-91F5-C70A104DFEF8}">
      <dgm:prSet phldrT="[Texto]" custT="1"/>
      <dgm:spPr/>
      <dgm:t>
        <a:bodyPr/>
        <a:lstStyle/>
        <a:p>
          <a:r>
            <a:rPr lang="es-CO" sz="1000"/>
            <a:t>Disminuir el consumo en un 1% en M3 de agua con respecto al año anterior en la Sede central y en la Imprenta</a:t>
          </a:r>
          <a:endParaRPr lang="es-ES" sz="1000"/>
        </a:p>
      </dgm:t>
    </dgm:pt>
    <dgm:pt modelId="{A762E4D3-307A-42EB-A364-22ADC2833463}" type="parTrans" cxnId="{07353580-089C-444C-8270-8901A4FF2009}">
      <dgm:prSet custT="1"/>
      <dgm:spPr/>
      <dgm:t>
        <a:bodyPr/>
        <a:lstStyle/>
        <a:p>
          <a:endParaRPr lang="es-ES" sz="1000"/>
        </a:p>
      </dgm:t>
    </dgm:pt>
    <dgm:pt modelId="{17A0534C-D661-482F-BA0B-8DA98D813658}" type="sibTrans" cxnId="{07353580-089C-444C-8270-8901A4FF2009}">
      <dgm:prSet/>
      <dgm:spPr/>
      <dgm:t>
        <a:bodyPr/>
        <a:lstStyle/>
        <a:p>
          <a:endParaRPr lang="es-ES" sz="1000"/>
        </a:p>
      </dgm:t>
    </dgm:pt>
    <dgm:pt modelId="{606B59C4-4907-4FEA-AD0C-68282E8766AF}" type="pres">
      <dgm:prSet presAssocID="{9EBDD7C7-0A47-47F6-BC18-41DD75F7ED8C}" presName="cycle" presStyleCnt="0">
        <dgm:presLayoutVars>
          <dgm:chMax val="1"/>
          <dgm:dir/>
          <dgm:animLvl val="ctr"/>
          <dgm:resizeHandles val="exact"/>
        </dgm:presLayoutVars>
      </dgm:prSet>
      <dgm:spPr/>
    </dgm:pt>
    <dgm:pt modelId="{8E2ED565-82CE-49EC-AFBE-977F403A204F}" type="pres">
      <dgm:prSet presAssocID="{E3D1349E-9F02-4C1D-8EAA-273F4322E4C3}" presName="centerShape" presStyleLbl="node0" presStyleIdx="0" presStyleCnt="1"/>
      <dgm:spPr/>
    </dgm:pt>
    <dgm:pt modelId="{8908FD1C-3BC7-487B-8F59-D434AF297C75}" type="pres">
      <dgm:prSet presAssocID="{3A528B5E-E760-419D-B00D-B1B041E87C13}" presName="Name9" presStyleLbl="parChTrans1D2" presStyleIdx="0" presStyleCnt="4"/>
      <dgm:spPr/>
    </dgm:pt>
    <dgm:pt modelId="{24E8DACE-D66A-411C-A36B-06652187C75C}" type="pres">
      <dgm:prSet presAssocID="{3A528B5E-E760-419D-B00D-B1B041E87C13}" presName="connTx" presStyleLbl="parChTrans1D2" presStyleIdx="0" presStyleCnt="4"/>
      <dgm:spPr/>
    </dgm:pt>
    <dgm:pt modelId="{17E318A5-4DAE-44F8-8FF9-CB3B76D4F189}" type="pres">
      <dgm:prSet presAssocID="{46C963F2-9A30-4379-B75B-728E0D0F5C2E}" presName="node" presStyleLbl="node1" presStyleIdx="0" presStyleCnt="4" custScaleX="143047">
        <dgm:presLayoutVars>
          <dgm:bulletEnabled val="1"/>
        </dgm:presLayoutVars>
      </dgm:prSet>
      <dgm:spPr/>
    </dgm:pt>
    <dgm:pt modelId="{56A49828-6933-4FF3-975D-CA62B1137673}" type="pres">
      <dgm:prSet presAssocID="{EE7827F3-E262-41C8-9580-C8451324B398}" presName="Name9" presStyleLbl="parChTrans1D2" presStyleIdx="1" presStyleCnt="4"/>
      <dgm:spPr/>
    </dgm:pt>
    <dgm:pt modelId="{745B1D05-252D-470E-A385-8C31585610A3}" type="pres">
      <dgm:prSet presAssocID="{EE7827F3-E262-41C8-9580-C8451324B398}" presName="connTx" presStyleLbl="parChTrans1D2" presStyleIdx="1" presStyleCnt="4"/>
      <dgm:spPr/>
    </dgm:pt>
    <dgm:pt modelId="{1DED9140-B9A7-4BFA-9A0C-8E35DA3CF297}" type="pres">
      <dgm:prSet presAssocID="{22899F8D-7BAF-460F-BBD8-CACE557CC0C8}" presName="node" presStyleLbl="node1" presStyleIdx="1" presStyleCnt="4" custScaleX="143047">
        <dgm:presLayoutVars>
          <dgm:bulletEnabled val="1"/>
        </dgm:presLayoutVars>
      </dgm:prSet>
      <dgm:spPr/>
    </dgm:pt>
    <dgm:pt modelId="{8469062D-01E4-43EF-9303-D71ABEF5C672}" type="pres">
      <dgm:prSet presAssocID="{0CA8A59F-4259-4A2F-9280-6E984819B260}" presName="Name9" presStyleLbl="parChTrans1D2" presStyleIdx="2" presStyleCnt="4"/>
      <dgm:spPr/>
    </dgm:pt>
    <dgm:pt modelId="{C0A0FDF4-3F79-4F8A-9E36-855D44342315}" type="pres">
      <dgm:prSet presAssocID="{0CA8A59F-4259-4A2F-9280-6E984819B260}" presName="connTx" presStyleLbl="parChTrans1D2" presStyleIdx="2" presStyleCnt="4"/>
      <dgm:spPr/>
    </dgm:pt>
    <dgm:pt modelId="{23964418-020F-4EA3-8CCE-6D27711D181F}" type="pres">
      <dgm:prSet presAssocID="{E732BD1A-D5EB-4FEF-AA78-AE7CD8BE3E1A}" presName="node" presStyleLbl="node1" presStyleIdx="2" presStyleCnt="4" custScaleX="143047">
        <dgm:presLayoutVars>
          <dgm:bulletEnabled val="1"/>
        </dgm:presLayoutVars>
      </dgm:prSet>
      <dgm:spPr/>
    </dgm:pt>
    <dgm:pt modelId="{B6FED838-AFFF-44F9-B15D-BA0264D38957}" type="pres">
      <dgm:prSet presAssocID="{A762E4D3-307A-42EB-A364-22ADC2833463}" presName="Name9" presStyleLbl="parChTrans1D2" presStyleIdx="3" presStyleCnt="4"/>
      <dgm:spPr/>
    </dgm:pt>
    <dgm:pt modelId="{D888E298-5656-4991-AFF2-41DA8132A089}" type="pres">
      <dgm:prSet presAssocID="{A762E4D3-307A-42EB-A364-22ADC2833463}" presName="connTx" presStyleLbl="parChTrans1D2" presStyleIdx="3" presStyleCnt="4"/>
      <dgm:spPr/>
    </dgm:pt>
    <dgm:pt modelId="{0027598C-E8BA-4103-BF54-A2B906894335}" type="pres">
      <dgm:prSet presAssocID="{E7152FE3-CCE8-46C3-91F5-C70A104DFEF8}" presName="node" presStyleLbl="node1" presStyleIdx="3" presStyleCnt="4" custScaleX="143047">
        <dgm:presLayoutVars>
          <dgm:bulletEnabled val="1"/>
        </dgm:presLayoutVars>
      </dgm:prSet>
      <dgm:spPr/>
    </dgm:pt>
  </dgm:ptLst>
  <dgm:cxnLst>
    <dgm:cxn modelId="{D336FC28-1321-407E-B0E3-6DC3E94856B1}" type="presOf" srcId="{E3D1349E-9F02-4C1D-8EAA-273F4322E4C3}" destId="{8E2ED565-82CE-49EC-AFBE-977F403A204F}" srcOrd="0" destOrd="0" presId="urn:microsoft.com/office/officeart/2005/8/layout/radial1"/>
    <dgm:cxn modelId="{CAA38237-C5BB-4E1B-A6EB-931E65651E89}" srcId="{E3D1349E-9F02-4C1D-8EAA-273F4322E4C3}" destId="{22899F8D-7BAF-460F-BBD8-CACE557CC0C8}" srcOrd="1" destOrd="0" parTransId="{EE7827F3-E262-41C8-9580-C8451324B398}" sibTransId="{7E09D30D-BFAD-4385-806C-39B04D26ABED}"/>
    <dgm:cxn modelId="{3BBF7E43-0198-4D09-8C47-01541F28263F}" type="presOf" srcId="{EE7827F3-E262-41C8-9580-C8451324B398}" destId="{745B1D05-252D-470E-A385-8C31585610A3}" srcOrd="1" destOrd="0" presId="urn:microsoft.com/office/officeart/2005/8/layout/radial1"/>
    <dgm:cxn modelId="{1B480469-CC68-4740-B068-EC4EF94232F5}" type="presOf" srcId="{A762E4D3-307A-42EB-A364-22ADC2833463}" destId="{D888E298-5656-4991-AFF2-41DA8132A089}" srcOrd="1" destOrd="0" presId="urn:microsoft.com/office/officeart/2005/8/layout/radial1"/>
    <dgm:cxn modelId="{C8F19F50-4EE8-4C99-B691-BEDAAB5A4617}" type="presOf" srcId="{A762E4D3-307A-42EB-A364-22ADC2833463}" destId="{B6FED838-AFFF-44F9-B15D-BA0264D38957}" srcOrd="0" destOrd="0" presId="urn:microsoft.com/office/officeart/2005/8/layout/radial1"/>
    <dgm:cxn modelId="{6428E950-1B1E-41CC-8B59-689B3D47B5C1}" type="presOf" srcId="{3A528B5E-E760-419D-B00D-B1B041E87C13}" destId="{8908FD1C-3BC7-487B-8F59-D434AF297C75}" srcOrd="0" destOrd="0" presId="urn:microsoft.com/office/officeart/2005/8/layout/radial1"/>
    <dgm:cxn modelId="{47A2DC78-A5B8-42F9-9217-96409BDB3AA3}" type="presOf" srcId="{0CA8A59F-4259-4A2F-9280-6E984819B260}" destId="{C0A0FDF4-3F79-4F8A-9E36-855D44342315}" srcOrd="1" destOrd="0" presId="urn:microsoft.com/office/officeart/2005/8/layout/radial1"/>
    <dgm:cxn modelId="{26DEEB7B-8F97-4118-9B22-483B7D67EA3E}" type="presOf" srcId="{0CA8A59F-4259-4A2F-9280-6E984819B260}" destId="{8469062D-01E4-43EF-9303-D71ABEF5C672}" srcOrd="0" destOrd="0" presId="urn:microsoft.com/office/officeart/2005/8/layout/radial1"/>
    <dgm:cxn modelId="{69301C7F-C629-4B27-B5A2-3089E69EC420}" srcId="{E3D1349E-9F02-4C1D-8EAA-273F4322E4C3}" destId="{46C963F2-9A30-4379-B75B-728E0D0F5C2E}" srcOrd="0" destOrd="0" parTransId="{3A528B5E-E760-419D-B00D-B1B041E87C13}" sibTransId="{181AAB29-A72A-41F0-BE23-102218573CD8}"/>
    <dgm:cxn modelId="{07353580-089C-444C-8270-8901A4FF2009}" srcId="{E3D1349E-9F02-4C1D-8EAA-273F4322E4C3}" destId="{E7152FE3-CCE8-46C3-91F5-C70A104DFEF8}" srcOrd="3" destOrd="0" parTransId="{A762E4D3-307A-42EB-A364-22ADC2833463}" sibTransId="{17A0534C-D661-482F-BA0B-8DA98D813658}"/>
    <dgm:cxn modelId="{E294A98E-D4F4-4477-BA69-8536C1A7F97B}" type="presOf" srcId="{22899F8D-7BAF-460F-BBD8-CACE557CC0C8}" destId="{1DED9140-B9A7-4BFA-9A0C-8E35DA3CF297}" srcOrd="0" destOrd="0" presId="urn:microsoft.com/office/officeart/2005/8/layout/radial1"/>
    <dgm:cxn modelId="{F09900B1-777D-4943-84F6-06DB9B7FFB58}" type="presOf" srcId="{46C963F2-9A30-4379-B75B-728E0D0F5C2E}" destId="{17E318A5-4DAE-44F8-8FF9-CB3B76D4F189}" srcOrd="0" destOrd="0" presId="urn:microsoft.com/office/officeart/2005/8/layout/radial1"/>
    <dgm:cxn modelId="{D642E5B5-415A-4AA1-A918-347A617FFD0D}" srcId="{E3D1349E-9F02-4C1D-8EAA-273F4322E4C3}" destId="{E732BD1A-D5EB-4FEF-AA78-AE7CD8BE3E1A}" srcOrd="2" destOrd="0" parTransId="{0CA8A59F-4259-4A2F-9280-6E984819B260}" sibTransId="{265BCBAE-029F-4240-AB35-C17B394FF0A4}"/>
    <dgm:cxn modelId="{5ACC46C9-2950-41C6-B9EE-FF1507987D79}" type="presOf" srcId="{9EBDD7C7-0A47-47F6-BC18-41DD75F7ED8C}" destId="{606B59C4-4907-4FEA-AD0C-68282E8766AF}" srcOrd="0" destOrd="0" presId="urn:microsoft.com/office/officeart/2005/8/layout/radial1"/>
    <dgm:cxn modelId="{2D9C84D2-7CA1-4E6C-96BB-7F4CA3B3A3ED}" srcId="{9EBDD7C7-0A47-47F6-BC18-41DD75F7ED8C}" destId="{E3D1349E-9F02-4C1D-8EAA-273F4322E4C3}" srcOrd="0" destOrd="0" parTransId="{DB6D0FED-B493-43E0-97A3-AD2949C94E20}" sibTransId="{6C81DF1B-33E2-4C1F-AB65-D5CF4F466445}"/>
    <dgm:cxn modelId="{3323EBD9-D262-4977-A794-72703ECE7A6C}" type="presOf" srcId="{E732BD1A-D5EB-4FEF-AA78-AE7CD8BE3E1A}" destId="{23964418-020F-4EA3-8CCE-6D27711D181F}" srcOrd="0" destOrd="0" presId="urn:microsoft.com/office/officeart/2005/8/layout/radial1"/>
    <dgm:cxn modelId="{003C78DB-510F-467D-993B-43D0A066B4E9}" type="presOf" srcId="{E7152FE3-CCE8-46C3-91F5-C70A104DFEF8}" destId="{0027598C-E8BA-4103-BF54-A2B906894335}" srcOrd="0" destOrd="0" presId="urn:microsoft.com/office/officeart/2005/8/layout/radial1"/>
    <dgm:cxn modelId="{E07770EE-2F96-43B9-944E-9A5088EDE530}" type="presOf" srcId="{EE7827F3-E262-41C8-9580-C8451324B398}" destId="{56A49828-6933-4FF3-975D-CA62B1137673}" srcOrd="0" destOrd="0" presId="urn:microsoft.com/office/officeart/2005/8/layout/radial1"/>
    <dgm:cxn modelId="{2F7777F3-5520-43E5-BD23-E2600823CA2A}" type="presOf" srcId="{3A528B5E-E760-419D-B00D-B1B041E87C13}" destId="{24E8DACE-D66A-411C-A36B-06652187C75C}" srcOrd="1" destOrd="0" presId="urn:microsoft.com/office/officeart/2005/8/layout/radial1"/>
    <dgm:cxn modelId="{75D1C247-F65B-4FC7-A1F2-B2763BFF6B66}" type="presParOf" srcId="{606B59C4-4907-4FEA-AD0C-68282E8766AF}" destId="{8E2ED565-82CE-49EC-AFBE-977F403A204F}" srcOrd="0" destOrd="0" presId="urn:microsoft.com/office/officeart/2005/8/layout/radial1"/>
    <dgm:cxn modelId="{2388EE41-1F80-41A6-8892-5B72F5C5920D}" type="presParOf" srcId="{606B59C4-4907-4FEA-AD0C-68282E8766AF}" destId="{8908FD1C-3BC7-487B-8F59-D434AF297C75}" srcOrd="1" destOrd="0" presId="urn:microsoft.com/office/officeart/2005/8/layout/radial1"/>
    <dgm:cxn modelId="{5DB326D5-0A34-41EA-ABA4-D08B248FB2FA}" type="presParOf" srcId="{8908FD1C-3BC7-487B-8F59-D434AF297C75}" destId="{24E8DACE-D66A-411C-A36B-06652187C75C}" srcOrd="0" destOrd="0" presId="urn:microsoft.com/office/officeart/2005/8/layout/radial1"/>
    <dgm:cxn modelId="{1683B80E-8A1B-4A4C-A549-6DA239D95FBB}" type="presParOf" srcId="{606B59C4-4907-4FEA-AD0C-68282E8766AF}" destId="{17E318A5-4DAE-44F8-8FF9-CB3B76D4F189}" srcOrd="2" destOrd="0" presId="urn:microsoft.com/office/officeart/2005/8/layout/radial1"/>
    <dgm:cxn modelId="{8BE44FA7-C372-47C7-A8D1-FF51700BE216}" type="presParOf" srcId="{606B59C4-4907-4FEA-AD0C-68282E8766AF}" destId="{56A49828-6933-4FF3-975D-CA62B1137673}" srcOrd="3" destOrd="0" presId="urn:microsoft.com/office/officeart/2005/8/layout/radial1"/>
    <dgm:cxn modelId="{A9DAD829-ACDE-48A0-9AE5-F85AEFF49ACB}" type="presParOf" srcId="{56A49828-6933-4FF3-975D-CA62B1137673}" destId="{745B1D05-252D-470E-A385-8C31585610A3}" srcOrd="0" destOrd="0" presId="urn:microsoft.com/office/officeart/2005/8/layout/radial1"/>
    <dgm:cxn modelId="{95467775-D1BE-431B-82E2-16B41A7A1F02}" type="presParOf" srcId="{606B59C4-4907-4FEA-AD0C-68282E8766AF}" destId="{1DED9140-B9A7-4BFA-9A0C-8E35DA3CF297}" srcOrd="4" destOrd="0" presId="urn:microsoft.com/office/officeart/2005/8/layout/radial1"/>
    <dgm:cxn modelId="{D963BBAE-8729-4D52-AB5F-79409E0349A6}" type="presParOf" srcId="{606B59C4-4907-4FEA-AD0C-68282E8766AF}" destId="{8469062D-01E4-43EF-9303-D71ABEF5C672}" srcOrd="5" destOrd="0" presId="urn:microsoft.com/office/officeart/2005/8/layout/radial1"/>
    <dgm:cxn modelId="{AE014163-27A7-4458-AF76-9B1578241980}" type="presParOf" srcId="{8469062D-01E4-43EF-9303-D71ABEF5C672}" destId="{C0A0FDF4-3F79-4F8A-9E36-855D44342315}" srcOrd="0" destOrd="0" presId="urn:microsoft.com/office/officeart/2005/8/layout/radial1"/>
    <dgm:cxn modelId="{73554378-25CD-49C4-952D-892A9B1E2C79}" type="presParOf" srcId="{606B59C4-4907-4FEA-AD0C-68282E8766AF}" destId="{23964418-020F-4EA3-8CCE-6D27711D181F}" srcOrd="6" destOrd="0" presId="urn:microsoft.com/office/officeart/2005/8/layout/radial1"/>
    <dgm:cxn modelId="{FD5BCD67-D3C1-4692-9D37-044F427CF3D9}" type="presParOf" srcId="{606B59C4-4907-4FEA-AD0C-68282E8766AF}" destId="{B6FED838-AFFF-44F9-B15D-BA0264D38957}" srcOrd="7" destOrd="0" presId="urn:microsoft.com/office/officeart/2005/8/layout/radial1"/>
    <dgm:cxn modelId="{883D2E9D-93EA-4299-8BC3-FDB8D6AEF32E}" type="presParOf" srcId="{B6FED838-AFFF-44F9-B15D-BA0264D38957}" destId="{D888E298-5656-4991-AFF2-41DA8132A089}" srcOrd="0" destOrd="0" presId="urn:microsoft.com/office/officeart/2005/8/layout/radial1"/>
    <dgm:cxn modelId="{C2FC1BA3-2B28-4068-B1D8-CBCBE83C89BB}" type="presParOf" srcId="{606B59C4-4907-4FEA-AD0C-68282E8766AF}" destId="{0027598C-E8BA-4103-BF54-A2B906894335}" srcOrd="8" destOrd="0" presId="urn:microsoft.com/office/officeart/2005/8/layout/radial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EBDD7C7-0A47-47F6-BC18-41DD75F7ED8C}" type="doc">
      <dgm:prSet loTypeId="urn:microsoft.com/office/officeart/2005/8/layout/radial1" loCatId="cycle" qsTypeId="urn:microsoft.com/office/officeart/2005/8/quickstyle/simple5" qsCatId="simple" csTypeId="urn:microsoft.com/office/officeart/2005/8/colors/accent1_2" csCatId="accent1" phldr="1"/>
      <dgm:spPr/>
      <dgm:t>
        <a:bodyPr/>
        <a:lstStyle/>
        <a:p>
          <a:endParaRPr lang="es-ES"/>
        </a:p>
      </dgm:t>
    </dgm:pt>
    <dgm:pt modelId="{E3D1349E-9F02-4C1D-8EAA-273F4322E4C3}">
      <dgm:prSet phldrT="[Texto]" custT="1"/>
      <dgm:spPr>
        <a:solidFill>
          <a:srgbClr val="92D050"/>
        </a:solidFill>
      </dgm:spPr>
      <dgm:t>
        <a:bodyPr/>
        <a:lstStyle/>
        <a:p>
          <a:r>
            <a:rPr lang="es-ES" sz="1000" b="1"/>
            <a:t>METAS</a:t>
          </a:r>
        </a:p>
      </dgm:t>
    </dgm:pt>
    <dgm:pt modelId="{DB6D0FED-B493-43E0-97A3-AD2949C94E20}" type="parTrans" cxnId="{2D9C84D2-7CA1-4E6C-96BB-7F4CA3B3A3ED}">
      <dgm:prSet/>
      <dgm:spPr/>
      <dgm:t>
        <a:bodyPr/>
        <a:lstStyle/>
        <a:p>
          <a:endParaRPr lang="es-ES" sz="1000"/>
        </a:p>
      </dgm:t>
    </dgm:pt>
    <dgm:pt modelId="{6C81DF1B-33E2-4C1F-AB65-D5CF4F466445}" type="sibTrans" cxnId="{2D9C84D2-7CA1-4E6C-96BB-7F4CA3B3A3ED}">
      <dgm:prSet/>
      <dgm:spPr/>
      <dgm:t>
        <a:bodyPr/>
        <a:lstStyle/>
        <a:p>
          <a:endParaRPr lang="es-ES" sz="1000"/>
        </a:p>
      </dgm:t>
    </dgm:pt>
    <dgm:pt modelId="{46C963F2-9A30-4379-B75B-728E0D0F5C2E}">
      <dgm:prSet phldrT="[Texto]" custT="1"/>
      <dgm:spPr/>
      <dgm:t>
        <a:bodyPr/>
        <a:lstStyle/>
        <a:p>
          <a:r>
            <a:rPr lang="es-CO" sz="1000"/>
            <a:t>Realizar inducción, reinducción y capacitación ambiental a todo el personal del INCI (personal administrativo, operativo y prestadores de servicios).</a:t>
          </a:r>
          <a:endParaRPr lang="es-ES" sz="1000"/>
        </a:p>
      </dgm:t>
    </dgm:pt>
    <dgm:pt modelId="{3A528B5E-E760-419D-B00D-B1B041E87C13}" type="parTrans" cxnId="{69301C7F-C629-4B27-B5A2-3089E69EC420}">
      <dgm:prSet custT="1"/>
      <dgm:spPr/>
      <dgm:t>
        <a:bodyPr/>
        <a:lstStyle/>
        <a:p>
          <a:endParaRPr lang="es-ES" sz="1000"/>
        </a:p>
      </dgm:t>
    </dgm:pt>
    <dgm:pt modelId="{181AAB29-A72A-41F0-BE23-102218573CD8}" type="sibTrans" cxnId="{69301C7F-C629-4B27-B5A2-3089E69EC420}">
      <dgm:prSet/>
      <dgm:spPr/>
      <dgm:t>
        <a:bodyPr/>
        <a:lstStyle/>
        <a:p>
          <a:endParaRPr lang="es-ES" sz="1000"/>
        </a:p>
      </dgm:t>
    </dgm:pt>
    <dgm:pt modelId="{22899F8D-7BAF-460F-BBD8-CACE557CC0C8}">
      <dgm:prSet phldrT="[Texto]" custT="1"/>
      <dgm:spPr/>
      <dgm:t>
        <a:bodyPr/>
        <a:lstStyle/>
        <a:p>
          <a:r>
            <a:rPr lang="es-CO" sz="1000"/>
            <a:t>Adecuación de la infraestructura eléctrica del INCI (acorde al diagnóstico, cambio del 100% de las luminarias a ahorradoras).</a:t>
          </a:r>
          <a:endParaRPr lang="es-ES" sz="1000"/>
        </a:p>
      </dgm:t>
    </dgm:pt>
    <dgm:pt modelId="{EE7827F3-E262-41C8-9580-C8451324B398}" type="parTrans" cxnId="{CAA38237-C5BB-4E1B-A6EB-931E65651E89}">
      <dgm:prSet custT="1"/>
      <dgm:spPr/>
      <dgm:t>
        <a:bodyPr/>
        <a:lstStyle/>
        <a:p>
          <a:endParaRPr lang="es-ES" sz="1000"/>
        </a:p>
      </dgm:t>
    </dgm:pt>
    <dgm:pt modelId="{7E09D30D-BFAD-4385-806C-39B04D26ABED}" type="sibTrans" cxnId="{CAA38237-C5BB-4E1B-A6EB-931E65651E89}">
      <dgm:prSet/>
      <dgm:spPr/>
      <dgm:t>
        <a:bodyPr/>
        <a:lstStyle/>
        <a:p>
          <a:endParaRPr lang="es-ES" sz="1000"/>
        </a:p>
      </dgm:t>
    </dgm:pt>
    <dgm:pt modelId="{E732BD1A-D5EB-4FEF-AA78-AE7CD8BE3E1A}">
      <dgm:prSet phldrT="[Texto]" custT="1"/>
      <dgm:spPr/>
      <dgm:t>
        <a:bodyPr/>
        <a:lstStyle/>
        <a:p>
          <a:r>
            <a:rPr lang="es-CO" sz="1000"/>
            <a:t>Disminuir el 1% el consumo de KW de energía con respecto al año anterior en las dos sedes.</a:t>
          </a:r>
          <a:endParaRPr lang="es-ES" sz="1000"/>
        </a:p>
      </dgm:t>
    </dgm:pt>
    <dgm:pt modelId="{0CA8A59F-4259-4A2F-9280-6E984819B260}" type="parTrans" cxnId="{D642E5B5-415A-4AA1-A918-347A617FFD0D}">
      <dgm:prSet custT="1"/>
      <dgm:spPr/>
      <dgm:t>
        <a:bodyPr/>
        <a:lstStyle/>
        <a:p>
          <a:endParaRPr lang="es-ES" sz="1000"/>
        </a:p>
      </dgm:t>
    </dgm:pt>
    <dgm:pt modelId="{265BCBAE-029F-4240-AB35-C17B394FF0A4}" type="sibTrans" cxnId="{D642E5B5-415A-4AA1-A918-347A617FFD0D}">
      <dgm:prSet/>
      <dgm:spPr/>
      <dgm:t>
        <a:bodyPr/>
        <a:lstStyle/>
        <a:p>
          <a:endParaRPr lang="es-ES" sz="1000"/>
        </a:p>
      </dgm:t>
    </dgm:pt>
    <dgm:pt modelId="{E7152FE3-CCE8-46C3-91F5-C70A104DFEF8}">
      <dgm:prSet phldrT="[Texto]" custT="1"/>
      <dgm:spPr/>
      <dgm:t>
        <a:bodyPr/>
        <a:lstStyle/>
        <a:p>
          <a:r>
            <a:rPr lang="es-CO" sz="1000"/>
            <a:t>Realizar campaña de sensibilización y concienciación ambiental, acerca del uso eficiente y ahorro de la energía </a:t>
          </a:r>
          <a:endParaRPr lang="es-ES" sz="1000"/>
        </a:p>
      </dgm:t>
    </dgm:pt>
    <dgm:pt modelId="{A762E4D3-307A-42EB-A364-22ADC2833463}" type="parTrans" cxnId="{07353580-089C-444C-8270-8901A4FF2009}">
      <dgm:prSet custT="1"/>
      <dgm:spPr/>
      <dgm:t>
        <a:bodyPr/>
        <a:lstStyle/>
        <a:p>
          <a:endParaRPr lang="es-ES" sz="1000"/>
        </a:p>
      </dgm:t>
    </dgm:pt>
    <dgm:pt modelId="{17A0534C-D661-482F-BA0B-8DA98D813658}" type="sibTrans" cxnId="{07353580-089C-444C-8270-8901A4FF2009}">
      <dgm:prSet/>
      <dgm:spPr/>
      <dgm:t>
        <a:bodyPr/>
        <a:lstStyle/>
        <a:p>
          <a:endParaRPr lang="es-ES" sz="1000"/>
        </a:p>
      </dgm:t>
    </dgm:pt>
    <dgm:pt modelId="{E2937535-6E2D-4A3F-9899-8079084AEAA2}">
      <dgm:prSet custT="1"/>
      <dgm:spPr/>
      <dgm:t>
        <a:bodyPr/>
        <a:lstStyle/>
        <a:p>
          <a:r>
            <a:rPr lang="es-CO" sz="1000"/>
            <a:t>Implementar programa de mantenimiento de las instalaciones eléctricas</a:t>
          </a:r>
        </a:p>
      </dgm:t>
    </dgm:pt>
    <dgm:pt modelId="{CF2372F6-FF1C-433B-AA14-A2284CCA3BFF}" type="parTrans" cxnId="{E401E5A2-F38D-4ECC-8849-F6EEDCB7339F}">
      <dgm:prSet/>
      <dgm:spPr/>
      <dgm:t>
        <a:bodyPr/>
        <a:lstStyle/>
        <a:p>
          <a:endParaRPr lang="es-CO"/>
        </a:p>
      </dgm:t>
    </dgm:pt>
    <dgm:pt modelId="{43693C62-2DF0-447B-9FD3-93840D6BE180}" type="sibTrans" cxnId="{E401E5A2-F38D-4ECC-8849-F6EEDCB7339F}">
      <dgm:prSet/>
      <dgm:spPr/>
      <dgm:t>
        <a:bodyPr/>
        <a:lstStyle/>
        <a:p>
          <a:endParaRPr lang="es-CO"/>
        </a:p>
      </dgm:t>
    </dgm:pt>
    <dgm:pt modelId="{606B59C4-4907-4FEA-AD0C-68282E8766AF}" type="pres">
      <dgm:prSet presAssocID="{9EBDD7C7-0A47-47F6-BC18-41DD75F7ED8C}" presName="cycle" presStyleCnt="0">
        <dgm:presLayoutVars>
          <dgm:chMax val="1"/>
          <dgm:dir/>
          <dgm:animLvl val="ctr"/>
          <dgm:resizeHandles val="exact"/>
        </dgm:presLayoutVars>
      </dgm:prSet>
      <dgm:spPr/>
    </dgm:pt>
    <dgm:pt modelId="{8E2ED565-82CE-49EC-AFBE-977F403A204F}" type="pres">
      <dgm:prSet presAssocID="{E3D1349E-9F02-4C1D-8EAA-273F4322E4C3}" presName="centerShape" presStyleLbl="node0" presStyleIdx="0" presStyleCnt="1"/>
      <dgm:spPr/>
    </dgm:pt>
    <dgm:pt modelId="{8908FD1C-3BC7-487B-8F59-D434AF297C75}" type="pres">
      <dgm:prSet presAssocID="{3A528B5E-E760-419D-B00D-B1B041E87C13}" presName="Name9" presStyleLbl="parChTrans1D2" presStyleIdx="0" presStyleCnt="5"/>
      <dgm:spPr/>
    </dgm:pt>
    <dgm:pt modelId="{24E8DACE-D66A-411C-A36B-06652187C75C}" type="pres">
      <dgm:prSet presAssocID="{3A528B5E-E760-419D-B00D-B1B041E87C13}" presName="connTx" presStyleLbl="parChTrans1D2" presStyleIdx="0" presStyleCnt="5"/>
      <dgm:spPr/>
    </dgm:pt>
    <dgm:pt modelId="{17E318A5-4DAE-44F8-8FF9-CB3B76D4F189}" type="pres">
      <dgm:prSet presAssocID="{46C963F2-9A30-4379-B75B-728E0D0F5C2E}" presName="node" presStyleLbl="node1" presStyleIdx="0" presStyleCnt="5" custScaleX="143047">
        <dgm:presLayoutVars>
          <dgm:bulletEnabled val="1"/>
        </dgm:presLayoutVars>
      </dgm:prSet>
      <dgm:spPr/>
    </dgm:pt>
    <dgm:pt modelId="{56A49828-6933-4FF3-975D-CA62B1137673}" type="pres">
      <dgm:prSet presAssocID="{EE7827F3-E262-41C8-9580-C8451324B398}" presName="Name9" presStyleLbl="parChTrans1D2" presStyleIdx="1" presStyleCnt="5"/>
      <dgm:spPr/>
    </dgm:pt>
    <dgm:pt modelId="{745B1D05-252D-470E-A385-8C31585610A3}" type="pres">
      <dgm:prSet presAssocID="{EE7827F3-E262-41C8-9580-C8451324B398}" presName="connTx" presStyleLbl="parChTrans1D2" presStyleIdx="1" presStyleCnt="5"/>
      <dgm:spPr/>
    </dgm:pt>
    <dgm:pt modelId="{1DED9140-B9A7-4BFA-9A0C-8E35DA3CF297}" type="pres">
      <dgm:prSet presAssocID="{22899F8D-7BAF-460F-BBD8-CACE557CC0C8}" presName="node" presStyleLbl="node1" presStyleIdx="1" presStyleCnt="5" custScaleX="143047">
        <dgm:presLayoutVars>
          <dgm:bulletEnabled val="1"/>
        </dgm:presLayoutVars>
      </dgm:prSet>
      <dgm:spPr/>
    </dgm:pt>
    <dgm:pt modelId="{BEF6D22D-F635-476C-AEFC-A04630C01C4C}" type="pres">
      <dgm:prSet presAssocID="{CF2372F6-FF1C-433B-AA14-A2284CCA3BFF}" presName="Name9" presStyleLbl="parChTrans1D2" presStyleIdx="2" presStyleCnt="5"/>
      <dgm:spPr/>
    </dgm:pt>
    <dgm:pt modelId="{F3572493-D92E-418D-9F6A-3246DD5074C7}" type="pres">
      <dgm:prSet presAssocID="{CF2372F6-FF1C-433B-AA14-A2284CCA3BFF}" presName="connTx" presStyleLbl="parChTrans1D2" presStyleIdx="2" presStyleCnt="5"/>
      <dgm:spPr/>
    </dgm:pt>
    <dgm:pt modelId="{11EB1B32-18EE-4D8F-9161-9EBFCD6808C3}" type="pres">
      <dgm:prSet presAssocID="{E2937535-6E2D-4A3F-9899-8079084AEAA2}" presName="node" presStyleLbl="node1" presStyleIdx="2" presStyleCnt="5" custScaleX="129910" custScaleY="98522" custRadScaleRad="110582" custRadScaleInc="-26513">
        <dgm:presLayoutVars>
          <dgm:bulletEnabled val="1"/>
        </dgm:presLayoutVars>
      </dgm:prSet>
      <dgm:spPr/>
    </dgm:pt>
    <dgm:pt modelId="{8469062D-01E4-43EF-9303-D71ABEF5C672}" type="pres">
      <dgm:prSet presAssocID="{0CA8A59F-4259-4A2F-9280-6E984819B260}" presName="Name9" presStyleLbl="parChTrans1D2" presStyleIdx="3" presStyleCnt="5"/>
      <dgm:spPr/>
    </dgm:pt>
    <dgm:pt modelId="{C0A0FDF4-3F79-4F8A-9E36-855D44342315}" type="pres">
      <dgm:prSet presAssocID="{0CA8A59F-4259-4A2F-9280-6E984819B260}" presName="connTx" presStyleLbl="parChTrans1D2" presStyleIdx="3" presStyleCnt="5"/>
      <dgm:spPr/>
    </dgm:pt>
    <dgm:pt modelId="{23964418-020F-4EA3-8CCE-6D27711D181F}" type="pres">
      <dgm:prSet presAssocID="{E732BD1A-D5EB-4FEF-AA78-AE7CD8BE3E1A}" presName="node" presStyleLbl="node1" presStyleIdx="3" presStyleCnt="5" custScaleX="143047">
        <dgm:presLayoutVars>
          <dgm:bulletEnabled val="1"/>
        </dgm:presLayoutVars>
      </dgm:prSet>
      <dgm:spPr/>
    </dgm:pt>
    <dgm:pt modelId="{B6FED838-AFFF-44F9-B15D-BA0264D38957}" type="pres">
      <dgm:prSet presAssocID="{A762E4D3-307A-42EB-A364-22ADC2833463}" presName="Name9" presStyleLbl="parChTrans1D2" presStyleIdx="4" presStyleCnt="5"/>
      <dgm:spPr/>
    </dgm:pt>
    <dgm:pt modelId="{D888E298-5656-4991-AFF2-41DA8132A089}" type="pres">
      <dgm:prSet presAssocID="{A762E4D3-307A-42EB-A364-22ADC2833463}" presName="connTx" presStyleLbl="parChTrans1D2" presStyleIdx="4" presStyleCnt="5"/>
      <dgm:spPr/>
    </dgm:pt>
    <dgm:pt modelId="{0027598C-E8BA-4103-BF54-A2B906894335}" type="pres">
      <dgm:prSet presAssocID="{E7152FE3-CCE8-46C3-91F5-C70A104DFEF8}" presName="node" presStyleLbl="node1" presStyleIdx="4" presStyleCnt="5" custScaleX="143047">
        <dgm:presLayoutVars>
          <dgm:bulletEnabled val="1"/>
        </dgm:presLayoutVars>
      </dgm:prSet>
      <dgm:spPr/>
    </dgm:pt>
  </dgm:ptLst>
  <dgm:cxnLst>
    <dgm:cxn modelId="{D336FC28-1321-407E-B0E3-6DC3E94856B1}" type="presOf" srcId="{E3D1349E-9F02-4C1D-8EAA-273F4322E4C3}" destId="{8E2ED565-82CE-49EC-AFBE-977F403A204F}" srcOrd="0" destOrd="0" presId="urn:microsoft.com/office/officeart/2005/8/layout/radial1"/>
    <dgm:cxn modelId="{50C0DB2F-D0CE-423C-AFB8-3AFE6B5CA01C}" type="presOf" srcId="{CF2372F6-FF1C-433B-AA14-A2284CCA3BFF}" destId="{BEF6D22D-F635-476C-AEFC-A04630C01C4C}" srcOrd="0" destOrd="0" presId="urn:microsoft.com/office/officeart/2005/8/layout/radial1"/>
    <dgm:cxn modelId="{CAA38237-C5BB-4E1B-A6EB-931E65651E89}" srcId="{E3D1349E-9F02-4C1D-8EAA-273F4322E4C3}" destId="{22899F8D-7BAF-460F-BBD8-CACE557CC0C8}" srcOrd="1" destOrd="0" parTransId="{EE7827F3-E262-41C8-9580-C8451324B398}" sibTransId="{7E09D30D-BFAD-4385-806C-39B04D26ABED}"/>
    <dgm:cxn modelId="{FDE6C560-A434-4624-A0A2-E8DE3438E5C6}" type="presOf" srcId="{E2937535-6E2D-4A3F-9899-8079084AEAA2}" destId="{11EB1B32-18EE-4D8F-9161-9EBFCD6808C3}" srcOrd="0" destOrd="0" presId="urn:microsoft.com/office/officeart/2005/8/layout/radial1"/>
    <dgm:cxn modelId="{3BBF7E43-0198-4D09-8C47-01541F28263F}" type="presOf" srcId="{EE7827F3-E262-41C8-9580-C8451324B398}" destId="{745B1D05-252D-470E-A385-8C31585610A3}" srcOrd="1" destOrd="0" presId="urn:microsoft.com/office/officeart/2005/8/layout/radial1"/>
    <dgm:cxn modelId="{48C4EF43-7391-43B3-AD60-7680B003953B}" type="presOf" srcId="{CF2372F6-FF1C-433B-AA14-A2284CCA3BFF}" destId="{F3572493-D92E-418D-9F6A-3246DD5074C7}" srcOrd="1" destOrd="0" presId="urn:microsoft.com/office/officeart/2005/8/layout/radial1"/>
    <dgm:cxn modelId="{1B480469-CC68-4740-B068-EC4EF94232F5}" type="presOf" srcId="{A762E4D3-307A-42EB-A364-22ADC2833463}" destId="{D888E298-5656-4991-AFF2-41DA8132A089}" srcOrd="1" destOrd="0" presId="urn:microsoft.com/office/officeart/2005/8/layout/radial1"/>
    <dgm:cxn modelId="{C8F19F50-4EE8-4C99-B691-BEDAAB5A4617}" type="presOf" srcId="{A762E4D3-307A-42EB-A364-22ADC2833463}" destId="{B6FED838-AFFF-44F9-B15D-BA0264D38957}" srcOrd="0" destOrd="0" presId="urn:microsoft.com/office/officeart/2005/8/layout/radial1"/>
    <dgm:cxn modelId="{6428E950-1B1E-41CC-8B59-689B3D47B5C1}" type="presOf" srcId="{3A528B5E-E760-419D-B00D-B1B041E87C13}" destId="{8908FD1C-3BC7-487B-8F59-D434AF297C75}" srcOrd="0" destOrd="0" presId="urn:microsoft.com/office/officeart/2005/8/layout/radial1"/>
    <dgm:cxn modelId="{47A2DC78-A5B8-42F9-9217-96409BDB3AA3}" type="presOf" srcId="{0CA8A59F-4259-4A2F-9280-6E984819B260}" destId="{C0A0FDF4-3F79-4F8A-9E36-855D44342315}" srcOrd="1" destOrd="0" presId="urn:microsoft.com/office/officeart/2005/8/layout/radial1"/>
    <dgm:cxn modelId="{26DEEB7B-8F97-4118-9B22-483B7D67EA3E}" type="presOf" srcId="{0CA8A59F-4259-4A2F-9280-6E984819B260}" destId="{8469062D-01E4-43EF-9303-D71ABEF5C672}" srcOrd="0" destOrd="0" presId="urn:microsoft.com/office/officeart/2005/8/layout/radial1"/>
    <dgm:cxn modelId="{69301C7F-C629-4B27-B5A2-3089E69EC420}" srcId="{E3D1349E-9F02-4C1D-8EAA-273F4322E4C3}" destId="{46C963F2-9A30-4379-B75B-728E0D0F5C2E}" srcOrd="0" destOrd="0" parTransId="{3A528B5E-E760-419D-B00D-B1B041E87C13}" sibTransId="{181AAB29-A72A-41F0-BE23-102218573CD8}"/>
    <dgm:cxn modelId="{07353580-089C-444C-8270-8901A4FF2009}" srcId="{E3D1349E-9F02-4C1D-8EAA-273F4322E4C3}" destId="{E7152FE3-CCE8-46C3-91F5-C70A104DFEF8}" srcOrd="4" destOrd="0" parTransId="{A762E4D3-307A-42EB-A364-22ADC2833463}" sibTransId="{17A0534C-D661-482F-BA0B-8DA98D813658}"/>
    <dgm:cxn modelId="{E294A98E-D4F4-4477-BA69-8536C1A7F97B}" type="presOf" srcId="{22899F8D-7BAF-460F-BBD8-CACE557CC0C8}" destId="{1DED9140-B9A7-4BFA-9A0C-8E35DA3CF297}" srcOrd="0" destOrd="0" presId="urn:microsoft.com/office/officeart/2005/8/layout/radial1"/>
    <dgm:cxn modelId="{E401E5A2-F38D-4ECC-8849-F6EEDCB7339F}" srcId="{E3D1349E-9F02-4C1D-8EAA-273F4322E4C3}" destId="{E2937535-6E2D-4A3F-9899-8079084AEAA2}" srcOrd="2" destOrd="0" parTransId="{CF2372F6-FF1C-433B-AA14-A2284CCA3BFF}" sibTransId="{43693C62-2DF0-447B-9FD3-93840D6BE180}"/>
    <dgm:cxn modelId="{F09900B1-777D-4943-84F6-06DB9B7FFB58}" type="presOf" srcId="{46C963F2-9A30-4379-B75B-728E0D0F5C2E}" destId="{17E318A5-4DAE-44F8-8FF9-CB3B76D4F189}" srcOrd="0" destOrd="0" presId="urn:microsoft.com/office/officeart/2005/8/layout/radial1"/>
    <dgm:cxn modelId="{D642E5B5-415A-4AA1-A918-347A617FFD0D}" srcId="{E3D1349E-9F02-4C1D-8EAA-273F4322E4C3}" destId="{E732BD1A-D5EB-4FEF-AA78-AE7CD8BE3E1A}" srcOrd="3" destOrd="0" parTransId="{0CA8A59F-4259-4A2F-9280-6E984819B260}" sibTransId="{265BCBAE-029F-4240-AB35-C17B394FF0A4}"/>
    <dgm:cxn modelId="{5ACC46C9-2950-41C6-B9EE-FF1507987D79}" type="presOf" srcId="{9EBDD7C7-0A47-47F6-BC18-41DD75F7ED8C}" destId="{606B59C4-4907-4FEA-AD0C-68282E8766AF}" srcOrd="0" destOrd="0" presId="urn:microsoft.com/office/officeart/2005/8/layout/radial1"/>
    <dgm:cxn modelId="{2D9C84D2-7CA1-4E6C-96BB-7F4CA3B3A3ED}" srcId="{9EBDD7C7-0A47-47F6-BC18-41DD75F7ED8C}" destId="{E3D1349E-9F02-4C1D-8EAA-273F4322E4C3}" srcOrd="0" destOrd="0" parTransId="{DB6D0FED-B493-43E0-97A3-AD2949C94E20}" sibTransId="{6C81DF1B-33E2-4C1F-AB65-D5CF4F466445}"/>
    <dgm:cxn modelId="{3323EBD9-D262-4977-A794-72703ECE7A6C}" type="presOf" srcId="{E732BD1A-D5EB-4FEF-AA78-AE7CD8BE3E1A}" destId="{23964418-020F-4EA3-8CCE-6D27711D181F}" srcOrd="0" destOrd="0" presId="urn:microsoft.com/office/officeart/2005/8/layout/radial1"/>
    <dgm:cxn modelId="{003C78DB-510F-467D-993B-43D0A066B4E9}" type="presOf" srcId="{E7152FE3-CCE8-46C3-91F5-C70A104DFEF8}" destId="{0027598C-E8BA-4103-BF54-A2B906894335}" srcOrd="0" destOrd="0" presId="urn:microsoft.com/office/officeart/2005/8/layout/radial1"/>
    <dgm:cxn modelId="{E07770EE-2F96-43B9-944E-9A5088EDE530}" type="presOf" srcId="{EE7827F3-E262-41C8-9580-C8451324B398}" destId="{56A49828-6933-4FF3-975D-CA62B1137673}" srcOrd="0" destOrd="0" presId="urn:microsoft.com/office/officeart/2005/8/layout/radial1"/>
    <dgm:cxn modelId="{2F7777F3-5520-43E5-BD23-E2600823CA2A}" type="presOf" srcId="{3A528B5E-E760-419D-B00D-B1B041E87C13}" destId="{24E8DACE-D66A-411C-A36B-06652187C75C}" srcOrd="1" destOrd="0" presId="urn:microsoft.com/office/officeart/2005/8/layout/radial1"/>
    <dgm:cxn modelId="{75D1C247-F65B-4FC7-A1F2-B2763BFF6B66}" type="presParOf" srcId="{606B59C4-4907-4FEA-AD0C-68282E8766AF}" destId="{8E2ED565-82CE-49EC-AFBE-977F403A204F}" srcOrd="0" destOrd="0" presId="urn:microsoft.com/office/officeart/2005/8/layout/radial1"/>
    <dgm:cxn modelId="{2388EE41-1F80-41A6-8892-5B72F5C5920D}" type="presParOf" srcId="{606B59C4-4907-4FEA-AD0C-68282E8766AF}" destId="{8908FD1C-3BC7-487B-8F59-D434AF297C75}" srcOrd="1" destOrd="0" presId="urn:microsoft.com/office/officeart/2005/8/layout/radial1"/>
    <dgm:cxn modelId="{5DB326D5-0A34-41EA-ABA4-D08B248FB2FA}" type="presParOf" srcId="{8908FD1C-3BC7-487B-8F59-D434AF297C75}" destId="{24E8DACE-D66A-411C-A36B-06652187C75C}" srcOrd="0" destOrd="0" presId="urn:microsoft.com/office/officeart/2005/8/layout/radial1"/>
    <dgm:cxn modelId="{1683B80E-8A1B-4A4C-A549-6DA239D95FBB}" type="presParOf" srcId="{606B59C4-4907-4FEA-AD0C-68282E8766AF}" destId="{17E318A5-4DAE-44F8-8FF9-CB3B76D4F189}" srcOrd="2" destOrd="0" presId="urn:microsoft.com/office/officeart/2005/8/layout/radial1"/>
    <dgm:cxn modelId="{8BE44FA7-C372-47C7-A8D1-FF51700BE216}" type="presParOf" srcId="{606B59C4-4907-4FEA-AD0C-68282E8766AF}" destId="{56A49828-6933-4FF3-975D-CA62B1137673}" srcOrd="3" destOrd="0" presId="urn:microsoft.com/office/officeart/2005/8/layout/radial1"/>
    <dgm:cxn modelId="{A9DAD829-ACDE-48A0-9AE5-F85AEFF49ACB}" type="presParOf" srcId="{56A49828-6933-4FF3-975D-CA62B1137673}" destId="{745B1D05-252D-470E-A385-8C31585610A3}" srcOrd="0" destOrd="0" presId="urn:microsoft.com/office/officeart/2005/8/layout/radial1"/>
    <dgm:cxn modelId="{95467775-D1BE-431B-82E2-16B41A7A1F02}" type="presParOf" srcId="{606B59C4-4907-4FEA-AD0C-68282E8766AF}" destId="{1DED9140-B9A7-4BFA-9A0C-8E35DA3CF297}" srcOrd="4" destOrd="0" presId="urn:microsoft.com/office/officeart/2005/8/layout/radial1"/>
    <dgm:cxn modelId="{E2727460-8AA5-4904-92A5-4F794D9E0CC3}" type="presParOf" srcId="{606B59C4-4907-4FEA-AD0C-68282E8766AF}" destId="{BEF6D22D-F635-476C-AEFC-A04630C01C4C}" srcOrd="5" destOrd="0" presId="urn:microsoft.com/office/officeart/2005/8/layout/radial1"/>
    <dgm:cxn modelId="{0418D91C-0358-4CBC-8754-85449ACBFFF9}" type="presParOf" srcId="{BEF6D22D-F635-476C-AEFC-A04630C01C4C}" destId="{F3572493-D92E-418D-9F6A-3246DD5074C7}" srcOrd="0" destOrd="0" presId="urn:microsoft.com/office/officeart/2005/8/layout/radial1"/>
    <dgm:cxn modelId="{09A9DC49-E7D4-462A-85C1-0FB5920A2938}" type="presParOf" srcId="{606B59C4-4907-4FEA-AD0C-68282E8766AF}" destId="{11EB1B32-18EE-4D8F-9161-9EBFCD6808C3}" srcOrd="6" destOrd="0" presId="urn:microsoft.com/office/officeart/2005/8/layout/radial1"/>
    <dgm:cxn modelId="{D963BBAE-8729-4D52-AB5F-79409E0349A6}" type="presParOf" srcId="{606B59C4-4907-4FEA-AD0C-68282E8766AF}" destId="{8469062D-01E4-43EF-9303-D71ABEF5C672}" srcOrd="7" destOrd="0" presId="urn:microsoft.com/office/officeart/2005/8/layout/radial1"/>
    <dgm:cxn modelId="{AE014163-27A7-4458-AF76-9B1578241980}" type="presParOf" srcId="{8469062D-01E4-43EF-9303-D71ABEF5C672}" destId="{C0A0FDF4-3F79-4F8A-9E36-855D44342315}" srcOrd="0" destOrd="0" presId="urn:microsoft.com/office/officeart/2005/8/layout/radial1"/>
    <dgm:cxn modelId="{73554378-25CD-49C4-952D-892A9B1E2C79}" type="presParOf" srcId="{606B59C4-4907-4FEA-AD0C-68282E8766AF}" destId="{23964418-020F-4EA3-8CCE-6D27711D181F}" srcOrd="8" destOrd="0" presId="urn:microsoft.com/office/officeart/2005/8/layout/radial1"/>
    <dgm:cxn modelId="{FD5BCD67-D3C1-4692-9D37-044F427CF3D9}" type="presParOf" srcId="{606B59C4-4907-4FEA-AD0C-68282E8766AF}" destId="{B6FED838-AFFF-44F9-B15D-BA0264D38957}" srcOrd="9" destOrd="0" presId="urn:microsoft.com/office/officeart/2005/8/layout/radial1"/>
    <dgm:cxn modelId="{883D2E9D-93EA-4299-8BC3-FDB8D6AEF32E}" type="presParOf" srcId="{B6FED838-AFFF-44F9-B15D-BA0264D38957}" destId="{D888E298-5656-4991-AFF2-41DA8132A089}" srcOrd="0" destOrd="0" presId="urn:microsoft.com/office/officeart/2005/8/layout/radial1"/>
    <dgm:cxn modelId="{C2FC1BA3-2B28-4068-B1D8-CBCBE83C89BB}" type="presParOf" srcId="{606B59C4-4907-4FEA-AD0C-68282E8766AF}" destId="{0027598C-E8BA-4103-BF54-A2B906894335}" srcOrd="10" destOrd="0" presId="urn:microsoft.com/office/officeart/2005/8/layout/radial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EBDD7C7-0A47-47F6-BC18-41DD75F7ED8C}" type="doc">
      <dgm:prSet loTypeId="urn:microsoft.com/office/officeart/2005/8/layout/radial1" loCatId="cycle" qsTypeId="urn:microsoft.com/office/officeart/2005/8/quickstyle/simple5" qsCatId="simple" csTypeId="urn:microsoft.com/office/officeart/2005/8/colors/accent1_2" csCatId="accent1" phldr="1"/>
      <dgm:spPr/>
      <dgm:t>
        <a:bodyPr/>
        <a:lstStyle/>
        <a:p>
          <a:endParaRPr lang="es-ES"/>
        </a:p>
      </dgm:t>
    </dgm:pt>
    <dgm:pt modelId="{E3D1349E-9F02-4C1D-8EAA-273F4322E4C3}">
      <dgm:prSet phldrT="[Texto]" custT="1"/>
      <dgm:spPr>
        <a:solidFill>
          <a:srgbClr val="92D050"/>
        </a:solidFill>
      </dgm:spPr>
      <dgm:t>
        <a:bodyPr/>
        <a:lstStyle/>
        <a:p>
          <a:r>
            <a:rPr lang="es-ES" sz="1000" b="1"/>
            <a:t>METAS</a:t>
          </a:r>
        </a:p>
      </dgm:t>
    </dgm:pt>
    <dgm:pt modelId="{DB6D0FED-B493-43E0-97A3-AD2949C94E20}" type="parTrans" cxnId="{2D9C84D2-7CA1-4E6C-96BB-7F4CA3B3A3ED}">
      <dgm:prSet/>
      <dgm:spPr/>
      <dgm:t>
        <a:bodyPr/>
        <a:lstStyle/>
        <a:p>
          <a:endParaRPr lang="es-ES" sz="1000"/>
        </a:p>
      </dgm:t>
    </dgm:pt>
    <dgm:pt modelId="{6C81DF1B-33E2-4C1F-AB65-D5CF4F466445}" type="sibTrans" cxnId="{2D9C84D2-7CA1-4E6C-96BB-7F4CA3B3A3ED}">
      <dgm:prSet/>
      <dgm:spPr/>
      <dgm:t>
        <a:bodyPr/>
        <a:lstStyle/>
        <a:p>
          <a:endParaRPr lang="es-ES" sz="1000"/>
        </a:p>
      </dgm:t>
    </dgm:pt>
    <dgm:pt modelId="{46C963F2-9A30-4379-B75B-728E0D0F5C2E}">
      <dgm:prSet phldrT="[Texto]" custT="1"/>
      <dgm:spPr/>
      <dgm:t>
        <a:bodyPr/>
        <a:lstStyle/>
        <a:p>
          <a:r>
            <a:rPr lang="es-CO" sz="1000"/>
            <a:t>Cumplir el 100% de los requisitos legales establecidos para la gestión integral de residuos</a:t>
          </a:r>
          <a:endParaRPr lang="es-ES" sz="1000"/>
        </a:p>
      </dgm:t>
    </dgm:pt>
    <dgm:pt modelId="{3A528B5E-E760-419D-B00D-B1B041E87C13}" type="parTrans" cxnId="{69301C7F-C629-4B27-B5A2-3089E69EC420}">
      <dgm:prSet custT="1"/>
      <dgm:spPr/>
      <dgm:t>
        <a:bodyPr/>
        <a:lstStyle/>
        <a:p>
          <a:endParaRPr lang="es-ES" sz="1000"/>
        </a:p>
      </dgm:t>
    </dgm:pt>
    <dgm:pt modelId="{181AAB29-A72A-41F0-BE23-102218573CD8}" type="sibTrans" cxnId="{69301C7F-C629-4B27-B5A2-3089E69EC420}">
      <dgm:prSet/>
      <dgm:spPr/>
      <dgm:t>
        <a:bodyPr/>
        <a:lstStyle/>
        <a:p>
          <a:endParaRPr lang="es-ES" sz="1000"/>
        </a:p>
      </dgm:t>
    </dgm:pt>
    <dgm:pt modelId="{22899F8D-7BAF-460F-BBD8-CACE557CC0C8}">
      <dgm:prSet phldrT="[Texto]" custT="1"/>
      <dgm:spPr/>
      <dgm:t>
        <a:bodyPr/>
        <a:lstStyle/>
        <a:p>
          <a:r>
            <a:rPr lang="es-CO" sz="1000"/>
            <a:t>Reducir en un 2% de los residuos generados en el INCI</a:t>
          </a:r>
          <a:endParaRPr lang="es-ES" sz="1000"/>
        </a:p>
      </dgm:t>
    </dgm:pt>
    <dgm:pt modelId="{EE7827F3-E262-41C8-9580-C8451324B398}" type="parTrans" cxnId="{CAA38237-C5BB-4E1B-A6EB-931E65651E89}">
      <dgm:prSet custT="1"/>
      <dgm:spPr/>
      <dgm:t>
        <a:bodyPr/>
        <a:lstStyle/>
        <a:p>
          <a:endParaRPr lang="es-ES" sz="1000"/>
        </a:p>
      </dgm:t>
    </dgm:pt>
    <dgm:pt modelId="{7E09D30D-BFAD-4385-806C-39B04D26ABED}" type="sibTrans" cxnId="{CAA38237-C5BB-4E1B-A6EB-931E65651E89}">
      <dgm:prSet/>
      <dgm:spPr/>
      <dgm:t>
        <a:bodyPr/>
        <a:lstStyle/>
        <a:p>
          <a:endParaRPr lang="es-ES" sz="1000"/>
        </a:p>
      </dgm:t>
    </dgm:pt>
    <dgm:pt modelId="{E732BD1A-D5EB-4FEF-AA78-AE7CD8BE3E1A}">
      <dgm:prSet phldrT="[Texto]" custT="1"/>
      <dgm:spPr/>
      <dgm:t>
        <a:bodyPr/>
        <a:lstStyle/>
        <a:p>
          <a:r>
            <a:rPr lang="es-CO" sz="1000"/>
            <a:t>Realizar campaña de sensibilización y concienciación ambiental, de acuerdo con el programa de residuos</a:t>
          </a:r>
          <a:endParaRPr lang="es-ES" sz="1000"/>
        </a:p>
      </dgm:t>
    </dgm:pt>
    <dgm:pt modelId="{0CA8A59F-4259-4A2F-9280-6E984819B260}" type="parTrans" cxnId="{D642E5B5-415A-4AA1-A918-347A617FFD0D}">
      <dgm:prSet custT="1"/>
      <dgm:spPr/>
      <dgm:t>
        <a:bodyPr/>
        <a:lstStyle/>
        <a:p>
          <a:endParaRPr lang="es-ES" sz="1000"/>
        </a:p>
      </dgm:t>
    </dgm:pt>
    <dgm:pt modelId="{265BCBAE-029F-4240-AB35-C17B394FF0A4}" type="sibTrans" cxnId="{D642E5B5-415A-4AA1-A918-347A617FFD0D}">
      <dgm:prSet/>
      <dgm:spPr/>
      <dgm:t>
        <a:bodyPr/>
        <a:lstStyle/>
        <a:p>
          <a:endParaRPr lang="es-ES" sz="1000"/>
        </a:p>
      </dgm:t>
    </dgm:pt>
    <dgm:pt modelId="{E7152FE3-CCE8-46C3-91F5-C70A104DFEF8}">
      <dgm:prSet phldrT="[Texto]" custT="1"/>
      <dgm:spPr/>
      <dgm:t>
        <a:bodyPr/>
        <a:lstStyle/>
        <a:p>
          <a:r>
            <a:rPr lang="es-CO" sz="900"/>
            <a:t>Realizar inducción, reinducción y capacitación ambiental a todo el personal del INCI (personal administrativo, operativo y prestadores de servicios)</a:t>
          </a:r>
          <a:endParaRPr lang="es-ES" sz="900"/>
        </a:p>
      </dgm:t>
    </dgm:pt>
    <dgm:pt modelId="{A762E4D3-307A-42EB-A364-22ADC2833463}" type="parTrans" cxnId="{07353580-089C-444C-8270-8901A4FF2009}">
      <dgm:prSet custT="1"/>
      <dgm:spPr/>
      <dgm:t>
        <a:bodyPr/>
        <a:lstStyle/>
        <a:p>
          <a:endParaRPr lang="es-ES" sz="1000"/>
        </a:p>
      </dgm:t>
    </dgm:pt>
    <dgm:pt modelId="{17A0534C-D661-482F-BA0B-8DA98D813658}" type="sibTrans" cxnId="{07353580-089C-444C-8270-8901A4FF2009}">
      <dgm:prSet/>
      <dgm:spPr/>
      <dgm:t>
        <a:bodyPr/>
        <a:lstStyle/>
        <a:p>
          <a:endParaRPr lang="es-ES" sz="1000"/>
        </a:p>
      </dgm:t>
    </dgm:pt>
    <dgm:pt modelId="{E2937535-6E2D-4A3F-9899-8079084AEAA2}">
      <dgm:prSet custT="1"/>
      <dgm:spPr/>
      <dgm:t>
        <a:bodyPr/>
        <a:lstStyle/>
        <a:p>
          <a:r>
            <a:rPr lang="es-CO" sz="1000"/>
            <a:t>Realizar la disposición adecuada de los residuos peligrosos en el INCI, con un gestor autorizado.</a:t>
          </a:r>
        </a:p>
      </dgm:t>
    </dgm:pt>
    <dgm:pt modelId="{CF2372F6-FF1C-433B-AA14-A2284CCA3BFF}" type="parTrans" cxnId="{E401E5A2-F38D-4ECC-8849-F6EEDCB7339F}">
      <dgm:prSet/>
      <dgm:spPr/>
      <dgm:t>
        <a:bodyPr/>
        <a:lstStyle/>
        <a:p>
          <a:endParaRPr lang="es-CO"/>
        </a:p>
      </dgm:t>
    </dgm:pt>
    <dgm:pt modelId="{43693C62-2DF0-447B-9FD3-93840D6BE180}" type="sibTrans" cxnId="{E401E5A2-F38D-4ECC-8849-F6EEDCB7339F}">
      <dgm:prSet/>
      <dgm:spPr/>
      <dgm:t>
        <a:bodyPr/>
        <a:lstStyle/>
        <a:p>
          <a:endParaRPr lang="es-CO"/>
        </a:p>
      </dgm:t>
    </dgm:pt>
    <dgm:pt modelId="{7AF71836-728E-49F5-BC6F-402BAA743610}">
      <dgm:prSet custT="1"/>
      <dgm:spPr/>
      <dgm:t>
        <a:bodyPr/>
        <a:lstStyle/>
        <a:p>
          <a:r>
            <a:rPr lang="es-CO" sz="900"/>
            <a:t>Dotar los cuartos de almacenamiento de residuos con los elementos necesarios (contenedores, kit de derrames, extintores entre otros)</a:t>
          </a:r>
        </a:p>
      </dgm:t>
    </dgm:pt>
    <dgm:pt modelId="{6A49B0D2-9C79-4661-A612-295009804665}" type="parTrans" cxnId="{7ACD2FCC-0B3D-4604-8D50-26322352B31F}">
      <dgm:prSet/>
      <dgm:spPr/>
      <dgm:t>
        <a:bodyPr/>
        <a:lstStyle/>
        <a:p>
          <a:endParaRPr lang="es-CO"/>
        </a:p>
      </dgm:t>
    </dgm:pt>
    <dgm:pt modelId="{AB713B14-0756-4832-843B-BCF9E54DEDBC}" type="sibTrans" cxnId="{7ACD2FCC-0B3D-4604-8D50-26322352B31F}">
      <dgm:prSet/>
      <dgm:spPr/>
      <dgm:t>
        <a:bodyPr/>
        <a:lstStyle/>
        <a:p>
          <a:endParaRPr lang="es-CO"/>
        </a:p>
      </dgm:t>
    </dgm:pt>
    <dgm:pt modelId="{606B59C4-4907-4FEA-AD0C-68282E8766AF}" type="pres">
      <dgm:prSet presAssocID="{9EBDD7C7-0A47-47F6-BC18-41DD75F7ED8C}" presName="cycle" presStyleCnt="0">
        <dgm:presLayoutVars>
          <dgm:chMax val="1"/>
          <dgm:dir/>
          <dgm:animLvl val="ctr"/>
          <dgm:resizeHandles val="exact"/>
        </dgm:presLayoutVars>
      </dgm:prSet>
      <dgm:spPr/>
    </dgm:pt>
    <dgm:pt modelId="{8E2ED565-82CE-49EC-AFBE-977F403A204F}" type="pres">
      <dgm:prSet presAssocID="{E3D1349E-9F02-4C1D-8EAA-273F4322E4C3}" presName="centerShape" presStyleLbl="node0" presStyleIdx="0" presStyleCnt="1"/>
      <dgm:spPr/>
    </dgm:pt>
    <dgm:pt modelId="{8908FD1C-3BC7-487B-8F59-D434AF297C75}" type="pres">
      <dgm:prSet presAssocID="{3A528B5E-E760-419D-B00D-B1B041E87C13}" presName="Name9" presStyleLbl="parChTrans1D2" presStyleIdx="0" presStyleCnt="6"/>
      <dgm:spPr/>
    </dgm:pt>
    <dgm:pt modelId="{24E8DACE-D66A-411C-A36B-06652187C75C}" type="pres">
      <dgm:prSet presAssocID="{3A528B5E-E760-419D-B00D-B1B041E87C13}" presName="connTx" presStyleLbl="parChTrans1D2" presStyleIdx="0" presStyleCnt="6"/>
      <dgm:spPr/>
    </dgm:pt>
    <dgm:pt modelId="{17E318A5-4DAE-44F8-8FF9-CB3B76D4F189}" type="pres">
      <dgm:prSet presAssocID="{46C963F2-9A30-4379-B75B-728E0D0F5C2E}" presName="node" presStyleLbl="node1" presStyleIdx="0" presStyleCnt="6" custScaleX="143047" custRadScaleRad="100897" custRadScaleInc="16320">
        <dgm:presLayoutVars>
          <dgm:bulletEnabled val="1"/>
        </dgm:presLayoutVars>
      </dgm:prSet>
      <dgm:spPr/>
    </dgm:pt>
    <dgm:pt modelId="{6EDEE824-E2EA-4803-9E87-A51E3943973C}" type="pres">
      <dgm:prSet presAssocID="{6A49B0D2-9C79-4661-A612-295009804665}" presName="Name9" presStyleLbl="parChTrans1D2" presStyleIdx="1" presStyleCnt="6"/>
      <dgm:spPr/>
    </dgm:pt>
    <dgm:pt modelId="{10477A71-B553-4633-B659-F77553C550EA}" type="pres">
      <dgm:prSet presAssocID="{6A49B0D2-9C79-4661-A612-295009804665}" presName="connTx" presStyleLbl="parChTrans1D2" presStyleIdx="1" presStyleCnt="6"/>
      <dgm:spPr/>
    </dgm:pt>
    <dgm:pt modelId="{0770D9AC-1780-4DF4-90EF-7BB16E37B3B2}" type="pres">
      <dgm:prSet presAssocID="{7AF71836-728E-49F5-BC6F-402BAA743610}" presName="node" presStyleLbl="node1" presStyleIdx="1" presStyleCnt="6" custScaleX="147022" custRadScaleRad="111251" custRadScaleInc="21474">
        <dgm:presLayoutVars>
          <dgm:bulletEnabled val="1"/>
        </dgm:presLayoutVars>
      </dgm:prSet>
      <dgm:spPr/>
    </dgm:pt>
    <dgm:pt modelId="{56A49828-6933-4FF3-975D-CA62B1137673}" type="pres">
      <dgm:prSet presAssocID="{EE7827F3-E262-41C8-9580-C8451324B398}" presName="Name9" presStyleLbl="parChTrans1D2" presStyleIdx="2" presStyleCnt="6"/>
      <dgm:spPr/>
    </dgm:pt>
    <dgm:pt modelId="{745B1D05-252D-470E-A385-8C31585610A3}" type="pres">
      <dgm:prSet presAssocID="{EE7827F3-E262-41C8-9580-C8451324B398}" presName="connTx" presStyleLbl="parChTrans1D2" presStyleIdx="2" presStyleCnt="6"/>
      <dgm:spPr/>
    </dgm:pt>
    <dgm:pt modelId="{1DED9140-B9A7-4BFA-9A0C-8E35DA3CF297}" type="pres">
      <dgm:prSet presAssocID="{22899F8D-7BAF-460F-BBD8-CACE557CC0C8}" presName="node" presStyleLbl="node1" presStyleIdx="2" presStyleCnt="6" custScaleX="127966" custScaleY="91575" custRadScaleRad="115882" custRadScaleInc="-26980">
        <dgm:presLayoutVars>
          <dgm:bulletEnabled val="1"/>
        </dgm:presLayoutVars>
      </dgm:prSet>
      <dgm:spPr/>
    </dgm:pt>
    <dgm:pt modelId="{BEF6D22D-F635-476C-AEFC-A04630C01C4C}" type="pres">
      <dgm:prSet presAssocID="{CF2372F6-FF1C-433B-AA14-A2284CCA3BFF}" presName="Name9" presStyleLbl="parChTrans1D2" presStyleIdx="3" presStyleCnt="6"/>
      <dgm:spPr/>
    </dgm:pt>
    <dgm:pt modelId="{F3572493-D92E-418D-9F6A-3246DD5074C7}" type="pres">
      <dgm:prSet presAssocID="{CF2372F6-FF1C-433B-AA14-A2284CCA3BFF}" presName="connTx" presStyleLbl="parChTrans1D2" presStyleIdx="3" presStyleCnt="6"/>
      <dgm:spPr/>
    </dgm:pt>
    <dgm:pt modelId="{11EB1B32-18EE-4D8F-9161-9EBFCD6808C3}" type="pres">
      <dgm:prSet presAssocID="{E2937535-6E2D-4A3F-9899-8079084AEAA2}" presName="node" presStyleLbl="node1" presStyleIdx="3" presStyleCnt="6" custScaleX="129910" custScaleY="98522" custRadScaleRad="110582" custRadScaleInc="-26513">
        <dgm:presLayoutVars>
          <dgm:bulletEnabled val="1"/>
        </dgm:presLayoutVars>
      </dgm:prSet>
      <dgm:spPr/>
    </dgm:pt>
    <dgm:pt modelId="{8469062D-01E4-43EF-9303-D71ABEF5C672}" type="pres">
      <dgm:prSet presAssocID="{0CA8A59F-4259-4A2F-9280-6E984819B260}" presName="Name9" presStyleLbl="parChTrans1D2" presStyleIdx="4" presStyleCnt="6"/>
      <dgm:spPr/>
    </dgm:pt>
    <dgm:pt modelId="{C0A0FDF4-3F79-4F8A-9E36-855D44342315}" type="pres">
      <dgm:prSet presAssocID="{0CA8A59F-4259-4A2F-9280-6E984819B260}" presName="connTx" presStyleLbl="parChTrans1D2" presStyleIdx="4" presStyleCnt="6"/>
      <dgm:spPr/>
    </dgm:pt>
    <dgm:pt modelId="{23964418-020F-4EA3-8CCE-6D27711D181F}" type="pres">
      <dgm:prSet presAssocID="{E732BD1A-D5EB-4FEF-AA78-AE7CD8BE3E1A}" presName="node" presStyleLbl="node1" presStyleIdx="4" presStyleCnt="6" custScaleX="143047">
        <dgm:presLayoutVars>
          <dgm:bulletEnabled val="1"/>
        </dgm:presLayoutVars>
      </dgm:prSet>
      <dgm:spPr/>
    </dgm:pt>
    <dgm:pt modelId="{B6FED838-AFFF-44F9-B15D-BA0264D38957}" type="pres">
      <dgm:prSet presAssocID="{A762E4D3-307A-42EB-A364-22ADC2833463}" presName="Name9" presStyleLbl="parChTrans1D2" presStyleIdx="5" presStyleCnt="6"/>
      <dgm:spPr/>
    </dgm:pt>
    <dgm:pt modelId="{D888E298-5656-4991-AFF2-41DA8132A089}" type="pres">
      <dgm:prSet presAssocID="{A762E4D3-307A-42EB-A364-22ADC2833463}" presName="connTx" presStyleLbl="parChTrans1D2" presStyleIdx="5" presStyleCnt="6"/>
      <dgm:spPr/>
    </dgm:pt>
    <dgm:pt modelId="{0027598C-E8BA-4103-BF54-A2B906894335}" type="pres">
      <dgm:prSet presAssocID="{E7152FE3-CCE8-46C3-91F5-C70A104DFEF8}" presName="node" presStyleLbl="node1" presStyleIdx="5" presStyleCnt="6" custScaleX="143047">
        <dgm:presLayoutVars>
          <dgm:bulletEnabled val="1"/>
        </dgm:presLayoutVars>
      </dgm:prSet>
      <dgm:spPr/>
    </dgm:pt>
  </dgm:ptLst>
  <dgm:cxnLst>
    <dgm:cxn modelId="{D336FC28-1321-407E-B0E3-6DC3E94856B1}" type="presOf" srcId="{E3D1349E-9F02-4C1D-8EAA-273F4322E4C3}" destId="{8E2ED565-82CE-49EC-AFBE-977F403A204F}" srcOrd="0" destOrd="0" presId="urn:microsoft.com/office/officeart/2005/8/layout/radial1"/>
    <dgm:cxn modelId="{50C0DB2F-D0CE-423C-AFB8-3AFE6B5CA01C}" type="presOf" srcId="{CF2372F6-FF1C-433B-AA14-A2284CCA3BFF}" destId="{BEF6D22D-F635-476C-AEFC-A04630C01C4C}" srcOrd="0" destOrd="0" presId="urn:microsoft.com/office/officeart/2005/8/layout/radial1"/>
    <dgm:cxn modelId="{CAA38237-C5BB-4E1B-A6EB-931E65651E89}" srcId="{E3D1349E-9F02-4C1D-8EAA-273F4322E4C3}" destId="{22899F8D-7BAF-460F-BBD8-CACE557CC0C8}" srcOrd="2" destOrd="0" parTransId="{EE7827F3-E262-41C8-9580-C8451324B398}" sibTransId="{7E09D30D-BFAD-4385-806C-39B04D26ABED}"/>
    <dgm:cxn modelId="{20952B39-A4B3-444B-A2F0-171F150939D4}" type="presOf" srcId="{6A49B0D2-9C79-4661-A612-295009804665}" destId="{10477A71-B553-4633-B659-F77553C550EA}" srcOrd="1" destOrd="0" presId="urn:microsoft.com/office/officeart/2005/8/layout/radial1"/>
    <dgm:cxn modelId="{AAB8EA3C-3FD1-459E-AA94-0D4E303FCF94}" type="presOf" srcId="{6A49B0D2-9C79-4661-A612-295009804665}" destId="{6EDEE824-E2EA-4803-9E87-A51E3943973C}" srcOrd="0" destOrd="0" presId="urn:microsoft.com/office/officeart/2005/8/layout/radial1"/>
    <dgm:cxn modelId="{FDE6C560-A434-4624-A0A2-E8DE3438E5C6}" type="presOf" srcId="{E2937535-6E2D-4A3F-9899-8079084AEAA2}" destId="{11EB1B32-18EE-4D8F-9161-9EBFCD6808C3}" srcOrd="0" destOrd="0" presId="urn:microsoft.com/office/officeart/2005/8/layout/radial1"/>
    <dgm:cxn modelId="{3BBF7E43-0198-4D09-8C47-01541F28263F}" type="presOf" srcId="{EE7827F3-E262-41C8-9580-C8451324B398}" destId="{745B1D05-252D-470E-A385-8C31585610A3}" srcOrd="1" destOrd="0" presId="urn:microsoft.com/office/officeart/2005/8/layout/radial1"/>
    <dgm:cxn modelId="{48C4EF43-7391-43B3-AD60-7680B003953B}" type="presOf" srcId="{CF2372F6-FF1C-433B-AA14-A2284CCA3BFF}" destId="{F3572493-D92E-418D-9F6A-3246DD5074C7}" srcOrd="1" destOrd="0" presId="urn:microsoft.com/office/officeart/2005/8/layout/radial1"/>
    <dgm:cxn modelId="{1B480469-CC68-4740-B068-EC4EF94232F5}" type="presOf" srcId="{A762E4D3-307A-42EB-A364-22ADC2833463}" destId="{D888E298-5656-4991-AFF2-41DA8132A089}" srcOrd="1" destOrd="0" presId="urn:microsoft.com/office/officeart/2005/8/layout/radial1"/>
    <dgm:cxn modelId="{C8F19F50-4EE8-4C99-B691-BEDAAB5A4617}" type="presOf" srcId="{A762E4D3-307A-42EB-A364-22ADC2833463}" destId="{B6FED838-AFFF-44F9-B15D-BA0264D38957}" srcOrd="0" destOrd="0" presId="urn:microsoft.com/office/officeart/2005/8/layout/radial1"/>
    <dgm:cxn modelId="{6428E950-1B1E-41CC-8B59-689B3D47B5C1}" type="presOf" srcId="{3A528B5E-E760-419D-B00D-B1B041E87C13}" destId="{8908FD1C-3BC7-487B-8F59-D434AF297C75}" srcOrd="0" destOrd="0" presId="urn:microsoft.com/office/officeart/2005/8/layout/radial1"/>
    <dgm:cxn modelId="{47A2DC78-A5B8-42F9-9217-96409BDB3AA3}" type="presOf" srcId="{0CA8A59F-4259-4A2F-9280-6E984819B260}" destId="{C0A0FDF4-3F79-4F8A-9E36-855D44342315}" srcOrd="1" destOrd="0" presId="urn:microsoft.com/office/officeart/2005/8/layout/radial1"/>
    <dgm:cxn modelId="{26DEEB7B-8F97-4118-9B22-483B7D67EA3E}" type="presOf" srcId="{0CA8A59F-4259-4A2F-9280-6E984819B260}" destId="{8469062D-01E4-43EF-9303-D71ABEF5C672}" srcOrd="0" destOrd="0" presId="urn:microsoft.com/office/officeart/2005/8/layout/radial1"/>
    <dgm:cxn modelId="{69301C7F-C629-4B27-B5A2-3089E69EC420}" srcId="{E3D1349E-9F02-4C1D-8EAA-273F4322E4C3}" destId="{46C963F2-9A30-4379-B75B-728E0D0F5C2E}" srcOrd="0" destOrd="0" parTransId="{3A528B5E-E760-419D-B00D-B1B041E87C13}" sibTransId="{181AAB29-A72A-41F0-BE23-102218573CD8}"/>
    <dgm:cxn modelId="{07353580-089C-444C-8270-8901A4FF2009}" srcId="{E3D1349E-9F02-4C1D-8EAA-273F4322E4C3}" destId="{E7152FE3-CCE8-46C3-91F5-C70A104DFEF8}" srcOrd="5" destOrd="0" parTransId="{A762E4D3-307A-42EB-A364-22ADC2833463}" sibTransId="{17A0534C-D661-482F-BA0B-8DA98D813658}"/>
    <dgm:cxn modelId="{E69E3386-5B61-435D-91C5-52558EDED3F8}" type="presOf" srcId="{7AF71836-728E-49F5-BC6F-402BAA743610}" destId="{0770D9AC-1780-4DF4-90EF-7BB16E37B3B2}" srcOrd="0" destOrd="0" presId="urn:microsoft.com/office/officeart/2005/8/layout/radial1"/>
    <dgm:cxn modelId="{E294A98E-D4F4-4477-BA69-8536C1A7F97B}" type="presOf" srcId="{22899F8D-7BAF-460F-BBD8-CACE557CC0C8}" destId="{1DED9140-B9A7-4BFA-9A0C-8E35DA3CF297}" srcOrd="0" destOrd="0" presId="urn:microsoft.com/office/officeart/2005/8/layout/radial1"/>
    <dgm:cxn modelId="{E401E5A2-F38D-4ECC-8849-F6EEDCB7339F}" srcId="{E3D1349E-9F02-4C1D-8EAA-273F4322E4C3}" destId="{E2937535-6E2D-4A3F-9899-8079084AEAA2}" srcOrd="3" destOrd="0" parTransId="{CF2372F6-FF1C-433B-AA14-A2284CCA3BFF}" sibTransId="{43693C62-2DF0-447B-9FD3-93840D6BE180}"/>
    <dgm:cxn modelId="{F09900B1-777D-4943-84F6-06DB9B7FFB58}" type="presOf" srcId="{46C963F2-9A30-4379-B75B-728E0D0F5C2E}" destId="{17E318A5-4DAE-44F8-8FF9-CB3B76D4F189}" srcOrd="0" destOrd="0" presId="urn:microsoft.com/office/officeart/2005/8/layout/radial1"/>
    <dgm:cxn modelId="{D642E5B5-415A-4AA1-A918-347A617FFD0D}" srcId="{E3D1349E-9F02-4C1D-8EAA-273F4322E4C3}" destId="{E732BD1A-D5EB-4FEF-AA78-AE7CD8BE3E1A}" srcOrd="4" destOrd="0" parTransId="{0CA8A59F-4259-4A2F-9280-6E984819B260}" sibTransId="{265BCBAE-029F-4240-AB35-C17B394FF0A4}"/>
    <dgm:cxn modelId="{5ACC46C9-2950-41C6-B9EE-FF1507987D79}" type="presOf" srcId="{9EBDD7C7-0A47-47F6-BC18-41DD75F7ED8C}" destId="{606B59C4-4907-4FEA-AD0C-68282E8766AF}" srcOrd="0" destOrd="0" presId="urn:microsoft.com/office/officeart/2005/8/layout/radial1"/>
    <dgm:cxn modelId="{7ACD2FCC-0B3D-4604-8D50-26322352B31F}" srcId="{E3D1349E-9F02-4C1D-8EAA-273F4322E4C3}" destId="{7AF71836-728E-49F5-BC6F-402BAA743610}" srcOrd="1" destOrd="0" parTransId="{6A49B0D2-9C79-4661-A612-295009804665}" sibTransId="{AB713B14-0756-4832-843B-BCF9E54DEDBC}"/>
    <dgm:cxn modelId="{2D9C84D2-7CA1-4E6C-96BB-7F4CA3B3A3ED}" srcId="{9EBDD7C7-0A47-47F6-BC18-41DD75F7ED8C}" destId="{E3D1349E-9F02-4C1D-8EAA-273F4322E4C3}" srcOrd="0" destOrd="0" parTransId="{DB6D0FED-B493-43E0-97A3-AD2949C94E20}" sibTransId="{6C81DF1B-33E2-4C1F-AB65-D5CF4F466445}"/>
    <dgm:cxn modelId="{3323EBD9-D262-4977-A794-72703ECE7A6C}" type="presOf" srcId="{E732BD1A-D5EB-4FEF-AA78-AE7CD8BE3E1A}" destId="{23964418-020F-4EA3-8CCE-6D27711D181F}" srcOrd="0" destOrd="0" presId="urn:microsoft.com/office/officeart/2005/8/layout/radial1"/>
    <dgm:cxn modelId="{003C78DB-510F-467D-993B-43D0A066B4E9}" type="presOf" srcId="{E7152FE3-CCE8-46C3-91F5-C70A104DFEF8}" destId="{0027598C-E8BA-4103-BF54-A2B906894335}" srcOrd="0" destOrd="0" presId="urn:microsoft.com/office/officeart/2005/8/layout/radial1"/>
    <dgm:cxn modelId="{E07770EE-2F96-43B9-944E-9A5088EDE530}" type="presOf" srcId="{EE7827F3-E262-41C8-9580-C8451324B398}" destId="{56A49828-6933-4FF3-975D-CA62B1137673}" srcOrd="0" destOrd="0" presId="urn:microsoft.com/office/officeart/2005/8/layout/radial1"/>
    <dgm:cxn modelId="{2F7777F3-5520-43E5-BD23-E2600823CA2A}" type="presOf" srcId="{3A528B5E-E760-419D-B00D-B1B041E87C13}" destId="{24E8DACE-D66A-411C-A36B-06652187C75C}" srcOrd="1" destOrd="0" presId="urn:microsoft.com/office/officeart/2005/8/layout/radial1"/>
    <dgm:cxn modelId="{75D1C247-F65B-4FC7-A1F2-B2763BFF6B66}" type="presParOf" srcId="{606B59C4-4907-4FEA-AD0C-68282E8766AF}" destId="{8E2ED565-82CE-49EC-AFBE-977F403A204F}" srcOrd="0" destOrd="0" presId="urn:microsoft.com/office/officeart/2005/8/layout/radial1"/>
    <dgm:cxn modelId="{2388EE41-1F80-41A6-8892-5B72F5C5920D}" type="presParOf" srcId="{606B59C4-4907-4FEA-AD0C-68282E8766AF}" destId="{8908FD1C-3BC7-487B-8F59-D434AF297C75}" srcOrd="1" destOrd="0" presId="urn:microsoft.com/office/officeart/2005/8/layout/radial1"/>
    <dgm:cxn modelId="{5DB326D5-0A34-41EA-ABA4-D08B248FB2FA}" type="presParOf" srcId="{8908FD1C-3BC7-487B-8F59-D434AF297C75}" destId="{24E8DACE-D66A-411C-A36B-06652187C75C}" srcOrd="0" destOrd="0" presId="urn:microsoft.com/office/officeart/2005/8/layout/radial1"/>
    <dgm:cxn modelId="{1683B80E-8A1B-4A4C-A549-6DA239D95FBB}" type="presParOf" srcId="{606B59C4-4907-4FEA-AD0C-68282E8766AF}" destId="{17E318A5-4DAE-44F8-8FF9-CB3B76D4F189}" srcOrd="2" destOrd="0" presId="urn:microsoft.com/office/officeart/2005/8/layout/radial1"/>
    <dgm:cxn modelId="{A0DE9A89-412A-4448-A9EE-9411E0A73CFD}" type="presParOf" srcId="{606B59C4-4907-4FEA-AD0C-68282E8766AF}" destId="{6EDEE824-E2EA-4803-9E87-A51E3943973C}" srcOrd="3" destOrd="0" presId="urn:microsoft.com/office/officeart/2005/8/layout/radial1"/>
    <dgm:cxn modelId="{74440E9B-3960-45B8-8F2D-BA52B157E5D4}" type="presParOf" srcId="{6EDEE824-E2EA-4803-9E87-A51E3943973C}" destId="{10477A71-B553-4633-B659-F77553C550EA}" srcOrd="0" destOrd="0" presId="urn:microsoft.com/office/officeart/2005/8/layout/radial1"/>
    <dgm:cxn modelId="{96E7B9C9-3DC6-439A-8BC9-26FC7267E653}" type="presParOf" srcId="{606B59C4-4907-4FEA-AD0C-68282E8766AF}" destId="{0770D9AC-1780-4DF4-90EF-7BB16E37B3B2}" srcOrd="4" destOrd="0" presId="urn:microsoft.com/office/officeart/2005/8/layout/radial1"/>
    <dgm:cxn modelId="{8BE44FA7-C372-47C7-A8D1-FF51700BE216}" type="presParOf" srcId="{606B59C4-4907-4FEA-AD0C-68282E8766AF}" destId="{56A49828-6933-4FF3-975D-CA62B1137673}" srcOrd="5" destOrd="0" presId="urn:microsoft.com/office/officeart/2005/8/layout/radial1"/>
    <dgm:cxn modelId="{A9DAD829-ACDE-48A0-9AE5-F85AEFF49ACB}" type="presParOf" srcId="{56A49828-6933-4FF3-975D-CA62B1137673}" destId="{745B1D05-252D-470E-A385-8C31585610A3}" srcOrd="0" destOrd="0" presId="urn:microsoft.com/office/officeart/2005/8/layout/radial1"/>
    <dgm:cxn modelId="{95467775-D1BE-431B-82E2-16B41A7A1F02}" type="presParOf" srcId="{606B59C4-4907-4FEA-AD0C-68282E8766AF}" destId="{1DED9140-B9A7-4BFA-9A0C-8E35DA3CF297}" srcOrd="6" destOrd="0" presId="urn:microsoft.com/office/officeart/2005/8/layout/radial1"/>
    <dgm:cxn modelId="{E2727460-8AA5-4904-92A5-4F794D9E0CC3}" type="presParOf" srcId="{606B59C4-4907-4FEA-AD0C-68282E8766AF}" destId="{BEF6D22D-F635-476C-AEFC-A04630C01C4C}" srcOrd="7" destOrd="0" presId="urn:microsoft.com/office/officeart/2005/8/layout/radial1"/>
    <dgm:cxn modelId="{0418D91C-0358-4CBC-8754-85449ACBFFF9}" type="presParOf" srcId="{BEF6D22D-F635-476C-AEFC-A04630C01C4C}" destId="{F3572493-D92E-418D-9F6A-3246DD5074C7}" srcOrd="0" destOrd="0" presId="urn:microsoft.com/office/officeart/2005/8/layout/radial1"/>
    <dgm:cxn modelId="{09A9DC49-E7D4-462A-85C1-0FB5920A2938}" type="presParOf" srcId="{606B59C4-4907-4FEA-AD0C-68282E8766AF}" destId="{11EB1B32-18EE-4D8F-9161-9EBFCD6808C3}" srcOrd="8" destOrd="0" presId="urn:microsoft.com/office/officeart/2005/8/layout/radial1"/>
    <dgm:cxn modelId="{D963BBAE-8729-4D52-AB5F-79409E0349A6}" type="presParOf" srcId="{606B59C4-4907-4FEA-AD0C-68282E8766AF}" destId="{8469062D-01E4-43EF-9303-D71ABEF5C672}" srcOrd="9" destOrd="0" presId="urn:microsoft.com/office/officeart/2005/8/layout/radial1"/>
    <dgm:cxn modelId="{AE014163-27A7-4458-AF76-9B1578241980}" type="presParOf" srcId="{8469062D-01E4-43EF-9303-D71ABEF5C672}" destId="{C0A0FDF4-3F79-4F8A-9E36-855D44342315}" srcOrd="0" destOrd="0" presId="urn:microsoft.com/office/officeart/2005/8/layout/radial1"/>
    <dgm:cxn modelId="{73554378-25CD-49C4-952D-892A9B1E2C79}" type="presParOf" srcId="{606B59C4-4907-4FEA-AD0C-68282E8766AF}" destId="{23964418-020F-4EA3-8CCE-6D27711D181F}" srcOrd="10" destOrd="0" presId="urn:microsoft.com/office/officeart/2005/8/layout/radial1"/>
    <dgm:cxn modelId="{FD5BCD67-D3C1-4692-9D37-044F427CF3D9}" type="presParOf" srcId="{606B59C4-4907-4FEA-AD0C-68282E8766AF}" destId="{B6FED838-AFFF-44F9-B15D-BA0264D38957}" srcOrd="11" destOrd="0" presId="urn:microsoft.com/office/officeart/2005/8/layout/radial1"/>
    <dgm:cxn modelId="{883D2E9D-93EA-4299-8BC3-FDB8D6AEF32E}" type="presParOf" srcId="{B6FED838-AFFF-44F9-B15D-BA0264D38957}" destId="{D888E298-5656-4991-AFF2-41DA8132A089}" srcOrd="0" destOrd="0" presId="urn:microsoft.com/office/officeart/2005/8/layout/radial1"/>
    <dgm:cxn modelId="{C2FC1BA3-2B28-4068-B1D8-CBCBE83C89BB}" type="presParOf" srcId="{606B59C4-4907-4FEA-AD0C-68282E8766AF}" destId="{0027598C-E8BA-4103-BF54-A2B906894335}" srcOrd="12" destOrd="0" presId="urn:microsoft.com/office/officeart/2005/8/layout/radial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EBDD7C7-0A47-47F6-BC18-41DD75F7ED8C}" type="doc">
      <dgm:prSet loTypeId="urn:microsoft.com/office/officeart/2005/8/layout/radial1" loCatId="cycle" qsTypeId="urn:microsoft.com/office/officeart/2005/8/quickstyle/simple5" qsCatId="simple" csTypeId="urn:microsoft.com/office/officeart/2005/8/colors/accent1_2" csCatId="accent1" phldr="1"/>
      <dgm:spPr/>
      <dgm:t>
        <a:bodyPr/>
        <a:lstStyle/>
        <a:p>
          <a:endParaRPr lang="es-ES"/>
        </a:p>
      </dgm:t>
    </dgm:pt>
    <dgm:pt modelId="{E3D1349E-9F02-4C1D-8EAA-273F4322E4C3}">
      <dgm:prSet phldrT="[Texto]" custT="1"/>
      <dgm:spPr>
        <a:solidFill>
          <a:srgbClr val="92D050"/>
        </a:solidFill>
      </dgm:spPr>
      <dgm:t>
        <a:bodyPr/>
        <a:lstStyle/>
        <a:p>
          <a:r>
            <a:rPr lang="es-ES" sz="1000" b="1"/>
            <a:t>METAS</a:t>
          </a:r>
        </a:p>
      </dgm:t>
    </dgm:pt>
    <dgm:pt modelId="{DB6D0FED-B493-43E0-97A3-AD2949C94E20}" type="parTrans" cxnId="{2D9C84D2-7CA1-4E6C-96BB-7F4CA3B3A3ED}">
      <dgm:prSet/>
      <dgm:spPr/>
      <dgm:t>
        <a:bodyPr/>
        <a:lstStyle/>
        <a:p>
          <a:endParaRPr lang="es-ES" sz="1000"/>
        </a:p>
      </dgm:t>
    </dgm:pt>
    <dgm:pt modelId="{6C81DF1B-33E2-4C1F-AB65-D5CF4F466445}" type="sibTrans" cxnId="{2D9C84D2-7CA1-4E6C-96BB-7F4CA3B3A3ED}">
      <dgm:prSet/>
      <dgm:spPr/>
      <dgm:t>
        <a:bodyPr/>
        <a:lstStyle/>
        <a:p>
          <a:endParaRPr lang="es-ES" sz="1000"/>
        </a:p>
      </dgm:t>
    </dgm:pt>
    <dgm:pt modelId="{22899F8D-7BAF-460F-BBD8-CACE557CC0C8}">
      <dgm:prSet phldrT="[Texto]" custT="1"/>
      <dgm:spPr/>
      <dgm:t>
        <a:bodyPr/>
        <a:lstStyle/>
        <a:p>
          <a:r>
            <a:rPr lang="es-CO" sz="900" b="1"/>
            <a:t>Realizar inducción, reinducción y capacitación ambiental a todo el personal del INCI (personal administrativo, operativo y prestadores de servicios).</a:t>
          </a:r>
          <a:endParaRPr lang="es-ES" sz="900"/>
        </a:p>
      </dgm:t>
    </dgm:pt>
    <dgm:pt modelId="{EE7827F3-E262-41C8-9580-C8451324B398}" type="parTrans" cxnId="{CAA38237-C5BB-4E1B-A6EB-931E65651E89}">
      <dgm:prSet custT="1"/>
      <dgm:spPr/>
      <dgm:t>
        <a:bodyPr/>
        <a:lstStyle/>
        <a:p>
          <a:endParaRPr lang="es-ES" sz="1000"/>
        </a:p>
      </dgm:t>
    </dgm:pt>
    <dgm:pt modelId="{7E09D30D-BFAD-4385-806C-39B04D26ABED}" type="sibTrans" cxnId="{CAA38237-C5BB-4E1B-A6EB-931E65651E89}">
      <dgm:prSet/>
      <dgm:spPr/>
      <dgm:t>
        <a:bodyPr/>
        <a:lstStyle/>
        <a:p>
          <a:endParaRPr lang="es-ES" sz="1000"/>
        </a:p>
      </dgm:t>
    </dgm:pt>
    <dgm:pt modelId="{E7152FE3-CCE8-46C3-91F5-C70A104DFEF8}">
      <dgm:prSet phldrT="[Texto]" custT="1"/>
      <dgm:spPr/>
      <dgm:t>
        <a:bodyPr/>
        <a:lstStyle/>
        <a:p>
          <a:r>
            <a:rPr lang="es-CO" sz="900" b="1"/>
            <a:t>Realizar campaña de sensibilización y concienciación ambiental, a cerca del consumo sostenible.</a:t>
          </a:r>
          <a:r>
            <a:rPr lang="es-CO" sz="900"/>
            <a:t>)</a:t>
          </a:r>
          <a:endParaRPr lang="es-ES" sz="900"/>
        </a:p>
      </dgm:t>
    </dgm:pt>
    <dgm:pt modelId="{A762E4D3-307A-42EB-A364-22ADC2833463}" type="parTrans" cxnId="{07353580-089C-444C-8270-8901A4FF2009}">
      <dgm:prSet custT="1"/>
      <dgm:spPr/>
      <dgm:t>
        <a:bodyPr/>
        <a:lstStyle/>
        <a:p>
          <a:endParaRPr lang="es-ES" sz="1000"/>
        </a:p>
      </dgm:t>
    </dgm:pt>
    <dgm:pt modelId="{17A0534C-D661-482F-BA0B-8DA98D813658}" type="sibTrans" cxnId="{07353580-089C-444C-8270-8901A4FF2009}">
      <dgm:prSet/>
      <dgm:spPr/>
      <dgm:t>
        <a:bodyPr/>
        <a:lstStyle/>
        <a:p>
          <a:endParaRPr lang="es-ES" sz="1000"/>
        </a:p>
      </dgm:t>
    </dgm:pt>
    <dgm:pt modelId="{7AF71836-728E-49F5-BC6F-402BAA743610}">
      <dgm:prSet custT="1"/>
      <dgm:spPr/>
      <dgm:t>
        <a:bodyPr/>
        <a:lstStyle/>
        <a:p>
          <a:r>
            <a:rPr lang="es-CO" sz="900" b="1"/>
            <a:t>Incluir en el 100% de los procesos de contratación del INCI criterios ambientales</a:t>
          </a:r>
          <a:endParaRPr lang="es-CO" sz="900"/>
        </a:p>
      </dgm:t>
    </dgm:pt>
    <dgm:pt modelId="{6A49B0D2-9C79-4661-A612-295009804665}" type="parTrans" cxnId="{7ACD2FCC-0B3D-4604-8D50-26322352B31F}">
      <dgm:prSet/>
      <dgm:spPr/>
      <dgm:t>
        <a:bodyPr/>
        <a:lstStyle/>
        <a:p>
          <a:endParaRPr lang="es-CO"/>
        </a:p>
      </dgm:t>
    </dgm:pt>
    <dgm:pt modelId="{AB713B14-0756-4832-843B-BCF9E54DEDBC}" type="sibTrans" cxnId="{7ACD2FCC-0B3D-4604-8D50-26322352B31F}">
      <dgm:prSet/>
      <dgm:spPr/>
      <dgm:t>
        <a:bodyPr/>
        <a:lstStyle/>
        <a:p>
          <a:endParaRPr lang="es-CO"/>
        </a:p>
      </dgm:t>
    </dgm:pt>
    <dgm:pt modelId="{606B59C4-4907-4FEA-AD0C-68282E8766AF}" type="pres">
      <dgm:prSet presAssocID="{9EBDD7C7-0A47-47F6-BC18-41DD75F7ED8C}" presName="cycle" presStyleCnt="0">
        <dgm:presLayoutVars>
          <dgm:chMax val="1"/>
          <dgm:dir/>
          <dgm:animLvl val="ctr"/>
          <dgm:resizeHandles val="exact"/>
        </dgm:presLayoutVars>
      </dgm:prSet>
      <dgm:spPr/>
    </dgm:pt>
    <dgm:pt modelId="{8E2ED565-82CE-49EC-AFBE-977F403A204F}" type="pres">
      <dgm:prSet presAssocID="{E3D1349E-9F02-4C1D-8EAA-273F4322E4C3}" presName="centerShape" presStyleLbl="node0" presStyleIdx="0" presStyleCnt="1"/>
      <dgm:spPr/>
    </dgm:pt>
    <dgm:pt modelId="{6EDEE824-E2EA-4803-9E87-A51E3943973C}" type="pres">
      <dgm:prSet presAssocID="{6A49B0D2-9C79-4661-A612-295009804665}" presName="Name9" presStyleLbl="parChTrans1D2" presStyleIdx="0" presStyleCnt="3"/>
      <dgm:spPr/>
    </dgm:pt>
    <dgm:pt modelId="{10477A71-B553-4633-B659-F77553C550EA}" type="pres">
      <dgm:prSet presAssocID="{6A49B0D2-9C79-4661-A612-295009804665}" presName="connTx" presStyleLbl="parChTrans1D2" presStyleIdx="0" presStyleCnt="3"/>
      <dgm:spPr/>
    </dgm:pt>
    <dgm:pt modelId="{0770D9AC-1780-4DF4-90EF-7BB16E37B3B2}" type="pres">
      <dgm:prSet presAssocID="{7AF71836-728E-49F5-BC6F-402BAA743610}" presName="node" presStyleLbl="node1" presStyleIdx="0" presStyleCnt="3" custScaleX="116126" custScaleY="84276" custRadScaleRad="97273" custRadScaleInc="-1371">
        <dgm:presLayoutVars>
          <dgm:bulletEnabled val="1"/>
        </dgm:presLayoutVars>
      </dgm:prSet>
      <dgm:spPr/>
    </dgm:pt>
    <dgm:pt modelId="{56A49828-6933-4FF3-975D-CA62B1137673}" type="pres">
      <dgm:prSet presAssocID="{EE7827F3-E262-41C8-9580-C8451324B398}" presName="Name9" presStyleLbl="parChTrans1D2" presStyleIdx="1" presStyleCnt="3"/>
      <dgm:spPr/>
    </dgm:pt>
    <dgm:pt modelId="{745B1D05-252D-470E-A385-8C31585610A3}" type="pres">
      <dgm:prSet presAssocID="{EE7827F3-E262-41C8-9580-C8451324B398}" presName="connTx" presStyleLbl="parChTrans1D2" presStyleIdx="1" presStyleCnt="3"/>
      <dgm:spPr/>
    </dgm:pt>
    <dgm:pt modelId="{1DED9140-B9A7-4BFA-9A0C-8E35DA3CF297}" type="pres">
      <dgm:prSet presAssocID="{22899F8D-7BAF-460F-BBD8-CACE557CC0C8}" presName="node" presStyleLbl="node1" presStyleIdx="1" presStyleCnt="3" custScaleX="127958" custScaleY="85630" custRadScaleRad="115882" custRadScaleInc="-26980">
        <dgm:presLayoutVars>
          <dgm:bulletEnabled val="1"/>
        </dgm:presLayoutVars>
      </dgm:prSet>
      <dgm:spPr/>
    </dgm:pt>
    <dgm:pt modelId="{B6FED838-AFFF-44F9-B15D-BA0264D38957}" type="pres">
      <dgm:prSet presAssocID="{A762E4D3-307A-42EB-A364-22ADC2833463}" presName="Name9" presStyleLbl="parChTrans1D2" presStyleIdx="2" presStyleCnt="3"/>
      <dgm:spPr/>
    </dgm:pt>
    <dgm:pt modelId="{D888E298-5656-4991-AFF2-41DA8132A089}" type="pres">
      <dgm:prSet presAssocID="{A762E4D3-307A-42EB-A364-22ADC2833463}" presName="connTx" presStyleLbl="parChTrans1D2" presStyleIdx="2" presStyleCnt="3"/>
      <dgm:spPr/>
    </dgm:pt>
    <dgm:pt modelId="{0027598C-E8BA-4103-BF54-A2B906894335}" type="pres">
      <dgm:prSet presAssocID="{E7152FE3-CCE8-46C3-91F5-C70A104DFEF8}" presName="node" presStyleLbl="node1" presStyleIdx="2" presStyleCnt="3" custScaleX="118541" custScaleY="77124" custRadScaleRad="109498" custRadScaleInc="21906">
        <dgm:presLayoutVars>
          <dgm:bulletEnabled val="1"/>
        </dgm:presLayoutVars>
      </dgm:prSet>
      <dgm:spPr/>
    </dgm:pt>
  </dgm:ptLst>
  <dgm:cxnLst>
    <dgm:cxn modelId="{D336FC28-1321-407E-B0E3-6DC3E94856B1}" type="presOf" srcId="{E3D1349E-9F02-4C1D-8EAA-273F4322E4C3}" destId="{8E2ED565-82CE-49EC-AFBE-977F403A204F}" srcOrd="0" destOrd="0" presId="urn:microsoft.com/office/officeart/2005/8/layout/radial1"/>
    <dgm:cxn modelId="{CAA38237-C5BB-4E1B-A6EB-931E65651E89}" srcId="{E3D1349E-9F02-4C1D-8EAA-273F4322E4C3}" destId="{22899F8D-7BAF-460F-BBD8-CACE557CC0C8}" srcOrd="1" destOrd="0" parTransId="{EE7827F3-E262-41C8-9580-C8451324B398}" sibTransId="{7E09D30D-BFAD-4385-806C-39B04D26ABED}"/>
    <dgm:cxn modelId="{20952B39-A4B3-444B-A2F0-171F150939D4}" type="presOf" srcId="{6A49B0D2-9C79-4661-A612-295009804665}" destId="{10477A71-B553-4633-B659-F77553C550EA}" srcOrd="1" destOrd="0" presId="urn:microsoft.com/office/officeart/2005/8/layout/radial1"/>
    <dgm:cxn modelId="{AAB8EA3C-3FD1-459E-AA94-0D4E303FCF94}" type="presOf" srcId="{6A49B0D2-9C79-4661-A612-295009804665}" destId="{6EDEE824-E2EA-4803-9E87-A51E3943973C}" srcOrd="0" destOrd="0" presId="urn:microsoft.com/office/officeart/2005/8/layout/radial1"/>
    <dgm:cxn modelId="{3BBF7E43-0198-4D09-8C47-01541F28263F}" type="presOf" srcId="{EE7827F3-E262-41C8-9580-C8451324B398}" destId="{745B1D05-252D-470E-A385-8C31585610A3}" srcOrd="1" destOrd="0" presId="urn:microsoft.com/office/officeart/2005/8/layout/radial1"/>
    <dgm:cxn modelId="{1B480469-CC68-4740-B068-EC4EF94232F5}" type="presOf" srcId="{A762E4D3-307A-42EB-A364-22ADC2833463}" destId="{D888E298-5656-4991-AFF2-41DA8132A089}" srcOrd="1" destOrd="0" presId="urn:microsoft.com/office/officeart/2005/8/layout/radial1"/>
    <dgm:cxn modelId="{C8F19F50-4EE8-4C99-B691-BEDAAB5A4617}" type="presOf" srcId="{A762E4D3-307A-42EB-A364-22ADC2833463}" destId="{B6FED838-AFFF-44F9-B15D-BA0264D38957}" srcOrd="0" destOrd="0" presId="urn:microsoft.com/office/officeart/2005/8/layout/radial1"/>
    <dgm:cxn modelId="{07353580-089C-444C-8270-8901A4FF2009}" srcId="{E3D1349E-9F02-4C1D-8EAA-273F4322E4C3}" destId="{E7152FE3-CCE8-46C3-91F5-C70A104DFEF8}" srcOrd="2" destOrd="0" parTransId="{A762E4D3-307A-42EB-A364-22ADC2833463}" sibTransId="{17A0534C-D661-482F-BA0B-8DA98D813658}"/>
    <dgm:cxn modelId="{E69E3386-5B61-435D-91C5-52558EDED3F8}" type="presOf" srcId="{7AF71836-728E-49F5-BC6F-402BAA743610}" destId="{0770D9AC-1780-4DF4-90EF-7BB16E37B3B2}" srcOrd="0" destOrd="0" presId="urn:microsoft.com/office/officeart/2005/8/layout/radial1"/>
    <dgm:cxn modelId="{E294A98E-D4F4-4477-BA69-8536C1A7F97B}" type="presOf" srcId="{22899F8D-7BAF-460F-BBD8-CACE557CC0C8}" destId="{1DED9140-B9A7-4BFA-9A0C-8E35DA3CF297}" srcOrd="0" destOrd="0" presId="urn:microsoft.com/office/officeart/2005/8/layout/radial1"/>
    <dgm:cxn modelId="{5ACC46C9-2950-41C6-B9EE-FF1507987D79}" type="presOf" srcId="{9EBDD7C7-0A47-47F6-BC18-41DD75F7ED8C}" destId="{606B59C4-4907-4FEA-AD0C-68282E8766AF}" srcOrd="0" destOrd="0" presId="urn:microsoft.com/office/officeart/2005/8/layout/radial1"/>
    <dgm:cxn modelId="{7ACD2FCC-0B3D-4604-8D50-26322352B31F}" srcId="{E3D1349E-9F02-4C1D-8EAA-273F4322E4C3}" destId="{7AF71836-728E-49F5-BC6F-402BAA743610}" srcOrd="0" destOrd="0" parTransId="{6A49B0D2-9C79-4661-A612-295009804665}" sibTransId="{AB713B14-0756-4832-843B-BCF9E54DEDBC}"/>
    <dgm:cxn modelId="{2D9C84D2-7CA1-4E6C-96BB-7F4CA3B3A3ED}" srcId="{9EBDD7C7-0A47-47F6-BC18-41DD75F7ED8C}" destId="{E3D1349E-9F02-4C1D-8EAA-273F4322E4C3}" srcOrd="0" destOrd="0" parTransId="{DB6D0FED-B493-43E0-97A3-AD2949C94E20}" sibTransId="{6C81DF1B-33E2-4C1F-AB65-D5CF4F466445}"/>
    <dgm:cxn modelId="{003C78DB-510F-467D-993B-43D0A066B4E9}" type="presOf" srcId="{E7152FE3-CCE8-46C3-91F5-C70A104DFEF8}" destId="{0027598C-E8BA-4103-BF54-A2B906894335}" srcOrd="0" destOrd="0" presId="urn:microsoft.com/office/officeart/2005/8/layout/radial1"/>
    <dgm:cxn modelId="{E07770EE-2F96-43B9-944E-9A5088EDE530}" type="presOf" srcId="{EE7827F3-E262-41C8-9580-C8451324B398}" destId="{56A49828-6933-4FF3-975D-CA62B1137673}" srcOrd="0" destOrd="0" presId="urn:microsoft.com/office/officeart/2005/8/layout/radial1"/>
    <dgm:cxn modelId="{75D1C247-F65B-4FC7-A1F2-B2763BFF6B66}" type="presParOf" srcId="{606B59C4-4907-4FEA-AD0C-68282E8766AF}" destId="{8E2ED565-82CE-49EC-AFBE-977F403A204F}" srcOrd="0" destOrd="0" presId="urn:microsoft.com/office/officeart/2005/8/layout/radial1"/>
    <dgm:cxn modelId="{A0DE9A89-412A-4448-A9EE-9411E0A73CFD}" type="presParOf" srcId="{606B59C4-4907-4FEA-AD0C-68282E8766AF}" destId="{6EDEE824-E2EA-4803-9E87-A51E3943973C}" srcOrd="1" destOrd="0" presId="urn:microsoft.com/office/officeart/2005/8/layout/radial1"/>
    <dgm:cxn modelId="{74440E9B-3960-45B8-8F2D-BA52B157E5D4}" type="presParOf" srcId="{6EDEE824-E2EA-4803-9E87-A51E3943973C}" destId="{10477A71-B553-4633-B659-F77553C550EA}" srcOrd="0" destOrd="0" presId="urn:microsoft.com/office/officeart/2005/8/layout/radial1"/>
    <dgm:cxn modelId="{96E7B9C9-3DC6-439A-8BC9-26FC7267E653}" type="presParOf" srcId="{606B59C4-4907-4FEA-AD0C-68282E8766AF}" destId="{0770D9AC-1780-4DF4-90EF-7BB16E37B3B2}" srcOrd="2" destOrd="0" presId="urn:microsoft.com/office/officeart/2005/8/layout/radial1"/>
    <dgm:cxn modelId="{8BE44FA7-C372-47C7-A8D1-FF51700BE216}" type="presParOf" srcId="{606B59C4-4907-4FEA-AD0C-68282E8766AF}" destId="{56A49828-6933-4FF3-975D-CA62B1137673}" srcOrd="3" destOrd="0" presId="urn:microsoft.com/office/officeart/2005/8/layout/radial1"/>
    <dgm:cxn modelId="{A9DAD829-ACDE-48A0-9AE5-F85AEFF49ACB}" type="presParOf" srcId="{56A49828-6933-4FF3-975D-CA62B1137673}" destId="{745B1D05-252D-470E-A385-8C31585610A3}" srcOrd="0" destOrd="0" presId="urn:microsoft.com/office/officeart/2005/8/layout/radial1"/>
    <dgm:cxn modelId="{95467775-D1BE-431B-82E2-16B41A7A1F02}" type="presParOf" srcId="{606B59C4-4907-4FEA-AD0C-68282E8766AF}" destId="{1DED9140-B9A7-4BFA-9A0C-8E35DA3CF297}" srcOrd="4" destOrd="0" presId="urn:microsoft.com/office/officeart/2005/8/layout/radial1"/>
    <dgm:cxn modelId="{FD5BCD67-D3C1-4692-9D37-044F427CF3D9}" type="presParOf" srcId="{606B59C4-4907-4FEA-AD0C-68282E8766AF}" destId="{B6FED838-AFFF-44F9-B15D-BA0264D38957}" srcOrd="5" destOrd="0" presId="urn:microsoft.com/office/officeart/2005/8/layout/radial1"/>
    <dgm:cxn modelId="{883D2E9D-93EA-4299-8BC3-FDB8D6AEF32E}" type="presParOf" srcId="{B6FED838-AFFF-44F9-B15D-BA0264D38957}" destId="{D888E298-5656-4991-AFF2-41DA8132A089}" srcOrd="0" destOrd="0" presId="urn:microsoft.com/office/officeart/2005/8/layout/radial1"/>
    <dgm:cxn modelId="{C2FC1BA3-2B28-4068-B1D8-CBCBE83C89BB}" type="presParOf" srcId="{606B59C4-4907-4FEA-AD0C-68282E8766AF}" destId="{0027598C-E8BA-4103-BF54-A2B906894335}" srcOrd="6" destOrd="0" presId="urn:microsoft.com/office/officeart/2005/8/layout/radial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EBDD7C7-0A47-47F6-BC18-41DD75F7ED8C}" type="doc">
      <dgm:prSet loTypeId="urn:microsoft.com/office/officeart/2005/8/layout/radial1" loCatId="cycle" qsTypeId="urn:microsoft.com/office/officeart/2005/8/quickstyle/simple5" qsCatId="simple" csTypeId="urn:microsoft.com/office/officeart/2005/8/colors/accent1_2" csCatId="accent1" phldr="1"/>
      <dgm:spPr/>
      <dgm:t>
        <a:bodyPr/>
        <a:lstStyle/>
        <a:p>
          <a:endParaRPr lang="es-ES"/>
        </a:p>
      </dgm:t>
    </dgm:pt>
    <dgm:pt modelId="{E3D1349E-9F02-4C1D-8EAA-273F4322E4C3}">
      <dgm:prSet phldrT="[Texto]" custT="1"/>
      <dgm:spPr>
        <a:solidFill>
          <a:srgbClr val="92D050"/>
        </a:solidFill>
      </dgm:spPr>
      <dgm:t>
        <a:bodyPr/>
        <a:lstStyle/>
        <a:p>
          <a:r>
            <a:rPr lang="es-ES" sz="1000" b="1"/>
            <a:t>METAS</a:t>
          </a:r>
        </a:p>
      </dgm:t>
    </dgm:pt>
    <dgm:pt modelId="{DB6D0FED-B493-43E0-97A3-AD2949C94E20}" type="parTrans" cxnId="{2D9C84D2-7CA1-4E6C-96BB-7F4CA3B3A3ED}">
      <dgm:prSet/>
      <dgm:spPr/>
      <dgm:t>
        <a:bodyPr/>
        <a:lstStyle/>
        <a:p>
          <a:endParaRPr lang="es-ES" sz="1000"/>
        </a:p>
      </dgm:t>
    </dgm:pt>
    <dgm:pt modelId="{6C81DF1B-33E2-4C1F-AB65-D5CF4F466445}" type="sibTrans" cxnId="{2D9C84D2-7CA1-4E6C-96BB-7F4CA3B3A3ED}">
      <dgm:prSet/>
      <dgm:spPr/>
      <dgm:t>
        <a:bodyPr/>
        <a:lstStyle/>
        <a:p>
          <a:endParaRPr lang="es-ES" sz="1000"/>
        </a:p>
      </dgm:t>
    </dgm:pt>
    <dgm:pt modelId="{46C963F2-9A30-4379-B75B-728E0D0F5C2E}">
      <dgm:prSet phldrT="[Texto]" custT="1"/>
      <dgm:spPr/>
      <dgm:t>
        <a:bodyPr/>
        <a:lstStyle/>
        <a:p>
          <a:r>
            <a:rPr lang="es-CO" sz="900" b="1"/>
            <a:t>Difundir buenos hábitos ambientales en el 100% del personal (servidores públicos, personal de aseo y vigilancia) del INCI.</a:t>
          </a:r>
          <a:endParaRPr lang="es-ES" sz="900"/>
        </a:p>
      </dgm:t>
    </dgm:pt>
    <dgm:pt modelId="{3A528B5E-E760-419D-B00D-B1B041E87C13}" type="parTrans" cxnId="{69301C7F-C629-4B27-B5A2-3089E69EC420}">
      <dgm:prSet custT="1"/>
      <dgm:spPr/>
      <dgm:t>
        <a:bodyPr/>
        <a:lstStyle/>
        <a:p>
          <a:endParaRPr lang="es-ES" sz="1000"/>
        </a:p>
      </dgm:t>
    </dgm:pt>
    <dgm:pt modelId="{181AAB29-A72A-41F0-BE23-102218573CD8}" type="sibTrans" cxnId="{69301C7F-C629-4B27-B5A2-3089E69EC420}">
      <dgm:prSet/>
      <dgm:spPr/>
      <dgm:t>
        <a:bodyPr/>
        <a:lstStyle/>
        <a:p>
          <a:endParaRPr lang="es-ES" sz="1000"/>
        </a:p>
      </dgm:t>
    </dgm:pt>
    <dgm:pt modelId="{E732BD1A-D5EB-4FEF-AA78-AE7CD8BE3E1A}">
      <dgm:prSet phldrT="[Texto]" custT="1"/>
      <dgm:spPr/>
      <dgm:t>
        <a:bodyPr/>
        <a:lstStyle/>
        <a:p>
          <a:r>
            <a:rPr lang="es-CO" sz="900" b="1"/>
            <a:t>Implementar campaña cero papeles</a:t>
          </a:r>
          <a:endParaRPr lang="es-ES" sz="900"/>
        </a:p>
      </dgm:t>
    </dgm:pt>
    <dgm:pt modelId="{0CA8A59F-4259-4A2F-9280-6E984819B260}" type="parTrans" cxnId="{D642E5B5-415A-4AA1-A918-347A617FFD0D}">
      <dgm:prSet custT="1"/>
      <dgm:spPr/>
      <dgm:t>
        <a:bodyPr/>
        <a:lstStyle/>
        <a:p>
          <a:endParaRPr lang="es-ES" sz="1000"/>
        </a:p>
      </dgm:t>
    </dgm:pt>
    <dgm:pt modelId="{265BCBAE-029F-4240-AB35-C17B394FF0A4}" type="sibTrans" cxnId="{D642E5B5-415A-4AA1-A918-347A617FFD0D}">
      <dgm:prSet/>
      <dgm:spPr/>
      <dgm:t>
        <a:bodyPr/>
        <a:lstStyle/>
        <a:p>
          <a:endParaRPr lang="es-ES" sz="1000"/>
        </a:p>
      </dgm:t>
    </dgm:pt>
    <dgm:pt modelId="{E7152FE3-CCE8-46C3-91F5-C70A104DFEF8}">
      <dgm:prSet phldrT="[Texto]" custT="1"/>
      <dgm:spPr/>
      <dgm:t>
        <a:bodyPr/>
        <a:lstStyle/>
        <a:p>
          <a:r>
            <a:rPr lang="es-CO" sz="900" b="1"/>
            <a:t>Realizar campaña de sensibilización y concienciación ambiental, a cerca de la implementación de prácticas sostenibles</a:t>
          </a:r>
          <a:endParaRPr lang="es-ES" sz="900"/>
        </a:p>
      </dgm:t>
    </dgm:pt>
    <dgm:pt modelId="{A762E4D3-307A-42EB-A364-22ADC2833463}" type="parTrans" cxnId="{07353580-089C-444C-8270-8901A4FF2009}">
      <dgm:prSet custT="1"/>
      <dgm:spPr/>
      <dgm:t>
        <a:bodyPr/>
        <a:lstStyle/>
        <a:p>
          <a:endParaRPr lang="es-ES" sz="1000"/>
        </a:p>
      </dgm:t>
    </dgm:pt>
    <dgm:pt modelId="{17A0534C-D661-482F-BA0B-8DA98D813658}" type="sibTrans" cxnId="{07353580-089C-444C-8270-8901A4FF2009}">
      <dgm:prSet/>
      <dgm:spPr/>
      <dgm:t>
        <a:bodyPr/>
        <a:lstStyle/>
        <a:p>
          <a:endParaRPr lang="es-ES" sz="1000"/>
        </a:p>
      </dgm:t>
    </dgm:pt>
    <dgm:pt modelId="{E2937535-6E2D-4A3F-9899-8079084AEAA2}">
      <dgm:prSet custT="1"/>
      <dgm:spPr/>
      <dgm:t>
        <a:bodyPr/>
        <a:lstStyle/>
        <a:p>
          <a:r>
            <a:rPr lang="es-CO" sz="900" b="1"/>
            <a:t>Medir la huella de carbono de la entidad</a:t>
          </a:r>
          <a:r>
            <a:rPr lang="es-CO" sz="900"/>
            <a:t>.</a:t>
          </a:r>
        </a:p>
      </dgm:t>
    </dgm:pt>
    <dgm:pt modelId="{CF2372F6-FF1C-433B-AA14-A2284CCA3BFF}" type="parTrans" cxnId="{E401E5A2-F38D-4ECC-8849-F6EEDCB7339F}">
      <dgm:prSet/>
      <dgm:spPr/>
      <dgm:t>
        <a:bodyPr/>
        <a:lstStyle/>
        <a:p>
          <a:endParaRPr lang="es-CO"/>
        </a:p>
      </dgm:t>
    </dgm:pt>
    <dgm:pt modelId="{43693C62-2DF0-447B-9FD3-93840D6BE180}" type="sibTrans" cxnId="{E401E5A2-F38D-4ECC-8849-F6EEDCB7339F}">
      <dgm:prSet/>
      <dgm:spPr/>
      <dgm:t>
        <a:bodyPr/>
        <a:lstStyle/>
        <a:p>
          <a:endParaRPr lang="es-CO"/>
        </a:p>
      </dgm:t>
    </dgm:pt>
    <dgm:pt modelId="{7AF71836-728E-49F5-BC6F-402BAA743610}">
      <dgm:prSet custT="1"/>
      <dgm:spPr/>
      <dgm:t>
        <a:bodyPr/>
        <a:lstStyle/>
        <a:p>
          <a:r>
            <a:rPr lang="es-CO" sz="900" b="1"/>
            <a:t>Realizar inducción, reinducción y capacitación ambiental a todo el personal del INCI</a:t>
          </a:r>
          <a:endParaRPr lang="es-CO" sz="900"/>
        </a:p>
      </dgm:t>
    </dgm:pt>
    <dgm:pt modelId="{6A49B0D2-9C79-4661-A612-295009804665}" type="parTrans" cxnId="{7ACD2FCC-0B3D-4604-8D50-26322352B31F}">
      <dgm:prSet/>
      <dgm:spPr/>
      <dgm:t>
        <a:bodyPr/>
        <a:lstStyle/>
        <a:p>
          <a:endParaRPr lang="es-CO"/>
        </a:p>
      </dgm:t>
    </dgm:pt>
    <dgm:pt modelId="{AB713B14-0756-4832-843B-BCF9E54DEDBC}" type="sibTrans" cxnId="{7ACD2FCC-0B3D-4604-8D50-26322352B31F}">
      <dgm:prSet/>
      <dgm:spPr/>
      <dgm:t>
        <a:bodyPr/>
        <a:lstStyle/>
        <a:p>
          <a:endParaRPr lang="es-CO"/>
        </a:p>
      </dgm:t>
    </dgm:pt>
    <dgm:pt modelId="{606B59C4-4907-4FEA-AD0C-68282E8766AF}" type="pres">
      <dgm:prSet presAssocID="{9EBDD7C7-0A47-47F6-BC18-41DD75F7ED8C}" presName="cycle" presStyleCnt="0">
        <dgm:presLayoutVars>
          <dgm:chMax val="1"/>
          <dgm:dir/>
          <dgm:animLvl val="ctr"/>
          <dgm:resizeHandles val="exact"/>
        </dgm:presLayoutVars>
      </dgm:prSet>
      <dgm:spPr/>
    </dgm:pt>
    <dgm:pt modelId="{8E2ED565-82CE-49EC-AFBE-977F403A204F}" type="pres">
      <dgm:prSet presAssocID="{E3D1349E-9F02-4C1D-8EAA-273F4322E4C3}" presName="centerShape" presStyleLbl="node0" presStyleIdx="0" presStyleCnt="1" custScaleX="84048" custScaleY="88201"/>
      <dgm:spPr/>
    </dgm:pt>
    <dgm:pt modelId="{8908FD1C-3BC7-487B-8F59-D434AF297C75}" type="pres">
      <dgm:prSet presAssocID="{3A528B5E-E760-419D-B00D-B1B041E87C13}" presName="Name9" presStyleLbl="parChTrans1D2" presStyleIdx="0" presStyleCnt="5"/>
      <dgm:spPr/>
    </dgm:pt>
    <dgm:pt modelId="{24E8DACE-D66A-411C-A36B-06652187C75C}" type="pres">
      <dgm:prSet presAssocID="{3A528B5E-E760-419D-B00D-B1B041E87C13}" presName="connTx" presStyleLbl="parChTrans1D2" presStyleIdx="0" presStyleCnt="5"/>
      <dgm:spPr/>
    </dgm:pt>
    <dgm:pt modelId="{17E318A5-4DAE-44F8-8FF9-CB3B76D4F189}" type="pres">
      <dgm:prSet presAssocID="{46C963F2-9A30-4379-B75B-728E0D0F5C2E}" presName="node" presStyleLbl="node1" presStyleIdx="0" presStyleCnt="5" custScaleX="143047" custRadScaleRad="100897" custRadScaleInc="16320">
        <dgm:presLayoutVars>
          <dgm:bulletEnabled val="1"/>
        </dgm:presLayoutVars>
      </dgm:prSet>
      <dgm:spPr/>
    </dgm:pt>
    <dgm:pt modelId="{6EDEE824-E2EA-4803-9E87-A51E3943973C}" type="pres">
      <dgm:prSet presAssocID="{6A49B0D2-9C79-4661-A612-295009804665}" presName="Name9" presStyleLbl="parChTrans1D2" presStyleIdx="1" presStyleCnt="5"/>
      <dgm:spPr/>
    </dgm:pt>
    <dgm:pt modelId="{10477A71-B553-4633-B659-F77553C550EA}" type="pres">
      <dgm:prSet presAssocID="{6A49B0D2-9C79-4661-A612-295009804665}" presName="connTx" presStyleLbl="parChTrans1D2" presStyleIdx="1" presStyleCnt="5"/>
      <dgm:spPr/>
    </dgm:pt>
    <dgm:pt modelId="{0770D9AC-1780-4DF4-90EF-7BB16E37B3B2}" type="pres">
      <dgm:prSet presAssocID="{7AF71836-728E-49F5-BC6F-402BAA743610}" presName="node" presStyleLbl="node1" presStyleIdx="1" presStyleCnt="5" custScaleX="139253" custScaleY="110135" custRadScaleRad="119621" custRadScaleInc="15514">
        <dgm:presLayoutVars>
          <dgm:bulletEnabled val="1"/>
        </dgm:presLayoutVars>
      </dgm:prSet>
      <dgm:spPr/>
    </dgm:pt>
    <dgm:pt modelId="{BEF6D22D-F635-476C-AEFC-A04630C01C4C}" type="pres">
      <dgm:prSet presAssocID="{CF2372F6-FF1C-433B-AA14-A2284CCA3BFF}" presName="Name9" presStyleLbl="parChTrans1D2" presStyleIdx="2" presStyleCnt="5"/>
      <dgm:spPr/>
    </dgm:pt>
    <dgm:pt modelId="{F3572493-D92E-418D-9F6A-3246DD5074C7}" type="pres">
      <dgm:prSet presAssocID="{CF2372F6-FF1C-433B-AA14-A2284CCA3BFF}" presName="connTx" presStyleLbl="parChTrans1D2" presStyleIdx="2" presStyleCnt="5"/>
      <dgm:spPr/>
    </dgm:pt>
    <dgm:pt modelId="{11EB1B32-18EE-4D8F-9161-9EBFCD6808C3}" type="pres">
      <dgm:prSet presAssocID="{E2937535-6E2D-4A3F-9899-8079084AEAA2}" presName="node" presStyleLbl="node1" presStyleIdx="2" presStyleCnt="5" custScaleX="129910" custScaleY="98522" custRadScaleRad="110582" custRadScaleInc="-26513">
        <dgm:presLayoutVars>
          <dgm:bulletEnabled val="1"/>
        </dgm:presLayoutVars>
      </dgm:prSet>
      <dgm:spPr/>
    </dgm:pt>
    <dgm:pt modelId="{8469062D-01E4-43EF-9303-D71ABEF5C672}" type="pres">
      <dgm:prSet presAssocID="{0CA8A59F-4259-4A2F-9280-6E984819B260}" presName="Name9" presStyleLbl="parChTrans1D2" presStyleIdx="3" presStyleCnt="5"/>
      <dgm:spPr/>
    </dgm:pt>
    <dgm:pt modelId="{C0A0FDF4-3F79-4F8A-9E36-855D44342315}" type="pres">
      <dgm:prSet presAssocID="{0CA8A59F-4259-4A2F-9280-6E984819B260}" presName="connTx" presStyleLbl="parChTrans1D2" presStyleIdx="3" presStyleCnt="5"/>
      <dgm:spPr/>
    </dgm:pt>
    <dgm:pt modelId="{23964418-020F-4EA3-8CCE-6D27711D181F}" type="pres">
      <dgm:prSet presAssocID="{E732BD1A-D5EB-4FEF-AA78-AE7CD8BE3E1A}" presName="node" presStyleLbl="node1" presStyleIdx="3" presStyleCnt="5" custScaleX="143047" custRadScaleRad="105281" custRadScaleInc="8249">
        <dgm:presLayoutVars>
          <dgm:bulletEnabled val="1"/>
        </dgm:presLayoutVars>
      </dgm:prSet>
      <dgm:spPr/>
    </dgm:pt>
    <dgm:pt modelId="{B6FED838-AFFF-44F9-B15D-BA0264D38957}" type="pres">
      <dgm:prSet presAssocID="{A762E4D3-307A-42EB-A364-22ADC2833463}" presName="Name9" presStyleLbl="parChTrans1D2" presStyleIdx="4" presStyleCnt="5"/>
      <dgm:spPr/>
    </dgm:pt>
    <dgm:pt modelId="{D888E298-5656-4991-AFF2-41DA8132A089}" type="pres">
      <dgm:prSet presAssocID="{A762E4D3-307A-42EB-A364-22ADC2833463}" presName="connTx" presStyleLbl="parChTrans1D2" presStyleIdx="4" presStyleCnt="5"/>
      <dgm:spPr/>
    </dgm:pt>
    <dgm:pt modelId="{0027598C-E8BA-4103-BF54-A2B906894335}" type="pres">
      <dgm:prSet presAssocID="{E7152FE3-CCE8-46C3-91F5-C70A104DFEF8}" presName="node" presStyleLbl="node1" presStyleIdx="4" presStyleCnt="5" custScaleX="146743" custScaleY="111955" custRadScaleRad="110965" custRadScaleInc="-2883">
        <dgm:presLayoutVars>
          <dgm:bulletEnabled val="1"/>
        </dgm:presLayoutVars>
      </dgm:prSet>
      <dgm:spPr/>
    </dgm:pt>
  </dgm:ptLst>
  <dgm:cxnLst>
    <dgm:cxn modelId="{D336FC28-1321-407E-B0E3-6DC3E94856B1}" type="presOf" srcId="{E3D1349E-9F02-4C1D-8EAA-273F4322E4C3}" destId="{8E2ED565-82CE-49EC-AFBE-977F403A204F}" srcOrd="0" destOrd="0" presId="urn:microsoft.com/office/officeart/2005/8/layout/radial1"/>
    <dgm:cxn modelId="{50C0DB2F-D0CE-423C-AFB8-3AFE6B5CA01C}" type="presOf" srcId="{CF2372F6-FF1C-433B-AA14-A2284CCA3BFF}" destId="{BEF6D22D-F635-476C-AEFC-A04630C01C4C}" srcOrd="0" destOrd="0" presId="urn:microsoft.com/office/officeart/2005/8/layout/radial1"/>
    <dgm:cxn modelId="{20952B39-A4B3-444B-A2F0-171F150939D4}" type="presOf" srcId="{6A49B0D2-9C79-4661-A612-295009804665}" destId="{10477A71-B553-4633-B659-F77553C550EA}" srcOrd="1" destOrd="0" presId="urn:microsoft.com/office/officeart/2005/8/layout/radial1"/>
    <dgm:cxn modelId="{AAB8EA3C-3FD1-459E-AA94-0D4E303FCF94}" type="presOf" srcId="{6A49B0D2-9C79-4661-A612-295009804665}" destId="{6EDEE824-E2EA-4803-9E87-A51E3943973C}" srcOrd="0" destOrd="0" presId="urn:microsoft.com/office/officeart/2005/8/layout/radial1"/>
    <dgm:cxn modelId="{FDE6C560-A434-4624-A0A2-E8DE3438E5C6}" type="presOf" srcId="{E2937535-6E2D-4A3F-9899-8079084AEAA2}" destId="{11EB1B32-18EE-4D8F-9161-9EBFCD6808C3}" srcOrd="0" destOrd="0" presId="urn:microsoft.com/office/officeart/2005/8/layout/radial1"/>
    <dgm:cxn modelId="{48C4EF43-7391-43B3-AD60-7680B003953B}" type="presOf" srcId="{CF2372F6-FF1C-433B-AA14-A2284CCA3BFF}" destId="{F3572493-D92E-418D-9F6A-3246DD5074C7}" srcOrd="1" destOrd="0" presId="urn:microsoft.com/office/officeart/2005/8/layout/radial1"/>
    <dgm:cxn modelId="{1B480469-CC68-4740-B068-EC4EF94232F5}" type="presOf" srcId="{A762E4D3-307A-42EB-A364-22ADC2833463}" destId="{D888E298-5656-4991-AFF2-41DA8132A089}" srcOrd="1" destOrd="0" presId="urn:microsoft.com/office/officeart/2005/8/layout/radial1"/>
    <dgm:cxn modelId="{C8F19F50-4EE8-4C99-B691-BEDAAB5A4617}" type="presOf" srcId="{A762E4D3-307A-42EB-A364-22ADC2833463}" destId="{B6FED838-AFFF-44F9-B15D-BA0264D38957}" srcOrd="0" destOrd="0" presId="urn:microsoft.com/office/officeart/2005/8/layout/radial1"/>
    <dgm:cxn modelId="{6428E950-1B1E-41CC-8B59-689B3D47B5C1}" type="presOf" srcId="{3A528B5E-E760-419D-B00D-B1B041E87C13}" destId="{8908FD1C-3BC7-487B-8F59-D434AF297C75}" srcOrd="0" destOrd="0" presId="urn:microsoft.com/office/officeart/2005/8/layout/radial1"/>
    <dgm:cxn modelId="{47A2DC78-A5B8-42F9-9217-96409BDB3AA3}" type="presOf" srcId="{0CA8A59F-4259-4A2F-9280-6E984819B260}" destId="{C0A0FDF4-3F79-4F8A-9E36-855D44342315}" srcOrd="1" destOrd="0" presId="urn:microsoft.com/office/officeart/2005/8/layout/radial1"/>
    <dgm:cxn modelId="{26DEEB7B-8F97-4118-9B22-483B7D67EA3E}" type="presOf" srcId="{0CA8A59F-4259-4A2F-9280-6E984819B260}" destId="{8469062D-01E4-43EF-9303-D71ABEF5C672}" srcOrd="0" destOrd="0" presId="urn:microsoft.com/office/officeart/2005/8/layout/radial1"/>
    <dgm:cxn modelId="{69301C7F-C629-4B27-B5A2-3089E69EC420}" srcId="{E3D1349E-9F02-4C1D-8EAA-273F4322E4C3}" destId="{46C963F2-9A30-4379-B75B-728E0D0F5C2E}" srcOrd="0" destOrd="0" parTransId="{3A528B5E-E760-419D-B00D-B1B041E87C13}" sibTransId="{181AAB29-A72A-41F0-BE23-102218573CD8}"/>
    <dgm:cxn modelId="{07353580-089C-444C-8270-8901A4FF2009}" srcId="{E3D1349E-9F02-4C1D-8EAA-273F4322E4C3}" destId="{E7152FE3-CCE8-46C3-91F5-C70A104DFEF8}" srcOrd="4" destOrd="0" parTransId="{A762E4D3-307A-42EB-A364-22ADC2833463}" sibTransId="{17A0534C-D661-482F-BA0B-8DA98D813658}"/>
    <dgm:cxn modelId="{E69E3386-5B61-435D-91C5-52558EDED3F8}" type="presOf" srcId="{7AF71836-728E-49F5-BC6F-402BAA743610}" destId="{0770D9AC-1780-4DF4-90EF-7BB16E37B3B2}" srcOrd="0" destOrd="0" presId="urn:microsoft.com/office/officeart/2005/8/layout/radial1"/>
    <dgm:cxn modelId="{E401E5A2-F38D-4ECC-8849-F6EEDCB7339F}" srcId="{E3D1349E-9F02-4C1D-8EAA-273F4322E4C3}" destId="{E2937535-6E2D-4A3F-9899-8079084AEAA2}" srcOrd="2" destOrd="0" parTransId="{CF2372F6-FF1C-433B-AA14-A2284CCA3BFF}" sibTransId="{43693C62-2DF0-447B-9FD3-93840D6BE180}"/>
    <dgm:cxn modelId="{F09900B1-777D-4943-84F6-06DB9B7FFB58}" type="presOf" srcId="{46C963F2-9A30-4379-B75B-728E0D0F5C2E}" destId="{17E318A5-4DAE-44F8-8FF9-CB3B76D4F189}" srcOrd="0" destOrd="0" presId="urn:microsoft.com/office/officeart/2005/8/layout/radial1"/>
    <dgm:cxn modelId="{D642E5B5-415A-4AA1-A918-347A617FFD0D}" srcId="{E3D1349E-9F02-4C1D-8EAA-273F4322E4C3}" destId="{E732BD1A-D5EB-4FEF-AA78-AE7CD8BE3E1A}" srcOrd="3" destOrd="0" parTransId="{0CA8A59F-4259-4A2F-9280-6E984819B260}" sibTransId="{265BCBAE-029F-4240-AB35-C17B394FF0A4}"/>
    <dgm:cxn modelId="{5ACC46C9-2950-41C6-B9EE-FF1507987D79}" type="presOf" srcId="{9EBDD7C7-0A47-47F6-BC18-41DD75F7ED8C}" destId="{606B59C4-4907-4FEA-AD0C-68282E8766AF}" srcOrd="0" destOrd="0" presId="urn:microsoft.com/office/officeart/2005/8/layout/radial1"/>
    <dgm:cxn modelId="{7ACD2FCC-0B3D-4604-8D50-26322352B31F}" srcId="{E3D1349E-9F02-4C1D-8EAA-273F4322E4C3}" destId="{7AF71836-728E-49F5-BC6F-402BAA743610}" srcOrd="1" destOrd="0" parTransId="{6A49B0D2-9C79-4661-A612-295009804665}" sibTransId="{AB713B14-0756-4832-843B-BCF9E54DEDBC}"/>
    <dgm:cxn modelId="{2D9C84D2-7CA1-4E6C-96BB-7F4CA3B3A3ED}" srcId="{9EBDD7C7-0A47-47F6-BC18-41DD75F7ED8C}" destId="{E3D1349E-9F02-4C1D-8EAA-273F4322E4C3}" srcOrd="0" destOrd="0" parTransId="{DB6D0FED-B493-43E0-97A3-AD2949C94E20}" sibTransId="{6C81DF1B-33E2-4C1F-AB65-D5CF4F466445}"/>
    <dgm:cxn modelId="{3323EBD9-D262-4977-A794-72703ECE7A6C}" type="presOf" srcId="{E732BD1A-D5EB-4FEF-AA78-AE7CD8BE3E1A}" destId="{23964418-020F-4EA3-8CCE-6D27711D181F}" srcOrd="0" destOrd="0" presId="urn:microsoft.com/office/officeart/2005/8/layout/radial1"/>
    <dgm:cxn modelId="{003C78DB-510F-467D-993B-43D0A066B4E9}" type="presOf" srcId="{E7152FE3-CCE8-46C3-91F5-C70A104DFEF8}" destId="{0027598C-E8BA-4103-BF54-A2B906894335}" srcOrd="0" destOrd="0" presId="urn:microsoft.com/office/officeart/2005/8/layout/radial1"/>
    <dgm:cxn modelId="{2F7777F3-5520-43E5-BD23-E2600823CA2A}" type="presOf" srcId="{3A528B5E-E760-419D-B00D-B1B041E87C13}" destId="{24E8DACE-D66A-411C-A36B-06652187C75C}" srcOrd="1" destOrd="0" presId="urn:microsoft.com/office/officeart/2005/8/layout/radial1"/>
    <dgm:cxn modelId="{75D1C247-F65B-4FC7-A1F2-B2763BFF6B66}" type="presParOf" srcId="{606B59C4-4907-4FEA-AD0C-68282E8766AF}" destId="{8E2ED565-82CE-49EC-AFBE-977F403A204F}" srcOrd="0" destOrd="0" presId="urn:microsoft.com/office/officeart/2005/8/layout/radial1"/>
    <dgm:cxn modelId="{2388EE41-1F80-41A6-8892-5B72F5C5920D}" type="presParOf" srcId="{606B59C4-4907-4FEA-AD0C-68282E8766AF}" destId="{8908FD1C-3BC7-487B-8F59-D434AF297C75}" srcOrd="1" destOrd="0" presId="urn:microsoft.com/office/officeart/2005/8/layout/radial1"/>
    <dgm:cxn modelId="{5DB326D5-0A34-41EA-ABA4-D08B248FB2FA}" type="presParOf" srcId="{8908FD1C-3BC7-487B-8F59-D434AF297C75}" destId="{24E8DACE-D66A-411C-A36B-06652187C75C}" srcOrd="0" destOrd="0" presId="urn:microsoft.com/office/officeart/2005/8/layout/radial1"/>
    <dgm:cxn modelId="{1683B80E-8A1B-4A4C-A549-6DA239D95FBB}" type="presParOf" srcId="{606B59C4-4907-4FEA-AD0C-68282E8766AF}" destId="{17E318A5-4DAE-44F8-8FF9-CB3B76D4F189}" srcOrd="2" destOrd="0" presId="urn:microsoft.com/office/officeart/2005/8/layout/radial1"/>
    <dgm:cxn modelId="{A0DE9A89-412A-4448-A9EE-9411E0A73CFD}" type="presParOf" srcId="{606B59C4-4907-4FEA-AD0C-68282E8766AF}" destId="{6EDEE824-E2EA-4803-9E87-A51E3943973C}" srcOrd="3" destOrd="0" presId="urn:microsoft.com/office/officeart/2005/8/layout/radial1"/>
    <dgm:cxn modelId="{74440E9B-3960-45B8-8F2D-BA52B157E5D4}" type="presParOf" srcId="{6EDEE824-E2EA-4803-9E87-A51E3943973C}" destId="{10477A71-B553-4633-B659-F77553C550EA}" srcOrd="0" destOrd="0" presId="urn:microsoft.com/office/officeart/2005/8/layout/radial1"/>
    <dgm:cxn modelId="{96E7B9C9-3DC6-439A-8BC9-26FC7267E653}" type="presParOf" srcId="{606B59C4-4907-4FEA-AD0C-68282E8766AF}" destId="{0770D9AC-1780-4DF4-90EF-7BB16E37B3B2}" srcOrd="4" destOrd="0" presId="urn:microsoft.com/office/officeart/2005/8/layout/radial1"/>
    <dgm:cxn modelId="{E2727460-8AA5-4904-92A5-4F794D9E0CC3}" type="presParOf" srcId="{606B59C4-4907-4FEA-AD0C-68282E8766AF}" destId="{BEF6D22D-F635-476C-AEFC-A04630C01C4C}" srcOrd="5" destOrd="0" presId="urn:microsoft.com/office/officeart/2005/8/layout/radial1"/>
    <dgm:cxn modelId="{0418D91C-0358-4CBC-8754-85449ACBFFF9}" type="presParOf" srcId="{BEF6D22D-F635-476C-AEFC-A04630C01C4C}" destId="{F3572493-D92E-418D-9F6A-3246DD5074C7}" srcOrd="0" destOrd="0" presId="urn:microsoft.com/office/officeart/2005/8/layout/radial1"/>
    <dgm:cxn modelId="{09A9DC49-E7D4-462A-85C1-0FB5920A2938}" type="presParOf" srcId="{606B59C4-4907-4FEA-AD0C-68282E8766AF}" destId="{11EB1B32-18EE-4D8F-9161-9EBFCD6808C3}" srcOrd="6" destOrd="0" presId="urn:microsoft.com/office/officeart/2005/8/layout/radial1"/>
    <dgm:cxn modelId="{D963BBAE-8729-4D52-AB5F-79409E0349A6}" type="presParOf" srcId="{606B59C4-4907-4FEA-AD0C-68282E8766AF}" destId="{8469062D-01E4-43EF-9303-D71ABEF5C672}" srcOrd="7" destOrd="0" presId="urn:microsoft.com/office/officeart/2005/8/layout/radial1"/>
    <dgm:cxn modelId="{AE014163-27A7-4458-AF76-9B1578241980}" type="presParOf" srcId="{8469062D-01E4-43EF-9303-D71ABEF5C672}" destId="{C0A0FDF4-3F79-4F8A-9E36-855D44342315}" srcOrd="0" destOrd="0" presId="urn:microsoft.com/office/officeart/2005/8/layout/radial1"/>
    <dgm:cxn modelId="{73554378-25CD-49C4-952D-892A9B1E2C79}" type="presParOf" srcId="{606B59C4-4907-4FEA-AD0C-68282E8766AF}" destId="{23964418-020F-4EA3-8CCE-6D27711D181F}" srcOrd="8" destOrd="0" presId="urn:microsoft.com/office/officeart/2005/8/layout/radial1"/>
    <dgm:cxn modelId="{FD5BCD67-D3C1-4692-9D37-044F427CF3D9}" type="presParOf" srcId="{606B59C4-4907-4FEA-AD0C-68282E8766AF}" destId="{B6FED838-AFFF-44F9-B15D-BA0264D38957}" srcOrd="9" destOrd="0" presId="urn:microsoft.com/office/officeart/2005/8/layout/radial1"/>
    <dgm:cxn modelId="{883D2E9D-93EA-4299-8BC3-FDB8D6AEF32E}" type="presParOf" srcId="{B6FED838-AFFF-44F9-B15D-BA0264D38957}" destId="{D888E298-5656-4991-AFF2-41DA8132A089}" srcOrd="0" destOrd="0" presId="urn:microsoft.com/office/officeart/2005/8/layout/radial1"/>
    <dgm:cxn modelId="{C2FC1BA3-2B28-4068-B1D8-CBCBE83C89BB}" type="presParOf" srcId="{606B59C4-4907-4FEA-AD0C-68282E8766AF}" destId="{0027598C-E8BA-4103-BF54-A2B906894335}" srcOrd="10" destOrd="0" presId="urn:microsoft.com/office/officeart/2005/8/layout/radial1"/>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BADE38-C294-47C9-AFD6-ECBB3A69D78A}">
      <dsp:nvSpPr>
        <dsp:cNvPr id="0" name=""/>
        <dsp:cNvSpPr/>
      </dsp:nvSpPr>
      <dsp:spPr>
        <a:xfrm>
          <a:off x="2257849" y="1441"/>
          <a:ext cx="3382640" cy="400901"/>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Generación de residuos aprovechables (papel, cartón, plastico, metal, vidrio, organicos)</a:t>
          </a:r>
        </a:p>
      </dsp:txBody>
      <dsp:txXfrm>
        <a:off x="2257849" y="51554"/>
        <a:ext cx="3232302" cy="300675"/>
      </dsp:txXfrm>
    </dsp:sp>
    <dsp:sp modelId="{F825DE8F-BB13-4660-A12A-E1392CD0FCEB}">
      <dsp:nvSpPr>
        <dsp:cNvPr id="0" name=""/>
        <dsp:cNvSpPr/>
      </dsp:nvSpPr>
      <dsp:spPr>
        <a:xfrm>
          <a:off x="2755" y="24224"/>
          <a:ext cx="2255093" cy="355337"/>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Actividades Administrativas y de limpieza y de cafetería</a:t>
          </a:r>
          <a:endParaRPr lang="es-ES" sz="900" b="1" kern="1200">
            <a:solidFill>
              <a:sysClr val="windowText" lastClr="000000"/>
            </a:solidFill>
            <a:latin typeface="Arial" panose="020B0604020202020204" pitchFamily="34" charset="0"/>
            <a:cs typeface="Arial" panose="020B0604020202020204" pitchFamily="34" charset="0"/>
          </a:endParaRPr>
        </a:p>
      </dsp:txBody>
      <dsp:txXfrm>
        <a:off x="20101" y="41570"/>
        <a:ext cx="2220401" cy="320645"/>
      </dsp:txXfrm>
    </dsp:sp>
    <dsp:sp modelId="{82DE1FFA-7230-47A5-B581-E6044782131B}">
      <dsp:nvSpPr>
        <dsp:cNvPr id="0" name=""/>
        <dsp:cNvSpPr/>
      </dsp:nvSpPr>
      <dsp:spPr>
        <a:xfrm>
          <a:off x="2257849" y="503108"/>
          <a:ext cx="3382640"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Generación de residuos peligrosos (diferentes a aceites usados y hospitalarios.)</a:t>
          </a:r>
        </a:p>
      </dsp:txBody>
      <dsp:txXfrm>
        <a:off x="2257849" y="549512"/>
        <a:ext cx="3243429" cy="278421"/>
      </dsp:txXfrm>
    </dsp:sp>
    <dsp:sp modelId="{9A3963DC-5936-4422-8C71-A497CD19519E}">
      <dsp:nvSpPr>
        <dsp:cNvPr id="0" name=""/>
        <dsp:cNvSpPr/>
      </dsp:nvSpPr>
      <dsp:spPr>
        <a:xfrm>
          <a:off x="2755" y="439466"/>
          <a:ext cx="2255093" cy="498512"/>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Actividades adtivas y de mtto. (uso de luminarias , uso  de equipos electrónicos y eléctricos ).                Impresión de documentos.</a:t>
          </a:r>
        </a:p>
      </dsp:txBody>
      <dsp:txXfrm>
        <a:off x="27090" y="463801"/>
        <a:ext cx="2206423" cy="449842"/>
      </dsp:txXfrm>
    </dsp:sp>
    <dsp:sp modelId="{98AFCAC6-FDB2-4EA4-A6A6-C0FAC8812EF1}">
      <dsp:nvSpPr>
        <dsp:cNvPr id="0" name=""/>
        <dsp:cNvSpPr/>
      </dsp:nvSpPr>
      <dsp:spPr>
        <a:xfrm>
          <a:off x="2257298" y="960178"/>
          <a:ext cx="3385947"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Generación de residuos no aprovechables</a:t>
          </a:r>
        </a:p>
      </dsp:txBody>
      <dsp:txXfrm>
        <a:off x="2257298" y="1006582"/>
        <a:ext cx="3246736" cy="278421"/>
      </dsp:txXfrm>
    </dsp:sp>
    <dsp:sp modelId="{1BDE3179-F740-4F2A-8179-0E357E6B5A60}">
      <dsp:nvSpPr>
        <dsp:cNvPr id="0" name=""/>
        <dsp:cNvSpPr/>
      </dsp:nvSpPr>
      <dsp:spPr>
        <a:xfrm>
          <a:off x="0" y="975102"/>
          <a:ext cx="2257298" cy="371229"/>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Actividades de limpieza, cafetería, hidratación y consumo de alimentos</a:t>
          </a:r>
        </a:p>
      </dsp:txBody>
      <dsp:txXfrm>
        <a:off x="18122" y="993224"/>
        <a:ext cx="2221054" cy="334985"/>
      </dsp:txXfrm>
    </dsp:sp>
    <dsp:sp modelId="{8AFE88C9-8403-46C2-B427-C22F514CFA2A}">
      <dsp:nvSpPr>
        <dsp:cNvPr id="0" name=""/>
        <dsp:cNvSpPr/>
      </dsp:nvSpPr>
      <dsp:spPr>
        <a:xfrm>
          <a:off x="2257298" y="1383454"/>
          <a:ext cx="3385947"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Generación de emisiones atmosféricas por fuentes móviles</a:t>
          </a:r>
        </a:p>
      </dsp:txBody>
      <dsp:txXfrm>
        <a:off x="2257298" y="1429858"/>
        <a:ext cx="3246736" cy="278421"/>
      </dsp:txXfrm>
    </dsp:sp>
    <dsp:sp modelId="{C2D7318A-018C-4ACB-BAD4-91C20D441CFA}">
      <dsp:nvSpPr>
        <dsp:cNvPr id="0" name=""/>
        <dsp:cNvSpPr/>
      </dsp:nvSpPr>
      <dsp:spPr>
        <a:xfrm>
          <a:off x="0" y="1383454"/>
          <a:ext cx="2257298" cy="371229"/>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Transporte de servidores</a:t>
          </a:r>
        </a:p>
      </dsp:txBody>
      <dsp:txXfrm>
        <a:off x="18122" y="1401576"/>
        <a:ext cx="2221054" cy="334985"/>
      </dsp:txXfrm>
    </dsp:sp>
    <dsp:sp modelId="{4D3818B1-0E59-4AE1-8317-D2BEB9A57BA5}">
      <dsp:nvSpPr>
        <dsp:cNvPr id="0" name=""/>
        <dsp:cNvSpPr/>
      </dsp:nvSpPr>
      <dsp:spPr>
        <a:xfrm>
          <a:off x="2257298" y="1791806"/>
          <a:ext cx="3385947"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Generación de residuos de manejo especial(llantas)</a:t>
          </a:r>
        </a:p>
      </dsp:txBody>
      <dsp:txXfrm>
        <a:off x="2257298" y="1838210"/>
        <a:ext cx="3246736" cy="278421"/>
      </dsp:txXfrm>
    </dsp:sp>
    <dsp:sp modelId="{4D3810BC-4593-400B-8653-C9C543F6EA2F}">
      <dsp:nvSpPr>
        <dsp:cNvPr id="0" name=""/>
        <dsp:cNvSpPr/>
      </dsp:nvSpPr>
      <dsp:spPr>
        <a:xfrm>
          <a:off x="0" y="1791806"/>
          <a:ext cx="2257298" cy="371229"/>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Mantenimiento vehicular</a:t>
          </a:r>
        </a:p>
      </dsp:txBody>
      <dsp:txXfrm>
        <a:off x="18122" y="1809928"/>
        <a:ext cx="2221054" cy="334985"/>
      </dsp:txXfrm>
    </dsp:sp>
    <dsp:sp modelId="{C861FF7C-D152-4FDF-BCAC-E34C39A46C00}">
      <dsp:nvSpPr>
        <dsp:cNvPr id="0" name=""/>
        <dsp:cNvSpPr/>
      </dsp:nvSpPr>
      <dsp:spPr>
        <a:xfrm>
          <a:off x="2257298" y="2200159"/>
          <a:ext cx="3385947"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Consumo de combustibles</a:t>
          </a:r>
        </a:p>
      </dsp:txBody>
      <dsp:txXfrm>
        <a:off x="2257298" y="2246563"/>
        <a:ext cx="3246736" cy="278421"/>
      </dsp:txXfrm>
    </dsp:sp>
    <dsp:sp modelId="{EA5A48C4-ED29-4DEB-94BC-ED91BDEBCEEC}">
      <dsp:nvSpPr>
        <dsp:cNvPr id="0" name=""/>
        <dsp:cNvSpPr/>
      </dsp:nvSpPr>
      <dsp:spPr>
        <a:xfrm>
          <a:off x="0" y="2200159"/>
          <a:ext cx="2257298" cy="371229"/>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Transporte de servidores</a:t>
          </a:r>
        </a:p>
      </dsp:txBody>
      <dsp:txXfrm>
        <a:off x="18122" y="2218281"/>
        <a:ext cx="2221054" cy="334985"/>
      </dsp:txXfrm>
    </dsp:sp>
    <dsp:sp modelId="{799D937F-376C-4F4A-9A2F-4F200E4F6BA4}">
      <dsp:nvSpPr>
        <dsp:cNvPr id="0" name=""/>
        <dsp:cNvSpPr/>
      </dsp:nvSpPr>
      <dsp:spPr>
        <a:xfrm>
          <a:off x="2257298" y="2608511"/>
          <a:ext cx="3385947"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Vertimentos domésticos con descargas en el alcantarillado</a:t>
          </a:r>
        </a:p>
      </dsp:txBody>
      <dsp:txXfrm>
        <a:off x="2257298" y="2654915"/>
        <a:ext cx="3246736" cy="278421"/>
      </dsp:txXfrm>
    </dsp:sp>
    <dsp:sp modelId="{F9BDCD23-F0DB-4F3F-A384-12AD12E6CABA}">
      <dsp:nvSpPr>
        <dsp:cNvPr id="0" name=""/>
        <dsp:cNvSpPr/>
      </dsp:nvSpPr>
      <dsp:spPr>
        <a:xfrm>
          <a:off x="0" y="2608511"/>
          <a:ext cx="2257298" cy="371229"/>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Uso de baños, servicio de aseo y cafetería</a:t>
          </a:r>
        </a:p>
      </dsp:txBody>
      <dsp:txXfrm>
        <a:off x="18122" y="2626633"/>
        <a:ext cx="2221054" cy="334985"/>
      </dsp:txXfrm>
    </dsp:sp>
    <dsp:sp modelId="{6CE42A70-8A3D-422D-86AA-E92D7DD2F2DC}">
      <dsp:nvSpPr>
        <dsp:cNvPr id="0" name=""/>
        <dsp:cNvSpPr/>
      </dsp:nvSpPr>
      <dsp:spPr>
        <a:xfrm>
          <a:off x="2257298" y="3016864"/>
          <a:ext cx="3385947"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Consumo de energía eléctrica</a:t>
          </a:r>
        </a:p>
      </dsp:txBody>
      <dsp:txXfrm>
        <a:off x="2257298" y="3063268"/>
        <a:ext cx="3246736" cy="278421"/>
      </dsp:txXfrm>
    </dsp:sp>
    <dsp:sp modelId="{CBF25C2E-DFB4-49ED-B0DE-C149082A52B7}">
      <dsp:nvSpPr>
        <dsp:cNvPr id="0" name=""/>
        <dsp:cNvSpPr/>
      </dsp:nvSpPr>
      <dsp:spPr>
        <a:xfrm>
          <a:off x="0" y="3016864"/>
          <a:ext cx="2257298" cy="371229"/>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Uso de equipos de cómputo  y otros equipos eléctricos y electrónicos. Iluminación </a:t>
          </a:r>
        </a:p>
      </dsp:txBody>
      <dsp:txXfrm>
        <a:off x="18122" y="3034986"/>
        <a:ext cx="2221054" cy="334985"/>
      </dsp:txXfrm>
    </dsp:sp>
    <dsp:sp modelId="{CF7A85A7-E1ED-435E-AE65-A4DCA379EED0}">
      <dsp:nvSpPr>
        <dsp:cNvPr id="0" name=""/>
        <dsp:cNvSpPr/>
      </dsp:nvSpPr>
      <dsp:spPr>
        <a:xfrm>
          <a:off x="2257298" y="3425216"/>
          <a:ext cx="3385947"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Consumo de agua</a:t>
          </a:r>
        </a:p>
      </dsp:txBody>
      <dsp:txXfrm>
        <a:off x="2257298" y="3471620"/>
        <a:ext cx="3246736" cy="278421"/>
      </dsp:txXfrm>
    </dsp:sp>
    <dsp:sp modelId="{D90CAEC9-0CE9-4EC4-82EC-2D8EC6D034D7}">
      <dsp:nvSpPr>
        <dsp:cNvPr id="0" name=""/>
        <dsp:cNvSpPr/>
      </dsp:nvSpPr>
      <dsp:spPr>
        <a:xfrm>
          <a:off x="0" y="3425216"/>
          <a:ext cx="2257298" cy="371229"/>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Uso de baños, actividades relacionadas con el servicio de aseo y cafetería </a:t>
          </a:r>
        </a:p>
      </dsp:txBody>
      <dsp:txXfrm>
        <a:off x="18122" y="3443338"/>
        <a:ext cx="2221054" cy="334985"/>
      </dsp:txXfrm>
    </dsp:sp>
    <dsp:sp modelId="{2EC4B892-96D1-4B8C-AB39-9FD6EA8B9EDF}">
      <dsp:nvSpPr>
        <dsp:cNvPr id="0" name=""/>
        <dsp:cNvSpPr/>
      </dsp:nvSpPr>
      <dsp:spPr>
        <a:xfrm>
          <a:off x="2257298" y="3833568"/>
          <a:ext cx="3385947" cy="371229"/>
        </a:xfrm>
        <a:prstGeom prst="rightArrow">
          <a:avLst>
            <a:gd name="adj1" fmla="val 75000"/>
            <a:gd name="adj2" fmla="val 50000"/>
          </a:avLst>
        </a:prstGeom>
        <a:solidFill>
          <a:schemeClr val="accent6">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es-CO" sz="900" kern="1200">
              <a:latin typeface="Arial" panose="020B0604020202020204" pitchFamily="34" charset="0"/>
              <a:cs typeface="Arial" panose="020B0604020202020204" pitchFamily="34" charset="0"/>
            </a:rPr>
            <a:t>Generación de ruido</a:t>
          </a:r>
        </a:p>
      </dsp:txBody>
      <dsp:txXfrm>
        <a:off x="2257298" y="3879972"/>
        <a:ext cx="3246736" cy="278421"/>
      </dsp:txXfrm>
    </dsp:sp>
    <dsp:sp modelId="{1243A938-5936-415D-9C5E-49787383DB34}">
      <dsp:nvSpPr>
        <dsp:cNvPr id="0" name=""/>
        <dsp:cNvSpPr/>
      </dsp:nvSpPr>
      <dsp:spPr>
        <a:xfrm>
          <a:off x="0" y="3833568"/>
          <a:ext cx="2257298" cy="371229"/>
        </a:xfrm>
        <a:prstGeom prst="roundRect">
          <a:avLst/>
        </a:prstGeom>
        <a:solidFill>
          <a:schemeClr val="accent6"/>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s-CO" sz="900" b="1" kern="1200">
              <a:solidFill>
                <a:sysClr val="windowText" lastClr="000000"/>
              </a:solidFill>
              <a:latin typeface="Arial" panose="020B0604020202020204" pitchFamily="34" charset="0"/>
              <a:cs typeface="Arial" panose="020B0604020202020204" pitchFamily="34" charset="0"/>
            </a:rPr>
            <a:t>Actividades asociadas al funcionamiento de la entidad</a:t>
          </a:r>
        </a:p>
      </dsp:txBody>
      <dsp:txXfrm>
        <a:off x="18122" y="3851690"/>
        <a:ext cx="2221054" cy="3349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C39B33-D93A-40C1-BBAC-FD46258D295A}">
      <dsp:nvSpPr>
        <dsp:cNvPr id="0" name=""/>
        <dsp:cNvSpPr/>
      </dsp:nvSpPr>
      <dsp:spPr>
        <a:xfrm>
          <a:off x="2367231" y="1853515"/>
          <a:ext cx="942437" cy="752568"/>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O" sz="1200" b="1" kern="1200" dirty="0">
              <a:solidFill>
                <a:sysClr val="windowText" lastClr="000000"/>
              </a:solidFill>
              <a:latin typeface="Candara" panose="020E0502030303020204" pitchFamily="34" charset="0"/>
            </a:rPr>
            <a:t>PIGA            2024</a:t>
          </a:r>
        </a:p>
      </dsp:txBody>
      <dsp:txXfrm>
        <a:off x="2505248" y="1963726"/>
        <a:ext cx="666403" cy="532146"/>
      </dsp:txXfrm>
    </dsp:sp>
    <dsp:sp modelId="{448B6890-AE27-40A0-A236-42AFAEF9F642}">
      <dsp:nvSpPr>
        <dsp:cNvPr id="0" name=""/>
        <dsp:cNvSpPr/>
      </dsp:nvSpPr>
      <dsp:spPr>
        <a:xfrm rot="16361664">
          <a:off x="2683930" y="1418150"/>
          <a:ext cx="301037" cy="401956"/>
        </a:xfrm>
        <a:prstGeom prst="rightArrow">
          <a:avLst>
            <a:gd name="adj1" fmla="val 60000"/>
            <a:gd name="adj2" fmla="val 50000"/>
          </a:avLst>
        </a:prstGeom>
        <a:solidFill>
          <a:schemeClr val="accent4">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s-ES" sz="1200" b="1" kern="1200">
            <a:latin typeface="Candara" panose="020E0502030303020204" pitchFamily="34" charset="0"/>
          </a:endParaRPr>
        </a:p>
      </dsp:txBody>
      <dsp:txXfrm>
        <a:off x="2726963" y="1543647"/>
        <a:ext cx="210726" cy="241174"/>
      </dsp:txXfrm>
    </dsp:sp>
    <dsp:sp modelId="{4F22230D-BA5A-4B57-8ECC-7BBF0BBA1A39}">
      <dsp:nvSpPr>
        <dsp:cNvPr id="0" name=""/>
        <dsp:cNvSpPr/>
      </dsp:nvSpPr>
      <dsp:spPr>
        <a:xfrm>
          <a:off x="2141473" y="21324"/>
          <a:ext cx="1542260" cy="1265560"/>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ES" sz="1200" b="1" kern="1200" dirty="0">
              <a:solidFill>
                <a:sysClr val="windowText" lastClr="000000"/>
              </a:solidFill>
              <a:latin typeface="Candara" panose="020E0502030303020204" pitchFamily="34" charset="0"/>
            </a:rPr>
            <a:t>USO EFICIENTE DEL AGUA</a:t>
          </a:r>
          <a:br>
            <a:rPr lang="es-ES" sz="1200" b="1" kern="1200" dirty="0">
              <a:solidFill>
                <a:sysClr val="windowText" lastClr="000000"/>
              </a:solidFill>
              <a:latin typeface="Candara" panose="020E0502030303020204" pitchFamily="34" charset="0"/>
            </a:rPr>
          </a:br>
          <a:endParaRPr lang="es-ES" sz="1200" b="1" kern="1200" dirty="0">
            <a:solidFill>
              <a:sysClr val="windowText" lastClr="000000"/>
            </a:solidFill>
            <a:latin typeface="Candara" panose="020E0502030303020204" pitchFamily="34" charset="0"/>
          </a:endParaRPr>
        </a:p>
      </dsp:txBody>
      <dsp:txXfrm>
        <a:off x="2367332" y="206661"/>
        <a:ext cx="1090542" cy="894886"/>
      </dsp:txXfrm>
    </dsp:sp>
    <dsp:sp modelId="{41DE94B7-2816-474D-BAFC-66687EF16E5A}">
      <dsp:nvSpPr>
        <dsp:cNvPr id="0" name=""/>
        <dsp:cNvSpPr/>
      </dsp:nvSpPr>
      <dsp:spPr>
        <a:xfrm rot="20546502">
          <a:off x="3383830" y="1879907"/>
          <a:ext cx="184086" cy="401956"/>
        </a:xfrm>
        <a:prstGeom prst="rightArrow">
          <a:avLst>
            <a:gd name="adj1" fmla="val 60000"/>
            <a:gd name="adj2" fmla="val 50000"/>
          </a:avLst>
        </a:prstGeom>
        <a:solidFill>
          <a:schemeClr val="accent4">
            <a:hueOff val="2598923"/>
            <a:satOff val="-11992"/>
            <a:lumOff val="441"/>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s-ES" sz="1200" b="1" kern="1200">
            <a:latin typeface="Candara" panose="020E0502030303020204" pitchFamily="34" charset="0"/>
          </a:endParaRPr>
        </a:p>
      </dsp:txBody>
      <dsp:txXfrm>
        <a:off x="3385116" y="1968628"/>
        <a:ext cx="128860" cy="241174"/>
      </dsp:txXfrm>
    </dsp:sp>
    <dsp:sp modelId="{2C89D5F6-ACFF-459D-ACE7-ACA21C5BE9CD}">
      <dsp:nvSpPr>
        <dsp:cNvPr id="0" name=""/>
        <dsp:cNvSpPr/>
      </dsp:nvSpPr>
      <dsp:spPr>
        <a:xfrm>
          <a:off x="3553385" y="1048912"/>
          <a:ext cx="1662599" cy="1383262"/>
        </a:xfrm>
        <a:prstGeom prst="ellipse">
          <a:avLst/>
        </a:prstGeom>
        <a:gradFill rotWithShape="0">
          <a:gsLst>
            <a:gs pos="0">
              <a:schemeClr val="accent4">
                <a:hueOff val="2598923"/>
                <a:satOff val="-11992"/>
                <a:lumOff val="441"/>
                <a:alphaOff val="0"/>
                <a:satMod val="103000"/>
                <a:lumMod val="102000"/>
                <a:tint val="94000"/>
              </a:schemeClr>
            </a:gs>
            <a:gs pos="50000">
              <a:schemeClr val="accent4">
                <a:hueOff val="2598923"/>
                <a:satOff val="-11992"/>
                <a:lumOff val="441"/>
                <a:alphaOff val="0"/>
                <a:satMod val="110000"/>
                <a:lumMod val="100000"/>
                <a:shade val="100000"/>
              </a:schemeClr>
            </a:gs>
            <a:gs pos="100000">
              <a:schemeClr val="accent4">
                <a:hueOff val="2598923"/>
                <a:satOff val="-11992"/>
                <a:lumOff val="44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ES" sz="1200" b="1" kern="1200" dirty="0">
              <a:solidFill>
                <a:sysClr val="windowText" lastClr="000000"/>
              </a:solidFill>
              <a:latin typeface="Candara" panose="020E0502030303020204" pitchFamily="34" charset="0"/>
            </a:rPr>
            <a:t>USO EFICIENTE DE ENERGÍA  </a:t>
          </a:r>
          <a:br>
            <a:rPr lang="es-ES" sz="1200" b="1" kern="1200" dirty="0">
              <a:solidFill>
                <a:sysClr val="windowText" lastClr="000000"/>
              </a:solidFill>
              <a:latin typeface="Candara" panose="020E0502030303020204" pitchFamily="34" charset="0"/>
            </a:rPr>
          </a:br>
          <a:endParaRPr lang="es-ES" sz="1200" b="1" kern="1200" dirty="0">
            <a:solidFill>
              <a:sysClr val="windowText" lastClr="000000"/>
            </a:solidFill>
            <a:latin typeface="Candara" panose="020E0502030303020204" pitchFamily="34" charset="0"/>
          </a:endParaRPr>
        </a:p>
      </dsp:txBody>
      <dsp:txXfrm>
        <a:off x="3796867" y="1251486"/>
        <a:ext cx="1175635" cy="978114"/>
      </dsp:txXfrm>
    </dsp:sp>
    <dsp:sp modelId="{50E88EBA-9479-40F1-807C-A775198771E6}">
      <dsp:nvSpPr>
        <dsp:cNvPr id="0" name=""/>
        <dsp:cNvSpPr/>
      </dsp:nvSpPr>
      <dsp:spPr>
        <a:xfrm rot="3257328">
          <a:off x="3081257" y="2574423"/>
          <a:ext cx="240558" cy="401956"/>
        </a:xfrm>
        <a:prstGeom prst="rightArrow">
          <a:avLst>
            <a:gd name="adj1" fmla="val 60000"/>
            <a:gd name="adj2" fmla="val 50000"/>
          </a:avLst>
        </a:prstGeom>
        <a:solidFill>
          <a:schemeClr val="accent4">
            <a:hueOff val="5197846"/>
            <a:satOff val="-23984"/>
            <a:lumOff val="883"/>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s-ES" sz="1200" b="1" kern="1200">
            <a:latin typeface="Candara" panose="020E0502030303020204" pitchFamily="34" charset="0"/>
          </a:endParaRPr>
        </a:p>
      </dsp:txBody>
      <dsp:txXfrm>
        <a:off x="3096279" y="2625515"/>
        <a:ext cx="168391" cy="241174"/>
      </dsp:txXfrm>
    </dsp:sp>
    <dsp:sp modelId="{D6471325-E578-47EF-9EB1-B3C4D41FE6A3}">
      <dsp:nvSpPr>
        <dsp:cNvPr id="0" name=""/>
        <dsp:cNvSpPr/>
      </dsp:nvSpPr>
      <dsp:spPr>
        <a:xfrm>
          <a:off x="2895121" y="2834406"/>
          <a:ext cx="1750308" cy="1383262"/>
        </a:xfrm>
        <a:prstGeom prst="ellipse">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s-ES" sz="1100" b="1" kern="1200" dirty="0">
              <a:solidFill>
                <a:sysClr val="windowText" lastClr="000000"/>
              </a:solidFill>
              <a:latin typeface="Candara" panose="020E0502030303020204" pitchFamily="34" charset="0"/>
            </a:rPr>
            <a:t>IMPLEMENTACIÓN DE PRÁCTICAS</a:t>
          </a:r>
        </a:p>
      </dsp:txBody>
      <dsp:txXfrm>
        <a:off x="3151448" y="3036980"/>
        <a:ext cx="1237654" cy="978114"/>
      </dsp:txXfrm>
    </dsp:sp>
    <dsp:sp modelId="{5F6CC705-A7FF-4FA8-93F5-897FE64C6929}">
      <dsp:nvSpPr>
        <dsp:cNvPr id="0" name=""/>
        <dsp:cNvSpPr/>
      </dsp:nvSpPr>
      <dsp:spPr>
        <a:xfrm rot="7756408">
          <a:off x="2346866" y="2537966"/>
          <a:ext cx="216767" cy="401956"/>
        </a:xfrm>
        <a:prstGeom prst="rightArrow">
          <a:avLst>
            <a:gd name="adj1" fmla="val 60000"/>
            <a:gd name="adj2" fmla="val 50000"/>
          </a:avLst>
        </a:prstGeom>
        <a:solidFill>
          <a:schemeClr val="accent4">
            <a:hueOff val="7796769"/>
            <a:satOff val="-35976"/>
            <a:lumOff val="1324"/>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s-ES" sz="1200" b="1" kern="1200">
            <a:latin typeface="Candara" panose="020E0502030303020204" pitchFamily="34" charset="0"/>
          </a:endParaRPr>
        </a:p>
      </dsp:txBody>
      <dsp:txXfrm rot="10800000">
        <a:off x="2399964" y="2593186"/>
        <a:ext cx="151737" cy="241174"/>
      </dsp:txXfrm>
    </dsp:sp>
    <dsp:sp modelId="{524B1D86-D666-400E-94CB-DC37C49E82A5}">
      <dsp:nvSpPr>
        <dsp:cNvPr id="0" name=""/>
        <dsp:cNvSpPr/>
      </dsp:nvSpPr>
      <dsp:spPr>
        <a:xfrm>
          <a:off x="990905" y="2713743"/>
          <a:ext cx="1669645" cy="1509063"/>
        </a:xfrm>
        <a:prstGeom prst="ellipse">
          <a:avLst/>
        </a:prstGeom>
        <a:gradFill rotWithShape="0">
          <a:gsLst>
            <a:gs pos="0">
              <a:schemeClr val="accent4">
                <a:hueOff val="7796769"/>
                <a:satOff val="-35976"/>
                <a:lumOff val="1324"/>
                <a:alphaOff val="0"/>
                <a:satMod val="103000"/>
                <a:lumMod val="102000"/>
                <a:tint val="94000"/>
              </a:schemeClr>
            </a:gs>
            <a:gs pos="50000">
              <a:schemeClr val="accent4">
                <a:hueOff val="7796769"/>
                <a:satOff val="-35976"/>
                <a:lumOff val="1324"/>
                <a:alphaOff val="0"/>
                <a:satMod val="110000"/>
                <a:lumMod val="100000"/>
                <a:shade val="100000"/>
              </a:schemeClr>
            </a:gs>
            <a:gs pos="100000">
              <a:schemeClr val="accent4">
                <a:hueOff val="7796769"/>
                <a:satOff val="-35976"/>
                <a:lumOff val="132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ES" sz="1200" b="1" kern="1200" dirty="0">
              <a:solidFill>
                <a:sysClr val="windowText" lastClr="000000"/>
              </a:solidFill>
              <a:latin typeface="Candara" panose="020E0502030303020204" pitchFamily="34" charset="0"/>
            </a:rPr>
            <a:t>CONSUMO SOSTENIBLE</a:t>
          </a:r>
          <a:br>
            <a:rPr lang="es-ES" sz="1200" b="1" kern="1200" dirty="0">
              <a:solidFill>
                <a:sysClr val="windowText" lastClr="000000"/>
              </a:solidFill>
              <a:latin typeface="Candara" panose="020E0502030303020204" pitchFamily="34" charset="0"/>
            </a:rPr>
          </a:br>
          <a:endParaRPr lang="es-ES" sz="1200" b="1" kern="1200" dirty="0">
            <a:solidFill>
              <a:sysClr val="windowText" lastClr="000000"/>
            </a:solidFill>
            <a:latin typeface="Candara" panose="020E0502030303020204" pitchFamily="34" charset="0"/>
          </a:endParaRPr>
        </a:p>
      </dsp:txBody>
      <dsp:txXfrm>
        <a:off x="1235419" y="2934740"/>
        <a:ext cx="1180617" cy="1067069"/>
      </dsp:txXfrm>
    </dsp:sp>
    <dsp:sp modelId="{00138C28-800C-45E7-B5BF-FFB056450481}">
      <dsp:nvSpPr>
        <dsp:cNvPr id="0" name=""/>
        <dsp:cNvSpPr/>
      </dsp:nvSpPr>
      <dsp:spPr>
        <a:xfrm rot="11742530">
          <a:off x="2148034" y="1851754"/>
          <a:ext cx="210130" cy="401956"/>
        </a:xfrm>
        <a:prstGeom prst="rightArrow">
          <a:avLst>
            <a:gd name="adj1" fmla="val 60000"/>
            <a:gd name="adj2" fmla="val 50000"/>
          </a:avLst>
        </a:prstGeom>
        <a:solidFill>
          <a:schemeClr val="accent4">
            <a:hueOff val="10395692"/>
            <a:satOff val="-47968"/>
            <a:lumOff val="1765"/>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s-ES" sz="1200" b="1" kern="1200">
            <a:latin typeface="Candara" panose="020E0502030303020204" pitchFamily="34" charset="0"/>
          </a:endParaRPr>
        </a:p>
      </dsp:txBody>
      <dsp:txXfrm rot="10800000">
        <a:off x="2209896" y="1940679"/>
        <a:ext cx="147091" cy="241174"/>
      </dsp:txXfrm>
    </dsp:sp>
    <dsp:sp modelId="{F6CD2FE4-0A98-4EEA-A9E5-6033D82E9175}">
      <dsp:nvSpPr>
        <dsp:cNvPr id="0" name=""/>
        <dsp:cNvSpPr/>
      </dsp:nvSpPr>
      <dsp:spPr>
        <a:xfrm>
          <a:off x="393510" y="1084326"/>
          <a:ext cx="1662599" cy="1383262"/>
        </a:xfrm>
        <a:prstGeom prst="ellipse">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ES" sz="1200" b="1" kern="1200" dirty="0">
              <a:solidFill>
                <a:sysClr val="windowText" lastClr="000000"/>
              </a:solidFill>
              <a:latin typeface="Candara" panose="020E0502030303020204" pitchFamily="34" charset="0"/>
            </a:rPr>
            <a:t>GESTIÓN INTEGRAL DE RESIDUOS SÓLIDOS</a:t>
          </a:r>
        </a:p>
      </dsp:txBody>
      <dsp:txXfrm>
        <a:off x="636992" y="1286900"/>
        <a:ext cx="1175635" cy="9781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2F4DE8-C3C9-4FC2-817A-8B40C94467AB}">
      <dsp:nvSpPr>
        <dsp:cNvPr id="0" name=""/>
        <dsp:cNvSpPr/>
      </dsp:nvSpPr>
      <dsp:spPr>
        <a:xfrm>
          <a:off x="1322988" y="517865"/>
          <a:ext cx="3364297" cy="3364297"/>
        </a:xfrm>
        <a:prstGeom prst="blockArc">
          <a:avLst>
            <a:gd name="adj1" fmla="val 11880000"/>
            <a:gd name="adj2" fmla="val 16200000"/>
            <a:gd name="adj3" fmla="val 4643"/>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CF683D0C-CB0E-46CA-82DA-F441046A0186}">
      <dsp:nvSpPr>
        <dsp:cNvPr id="0" name=""/>
        <dsp:cNvSpPr/>
      </dsp:nvSpPr>
      <dsp:spPr>
        <a:xfrm>
          <a:off x="1322988" y="517865"/>
          <a:ext cx="3364297" cy="3364297"/>
        </a:xfrm>
        <a:prstGeom prst="blockArc">
          <a:avLst>
            <a:gd name="adj1" fmla="val 7560000"/>
            <a:gd name="adj2" fmla="val 11880000"/>
            <a:gd name="adj3" fmla="val 4643"/>
          </a:avLst>
        </a:prstGeom>
        <a:gradFill rotWithShape="0">
          <a:gsLst>
            <a:gs pos="0">
              <a:schemeClr val="accent5">
                <a:hueOff val="-5515009"/>
                <a:satOff val="-7671"/>
                <a:lumOff val="-2942"/>
                <a:alphaOff val="0"/>
                <a:satMod val="103000"/>
                <a:lumMod val="102000"/>
                <a:tint val="94000"/>
              </a:schemeClr>
            </a:gs>
            <a:gs pos="50000">
              <a:schemeClr val="accent5">
                <a:hueOff val="-5515009"/>
                <a:satOff val="-7671"/>
                <a:lumOff val="-2942"/>
                <a:alphaOff val="0"/>
                <a:satMod val="110000"/>
                <a:lumMod val="100000"/>
                <a:shade val="100000"/>
              </a:schemeClr>
            </a:gs>
            <a:gs pos="100000">
              <a:schemeClr val="accent5">
                <a:hueOff val="-5515009"/>
                <a:satOff val="-7671"/>
                <a:lumOff val="-294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E068B52-D310-41F7-9993-A1F6946218D8}">
      <dsp:nvSpPr>
        <dsp:cNvPr id="0" name=""/>
        <dsp:cNvSpPr/>
      </dsp:nvSpPr>
      <dsp:spPr>
        <a:xfrm>
          <a:off x="1322988" y="517865"/>
          <a:ext cx="3364297" cy="3364297"/>
        </a:xfrm>
        <a:prstGeom prst="blockArc">
          <a:avLst>
            <a:gd name="adj1" fmla="val 3240000"/>
            <a:gd name="adj2" fmla="val 7560000"/>
            <a:gd name="adj3" fmla="val 4643"/>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4CE4822-44B9-4614-A1B8-762BDED8E8D3}">
      <dsp:nvSpPr>
        <dsp:cNvPr id="0" name=""/>
        <dsp:cNvSpPr/>
      </dsp:nvSpPr>
      <dsp:spPr>
        <a:xfrm>
          <a:off x="1322988" y="517865"/>
          <a:ext cx="3364297" cy="3364297"/>
        </a:xfrm>
        <a:prstGeom prst="blockArc">
          <a:avLst>
            <a:gd name="adj1" fmla="val 20520000"/>
            <a:gd name="adj2" fmla="val 3240000"/>
            <a:gd name="adj3" fmla="val 4643"/>
          </a:avLst>
        </a:prstGeom>
        <a:gradFill rotWithShape="0">
          <a:gsLst>
            <a:gs pos="0">
              <a:schemeClr val="accent5">
                <a:hueOff val="-1838336"/>
                <a:satOff val="-2557"/>
                <a:lumOff val="-981"/>
                <a:alphaOff val="0"/>
                <a:satMod val="103000"/>
                <a:lumMod val="102000"/>
                <a:tint val="94000"/>
              </a:schemeClr>
            </a:gs>
            <a:gs pos="50000">
              <a:schemeClr val="accent5">
                <a:hueOff val="-1838336"/>
                <a:satOff val="-2557"/>
                <a:lumOff val="-981"/>
                <a:alphaOff val="0"/>
                <a:satMod val="110000"/>
                <a:lumMod val="100000"/>
                <a:shade val="100000"/>
              </a:schemeClr>
            </a:gs>
            <a:gs pos="100000">
              <a:schemeClr val="accent5">
                <a:hueOff val="-1838336"/>
                <a:satOff val="-2557"/>
                <a:lumOff val="-98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5C5C44CD-F659-4971-83FA-86B7939EF51B}">
      <dsp:nvSpPr>
        <dsp:cNvPr id="0" name=""/>
        <dsp:cNvSpPr/>
      </dsp:nvSpPr>
      <dsp:spPr>
        <a:xfrm>
          <a:off x="1322988" y="517865"/>
          <a:ext cx="3364297" cy="3364297"/>
        </a:xfrm>
        <a:prstGeom prst="blockArc">
          <a:avLst>
            <a:gd name="adj1" fmla="val 16200000"/>
            <a:gd name="adj2" fmla="val 20520000"/>
            <a:gd name="adj3" fmla="val 4643"/>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920BA8D-E9B0-4BDA-9461-FFC3543D1B78}">
      <dsp:nvSpPr>
        <dsp:cNvPr id="0" name=""/>
        <dsp:cNvSpPr/>
      </dsp:nvSpPr>
      <dsp:spPr>
        <a:xfrm>
          <a:off x="2230375" y="1425252"/>
          <a:ext cx="1549524" cy="1549524"/>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s-CO" sz="1400" b="1" kern="1200"/>
            <a:t>PROGRAMAS DEL PIGA 2024</a:t>
          </a:r>
        </a:p>
      </dsp:txBody>
      <dsp:txXfrm>
        <a:off x="2457298" y="1652175"/>
        <a:ext cx="1095678" cy="1095678"/>
      </dsp:txXfrm>
    </dsp:sp>
    <dsp:sp modelId="{38264EEB-D7A2-4FA4-A55B-4A34404C11FD}">
      <dsp:nvSpPr>
        <dsp:cNvPr id="0" name=""/>
        <dsp:cNvSpPr/>
      </dsp:nvSpPr>
      <dsp:spPr>
        <a:xfrm>
          <a:off x="2256842" y="-50390"/>
          <a:ext cx="1496590" cy="1214609"/>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O" sz="1200" kern="1200"/>
            <a:t>Uso eficiente y racional del agua </a:t>
          </a:r>
        </a:p>
      </dsp:txBody>
      <dsp:txXfrm>
        <a:off x="2476013" y="127485"/>
        <a:ext cx="1058248" cy="858859"/>
      </dsp:txXfrm>
    </dsp:sp>
    <dsp:sp modelId="{59BE03E0-BEBA-4FA1-8975-42A668005126}">
      <dsp:nvSpPr>
        <dsp:cNvPr id="0" name=""/>
        <dsp:cNvSpPr/>
      </dsp:nvSpPr>
      <dsp:spPr>
        <a:xfrm>
          <a:off x="3819523" y="1084963"/>
          <a:ext cx="1496590" cy="1214609"/>
        </a:xfrm>
        <a:prstGeom prst="ellipse">
          <a:avLst/>
        </a:prstGeom>
        <a:gradFill rotWithShape="0">
          <a:gsLst>
            <a:gs pos="0">
              <a:schemeClr val="accent5">
                <a:hueOff val="-1838336"/>
                <a:satOff val="-2557"/>
                <a:lumOff val="-981"/>
                <a:alphaOff val="0"/>
                <a:satMod val="103000"/>
                <a:lumMod val="102000"/>
                <a:tint val="94000"/>
              </a:schemeClr>
            </a:gs>
            <a:gs pos="50000">
              <a:schemeClr val="accent5">
                <a:hueOff val="-1838336"/>
                <a:satOff val="-2557"/>
                <a:lumOff val="-981"/>
                <a:alphaOff val="0"/>
                <a:satMod val="110000"/>
                <a:lumMod val="100000"/>
                <a:shade val="100000"/>
              </a:schemeClr>
            </a:gs>
            <a:gs pos="100000">
              <a:schemeClr val="accent5">
                <a:hueOff val="-1838336"/>
                <a:satOff val="-2557"/>
                <a:lumOff val="-98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O" sz="1200" kern="1200"/>
            <a:t>Uso eficiente y racional de energía </a:t>
          </a:r>
        </a:p>
      </dsp:txBody>
      <dsp:txXfrm>
        <a:off x="4038694" y="1262838"/>
        <a:ext cx="1058248" cy="858859"/>
      </dsp:txXfrm>
    </dsp:sp>
    <dsp:sp modelId="{2E9D5456-61B1-44E7-9B23-72F1985B2AF1}">
      <dsp:nvSpPr>
        <dsp:cNvPr id="0" name=""/>
        <dsp:cNvSpPr/>
      </dsp:nvSpPr>
      <dsp:spPr>
        <a:xfrm>
          <a:off x="3207929" y="2922006"/>
          <a:ext cx="1525996" cy="1214609"/>
        </a:xfrm>
        <a:prstGeom prst="ellipse">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O" sz="1200" kern="1200"/>
            <a:t>Implementación de Prácticas  Sostenibles</a:t>
          </a:r>
        </a:p>
      </dsp:txBody>
      <dsp:txXfrm>
        <a:off x="3431406" y="3099881"/>
        <a:ext cx="1079042" cy="858859"/>
      </dsp:txXfrm>
    </dsp:sp>
    <dsp:sp modelId="{B44CB555-6C23-4528-BB7D-DEEB6CE00DCD}">
      <dsp:nvSpPr>
        <dsp:cNvPr id="0" name=""/>
        <dsp:cNvSpPr/>
      </dsp:nvSpPr>
      <dsp:spPr>
        <a:xfrm>
          <a:off x="1268816" y="2922006"/>
          <a:ext cx="1541062" cy="1214609"/>
        </a:xfrm>
        <a:prstGeom prst="ellipse">
          <a:avLst/>
        </a:prstGeom>
        <a:gradFill rotWithShape="0">
          <a:gsLst>
            <a:gs pos="0">
              <a:schemeClr val="accent5">
                <a:hueOff val="-5515009"/>
                <a:satOff val="-7671"/>
                <a:lumOff val="-2942"/>
                <a:alphaOff val="0"/>
                <a:satMod val="103000"/>
                <a:lumMod val="102000"/>
                <a:tint val="94000"/>
              </a:schemeClr>
            </a:gs>
            <a:gs pos="50000">
              <a:schemeClr val="accent5">
                <a:hueOff val="-5515009"/>
                <a:satOff val="-7671"/>
                <a:lumOff val="-2942"/>
                <a:alphaOff val="0"/>
                <a:satMod val="110000"/>
                <a:lumMod val="100000"/>
                <a:shade val="100000"/>
              </a:schemeClr>
            </a:gs>
            <a:gs pos="100000">
              <a:schemeClr val="accent5">
                <a:hueOff val="-5515009"/>
                <a:satOff val="-7671"/>
                <a:lumOff val="-294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O" sz="1200" kern="1200"/>
            <a:t>Consumo Sostenible </a:t>
          </a:r>
        </a:p>
      </dsp:txBody>
      <dsp:txXfrm>
        <a:off x="1494499" y="3099881"/>
        <a:ext cx="1089696" cy="858859"/>
      </dsp:txXfrm>
    </dsp:sp>
    <dsp:sp modelId="{EE258BBA-CB68-40DF-983F-32FBBE823365}">
      <dsp:nvSpPr>
        <dsp:cNvPr id="0" name=""/>
        <dsp:cNvSpPr/>
      </dsp:nvSpPr>
      <dsp:spPr>
        <a:xfrm>
          <a:off x="694160" y="1084963"/>
          <a:ext cx="1496590" cy="1214609"/>
        </a:xfrm>
        <a:prstGeom prst="ellipse">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CO" sz="1200" kern="1200"/>
            <a:t>Gestión Integral de Residuos Sólidos </a:t>
          </a:r>
        </a:p>
      </dsp:txBody>
      <dsp:txXfrm>
        <a:off x="913331" y="1262838"/>
        <a:ext cx="1058248" cy="85885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2ED565-82CE-49EC-AFBE-977F403A204F}">
      <dsp:nvSpPr>
        <dsp:cNvPr id="0" name=""/>
        <dsp:cNvSpPr/>
      </dsp:nvSpPr>
      <dsp:spPr>
        <a:xfrm>
          <a:off x="2267392" y="1552382"/>
          <a:ext cx="1191010" cy="1191010"/>
        </a:xfrm>
        <a:prstGeom prst="ellipse">
          <a:avLst/>
        </a:prstGeom>
        <a:solidFill>
          <a:srgbClr val="92D05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s-ES" sz="1100" b="1" kern="1200"/>
            <a:t>METAS</a:t>
          </a:r>
        </a:p>
      </dsp:txBody>
      <dsp:txXfrm>
        <a:off x="2441811" y="1726801"/>
        <a:ext cx="842172" cy="842172"/>
      </dsp:txXfrm>
    </dsp:sp>
    <dsp:sp modelId="{8908FD1C-3BC7-487B-8F59-D434AF297C75}">
      <dsp:nvSpPr>
        <dsp:cNvPr id="0" name=""/>
        <dsp:cNvSpPr/>
      </dsp:nvSpPr>
      <dsp:spPr>
        <a:xfrm rot="16200000">
          <a:off x="2684104" y="1354869"/>
          <a:ext cx="357585" cy="37441"/>
        </a:xfrm>
        <a:custGeom>
          <a:avLst/>
          <a:gdLst/>
          <a:ahLst/>
          <a:cxnLst/>
          <a:rect l="0" t="0" r="0" b="0"/>
          <a:pathLst>
            <a:path>
              <a:moveTo>
                <a:pt x="0" y="18720"/>
              </a:moveTo>
              <a:lnTo>
                <a:pt x="357585"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2853957" y="1364650"/>
        <a:ext cx="17879" cy="17879"/>
      </dsp:txXfrm>
    </dsp:sp>
    <dsp:sp modelId="{17E318A5-4DAE-44F8-8FF9-CB3B76D4F189}">
      <dsp:nvSpPr>
        <dsp:cNvPr id="0" name=""/>
        <dsp:cNvSpPr/>
      </dsp:nvSpPr>
      <dsp:spPr>
        <a:xfrm>
          <a:off x="2011045" y="3786"/>
          <a:ext cx="1703704" cy="119101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b="0" i="0" kern="1200"/>
            <a:t>Separación y manejo de residuos sólidos</a:t>
          </a:r>
          <a:endParaRPr lang="es-ES" sz="1000" kern="1200"/>
        </a:p>
      </dsp:txBody>
      <dsp:txXfrm>
        <a:off x="2260547" y="178205"/>
        <a:ext cx="1204700" cy="842172"/>
      </dsp:txXfrm>
    </dsp:sp>
    <dsp:sp modelId="{56A49828-6933-4FF3-975D-CA62B1137673}">
      <dsp:nvSpPr>
        <dsp:cNvPr id="0" name=""/>
        <dsp:cNvSpPr/>
      </dsp:nvSpPr>
      <dsp:spPr>
        <a:xfrm>
          <a:off x="3458402" y="2129166"/>
          <a:ext cx="101238" cy="37441"/>
        </a:xfrm>
        <a:custGeom>
          <a:avLst/>
          <a:gdLst/>
          <a:ahLst/>
          <a:cxnLst/>
          <a:rect l="0" t="0" r="0" b="0"/>
          <a:pathLst>
            <a:path>
              <a:moveTo>
                <a:pt x="0" y="18720"/>
              </a:moveTo>
              <a:lnTo>
                <a:pt x="101238"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3506490" y="2145356"/>
        <a:ext cx="5061" cy="5061"/>
      </dsp:txXfrm>
    </dsp:sp>
    <dsp:sp modelId="{1DED9140-B9A7-4BFA-9A0C-8E35DA3CF297}">
      <dsp:nvSpPr>
        <dsp:cNvPr id="0" name=""/>
        <dsp:cNvSpPr/>
      </dsp:nvSpPr>
      <dsp:spPr>
        <a:xfrm>
          <a:off x="3559640" y="1552382"/>
          <a:ext cx="1703704" cy="119101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Implementar programa de mantenimiento de las instalaciones hidrosanitarias</a:t>
          </a:r>
          <a:endParaRPr lang="es-ES" sz="1000" kern="1200"/>
        </a:p>
      </dsp:txBody>
      <dsp:txXfrm>
        <a:off x="3809142" y="1726801"/>
        <a:ext cx="1204700" cy="842172"/>
      </dsp:txXfrm>
    </dsp:sp>
    <dsp:sp modelId="{8469062D-01E4-43EF-9303-D71ABEF5C672}">
      <dsp:nvSpPr>
        <dsp:cNvPr id="0" name=""/>
        <dsp:cNvSpPr/>
      </dsp:nvSpPr>
      <dsp:spPr>
        <a:xfrm rot="5400000">
          <a:off x="2684104" y="2903464"/>
          <a:ext cx="357585" cy="37441"/>
        </a:xfrm>
        <a:custGeom>
          <a:avLst/>
          <a:gdLst/>
          <a:ahLst/>
          <a:cxnLst/>
          <a:rect l="0" t="0" r="0" b="0"/>
          <a:pathLst>
            <a:path>
              <a:moveTo>
                <a:pt x="0" y="18720"/>
              </a:moveTo>
              <a:lnTo>
                <a:pt x="357585"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2853957" y="2913245"/>
        <a:ext cx="17879" cy="17879"/>
      </dsp:txXfrm>
    </dsp:sp>
    <dsp:sp modelId="{23964418-020F-4EA3-8CCE-6D27711D181F}">
      <dsp:nvSpPr>
        <dsp:cNvPr id="0" name=""/>
        <dsp:cNvSpPr/>
      </dsp:nvSpPr>
      <dsp:spPr>
        <a:xfrm>
          <a:off x="2011045" y="3100977"/>
          <a:ext cx="1703704" cy="119101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Realizar campaña de sensibilización y concienciación ambiental, en el uso eficiente y ahorro del agua</a:t>
          </a:r>
          <a:endParaRPr lang="es-ES" sz="1000" kern="1200"/>
        </a:p>
      </dsp:txBody>
      <dsp:txXfrm>
        <a:off x="2260547" y="3275396"/>
        <a:ext cx="1204700" cy="842172"/>
      </dsp:txXfrm>
    </dsp:sp>
    <dsp:sp modelId="{B6FED838-AFFF-44F9-B15D-BA0264D38957}">
      <dsp:nvSpPr>
        <dsp:cNvPr id="0" name=""/>
        <dsp:cNvSpPr/>
      </dsp:nvSpPr>
      <dsp:spPr>
        <a:xfrm rot="10800000">
          <a:off x="2166154" y="2129166"/>
          <a:ext cx="101238" cy="37441"/>
        </a:xfrm>
        <a:custGeom>
          <a:avLst/>
          <a:gdLst/>
          <a:ahLst/>
          <a:cxnLst/>
          <a:rect l="0" t="0" r="0" b="0"/>
          <a:pathLst>
            <a:path>
              <a:moveTo>
                <a:pt x="0" y="18720"/>
              </a:moveTo>
              <a:lnTo>
                <a:pt x="101238"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rot="10800000">
        <a:off x="2214242" y="2145356"/>
        <a:ext cx="5061" cy="5061"/>
      </dsp:txXfrm>
    </dsp:sp>
    <dsp:sp modelId="{0027598C-E8BA-4103-BF54-A2B906894335}">
      <dsp:nvSpPr>
        <dsp:cNvPr id="0" name=""/>
        <dsp:cNvSpPr/>
      </dsp:nvSpPr>
      <dsp:spPr>
        <a:xfrm>
          <a:off x="462449" y="1552382"/>
          <a:ext cx="1703704" cy="119101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Disminuir el consumo en un 1% en M3 de agua con respecto al año anterior en la Sede central y en la Imprenta</a:t>
          </a:r>
          <a:endParaRPr lang="es-ES" sz="1000" kern="1200"/>
        </a:p>
      </dsp:txBody>
      <dsp:txXfrm>
        <a:off x="711951" y="1726801"/>
        <a:ext cx="1204700" cy="84217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2ED565-82CE-49EC-AFBE-977F403A204F}">
      <dsp:nvSpPr>
        <dsp:cNvPr id="0" name=""/>
        <dsp:cNvSpPr/>
      </dsp:nvSpPr>
      <dsp:spPr>
        <a:xfrm>
          <a:off x="2227661" y="1670601"/>
          <a:ext cx="1270471" cy="1270471"/>
        </a:xfrm>
        <a:prstGeom prst="ellipse">
          <a:avLst/>
        </a:prstGeom>
        <a:solidFill>
          <a:srgbClr val="92D05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b="1" kern="1200"/>
            <a:t>METAS</a:t>
          </a:r>
        </a:p>
      </dsp:txBody>
      <dsp:txXfrm>
        <a:off x="2413717" y="1856657"/>
        <a:ext cx="898359" cy="898359"/>
      </dsp:txXfrm>
    </dsp:sp>
    <dsp:sp modelId="{8908FD1C-3BC7-487B-8F59-D434AF297C75}">
      <dsp:nvSpPr>
        <dsp:cNvPr id="0" name=""/>
        <dsp:cNvSpPr/>
      </dsp:nvSpPr>
      <dsp:spPr>
        <a:xfrm rot="16200000">
          <a:off x="2671095" y="1458830"/>
          <a:ext cx="383603" cy="39939"/>
        </a:xfrm>
        <a:custGeom>
          <a:avLst/>
          <a:gdLst/>
          <a:ahLst/>
          <a:cxnLst/>
          <a:rect l="0" t="0" r="0" b="0"/>
          <a:pathLst>
            <a:path>
              <a:moveTo>
                <a:pt x="0" y="19969"/>
              </a:moveTo>
              <a:lnTo>
                <a:pt x="383603" y="199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2853307" y="1469210"/>
        <a:ext cx="19180" cy="19180"/>
      </dsp:txXfrm>
    </dsp:sp>
    <dsp:sp modelId="{17E318A5-4DAE-44F8-8FF9-CB3B76D4F189}">
      <dsp:nvSpPr>
        <dsp:cNvPr id="0" name=""/>
        <dsp:cNvSpPr/>
      </dsp:nvSpPr>
      <dsp:spPr>
        <a:xfrm>
          <a:off x="1954211" y="16526"/>
          <a:ext cx="1817371" cy="127047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Realizar inducción, reinducción y capacitación ambiental a todo el personal del INCI (personal administrativo, operativo y prestadores de servicios).</a:t>
          </a:r>
          <a:endParaRPr lang="es-ES" sz="1000" kern="1200"/>
        </a:p>
      </dsp:txBody>
      <dsp:txXfrm>
        <a:off x="2220359" y="202582"/>
        <a:ext cx="1285075" cy="898359"/>
      </dsp:txXfrm>
    </dsp:sp>
    <dsp:sp modelId="{56A49828-6933-4FF3-975D-CA62B1137673}">
      <dsp:nvSpPr>
        <dsp:cNvPr id="0" name=""/>
        <dsp:cNvSpPr/>
      </dsp:nvSpPr>
      <dsp:spPr>
        <a:xfrm rot="20520000">
          <a:off x="3463313" y="2066021"/>
          <a:ext cx="152404" cy="39939"/>
        </a:xfrm>
        <a:custGeom>
          <a:avLst/>
          <a:gdLst/>
          <a:ahLst/>
          <a:cxnLst/>
          <a:rect l="0" t="0" r="0" b="0"/>
          <a:pathLst>
            <a:path>
              <a:moveTo>
                <a:pt x="0" y="19969"/>
              </a:moveTo>
              <a:lnTo>
                <a:pt x="152404" y="199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3535705" y="2082181"/>
        <a:ext cx="7620" cy="7620"/>
      </dsp:txXfrm>
    </dsp:sp>
    <dsp:sp modelId="{1DED9140-B9A7-4BFA-9A0C-8E35DA3CF297}">
      <dsp:nvSpPr>
        <dsp:cNvPr id="0" name=""/>
        <dsp:cNvSpPr/>
      </dsp:nvSpPr>
      <dsp:spPr>
        <a:xfrm>
          <a:off x="3527330" y="1159464"/>
          <a:ext cx="1817371" cy="127047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Adecuación de la infraestructura eléctrica del INCI (acorde al diagnóstico, cambio del 100% de las luminarias a ahorradoras).</a:t>
          </a:r>
          <a:endParaRPr lang="es-ES" sz="1000" kern="1200"/>
        </a:p>
      </dsp:txBody>
      <dsp:txXfrm>
        <a:off x="3793478" y="1345520"/>
        <a:ext cx="1285075" cy="898359"/>
      </dsp:txXfrm>
    </dsp:sp>
    <dsp:sp modelId="{BEF6D22D-F635-476C-AEFC-A04630C01C4C}">
      <dsp:nvSpPr>
        <dsp:cNvPr id="0" name=""/>
        <dsp:cNvSpPr/>
      </dsp:nvSpPr>
      <dsp:spPr>
        <a:xfrm rot="2667319">
          <a:off x="3246659" y="2901237"/>
          <a:ext cx="486841" cy="39939"/>
        </a:xfrm>
        <a:custGeom>
          <a:avLst/>
          <a:gdLst/>
          <a:ahLst/>
          <a:cxnLst/>
          <a:rect l="0" t="0" r="0" b="0"/>
          <a:pathLst>
            <a:path>
              <a:moveTo>
                <a:pt x="0" y="19969"/>
              </a:moveTo>
              <a:lnTo>
                <a:pt x="486841" y="199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3477908" y="2909036"/>
        <a:ext cx="24342" cy="24342"/>
      </dsp:txXfrm>
    </dsp:sp>
    <dsp:sp modelId="{11EB1B32-18EE-4D8F-9161-9EBFCD6808C3}">
      <dsp:nvSpPr>
        <dsp:cNvPr id="0" name=""/>
        <dsp:cNvSpPr/>
      </dsp:nvSpPr>
      <dsp:spPr>
        <a:xfrm>
          <a:off x="3343274" y="2961012"/>
          <a:ext cx="1650470" cy="1251694"/>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Implementar programa de mantenimiento de las instalaciones eléctricas</a:t>
          </a:r>
        </a:p>
      </dsp:txBody>
      <dsp:txXfrm>
        <a:off x="3584980" y="3144318"/>
        <a:ext cx="1167058" cy="885082"/>
      </dsp:txXfrm>
    </dsp:sp>
    <dsp:sp modelId="{8469062D-01E4-43EF-9303-D71ABEF5C672}">
      <dsp:nvSpPr>
        <dsp:cNvPr id="0" name=""/>
        <dsp:cNvSpPr/>
      </dsp:nvSpPr>
      <dsp:spPr>
        <a:xfrm rot="7560000">
          <a:off x="2236448" y="2928728"/>
          <a:ext cx="318766" cy="39939"/>
        </a:xfrm>
        <a:custGeom>
          <a:avLst/>
          <a:gdLst/>
          <a:ahLst/>
          <a:cxnLst/>
          <a:rect l="0" t="0" r="0" b="0"/>
          <a:pathLst>
            <a:path>
              <a:moveTo>
                <a:pt x="0" y="19969"/>
              </a:moveTo>
              <a:lnTo>
                <a:pt x="318766" y="199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rot="10800000">
        <a:off x="2387862" y="2940729"/>
        <a:ext cx="15938" cy="15938"/>
      </dsp:txXfrm>
    </dsp:sp>
    <dsp:sp modelId="{23964418-020F-4EA3-8CCE-6D27711D181F}">
      <dsp:nvSpPr>
        <dsp:cNvPr id="0" name=""/>
        <dsp:cNvSpPr/>
      </dsp:nvSpPr>
      <dsp:spPr>
        <a:xfrm>
          <a:off x="981970" y="3008776"/>
          <a:ext cx="1817371" cy="127047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Disminuir el 1% el consumo de KW de energía con respecto al año anterior en las dos sedes.</a:t>
          </a:r>
          <a:endParaRPr lang="es-ES" sz="1000" kern="1200"/>
        </a:p>
      </dsp:txBody>
      <dsp:txXfrm>
        <a:off x="1248118" y="3194832"/>
        <a:ext cx="1285075" cy="898359"/>
      </dsp:txXfrm>
    </dsp:sp>
    <dsp:sp modelId="{B6FED838-AFFF-44F9-B15D-BA0264D38957}">
      <dsp:nvSpPr>
        <dsp:cNvPr id="0" name=""/>
        <dsp:cNvSpPr/>
      </dsp:nvSpPr>
      <dsp:spPr>
        <a:xfrm rot="11880000">
          <a:off x="2110077" y="2066021"/>
          <a:ext cx="152404" cy="39939"/>
        </a:xfrm>
        <a:custGeom>
          <a:avLst/>
          <a:gdLst/>
          <a:ahLst/>
          <a:cxnLst/>
          <a:rect l="0" t="0" r="0" b="0"/>
          <a:pathLst>
            <a:path>
              <a:moveTo>
                <a:pt x="0" y="19969"/>
              </a:moveTo>
              <a:lnTo>
                <a:pt x="152404" y="199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rot="10800000">
        <a:off x="2182469" y="2082181"/>
        <a:ext cx="7620" cy="7620"/>
      </dsp:txXfrm>
    </dsp:sp>
    <dsp:sp modelId="{0027598C-E8BA-4103-BF54-A2B906894335}">
      <dsp:nvSpPr>
        <dsp:cNvPr id="0" name=""/>
        <dsp:cNvSpPr/>
      </dsp:nvSpPr>
      <dsp:spPr>
        <a:xfrm>
          <a:off x="381092" y="1159464"/>
          <a:ext cx="1817371" cy="127047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Realizar campaña de sensibilización y concienciación ambiental, acerca del uso eficiente y ahorro de la energía </a:t>
          </a:r>
          <a:endParaRPr lang="es-ES" sz="1000" kern="1200"/>
        </a:p>
      </dsp:txBody>
      <dsp:txXfrm>
        <a:off x="647240" y="1345520"/>
        <a:ext cx="1285075" cy="89835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2ED565-82CE-49EC-AFBE-977F403A204F}">
      <dsp:nvSpPr>
        <dsp:cNvPr id="0" name=""/>
        <dsp:cNvSpPr/>
      </dsp:nvSpPr>
      <dsp:spPr>
        <a:xfrm>
          <a:off x="2255556" y="1556783"/>
          <a:ext cx="1191010" cy="1191010"/>
        </a:xfrm>
        <a:prstGeom prst="ellipse">
          <a:avLst/>
        </a:prstGeom>
        <a:solidFill>
          <a:srgbClr val="92D05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b="1" kern="1200"/>
            <a:t>METAS</a:t>
          </a:r>
        </a:p>
      </dsp:txBody>
      <dsp:txXfrm>
        <a:off x="2429975" y="1731202"/>
        <a:ext cx="842172" cy="842172"/>
      </dsp:txXfrm>
    </dsp:sp>
    <dsp:sp modelId="{8908FD1C-3BC7-487B-8F59-D434AF297C75}">
      <dsp:nvSpPr>
        <dsp:cNvPr id="0" name=""/>
        <dsp:cNvSpPr/>
      </dsp:nvSpPr>
      <dsp:spPr>
        <a:xfrm rot="16493760">
          <a:off x="2732510" y="1355729"/>
          <a:ext cx="370362" cy="37441"/>
        </a:xfrm>
        <a:custGeom>
          <a:avLst/>
          <a:gdLst/>
          <a:ahLst/>
          <a:cxnLst/>
          <a:rect l="0" t="0" r="0" b="0"/>
          <a:pathLst>
            <a:path>
              <a:moveTo>
                <a:pt x="0" y="18720"/>
              </a:moveTo>
              <a:lnTo>
                <a:pt x="370362"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2908432" y="1365191"/>
        <a:ext cx="18518" cy="18518"/>
      </dsp:txXfrm>
    </dsp:sp>
    <dsp:sp modelId="{17E318A5-4DAE-44F8-8FF9-CB3B76D4F189}">
      <dsp:nvSpPr>
        <dsp:cNvPr id="0" name=""/>
        <dsp:cNvSpPr/>
      </dsp:nvSpPr>
      <dsp:spPr>
        <a:xfrm>
          <a:off x="2132563" y="0"/>
          <a:ext cx="1703704" cy="119101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Cumplir el 100% de los requisitos legales establecidos para la gestión integral de residuos</a:t>
          </a:r>
          <a:endParaRPr lang="es-ES" sz="1000" kern="1200"/>
        </a:p>
      </dsp:txBody>
      <dsp:txXfrm>
        <a:off x="2382065" y="174419"/>
        <a:ext cx="1204700" cy="842172"/>
      </dsp:txXfrm>
    </dsp:sp>
    <dsp:sp modelId="{6EDEE824-E2EA-4803-9E87-A51E3943973C}">
      <dsp:nvSpPr>
        <dsp:cNvPr id="0" name=""/>
        <dsp:cNvSpPr/>
      </dsp:nvSpPr>
      <dsp:spPr>
        <a:xfrm rot="20186532">
          <a:off x="3383466" y="1830967"/>
          <a:ext cx="323225" cy="37441"/>
        </a:xfrm>
        <a:custGeom>
          <a:avLst/>
          <a:gdLst/>
          <a:ahLst/>
          <a:cxnLst/>
          <a:rect l="0" t="0" r="0" b="0"/>
          <a:pathLst>
            <a:path>
              <a:moveTo>
                <a:pt x="0" y="18720"/>
              </a:moveTo>
              <a:lnTo>
                <a:pt x="323225"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3536998" y="1841607"/>
        <a:ext cx="16161" cy="16161"/>
      </dsp:txXfrm>
    </dsp:sp>
    <dsp:sp modelId="{0770D9AC-1780-4DF4-90EF-7BB16E37B3B2}">
      <dsp:nvSpPr>
        <dsp:cNvPr id="0" name=""/>
        <dsp:cNvSpPr/>
      </dsp:nvSpPr>
      <dsp:spPr>
        <a:xfrm>
          <a:off x="3554781" y="868213"/>
          <a:ext cx="1751046" cy="119101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t>Dotar los cuartos de almacenamiento de residuos con los elementos necesarios (contenedores, kit de derrames, extintores entre otros)</a:t>
          </a:r>
        </a:p>
      </dsp:txBody>
      <dsp:txXfrm>
        <a:off x="3811216" y="1042632"/>
        <a:ext cx="1238176" cy="842172"/>
      </dsp:txXfrm>
    </dsp:sp>
    <dsp:sp modelId="{56A49828-6933-4FF3-975D-CA62B1137673}">
      <dsp:nvSpPr>
        <dsp:cNvPr id="0" name=""/>
        <dsp:cNvSpPr/>
      </dsp:nvSpPr>
      <dsp:spPr>
        <a:xfrm rot="1314360">
          <a:off x="3386132" y="2445840"/>
          <a:ext cx="482993" cy="37441"/>
        </a:xfrm>
        <a:custGeom>
          <a:avLst/>
          <a:gdLst/>
          <a:ahLst/>
          <a:cxnLst/>
          <a:rect l="0" t="0" r="0" b="0"/>
          <a:pathLst>
            <a:path>
              <a:moveTo>
                <a:pt x="0" y="18720"/>
              </a:moveTo>
              <a:lnTo>
                <a:pt x="482993"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3615554" y="2452486"/>
        <a:ext cx="24149" cy="24149"/>
      </dsp:txXfrm>
    </dsp:sp>
    <dsp:sp modelId="{1DED9140-B9A7-4BFA-9A0C-8E35DA3CF297}">
      <dsp:nvSpPr>
        <dsp:cNvPr id="0" name=""/>
        <dsp:cNvSpPr/>
      </dsp:nvSpPr>
      <dsp:spPr>
        <a:xfrm>
          <a:off x="3753990" y="2276471"/>
          <a:ext cx="1524087" cy="1090667"/>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Reducir en un 2% de los residuos generados en el INCI</a:t>
          </a:r>
          <a:endParaRPr lang="es-ES" sz="1000" kern="1200"/>
        </a:p>
      </dsp:txBody>
      <dsp:txXfrm>
        <a:off x="3977187" y="2436195"/>
        <a:ext cx="1077693" cy="771219"/>
      </dsp:txXfrm>
    </dsp:sp>
    <dsp:sp modelId="{BEF6D22D-F635-476C-AEFC-A04630C01C4C}">
      <dsp:nvSpPr>
        <dsp:cNvPr id="0" name=""/>
        <dsp:cNvSpPr/>
      </dsp:nvSpPr>
      <dsp:spPr>
        <a:xfrm rot="4880711">
          <a:off x="2775160" y="2914904"/>
          <a:ext cx="389663" cy="37441"/>
        </a:xfrm>
        <a:custGeom>
          <a:avLst/>
          <a:gdLst/>
          <a:ahLst/>
          <a:cxnLst/>
          <a:rect l="0" t="0" r="0" b="0"/>
          <a:pathLst>
            <a:path>
              <a:moveTo>
                <a:pt x="0" y="18720"/>
              </a:moveTo>
              <a:lnTo>
                <a:pt x="389663"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2960251" y="2923883"/>
        <a:ext cx="19483" cy="19483"/>
      </dsp:txXfrm>
    </dsp:sp>
    <dsp:sp modelId="{11EB1B32-18EE-4D8F-9161-9EBFCD6808C3}">
      <dsp:nvSpPr>
        <dsp:cNvPr id="0" name=""/>
        <dsp:cNvSpPr/>
      </dsp:nvSpPr>
      <dsp:spPr>
        <a:xfrm>
          <a:off x="2314406" y="3122368"/>
          <a:ext cx="1547241" cy="1173406"/>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Realizar la disposición adecuada de los residuos peligrosos en el INCI, con un gestor autorizado.</a:t>
          </a:r>
        </a:p>
      </dsp:txBody>
      <dsp:txXfrm>
        <a:off x="2540994" y="3294209"/>
        <a:ext cx="1094065" cy="829724"/>
      </dsp:txXfrm>
    </dsp:sp>
    <dsp:sp modelId="{8469062D-01E4-43EF-9303-D71ABEF5C672}">
      <dsp:nvSpPr>
        <dsp:cNvPr id="0" name=""/>
        <dsp:cNvSpPr/>
      </dsp:nvSpPr>
      <dsp:spPr>
        <a:xfrm rot="9000000">
          <a:off x="2153709" y="2479987"/>
          <a:ext cx="194669" cy="37441"/>
        </a:xfrm>
        <a:custGeom>
          <a:avLst/>
          <a:gdLst/>
          <a:ahLst/>
          <a:cxnLst/>
          <a:rect l="0" t="0" r="0" b="0"/>
          <a:pathLst>
            <a:path>
              <a:moveTo>
                <a:pt x="0" y="18720"/>
              </a:moveTo>
              <a:lnTo>
                <a:pt x="194669"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rot="10800000">
        <a:off x="2246178" y="2493841"/>
        <a:ext cx="9733" cy="9733"/>
      </dsp:txXfrm>
    </dsp:sp>
    <dsp:sp modelId="{23964418-020F-4EA3-8CCE-6D27711D181F}">
      <dsp:nvSpPr>
        <dsp:cNvPr id="0" name=""/>
        <dsp:cNvSpPr/>
      </dsp:nvSpPr>
      <dsp:spPr>
        <a:xfrm>
          <a:off x="658086" y="2331080"/>
          <a:ext cx="1703704" cy="119101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O" sz="1000" kern="1200"/>
            <a:t>Realizar campaña de sensibilización y concienciación ambiental, de acuerdo con el programa de residuos</a:t>
          </a:r>
          <a:endParaRPr lang="es-ES" sz="1000" kern="1200"/>
        </a:p>
      </dsp:txBody>
      <dsp:txXfrm>
        <a:off x="907588" y="2505499"/>
        <a:ext cx="1204700" cy="842172"/>
      </dsp:txXfrm>
    </dsp:sp>
    <dsp:sp modelId="{B6FED838-AFFF-44F9-B15D-BA0264D38957}">
      <dsp:nvSpPr>
        <dsp:cNvPr id="0" name=""/>
        <dsp:cNvSpPr/>
      </dsp:nvSpPr>
      <dsp:spPr>
        <a:xfrm rot="12600000">
          <a:off x="2153709" y="1787147"/>
          <a:ext cx="194669" cy="37441"/>
        </a:xfrm>
        <a:custGeom>
          <a:avLst/>
          <a:gdLst/>
          <a:ahLst/>
          <a:cxnLst/>
          <a:rect l="0" t="0" r="0" b="0"/>
          <a:pathLst>
            <a:path>
              <a:moveTo>
                <a:pt x="0" y="18720"/>
              </a:moveTo>
              <a:lnTo>
                <a:pt x="194669" y="18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rot="10800000">
        <a:off x="2246178" y="1801001"/>
        <a:ext cx="9733" cy="9733"/>
      </dsp:txXfrm>
    </dsp:sp>
    <dsp:sp modelId="{0027598C-E8BA-4103-BF54-A2B906894335}">
      <dsp:nvSpPr>
        <dsp:cNvPr id="0" name=""/>
        <dsp:cNvSpPr/>
      </dsp:nvSpPr>
      <dsp:spPr>
        <a:xfrm>
          <a:off x="658086" y="782485"/>
          <a:ext cx="1703704" cy="119101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kern="1200"/>
            <a:t>Realizar inducción, reinducción y capacitación ambiental a todo el personal del INCI (personal administrativo, operativo y prestadores de servicios)</a:t>
          </a:r>
          <a:endParaRPr lang="es-ES" sz="900" kern="1200"/>
        </a:p>
      </dsp:txBody>
      <dsp:txXfrm>
        <a:off x="907588" y="956904"/>
        <a:ext cx="1204700" cy="84217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2ED565-82CE-49EC-AFBE-977F403A204F}">
      <dsp:nvSpPr>
        <dsp:cNvPr id="0" name=""/>
        <dsp:cNvSpPr/>
      </dsp:nvSpPr>
      <dsp:spPr>
        <a:xfrm>
          <a:off x="2060607" y="1839178"/>
          <a:ext cx="1414169" cy="1414169"/>
        </a:xfrm>
        <a:prstGeom prst="ellipse">
          <a:avLst/>
        </a:prstGeom>
        <a:solidFill>
          <a:srgbClr val="92D05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b="1" kern="1200"/>
            <a:t>METAS</a:t>
          </a:r>
        </a:p>
      </dsp:txBody>
      <dsp:txXfrm>
        <a:off x="2267707" y="2046278"/>
        <a:ext cx="999969" cy="999969"/>
      </dsp:txXfrm>
    </dsp:sp>
    <dsp:sp modelId="{6EDEE824-E2EA-4803-9E87-A51E3943973C}">
      <dsp:nvSpPr>
        <dsp:cNvPr id="0" name=""/>
        <dsp:cNvSpPr/>
      </dsp:nvSpPr>
      <dsp:spPr>
        <a:xfrm rot="16150644">
          <a:off x="2510026" y="1572545"/>
          <a:ext cx="488022" cy="45439"/>
        </a:xfrm>
        <a:custGeom>
          <a:avLst/>
          <a:gdLst/>
          <a:ahLst/>
          <a:cxnLst/>
          <a:rect l="0" t="0" r="0" b="0"/>
          <a:pathLst>
            <a:path>
              <a:moveTo>
                <a:pt x="0" y="22719"/>
              </a:moveTo>
              <a:lnTo>
                <a:pt x="488022" y="2271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rot="10800000">
        <a:off x="2741836" y="1583064"/>
        <a:ext cx="24401" cy="24401"/>
      </dsp:txXfrm>
    </dsp:sp>
    <dsp:sp modelId="{0770D9AC-1780-4DF4-90EF-7BB16E37B3B2}">
      <dsp:nvSpPr>
        <dsp:cNvPr id="0" name=""/>
        <dsp:cNvSpPr/>
      </dsp:nvSpPr>
      <dsp:spPr>
        <a:xfrm>
          <a:off x="1920869" y="159506"/>
          <a:ext cx="1642218" cy="1191805"/>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b="1" kern="1200"/>
            <a:t>Incluir en el 100% de los procesos de contratación del INCI criterios ambientales</a:t>
          </a:r>
          <a:endParaRPr lang="es-CO" sz="900" kern="1200"/>
        </a:p>
      </dsp:txBody>
      <dsp:txXfrm>
        <a:off x="2161366" y="334042"/>
        <a:ext cx="1161224" cy="842733"/>
      </dsp:txXfrm>
    </dsp:sp>
    <dsp:sp modelId="{56A49828-6933-4FF3-975D-CA62B1137673}">
      <dsp:nvSpPr>
        <dsp:cNvPr id="0" name=""/>
        <dsp:cNvSpPr/>
      </dsp:nvSpPr>
      <dsp:spPr>
        <a:xfrm rot="887316">
          <a:off x="3444429" y="2757382"/>
          <a:ext cx="418046" cy="45439"/>
        </a:xfrm>
        <a:custGeom>
          <a:avLst/>
          <a:gdLst/>
          <a:ahLst/>
          <a:cxnLst/>
          <a:rect l="0" t="0" r="0" b="0"/>
          <a:pathLst>
            <a:path>
              <a:moveTo>
                <a:pt x="0" y="22719"/>
              </a:moveTo>
              <a:lnTo>
                <a:pt x="418046" y="2271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3643001" y="2769651"/>
        <a:ext cx="20902" cy="20902"/>
      </dsp:txXfrm>
    </dsp:sp>
    <dsp:sp modelId="{1DED9140-B9A7-4BFA-9A0C-8E35DA3CF297}">
      <dsp:nvSpPr>
        <dsp:cNvPr id="0" name=""/>
        <dsp:cNvSpPr/>
      </dsp:nvSpPr>
      <dsp:spPr>
        <a:xfrm>
          <a:off x="3792427" y="2450173"/>
          <a:ext cx="1809542" cy="1210953"/>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b="1" kern="1200"/>
            <a:t>Realizar inducción, reinducción y capacitación ambiental a todo el personal del INCI (personal administrativo, operativo y prestadores de servicios).</a:t>
          </a:r>
          <a:endParaRPr lang="es-ES" sz="900" kern="1200"/>
        </a:p>
      </dsp:txBody>
      <dsp:txXfrm>
        <a:off x="4057428" y="2627513"/>
        <a:ext cx="1279540" cy="856273"/>
      </dsp:txXfrm>
    </dsp:sp>
    <dsp:sp modelId="{B6FED838-AFFF-44F9-B15D-BA0264D38957}">
      <dsp:nvSpPr>
        <dsp:cNvPr id="0" name=""/>
        <dsp:cNvSpPr/>
      </dsp:nvSpPr>
      <dsp:spPr>
        <a:xfrm rot="9788616">
          <a:off x="1586948" y="2803262"/>
          <a:ext cx="515105" cy="45439"/>
        </a:xfrm>
        <a:custGeom>
          <a:avLst/>
          <a:gdLst/>
          <a:ahLst/>
          <a:cxnLst/>
          <a:rect l="0" t="0" r="0" b="0"/>
          <a:pathLst>
            <a:path>
              <a:moveTo>
                <a:pt x="0" y="22719"/>
              </a:moveTo>
              <a:lnTo>
                <a:pt x="515105" y="2271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rot="10800000">
        <a:off x="1831623" y="2813105"/>
        <a:ext cx="25755" cy="25755"/>
      </dsp:txXfrm>
    </dsp:sp>
    <dsp:sp modelId="{0027598C-E8BA-4103-BF54-A2B906894335}">
      <dsp:nvSpPr>
        <dsp:cNvPr id="0" name=""/>
        <dsp:cNvSpPr/>
      </dsp:nvSpPr>
      <dsp:spPr>
        <a:xfrm>
          <a:off x="0" y="2585556"/>
          <a:ext cx="1676370" cy="1090663"/>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b="1" kern="1200"/>
            <a:t>Realizar campaña de sensibilización y concienciación ambiental, a cerca del consumo sostenible.</a:t>
          </a:r>
          <a:r>
            <a:rPr lang="es-CO" sz="900" kern="1200"/>
            <a:t>)</a:t>
          </a:r>
          <a:endParaRPr lang="es-ES" sz="900" kern="1200"/>
        </a:p>
      </dsp:txBody>
      <dsp:txXfrm>
        <a:off x="245499" y="2745280"/>
        <a:ext cx="1185372" cy="77121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2ED565-82CE-49EC-AFBE-977F403A204F}">
      <dsp:nvSpPr>
        <dsp:cNvPr id="0" name=""/>
        <dsp:cNvSpPr/>
      </dsp:nvSpPr>
      <dsp:spPr>
        <a:xfrm>
          <a:off x="2344167" y="1396969"/>
          <a:ext cx="855221" cy="897479"/>
        </a:xfrm>
        <a:prstGeom prst="ellipse">
          <a:avLst/>
        </a:prstGeom>
        <a:solidFill>
          <a:srgbClr val="92D05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ES" sz="1000" b="1" kern="1200"/>
            <a:t>METAS</a:t>
          </a:r>
        </a:p>
      </dsp:txBody>
      <dsp:txXfrm>
        <a:off x="2469411" y="1528402"/>
        <a:ext cx="604733" cy="634613"/>
      </dsp:txXfrm>
    </dsp:sp>
    <dsp:sp modelId="{8908FD1C-3BC7-487B-8F59-D434AF297C75}">
      <dsp:nvSpPr>
        <dsp:cNvPr id="0" name=""/>
        <dsp:cNvSpPr/>
      </dsp:nvSpPr>
      <dsp:spPr>
        <a:xfrm rot="16552512">
          <a:off x="2648301" y="1195217"/>
          <a:ext cx="377404" cy="33268"/>
        </a:xfrm>
        <a:custGeom>
          <a:avLst/>
          <a:gdLst/>
          <a:ahLst/>
          <a:cxnLst/>
          <a:rect l="0" t="0" r="0" b="0"/>
          <a:pathLst>
            <a:path>
              <a:moveTo>
                <a:pt x="0" y="16634"/>
              </a:moveTo>
              <a:lnTo>
                <a:pt x="377404" y="166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a:off x="2827568" y="1202416"/>
        <a:ext cx="18870" cy="18870"/>
      </dsp:txXfrm>
    </dsp:sp>
    <dsp:sp modelId="{17E318A5-4DAE-44F8-8FF9-CB3B76D4F189}">
      <dsp:nvSpPr>
        <dsp:cNvPr id="0" name=""/>
        <dsp:cNvSpPr/>
      </dsp:nvSpPr>
      <dsp:spPr>
        <a:xfrm>
          <a:off x="2180758" y="7912"/>
          <a:ext cx="1455559" cy="101753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b="1" kern="1200"/>
            <a:t>Difundir buenos hábitos ambientales en el 100% del personal (servidores públicos, personal de aseo y vigilancia) del INCI.</a:t>
          </a:r>
          <a:endParaRPr lang="es-ES" sz="900" kern="1200"/>
        </a:p>
      </dsp:txBody>
      <dsp:txXfrm>
        <a:off x="2393920" y="156927"/>
        <a:ext cx="1029235" cy="719509"/>
      </dsp:txXfrm>
    </dsp:sp>
    <dsp:sp modelId="{6EDEE824-E2EA-4803-9E87-A51E3943973C}">
      <dsp:nvSpPr>
        <dsp:cNvPr id="0" name=""/>
        <dsp:cNvSpPr/>
      </dsp:nvSpPr>
      <dsp:spPr>
        <a:xfrm rot="20855102">
          <a:off x="3184941" y="1687866"/>
          <a:ext cx="456585" cy="33268"/>
        </a:xfrm>
        <a:custGeom>
          <a:avLst/>
          <a:gdLst/>
          <a:ahLst/>
          <a:cxnLst/>
          <a:rect l="0" t="0" r="0" b="0"/>
          <a:pathLst>
            <a:path>
              <a:moveTo>
                <a:pt x="0" y="16634"/>
              </a:moveTo>
              <a:lnTo>
                <a:pt x="456585" y="166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3401820" y="1693085"/>
        <a:ext cx="22829" cy="22829"/>
      </dsp:txXfrm>
    </dsp:sp>
    <dsp:sp modelId="{0770D9AC-1780-4DF4-90EF-7BB16E37B3B2}">
      <dsp:nvSpPr>
        <dsp:cNvPr id="0" name=""/>
        <dsp:cNvSpPr/>
      </dsp:nvSpPr>
      <dsp:spPr>
        <a:xfrm>
          <a:off x="3610243" y="944835"/>
          <a:ext cx="1416953" cy="1120666"/>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b="1" kern="1200"/>
            <a:t>Realizar inducción, reinducción y capacitación ambiental a todo el personal del INCI</a:t>
          </a:r>
          <a:endParaRPr lang="es-CO" sz="900" kern="1200"/>
        </a:p>
      </dsp:txBody>
      <dsp:txXfrm>
        <a:off x="3817751" y="1108953"/>
        <a:ext cx="1001937" cy="792430"/>
      </dsp:txXfrm>
    </dsp:sp>
    <dsp:sp modelId="{BEF6D22D-F635-476C-AEFC-A04630C01C4C}">
      <dsp:nvSpPr>
        <dsp:cNvPr id="0" name=""/>
        <dsp:cNvSpPr/>
      </dsp:nvSpPr>
      <dsp:spPr>
        <a:xfrm rot="2667319">
          <a:off x="3018243" y="2296774"/>
          <a:ext cx="460425" cy="33268"/>
        </a:xfrm>
        <a:custGeom>
          <a:avLst/>
          <a:gdLst/>
          <a:ahLst/>
          <a:cxnLst/>
          <a:rect l="0" t="0" r="0" b="0"/>
          <a:pathLst>
            <a:path>
              <a:moveTo>
                <a:pt x="0" y="16634"/>
              </a:moveTo>
              <a:lnTo>
                <a:pt x="460425" y="166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CO" sz="500" kern="1200"/>
        </a:p>
      </dsp:txBody>
      <dsp:txXfrm>
        <a:off x="3236945" y="2301898"/>
        <a:ext cx="23021" cy="23021"/>
      </dsp:txXfrm>
    </dsp:sp>
    <dsp:sp modelId="{11EB1B32-18EE-4D8F-9161-9EBFCD6808C3}">
      <dsp:nvSpPr>
        <dsp:cNvPr id="0" name=""/>
        <dsp:cNvSpPr/>
      </dsp:nvSpPr>
      <dsp:spPr>
        <a:xfrm>
          <a:off x="3156041" y="2369979"/>
          <a:ext cx="1321885" cy="1002500"/>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b="1" kern="1200"/>
            <a:t>Medir la huella de carbono de la entidad</a:t>
          </a:r>
          <a:r>
            <a:rPr lang="es-CO" sz="900" kern="1200"/>
            <a:t>.</a:t>
          </a:r>
        </a:p>
      </dsp:txBody>
      <dsp:txXfrm>
        <a:off x="3349627" y="2516792"/>
        <a:ext cx="934713" cy="708874"/>
      </dsp:txXfrm>
    </dsp:sp>
    <dsp:sp modelId="{8469062D-01E4-43EF-9303-D71ABEF5C672}">
      <dsp:nvSpPr>
        <dsp:cNvPr id="0" name=""/>
        <dsp:cNvSpPr/>
      </dsp:nvSpPr>
      <dsp:spPr>
        <a:xfrm rot="7738178">
          <a:off x="2181920" y="2320633"/>
          <a:ext cx="384464" cy="33268"/>
        </a:xfrm>
        <a:custGeom>
          <a:avLst/>
          <a:gdLst/>
          <a:ahLst/>
          <a:cxnLst/>
          <a:rect l="0" t="0" r="0" b="0"/>
          <a:pathLst>
            <a:path>
              <a:moveTo>
                <a:pt x="0" y="16634"/>
              </a:moveTo>
              <a:lnTo>
                <a:pt x="384464" y="166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rot="10800000">
        <a:off x="2364541" y="2327656"/>
        <a:ext cx="19223" cy="19223"/>
      </dsp:txXfrm>
    </dsp:sp>
    <dsp:sp modelId="{23964418-020F-4EA3-8CCE-6D27711D181F}">
      <dsp:nvSpPr>
        <dsp:cNvPr id="0" name=""/>
        <dsp:cNvSpPr/>
      </dsp:nvSpPr>
      <dsp:spPr>
        <a:xfrm>
          <a:off x="1167239" y="2420820"/>
          <a:ext cx="1455559" cy="1017539"/>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b="1" kern="1200"/>
            <a:t>Implementar campaña cero papeles</a:t>
          </a:r>
          <a:endParaRPr lang="es-ES" sz="900" kern="1200"/>
        </a:p>
      </dsp:txBody>
      <dsp:txXfrm>
        <a:off x="1380401" y="2569835"/>
        <a:ext cx="1029235" cy="719509"/>
      </dsp:txXfrm>
    </dsp:sp>
    <dsp:sp modelId="{B6FED838-AFFF-44F9-B15D-BA0264D38957}">
      <dsp:nvSpPr>
        <dsp:cNvPr id="0" name=""/>
        <dsp:cNvSpPr/>
      </dsp:nvSpPr>
      <dsp:spPr>
        <a:xfrm rot="11817727">
          <a:off x="2052716" y="1657840"/>
          <a:ext cx="315301" cy="33268"/>
        </a:xfrm>
        <a:custGeom>
          <a:avLst/>
          <a:gdLst/>
          <a:ahLst/>
          <a:cxnLst/>
          <a:rect l="0" t="0" r="0" b="0"/>
          <a:pathLst>
            <a:path>
              <a:moveTo>
                <a:pt x="0" y="16634"/>
              </a:moveTo>
              <a:lnTo>
                <a:pt x="315301" y="166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ES" sz="1000" kern="1200"/>
        </a:p>
      </dsp:txBody>
      <dsp:txXfrm rot="10800000">
        <a:off x="2202484" y="1666591"/>
        <a:ext cx="15765" cy="15765"/>
      </dsp:txXfrm>
    </dsp:sp>
    <dsp:sp modelId="{0027598C-E8BA-4103-BF54-A2B906894335}">
      <dsp:nvSpPr>
        <dsp:cNvPr id="0" name=""/>
        <dsp:cNvSpPr/>
      </dsp:nvSpPr>
      <dsp:spPr>
        <a:xfrm>
          <a:off x="619753" y="847445"/>
          <a:ext cx="1493167" cy="1139186"/>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CO" sz="900" b="1" kern="1200"/>
            <a:t>Realizar campaña de sensibilización y concienciación ambiental, a cerca de la implementación de prácticas sostenibles</a:t>
          </a:r>
          <a:endParaRPr lang="es-ES" sz="900" kern="1200"/>
        </a:p>
      </dsp:txBody>
      <dsp:txXfrm>
        <a:off x="838422" y="1014275"/>
        <a:ext cx="1055829" cy="805526"/>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BFD44B69DDB403892E2D5E2751427C4"/>
        <w:category>
          <w:name w:val="General"/>
          <w:gallery w:val="placeholder"/>
        </w:category>
        <w:types>
          <w:type w:val="bbPlcHdr"/>
        </w:types>
        <w:behaviors>
          <w:behavior w:val="content"/>
        </w:behaviors>
        <w:guid w:val="{66EF0D8C-F28A-446B-BCEF-B0E2B7FF76EF}"/>
      </w:docPartPr>
      <w:docPartBody>
        <w:p w:rsidR="001B59BC" w:rsidRDefault="00C47E47" w:rsidP="00C47E47">
          <w:pPr>
            <w:pStyle w:val="EBFD44B69DDB403892E2D5E2751427C4"/>
          </w:pPr>
          <w:r>
            <w:rPr>
              <w:rFonts w:asciiTheme="majorHAnsi" w:eastAsiaTheme="majorEastAsia" w:hAnsiTheme="majorHAnsi" w:cstheme="majorBidi"/>
              <w:caps/>
              <w:color w:val="4472C4" w:themeColor="accent1"/>
              <w:sz w:val="80"/>
              <w:szCs w:val="80"/>
              <w:lang w:val="es-ES"/>
            </w:rPr>
            <w:t>[Título del documento]</w:t>
          </w:r>
        </w:p>
      </w:docPartBody>
    </w:docPart>
    <w:docPart>
      <w:docPartPr>
        <w:name w:val="0E26B56D088C4EB0A4821B7779957749"/>
        <w:category>
          <w:name w:val="General"/>
          <w:gallery w:val="placeholder"/>
        </w:category>
        <w:types>
          <w:type w:val="bbPlcHdr"/>
        </w:types>
        <w:behaviors>
          <w:behavior w:val="content"/>
        </w:behaviors>
        <w:guid w:val="{FF522E20-151D-4879-9B51-AC95F2075609}"/>
      </w:docPartPr>
      <w:docPartBody>
        <w:p w:rsidR="001B59BC" w:rsidRDefault="00C47E47" w:rsidP="00C47E47">
          <w:pPr>
            <w:pStyle w:val="0E26B56D088C4EB0A4821B7779957749"/>
          </w:pPr>
          <w:r>
            <w:rPr>
              <w:color w:val="4472C4" w:themeColor="accent1"/>
              <w:sz w:val="28"/>
              <w:szCs w:val="28"/>
              <w:lang w:val="es-ES"/>
            </w:rPr>
            <w:t>[Subtítulo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EGIMAI+Arial,Bol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C47E47"/>
    <w:rsid w:val="00013C56"/>
    <w:rsid w:val="000D49B9"/>
    <w:rsid w:val="000E62F1"/>
    <w:rsid w:val="000F34F2"/>
    <w:rsid w:val="0019651C"/>
    <w:rsid w:val="001B59BC"/>
    <w:rsid w:val="00202B02"/>
    <w:rsid w:val="00223C5B"/>
    <w:rsid w:val="0028258F"/>
    <w:rsid w:val="003300B5"/>
    <w:rsid w:val="00336945"/>
    <w:rsid w:val="00390070"/>
    <w:rsid w:val="003F0C92"/>
    <w:rsid w:val="00420C2B"/>
    <w:rsid w:val="0043276B"/>
    <w:rsid w:val="00435320"/>
    <w:rsid w:val="00435F36"/>
    <w:rsid w:val="004440AE"/>
    <w:rsid w:val="00491339"/>
    <w:rsid w:val="004A2839"/>
    <w:rsid w:val="005437E5"/>
    <w:rsid w:val="005633A4"/>
    <w:rsid w:val="005B0079"/>
    <w:rsid w:val="005B51EB"/>
    <w:rsid w:val="005C30F9"/>
    <w:rsid w:val="006D2EE6"/>
    <w:rsid w:val="00803201"/>
    <w:rsid w:val="00820641"/>
    <w:rsid w:val="00873D95"/>
    <w:rsid w:val="00933019"/>
    <w:rsid w:val="00945500"/>
    <w:rsid w:val="009847AA"/>
    <w:rsid w:val="009B263F"/>
    <w:rsid w:val="009D5647"/>
    <w:rsid w:val="00B471CF"/>
    <w:rsid w:val="00B663B9"/>
    <w:rsid w:val="00B775F3"/>
    <w:rsid w:val="00B84420"/>
    <w:rsid w:val="00B85997"/>
    <w:rsid w:val="00B86BC9"/>
    <w:rsid w:val="00C019AC"/>
    <w:rsid w:val="00C457BC"/>
    <w:rsid w:val="00C47E47"/>
    <w:rsid w:val="00D67D43"/>
    <w:rsid w:val="00DD2FDB"/>
    <w:rsid w:val="00DF71B1"/>
    <w:rsid w:val="00E24D40"/>
    <w:rsid w:val="00E72AD5"/>
    <w:rsid w:val="00EE2D70"/>
    <w:rsid w:val="00F262AF"/>
    <w:rsid w:val="00FD39B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BFD44B69DDB403892E2D5E2751427C4">
    <w:name w:val="EBFD44B69DDB403892E2D5E2751427C4"/>
    <w:rsid w:val="00C47E47"/>
  </w:style>
  <w:style w:type="paragraph" w:customStyle="1" w:styleId="0E26B56D088C4EB0A4821B7779957749">
    <w:name w:val="0E26B56D088C4EB0A4821B7779957749"/>
    <w:rsid w:val="00C47E4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MAYO DE 2024</PublishDate>
  <Abstract/>
  <CompanyAddress>BOGOTÁ, D.C.</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Ges18</b:Tag>
    <b:SourceType>Report</b:SourceType>
    <b:Guid>{7A1748A8-4483-4435-B020-E14F8C4145BA}</b:Guid>
    <b:Title>Estudio socioeconómico Plan parcial de renovación Urbana Sagrado Corazón</b:Title>
    <b:Year>2018 </b:Year>
    <b:City>Bogotá D.C</b:City>
    <b:Author>
      <b:Author>
        <b:NameList>
          <b:Person>
            <b:Last>ARC</b:Last>
            <b:First>Gestión</b:First>
          </b:Person>
        </b:NameList>
      </b:Author>
    </b:Author>
    <b:RefOrder>1</b:RefOrder>
  </b:Source>
  <b:Source>
    <b:Tag>Mar13</b:Tag>
    <b:SourceType>Report</b:SourceType>
    <b:Guid>{3A5BEC2B-206B-4E9C-B4E3-E4C0DFBED229}</b:Guid>
    <b:Title>DINÁMICA DE LA CONSTRUCCIÓN POR USOS</b:Title>
    <b:Year>2013</b:Year>
    <b:City>Bogota</b:City>
    <b:Author>
      <b:Author>
        <b:NameList>
          <b:Person>
            <b:Last>Hernández</b:Last>
            <b:First>Maria</b:First>
            <b:Middle>Isabel Cogua Moreno - Carmenza Orjuela</b:Middle>
          </b:Person>
        </b:NameList>
      </b:Author>
    </b:Author>
    <b:RefOrder>2</b:RefOrder>
  </b:Source>
  <b:Source>
    <b:Tag>ALC20</b:Tag>
    <b:SourceType>DocumentFromInternetSite</b:SourceType>
    <b:Guid>{55D129CD-A48D-4207-B2F3-E59885BF9DFE}</b:Guid>
    <b:Author>
      <b:Author>
        <b:NameList>
          <b:Person>
            <b:Last>LOCAL</b:Last>
            <b:First>ALCALDÍA</b:First>
          </b:Person>
        </b:NameList>
      </b:Author>
    </b:Author>
    <b:Title>Fuente: Secretaría Distrital de Planeación</b:Title>
    <b:Year>2020</b:Year>
    <b:City>Bogota</b:City>
    <b:InternetSiteTitle>http://www.sdp.gov.co/</b:InternetSiteTitle>
    <b:RefOrder>6</b:RefOrder>
  </b:Source>
  <b:Source>
    <b:Tag>Sec</b:Tag>
    <b:SourceType>DocumentFromInternetSite</b:SourceType>
    <b:Guid>{CA65E777-533D-4BCF-A9CC-4B40D0E62F69}</b:Guid>
    <b:Author>
      <b:Author>
        <b:NameList>
          <b:Person>
            <b:Last>Planeación</b:Last>
            <b:First>Secretaría</b:First>
            <b:Middle>Distrital de</b:Middle>
          </b:Person>
        </b:NameList>
      </b:Author>
    </b:Author>
    <b:RefOrder>11</b:RefOrder>
  </b:Source>
  <b:Source>
    <b:Tag>htt</b:Tag>
    <b:SourceType>InternetSite</b:SourceType>
    <b:Guid>{F9366076-CD0D-4A9C-9E2C-6527C9767A8C}</b:Guid>
    <b:Title>https://www.idrd.gov.co/parque-nacional-enrique-olaya-herrera</b:Title>
    <b:InternetSiteTitle>.idrd.gov.co/parque-nacional-enrique-olaya-herrera</b:InternetSiteTitle>
    <b:Year>2020</b:Year>
    <b:URL>https://www.idrd.gov.co/parque-nacional-enrique-olaya-herrera</b:URL>
    <b:Author>
      <b:Author>
        <b:NameList>
          <b:Person>
            <b:Last>DEPORTE</b:Last>
            <b:First>INSTITUTO</b:First>
            <b:Middle>DISTRITAL DE RECREACIÓN Y</b:Middle>
          </b:Person>
        </b:NameList>
      </b:Author>
    </b:Author>
    <b:RefOrder>3</b:RefOrder>
  </b:Source>
  <b:Source>
    <b:Tag>SEC11</b:Tag>
    <b:SourceType>Report</b:SourceType>
    <b:Guid>{B17F474F-C0F1-4825-BD8F-9ECA4939AFAE}</b:Guid>
    <b:Title>Diagnóstico de los aspectos físicos, demográficos y socioeconómicos</b:Title>
    <b:Year>2011</b:Year>
    <b:Author>
      <b:Author>
        <b:NameList>
          <b:Person>
            <b:Last>PLANEACIÓN</b:Last>
            <b:First>SECRETARÍA</b:First>
            <b:Middle>DISTRITAL DE</b:Middle>
          </b:Person>
        </b:NameList>
      </b:Author>
    </b:Author>
    <b:City>Bogota</b:City>
    <b:RefOrder>5</b:RefOrder>
  </b:Source>
  <b:Source>
    <b:Tag>ALC201</b:Tag>
    <b:SourceType>Report</b:SourceType>
    <b:Guid>{388BDC8D-80D8-4C16-8314-FDC913B4B746}</b:Guid>
    <b:Author>
      <b:Author>
        <b:Corporate>ALCALDÍA LOCAL DE SANTA FE</b:Corporate>
      </b:Author>
    </b:Author>
    <b:Title>DIAGNÓSTICO LOCAL</b:Title>
    <b:Year>2020</b:Year>
    <b:City>Bogotá</b:City>
    <b:RefOrder>4</b:RefOrder>
  </b:Source>
  <b:Source>
    <b:Tag>FOP10</b:Tag>
    <b:SourceType>InternetSite</b:SourceType>
    <b:Guid>{9B47CA4E-07C4-4A86-BABF-9DE54D854EC1}</b:Guid>
    <b:Author>
      <b:Author>
        <b:NameList>
          <b:Person>
            <b:Last>FOPAE</b:Last>
          </b:Person>
        </b:NameList>
      </b:Author>
    </b:Author>
    <b:Title>sire.gov.co</b:Title>
    <b:Year>2010</b:Year>
    <b:RefOrder>12</b:RefOrder>
  </b:Source>
  <b:Source>
    <b:Tag>Alc04</b:Tag>
    <b:SourceType>Report</b:SourceType>
    <b:Guid>{29109D77-D0CC-4D32-9FB6-BACDACBCF220}</b:Guid>
    <b:Title>Diagnóstico físico y socioeconómico</b:Title>
    <b:Year>2004</b:Year>
    <b:Author>
      <b:Author>
        <b:Corporate>Alcaldia mayor de Bogota</b:Corporate>
      </b:Author>
    </b:Author>
    <b:City>Bogota</b:City>
    <b:RefOrder>7</b:RefOrder>
  </b:Source>
  <b:Source>
    <b:Tag>sec12</b:Tag>
    <b:SourceType>InternetSite</b:SourceType>
    <b:Guid>{97A27D8A-AF3B-4945-A759-D14146F45E4E}</b:Guid>
    <b:Title>ttp://ambientebogota.gov.co</b:Title>
    <b:Year>2012</b:Year>
    <b:Author>
      <b:Author>
        <b:Corporate>Secretaria de ambiente</b:Corporate>
      </b:Author>
    </b:Author>
    <b:InternetSiteTitle>ttp://ambientebogota.gov.co</b:InternetSiteTitle>
    <b:Month>junio</b:Month>
    <b:RefOrder>10</b:RefOrder>
  </b:Source>
  <b:Source>
    <b:Tag>SDA18</b:Tag>
    <b:SourceType>Report</b:SourceType>
    <b:Guid>{69E821BB-527F-4E14-8D2F-D38E6C41DE20}</b:Guid>
    <b:Author>
      <b:Author>
        <b:Corporate> SDA, Inventario de fuentes fijas del Distrito</b:Corporate>
      </b:Author>
    </b:Author>
    <b:Title>Inventario de fuentes fijas del Distrito</b:Title>
    <b:Year> 2018.</b:Year>
    <b:RefOrder>8</b:RefOrder>
  </b:Source>
  <b:Source>
    <b:Tag>htt21</b:Tag>
    <b:SourceType>InternetSite</b:SourceType>
    <b:Guid>{0B4A3916-78A0-4C2A-866C-AABB8B002B8F}</b:Guid>
    <b:Title>https://www.idrd.gov.co</b:Title>
    <b:InternetSiteTitle>www.idrd.gov.co</b:InternetSiteTitle>
    <b:Year>2021</b:Year>
    <b:Month>marzo</b:Month>
    <b:URL>https://www.idrd.gov.co</b:URL>
    <b:RefOrder>13</b:RefOrder>
  </b:Source>
  <b:Source>
    <b:Tag>htt212</b:Tag>
    <b:SourceType>Report</b:SourceType>
    <b:Guid>{4D62A0EE-3533-4341-9572-BC91E191882B}</b:Guid>
    <b:Title>http://iboca.ambientebogota.gov.co/mapa/</b:Title>
    <b:Year>2021</b:Year>
    <b:City>BOGOTA</b:City>
    <b:RefOrder>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4349597-6A5C-43F0-80E2-D43DDD2637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92</Pages>
  <Words>24857</Words>
  <Characters>136716</Characters>
  <Application>Microsoft Office Word</Application>
  <DocSecurity>0</DocSecurity>
  <Lines>1139</Lines>
  <Paragraphs>322</Paragraphs>
  <ScaleCrop>false</ScaleCrop>
  <HeadingPairs>
    <vt:vector size="2" baseType="variant">
      <vt:variant>
        <vt:lpstr>Título</vt:lpstr>
      </vt:variant>
      <vt:variant>
        <vt:i4>1</vt:i4>
      </vt:variant>
    </vt:vector>
  </HeadingPairs>
  <TitlesOfParts>
    <vt:vector size="1" baseType="lpstr">
      <vt:lpstr>plan institucional de gestión ambiental- PIGA</vt:lpstr>
    </vt:vector>
  </TitlesOfParts>
  <Company>instituto nacional para ciegos</Company>
  <LinksUpToDate>false</LinksUpToDate>
  <CharactersWithSpaces>161251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institucional de gestión ambiental- PIGA</dc:title>
  <dc:subject>Versión 3</dc:subject>
  <dc:creator>Gladys Mireya</dc:creator>
  <cp:keywords/>
  <dc:description/>
  <cp:lastModifiedBy>Martha  Gomez</cp:lastModifiedBy>
  <cp:revision>2</cp:revision>
  <cp:lastPrinted>2021-08-20T01:13:00Z</cp:lastPrinted>
  <dcterms:created xsi:type="dcterms:W3CDTF">2024-11-25T20:35:00Z</dcterms:created>
  <dcterms:modified xsi:type="dcterms:W3CDTF">2024-11-25T20:35:00Z</dcterms:modified>
</cp:coreProperties>
</file>