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5068E" w14:textId="77777777" w:rsidR="00CD3BCB" w:rsidRPr="004E59FA" w:rsidRDefault="00CD3BCB" w:rsidP="00CD3BCB">
      <w:pPr>
        <w:pStyle w:val="Sinespaciado"/>
        <w:spacing w:before="1540" w:after="240"/>
        <w:jc w:val="center"/>
        <w:rPr>
          <w:rFonts w:ascii="Arial" w:hAnsi="Arial" w:cs="Arial"/>
          <w:color w:val="4472C4" w:themeColor="accent1"/>
        </w:rPr>
      </w:pPr>
    </w:p>
    <w:sdt>
      <w:sdtPr>
        <w:rPr>
          <w:rFonts w:ascii="Arial" w:eastAsiaTheme="majorEastAsia" w:hAnsi="Arial" w:cs="Arial"/>
          <w:caps/>
          <w:color w:val="44546A" w:themeColor="text2"/>
          <w:sz w:val="72"/>
          <w:szCs w:val="72"/>
        </w:rPr>
        <w:alias w:val="Título"/>
        <w:tag w:val=""/>
        <w:id w:val="1735040861"/>
        <w:placeholder>
          <w:docPart w:val="324586DF9D1849BB9DD17EDCE7513221"/>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08A96DD9" w14:textId="77777777" w:rsidR="00CD3BCB" w:rsidRPr="004E59FA" w:rsidRDefault="00CD3BCB" w:rsidP="00CD3BCB">
          <w:pPr>
            <w:pStyle w:val="Sinespaciado"/>
            <w:pBdr>
              <w:top w:val="single" w:sz="6" w:space="6" w:color="4472C4" w:themeColor="accent1"/>
              <w:bottom w:val="single" w:sz="6" w:space="6" w:color="4472C4" w:themeColor="accent1"/>
            </w:pBdr>
            <w:spacing w:after="240"/>
            <w:jc w:val="center"/>
            <w:rPr>
              <w:rFonts w:ascii="Arial" w:eastAsiaTheme="majorEastAsia" w:hAnsi="Arial" w:cs="Arial"/>
              <w:caps/>
              <w:color w:val="4472C4" w:themeColor="accent1"/>
              <w:sz w:val="80"/>
              <w:szCs w:val="80"/>
            </w:rPr>
          </w:pPr>
          <w:r w:rsidRPr="004E59FA">
            <w:rPr>
              <w:rFonts w:ascii="Arial" w:eastAsiaTheme="majorEastAsia" w:hAnsi="Arial" w:cs="Arial"/>
              <w:caps/>
              <w:color w:val="44546A" w:themeColor="text2"/>
              <w:sz w:val="72"/>
              <w:szCs w:val="72"/>
            </w:rPr>
            <w:t>plan estratégico de las tecnologías de la información y comunicación (petic) - INCI</w:t>
          </w:r>
        </w:p>
      </w:sdtContent>
    </w:sdt>
    <w:p w14:paraId="66E7E5D6" w14:textId="77777777" w:rsidR="00CD3BCB" w:rsidRPr="004E59FA" w:rsidRDefault="00CD3BCB" w:rsidP="00CD3BCB">
      <w:pPr>
        <w:autoSpaceDE w:val="0"/>
        <w:autoSpaceDN w:val="0"/>
        <w:adjustRightInd w:val="0"/>
        <w:spacing w:after="0" w:line="360" w:lineRule="auto"/>
        <w:rPr>
          <w:rFonts w:ascii="Arial" w:hAnsi="Arial" w:cs="Arial"/>
          <w:b/>
          <w:color w:val="000000"/>
          <w:szCs w:val="24"/>
        </w:rPr>
      </w:pPr>
    </w:p>
    <w:p w14:paraId="2FD45B82" w14:textId="77777777" w:rsidR="00CD3BCB" w:rsidRPr="004E59FA" w:rsidRDefault="00CD3BCB">
      <w:pPr>
        <w:rPr>
          <w:rFonts w:ascii="Arial" w:hAnsi="Arial" w:cs="Arial"/>
        </w:rPr>
      </w:pPr>
    </w:p>
    <w:p w14:paraId="79D2CED0" w14:textId="77777777" w:rsidR="00CD3BCB" w:rsidRPr="004E59FA" w:rsidRDefault="00CD3BCB">
      <w:pPr>
        <w:rPr>
          <w:rFonts w:ascii="Arial" w:hAnsi="Arial" w:cs="Arial"/>
        </w:rPr>
      </w:pPr>
    </w:p>
    <w:p w14:paraId="275503B7" w14:textId="77777777" w:rsidR="00CD3BCB" w:rsidRPr="004E59FA" w:rsidRDefault="00CD3BCB">
      <w:pPr>
        <w:rPr>
          <w:rFonts w:ascii="Arial" w:hAnsi="Arial" w:cs="Arial"/>
        </w:rPr>
      </w:pPr>
    </w:p>
    <w:p w14:paraId="5400F0E0" w14:textId="2B476019" w:rsidR="00CD3BCB" w:rsidRPr="004E59FA" w:rsidRDefault="00CD3BCB" w:rsidP="00CD3BCB">
      <w:pPr>
        <w:autoSpaceDE w:val="0"/>
        <w:autoSpaceDN w:val="0"/>
        <w:adjustRightInd w:val="0"/>
        <w:spacing w:after="0" w:line="360" w:lineRule="auto"/>
        <w:jc w:val="center"/>
        <w:rPr>
          <w:rFonts w:ascii="Arial" w:hAnsi="Arial" w:cs="Arial"/>
          <w:b/>
          <w:color w:val="000000"/>
          <w:sz w:val="28"/>
          <w:szCs w:val="32"/>
        </w:rPr>
      </w:pPr>
      <w:r w:rsidRPr="004E59FA">
        <w:rPr>
          <w:rFonts w:ascii="Arial" w:hAnsi="Arial" w:cs="Arial"/>
          <w:b/>
          <w:color w:val="000000"/>
          <w:sz w:val="28"/>
          <w:szCs w:val="32"/>
        </w:rPr>
        <w:t>OFICINA ASESORA DE PLANEACIÓN</w:t>
      </w:r>
    </w:p>
    <w:p w14:paraId="6C3E7AB8" w14:textId="33F6C44E" w:rsidR="00E0288B" w:rsidRPr="004E59FA" w:rsidRDefault="00E0288B" w:rsidP="00CD3BCB">
      <w:pPr>
        <w:autoSpaceDE w:val="0"/>
        <w:autoSpaceDN w:val="0"/>
        <w:adjustRightInd w:val="0"/>
        <w:spacing w:after="0" w:line="360" w:lineRule="auto"/>
        <w:jc w:val="center"/>
        <w:rPr>
          <w:rFonts w:ascii="Arial" w:hAnsi="Arial" w:cs="Arial"/>
          <w:b/>
          <w:color w:val="000000"/>
          <w:sz w:val="28"/>
          <w:szCs w:val="32"/>
        </w:rPr>
      </w:pPr>
    </w:p>
    <w:p w14:paraId="1CD5A7B3" w14:textId="4B8F3CD1" w:rsidR="00E0288B" w:rsidRPr="004E59FA" w:rsidRDefault="00E0288B" w:rsidP="00CD3BCB">
      <w:pPr>
        <w:autoSpaceDE w:val="0"/>
        <w:autoSpaceDN w:val="0"/>
        <w:adjustRightInd w:val="0"/>
        <w:spacing w:after="0" w:line="360" w:lineRule="auto"/>
        <w:jc w:val="center"/>
        <w:rPr>
          <w:rFonts w:ascii="Arial" w:hAnsi="Arial" w:cs="Arial"/>
          <w:b/>
          <w:color w:val="000000"/>
          <w:sz w:val="28"/>
          <w:szCs w:val="32"/>
        </w:rPr>
      </w:pPr>
    </w:p>
    <w:p w14:paraId="511D0002" w14:textId="3C3EBB75" w:rsidR="00E0288B" w:rsidRPr="004E59FA" w:rsidRDefault="00E0288B" w:rsidP="00CD3BCB">
      <w:pPr>
        <w:autoSpaceDE w:val="0"/>
        <w:autoSpaceDN w:val="0"/>
        <w:adjustRightInd w:val="0"/>
        <w:spacing w:after="0" w:line="360" w:lineRule="auto"/>
        <w:jc w:val="center"/>
        <w:rPr>
          <w:rFonts w:ascii="Arial" w:hAnsi="Arial" w:cs="Arial"/>
          <w:b/>
          <w:color w:val="000000"/>
          <w:sz w:val="28"/>
          <w:szCs w:val="32"/>
        </w:rPr>
      </w:pPr>
      <w:r w:rsidRPr="004E59FA">
        <w:rPr>
          <w:rFonts w:ascii="Arial" w:hAnsi="Arial" w:cs="Arial"/>
          <w:b/>
          <w:color w:val="000000"/>
          <w:sz w:val="28"/>
          <w:szCs w:val="32"/>
        </w:rPr>
        <w:t xml:space="preserve">VERSIÓN 2 </w:t>
      </w:r>
    </w:p>
    <w:p w14:paraId="4DAA3ED6" w14:textId="17396E96" w:rsidR="00E0288B" w:rsidRPr="004E59FA" w:rsidRDefault="00E0288B" w:rsidP="00CD3BCB">
      <w:pPr>
        <w:autoSpaceDE w:val="0"/>
        <w:autoSpaceDN w:val="0"/>
        <w:adjustRightInd w:val="0"/>
        <w:spacing w:after="0" w:line="360" w:lineRule="auto"/>
        <w:jc w:val="center"/>
        <w:rPr>
          <w:rFonts w:ascii="Arial" w:hAnsi="Arial" w:cs="Arial"/>
          <w:b/>
          <w:color w:val="000000"/>
          <w:sz w:val="28"/>
          <w:szCs w:val="32"/>
        </w:rPr>
      </w:pPr>
    </w:p>
    <w:p w14:paraId="115437FA" w14:textId="3D7567B4" w:rsidR="00E0288B" w:rsidRPr="004E59FA" w:rsidRDefault="00E0288B" w:rsidP="00CD3BCB">
      <w:pPr>
        <w:autoSpaceDE w:val="0"/>
        <w:autoSpaceDN w:val="0"/>
        <w:adjustRightInd w:val="0"/>
        <w:spacing w:after="0" w:line="360" w:lineRule="auto"/>
        <w:jc w:val="center"/>
        <w:rPr>
          <w:rFonts w:ascii="Arial" w:hAnsi="Arial" w:cs="Arial"/>
          <w:b/>
          <w:color w:val="000000"/>
          <w:sz w:val="28"/>
          <w:szCs w:val="32"/>
        </w:rPr>
      </w:pPr>
      <w:r w:rsidRPr="004E59FA">
        <w:rPr>
          <w:rFonts w:ascii="Arial" w:hAnsi="Arial" w:cs="Arial"/>
          <w:b/>
          <w:color w:val="000000"/>
          <w:sz w:val="28"/>
          <w:szCs w:val="32"/>
        </w:rPr>
        <w:t>2019-2022</w:t>
      </w:r>
    </w:p>
    <w:p w14:paraId="4325A6C1" w14:textId="77777777" w:rsidR="000B2141" w:rsidRPr="004E59FA" w:rsidRDefault="000B2141" w:rsidP="00CD3BCB">
      <w:pPr>
        <w:autoSpaceDE w:val="0"/>
        <w:autoSpaceDN w:val="0"/>
        <w:adjustRightInd w:val="0"/>
        <w:spacing w:after="0" w:line="360" w:lineRule="auto"/>
        <w:jc w:val="center"/>
        <w:rPr>
          <w:rFonts w:ascii="Arial" w:hAnsi="Arial" w:cs="Arial"/>
          <w:b/>
          <w:color w:val="000000"/>
          <w:sz w:val="28"/>
          <w:szCs w:val="32"/>
        </w:rPr>
      </w:pPr>
    </w:p>
    <w:p w14:paraId="167B0ABD" w14:textId="77777777" w:rsidR="000B2141" w:rsidRPr="004E59FA" w:rsidRDefault="000B2141" w:rsidP="00CD3BCB">
      <w:pPr>
        <w:autoSpaceDE w:val="0"/>
        <w:autoSpaceDN w:val="0"/>
        <w:adjustRightInd w:val="0"/>
        <w:spacing w:after="0" w:line="360" w:lineRule="auto"/>
        <w:jc w:val="center"/>
        <w:rPr>
          <w:rFonts w:ascii="Arial" w:hAnsi="Arial" w:cs="Arial"/>
          <w:b/>
          <w:color w:val="000000"/>
          <w:sz w:val="28"/>
          <w:szCs w:val="32"/>
        </w:rPr>
      </w:pPr>
    </w:p>
    <w:p w14:paraId="0957B939" w14:textId="5D9D30B0" w:rsidR="00E0288B" w:rsidRPr="004E59FA" w:rsidRDefault="00E0288B">
      <w:pPr>
        <w:rPr>
          <w:rFonts w:ascii="Arial" w:hAnsi="Arial" w:cs="Arial"/>
          <w:b/>
          <w:color w:val="000000"/>
          <w:sz w:val="28"/>
          <w:szCs w:val="32"/>
        </w:rPr>
      </w:pPr>
      <w:r w:rsidRPr="004E59FA">
        <w:rPr>
          <w:rFonts w:ascii="Arial" w:hAnsi="Arial" w:cs="Arial"/>
          <w:b/>
          <w:color w:val="000000"/>
          <w:sz w:val="28"/>
          <w:szCs w:val="32"/>
        </w:rPr>
        <w:br w:type="page"/>
      </w:r>
    </w:p>
    <w:p w14:paraId="7261C173" w14:textId="77777777" w:rsidR="000B2141" w:rsidRPr="004E59FA" w:rsidRDefault="000B2141" w:rsidP="00CD3BCB">
      <w:pPr>
        <w:autoSpaceDE w:val="0"/>
        <w:autoSpaceDN w:val="0"/>
        <w:adjustRightInd w:val="0"/>
        <w:spacing w:after="0" w:line="360" w:lineRule="auto"/>
        <w:jc w:val="center"/>
        <w:rPr>
          <w:rFonts w:ascii="Arial" w:hAnsi="Arial" w:cs="Arial"/>
          <w:b/>
          <w:color w:val="000000"/>
          <w:sz w:val="28"/>
          <w:szCs w:val="32"/>
        </w:rPr>
      </w:pPr>
    </w:p>
    <w:p w14:paraId="290F4A84" w14:textId="77777777" w:rsidR="000B2141" w:rsidRPr="004E59FA" w:rsidRDefault="000B2141" w:rsidP="00CD3BCB">
      <w:pPr>
        <w:jc w:val="center"/>
        <w:rPr>
          <w:rFonts w:ascii="Arial" w:hAnsi="Arial" w:cs="Arial"/>
        </w:rPr>
      </w:pPr>
    </w:p>
    <w:sdt>
      <w:sdtPr>
        <w:rPr>
          <w:rFonts w:ascii="Arial" w:eastAsiaTheme="minorEastAsia" w:hAnsi="Arial" w:cs="Arial"/>
          <w:color w:val="auto"/>
          <w:sz w:val="22"/>
          <w:szCs w:val="22"/>
          <w:lang w:val="es-ES" w:eastAsia="en-US"/>
        </w:rPr>
        <w:id w:val="-1332205472"/>
        <w:docPartObj>
          <w:docPartGallery w:val="Table of Contents"/>
          <w:docPartUnique/>
        </w:docPartObj>
      </w:sdtPr>
      <w:sdtEndPr>
        <w:rPr>
          <w:b/>
          <w:bCs/>
        </w:rPr>
      </w:sdtEndPr>
      <w:sdtContent>
        <w:p w14:paraId="47374FA8" w14:textId="56C82BFF" w:rsidR="0023525A" w:rsidRPr="004E59FA" w:rsidRDefault="0023525A">
          <w:pPr>
            <w:pStyle w:val="TtuloTDC"/>
            <w:rPr>
              <w:rFonts w:ascii="Arial" w:hAnsi="Arial" w:cs="Arial"/>
            </w:rPr>
          </w:pPr>
          <w:r w:rsidRPr="004E59FA">
            <w:rPr>
              <w:rFonts w:ascii="Arial" w:hAnsi="Arial" w:cs="Arial"/>
              <w:lang w:val="es-ES"/>
            </w:rPr>
            <w:t>Contenido</w:t>
          </w:r>
        </w:p>
        <w:p w14:paraId="6A749099" w14:textId="69190EDF" w:rsidR="00A9690C" w:rsidRPr="004E59FA" w:rsidRDefault="0023525A">
          <w:pPr>
            <w:pStyle w:val="TDC1"/>
            <w:tabs>
              <w:tab w:val="right" w:leader="dot" w:pos="8828"/>
            </w:tabs>
            <w:rPr>
              <w:rFonts w:ascii="Arial" w:hAnsi="Arial" w:cs="Arial"/>
              <w:noProof/>
            </w:rPr>
          </w:pPr>
          <w:r w:rsidRPr="004E59FA">
            <w:rPr>
              <w:rFonts w:ascii="Arial" w:hAnsi="Arial" w:cs="Arial"/>
            </w:rPr>
            <w:fldChar w:fldCharType="begin"/>
          </w:r>
          <w:r w:rsidRPr="004E59FA">
            <w:rPr>
              <w:rFonts w:ascii="Arial" w:hAnsi="Arial" w:cs="Arial"/>
            </w:rPr>
            <w:instrText xml:space="preserve"> TOC \o "1-3" \h \z \u </w:instrText>
          </w:r>
          <w:r w:rsidRPr="004E59FA">
            <w:rPr>
              <w:rFonts w:ascii="Arial" w:hAnsi="Arial" w:cs="Arial"/>
            </w:rPr>
            <w:fldChar w:fldCharType="separate"/>
          </w:r>
          <w:hyperlink w:anchor="_Toc95484787" w:history="1">
            <w:r w:rsidR="00A9690C" w:rsidRPr="004E59FA">
              <w:rPr>
                <w:rStyle w:val="Hipervnculo"/>
                <w:rFonts w:ascii="Arial" w:hAnsi="Arial" w:cs="Arial"/>
                <w:noProof/>
              </w:rPr>
              <w:t>OBJETIVO</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_Toc95484787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4</w:t>
            </w:r>
            <w:r w:rsidR="00A9690C" w:rsidRPr="004E59FA">
              <w:rPr>
                <w:rFonts w:ascii="Arial" w:hAnsi="Arial" w:cs="Arial"/>
                <w:noProof/>
                <w:webHidden/>
              </w:rPr>
              <w:fldChar w:fldCharType="end"/>
            </w:r>
          </w:hyperlink>
        </w:p>
        <w:p w14:paraId="14DC28CF" w14:textId="5B585A9C" w:rsidR="00A9690C" w:rsidRPr="004E59FA" w:rsidRDefault="00AE1FF0">
          <w:pPr>
            <w:pStyle w:val="TDC2"/>
            <w:tabs>
              <w:tab w:val="right" w:leader="dot" w:pos="8828"/>
            </w:tabs>
            <w:rPr>
              <w:rFonts w:ascii="Arial" w:hAnsi="Arial" w:cs="Arial"/>
              <w:noProof/>
            </w:rPr>
          </w:pPr>
          <w:hyperlink w:anchor="_Toc95484788" w:history="1">
            <w:r w:rsidR="00A9690C" w:rsidRPr="004E59FA">
              <w:rPr>
                <w:rStyle w:val="Hipervnculo"/>
                <w:rFonts w:ascii="Arial" w:hAnsi="Arial" w:cs="Arial"/>
                <w:noProof/>
              </w:rPr>
              <w:t>Objetivo general</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_Toc95484788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4</w:t>
            </w:r>
            <w:r w:rsidR="00A9690C" w:rsidRPr="004E59FA">
              <w:rPr>
                <w:rFonts w:ascii="Arial" w:hAnsi="Arial" w:cs="Arial"/>
                <w:noProof/>
                <w:webHidden/>
              </w:rPr>
              <w:fldChar w:fldCharType="end"/>
            </w:r>
          </w:hyperlink>
        </w:p>
        <w:p w14:paraId="5D163DE7" w14:textId="3B9733D9" w:rsidR="00A9690C" w:rsidRPr="004E59FA" w:rsidRDefault="00AE1FF0">
          <w:pPr>
            <w:pStyle w:val="TDC3"/>
            <w:tabs>
              <w:tab w:val="right" w:leader="dot" w:pos="8828"/>
            </w:tabs>
            <w:rPr>
              <w:rFonts w:ascii="Arial" w:hAnsi="Arial" w:cs="Arial"/>
              <w:noProof/>
            </w:rPr>
          </w:pPr>
          <w:hyperlink w:anchor="_Toc95484789" w:history="1">
            <w:r w:rsidR="00A9690C" w:rsidRPr="004E59FA">
              <w:rPr>
                <w:rStyle w:val="Hipervnculo"/>
                <w:rFonts w:ascii="Arial" w:hAnsi="Arial" w:cs="Arial"/>
                <w:noProof/>
              </w:rPr>
              <w:t>Objetivo Estratégicos del INCI</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_Toc95484789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5</w:t>
            </w:r>
            <w:r w:rsidR="00A9690C" w:rsidRPr="004E59FA">
              <w:rPr>
                <w:rFonts w:ascii="Arial" w:hAnsi="Arial" w:cs="Arial"/>
                <w:noProof/>
                <w:webHidden/>
              </w:rPr>
              <w:fldChar w:fldCharType="end"/>
            </w:r>
          </w:hyperlink>
        </w:p>
        <w:p w14:paraId="3951A34E" w14:textId="7256CE0A" w:rsidR="00A9690C" w:rsidRPr="004E59FA" w:rsidRDefault="00AE1FF0">
          <w:pPr>
            <w:pStyle w:val="TDC3"/>
            <w:tabs>
              <w:tab w:val="right" w:leader="dot" w:pos="8828"/>
            </w:tabs>
            <w:rPr>
              <w:rFonts w:ascii="Arial" w:hAnsi="Arial" w:cs="Arial"/>
              <w:noProof/>
            </w:rPr>
          </w:pPr>
          <w:hyperlink w:anchor="_Toc95484790" w:history="1">
            <w:r w:rsidR="00A9690C" w:rsidRPr="004E59FA">
              <w:rPr>
                <w:rStyle w:val="Hipervnculo"/>
                <w:rFonts w:ascii="Arial" w:hAnsi="Arial" w:cs="Arial"/>
                <w:noProof/>
              </w:rPr>
              <w:t>Objetivos Específicos TI.</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_Toc95484790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5</w:t>
            </w:r>
            <w:r w:rsidR="00A9690C" w:rsidRPr="004E59FA">
              <w:rPr>
                <w:rFonts w:ascii="Arial" w:hAnsi="Arial" w:cs="Arial"/>
                <w:noProof/>
                <w:webHidden/>
              </w:rPr>
              <w:fldChar w:fldCharType="end"/>
            </w:r>
          </w:hyperlink>
        </w:p>
        <w:p w14:paraId="0BF2BFC1" w14:textId="3425A203" w:rsidR="00A9690C" w:rsidRPr="004E59FA" w:rsidRDefault="00AE1FF0">
          <w:pPr>
            <w:pStyle w:val="TDC2"/>
            <w:tabs>
              <w:tab w:val="right" w:leader="dot" w:pos="8828"/>
            </w:tabs>
            <w:rPr>
              <w:rFonts w:ascii="Arial" w:hAnsi="Arial" w:cs="Arial"/>
              <w:noProof/>
            </w:rPr>
          </w:pPr>
          <w:hyperlink w:anchor="_Toc95484791" w:history="1">
            <w:r w:rsidR="00A9690C" w:rsidRPr="004E59FA">
              <w:rPr>
                <w:rStyle w:val="Hipervnculo"/>
                <w:rFonts w:ascii="Arial" w:hAnsi="Arial" w:cs="Arial"/>
                <w:noProof/>
              </w:rPr>
              <w:t>OBJETIVOS ESPÉCIFICOS PETIC</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_Toc95484791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5</w:t>
            </w:r>
            <w:r w:rsidR="00A9690C" w:rsidRPr="004E59FA">
              <w:rPr>
                <w:rFonts w:ascii="Arial" w:hAnsi="Arial" w:cs="Arial"/>
                <w:noProof/>
                <w:webHidden/>
              </w:rPr>
              <w:fldChar w:fldCharType="end"/>
            </w:r>
          </w:hyperlink>
        </w:p>
        <w:p w14:paraId="7AB30F79" w14:textId="384C3A1C" w:rsidR="00A9690C" w:rsidRPr="004E59FA" w:rsidRDefault="00AE1FF0">
          <w:pPr>
            <w:pStyle w:val="TDC1"/>
            <w:tabs>
              <w:tab w:val="right" w:leader="dot" w:pos="8828"/>
            </w:tabs>
            <w:rPr>
              <w:rFonts w:ascii="Arial" w:hAnsi="Arial" w:cs="Arial"/>
              <w:noProof/>
            </w:rPr>
          </w:pPr>
          <w:hyperlink w:anchor="_Toc95484792" w:history="1">
            <w:r w:rsidR="00A9690C" w:rsidRPr="004E59FA">
              <w:rPr>
                <w:rStyle w:val="Hipervnculo"/>
                <w:rFonts w:ascii="Arial" w:hAnsi="Arial" w:cs="Arial"/>
                <w:noProof/>
              </w:rPr>
              <w:t>ALCANCE DEL DOCUMENTO</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_Toc95484792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6</w:t>
            </w:r>
            <w:r w:rsidR="00A9690C" w:rsidRPr="004E59FA">
              <w:rPr>
                <w:rFonts w:ascii="Arial" w:hAnsi="Arial" w:cs="Arial"/>
                <w:noProof/>
                <w:webHidden/>
              </w:rPr>
              <w:fldChar w:fldCharType="end"/>
            </w:r>
          </w:hyperlink>
        </w:p>
        <w:p w14:paraId="42659649" w14:textId="23E59E73" w:rsidR="00A9690C" w:rsidRPr="004E59FA" w:rsidRDefault="00AE1FF0">
          <w:pPr>
            <w:pStyle w:val="TDC1"/>
            <w:tabs>
              <w:tab w:val="right" w:leader="dot" w:pos="8828"/>
            </w:tabs>
            <w:rPr>
              <w:rFonts w:ascii="Arial" w:hAnsi="Arial" w:cs="Arial"/>
              <w:noProof/>
            </w:rPr>
          </w:pPr>
          <w:hyperlink w:anchor="_Toc95484793" w:history="1">
            <w:r w:rsidR="00A9690C" w:rsidRPr="004E59FA">
              <w:rPr>
                <w:rStyle w:val="Hipervnculo"/>
                <w:rFonts w:ascii="Arial" w:hAnsi="Arial" w:cs="Arial"/>
                <w:noProof/>
                <w:lang w:val="es-ES"/>
              </w:rPr>
              <w:t>MARCO NORMATIVO</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_Toc95484793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7</w:t>
            </w:r>
            <w:r w:rsidR="00A9690C" w:rsidRPr="004E59FA">
              <w:rPr>
                <w:rFonts w:ascii="Arial" w:hAnsi="Arial" w:cs="Arial"/>
                <w:noProof/>
                <w:webHidden/>
              </w:rPr>
              <w:fldChar w:fldCharType="end"/>
            </w:r>
          </w:hyperlink>
        </w:p>
        <w:p w14:paraId="4E4335C7" w14:textId="08627A3A" w:rsidR="00A9690C" w:rsidRPr="004E59FA" w:rsidRDefault="00AE1FF0">
          <w:pPr>
            <w:pStyle w:val="TDC1"/>
            <w:tabs>
              <w:tab w:val="right" w:leader="dot" w:pos="8828"/>
            </w:tabs>
            <w:rPr>
              <w:rFonts w:ascii="Arial" w:hAnsi="Arial" w:cs="Arial"/>
              <w:noProof/>
            </w:rPr>
          </w:pPr>
          <w:hyperlink w:anchor="_Toc95484794" w:history="1">
            <w:r w:rsidR="00A9690C" w:rsidRPr="004E59FA">
              <w:rPr>
                <w:rStyle w:val="Hipervnculo"/>
                <w:rFonts w:ascii="Arial" w:hAnsi="Arial" w:cs="Arial"/>
                <w:noProof/>
                <w:lang w:val="es-ES"/>
              </w:rPr>
              <w:t>RUPTURAS ESTRATEGICAS</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_Toc95484794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8</w:t>
            </w:r>
            <w:r w:rsidR="00A9690C" w:rsidRPr="004E59FA">
              <w:rPr>
                <w:rFonts w:ascii="Arial" w:hAnsi="Arial" w:cs="Arial"/>
                <w:noProof/>
                <w:webHidden/>
              </w:rPr>
              <w:fldChar w:fldCharType="end"/>
            </w:r>
          </w:hyperlink>
        </w:p>
        <w:p w14:paraId="0372E32C" w14:textId="450709BC" w:rsidR="00A9690C" w:rsidRPr="004E59FA" w:rsidRDefault="00AE1FF0">
          <w:pPr>
            <w:pStyle w:val="TDC2"/>
            <w:tabs>
              <w:tab w:val="right" w:leader="dot" w:pos="8828"/>
            </w:tabs>
            <w:rPr>
              <w:rFonts w:ascii="Arial" w:hAnsi="Arial" w:cs="Arial"/>
              <w:noProof/>
            </w:rPr>
          </w:pPr>
          <w:hyperlink w:anchor="_Toc95484795" w:history="1">
            <w:r w:rsidR="00A9690C" w:rsidRPr="004E59FA">
              <w:rPr>
                <w:rStyle w:val="Hipervnculo"/>
                <w:rFonts w:ascii="Arial" w:hAnsi="Arial" w:cs="Arial"/>
                <w:noProof/>
              </w:rPr>
              <w:t>Dominio de la estrategia</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_Toc95484795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8</w:t>
            </w:r>
            <w:r w:rsidR="00A9690C" w:rsidRPr="004E59FA">
              <w:rPr>
                <w:rFonts w:ascii="Arial" w:hAnsi="Arial" w:cs="Arial"/>
                <w:noProof/>
                <w:webHidden/>
              </w:rPr>
              <w:fldChar w:fldCharType="end"/>
            </w:r>
          </w:hyperlink>
        </w:p>
        <w:p w14:paraId="6981B439" w14:textId="0F080C8A" w:rsidR="00A9690C" w:rsidRPr="004E59FA" w:rsidRDefault="00AE1FF0">
          <w:pPr>
            <w:pStyle w:val="TDC2"/>
            <w:tabs>
              <w:tab w:val="right" w:leader="dot" w:pos="8828"/>
            </w:tabs>
            <w:rPr>
              <w:rFonts w:ascii="Arial" w:hAnsi="Arial" w:cs="Arial"/>
              <w:noProof/>
            </w:rPr>
          </w:pPr>
          <w:hyperlink w:anchor="_Toc95484796" w:history="1">
            <w:r w:rsidR="00A9690C" w:rsidRPr="004E59FA">
              <w:rPr>
                <w:rStyle w:val="Hipervnculo"/>
                <w:rFonts w:ascii="Arial" w:hAnsi="Arial" w:cs="Arial"/>
                <w:noProof/>
              </w:rPr>
              <w:t>Dominio de Gobierno TI</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_Toc95484796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8</w:t>
            </w:r>
            <w:r w:rsidR="00A9690C" w:rsidRPr="004E59FA">
              <w:rPr>
                <w:rFonts w:ascii="Arial" w:hAnsi="Arial" w:cs="Arial"/>
                <w:noProof/>
                <w:webHidden/>
              </w:rPr>
              <w:fldChar w:fldCharType="end"/>
            </w:r>
          </w:hyperlink>
        </w:p>
        <w:p w14:paraId="2FEBD31D" w14:textId="034233D2" w:rsidR="00A9690C" w:rsidRPr="004E59FA" w:rsidRDefault="00AE1FF0">
          <w:pPr>
            <w:pStyle w:val="TDC2"/>
            <w:tabs>
              <w:tab w:val="right" w:leader="dot" w:pos="8828"/>
            </w:tabs>
            <w:rPr>
              <w:rFonts w:ascii="Arial" w:hAnsi="Arial" w:cs="Arial"/>
              <w:noProof/>
            </w:rPr>
          </w:pPr>
          <w:hyperlink w:anchor="_Toc95484797" w:history="1">
            <w:r w:rsidR="00A9690C" w:rsidRPr="004E59FA">
              <w:rPr>
                <w:rStyle w:val="Hipervnculo"/>
                <w:rFonts w:ascii="Arial" w:hAnsi="Arial" w:cs="Arial"/>
                <w:noProof/>
              </w:rPr>
              <w:t>Dominio de la Información</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_Toc95484797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8</w:t>
            </w:r>
            <w:r w:rsidR="00A9690C" w:rsidRPr="004E59FA">
              <w:rPr>
                <w:rFonts w:ascii="Arial" w:hAnsi="Arial" w:cs="Arial"/>
                <w:noProof/>
                <w:webHidden/>
              </w:rPr>
              <w:fldChar w:fldCharType="end"/>
            </w:r>
          </w:hyperlink>
        </w:p>
        <w:p w14:paraId="050EC24D" w14:textId="76FF3365" w:rsidR="00A9690C" w:rsidRPr="004E59FA" w:rsidRDefault="00AE1FF0">
          <w:pPr>
            <w:pStyle w:val="TDC2"/>
            <w:tabs>
              <w:tab w:val="right" w:leader="dot" w:pos="8828"/>
            </w:tabs>
            <w:rPr>
              <w:rFonts w:ascii="Arial" w:hAnsi="Arial" w:cs="Arial"/>
              <w:noProof/>
            </w:rPr>
          </w:pPr>
          <w:hyperlink w:anchor="_Toc95484798" w:history="1">
            <w:r w:rsidR="00A9690C" w:rsidRPr="004E59FA">
              <w:rPr>
                <w:rStyle w:val="Hipervnculo"/>
                <w:rFonts w:ascii="Arial" w:hAnsi="Arial" w:cs="Arial"/>
                <w:noProof/>
              </w:rPr>
              <w:t>Dominio de Sistemas de Información</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_Toc95484798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9</w:t>
            </w:r>
            <w:r w:rsidR="00A9690C" w:rsidRPr="004E59FA">
              <w:rPr>
                <w:rFonts w:ascii="Arial" w:hAnsi="Arial" w:cs="Arial"/>
                <w:noProof/>
                <w:webHidden/>
              </w:rPr>
              <w:fldChar w:fldCharType="end"/>
            </w:r>
          </w:hyperlink>
        </w:p>
        <w:p w14:paraId="2240B162" w14:textId="2D80772A" w:rsidR="00A9690C" w:rsidRPr="004E59FA" w:rsidRDefault="00AE1FF0">
          <w:pPr>
            <w:pStyle w:val="TDC2"/>
            <w:tabs>
              <w:tab w:val="right" w:leader="dot" w:pos="8828"/>
            </w:tabs>
            <w:rPr>
              <w:rFonts w:ascii="Arial" w:hAnsi="Arial" w:cs="Arial"/>
              <w:noProof/>
            </w:rPr>
          </w:pPr>
          <w:hyperlink w:anchor="_Toc95484799" w:history="1">
            <w:r w:rsidR="00A9690C" w:rsidRPr="004E59FA">
              <w:rPr>
                <w:rStyle w:val="Hipervnculo"/>
                <w:rFonts w:ascii="Arial" w:hAnsi="Arial" w:cs="Arial"/>
                <w:noProof/>
              </w:rPr>
              <w:t>Dominio de Servicios Tecnológicos</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_Toc95484799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9</w:t>
            </w:r>
            <w:r w:rsidR="00A9690C" w:rsidRPr="004E59FA">
              <w:rPr>
                <w:rFonts w:ascii="Arial" w:hAnsi="Arial" w:cs="Arial"/>
                <w:noProof/>
                <w:webHidden/>
              </w:rPr>
              <w:fldChar w:fldCharType="end"/>
            </w:r>
          </w:hyperlink>
        </w:p>
        <w:p w14:paraId="26E1B2ED" w14:textId="279EFA7E" w:rsidR="00A9690C" w:rsidRPr="004E59FA" w:rsidRDefault="00AE1FF0">
          <w:pPr>
            <w:pStyle w:val="TDC2"/>
            <w:tabs>
              <w:tab w:val="right" w:leader="dot" w:pos="8828"/>
            </w:tabs>
            <w:rPr>
              <w:rFonts w:ascii="Arial" w:hAnsi="Arial" w:cs="Arial"/>
              <w:noProof/>
            </w:rPr>
          </w:pPr>
          <w:hyperlink w:anchor="_Toc95484800" w:history="1">
            <w:r w:rsidR="00A9690C" w:rsidRPr="004E59FA">
              <w:rPr>
                <w:rStyle w:val="Hipervnculo"/>
                <w:rFonts w:ascii="Arial" w:hAnsi="Arial" w:cs="Arial"/>
                <w:noProof/>
              </w:rPr>
              <w:t>Dominio de Uso y Apropiación.</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_Toc95484800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9</w:t>
            </w:r>
            <w:r w:rsidR="00A9690C" w:rsidRPr="004E59FA">
              <w:rPr>
                <w:rFonts w:ascii="Arial" w:hAnsi="Arial" w:cs="Arial"/>
                <w:noProof/>
                <w:webHidden/>
              </w:rPr>
              <w:fldChar w:fldCharType="end"/>
            </w:r>
          </w:hyperlink>
        </w:p>
        <w:p w14:paraId="3B99FC06" w14:textId="12A4D1D4" w:rsidR="00A9690C" w:rsidRPr="004E59FA" w:rsidRDefault="00AE1FF0">
          <w:pPr>
            <w:pStyle w:val="TDC1"/>
            <w:tabs>
              <w:tab w:val="right" w:leader="dot" w:pos="8828"/>
            </w:tabs>
            <w:rPr>
              <w:rFonts w:ascii="Arial" w:hAnsi="Arial" w:cs="Arial"/>
              <w:noProof/>
            </w:rPr>
          </w:pPr>
          <w:hyperlink w:anchor="_Toc95484801" w:history="1">
            <w:r w:rsidR="00A9690C" w:rsidRPr="004E59FA">
              <w:rPr>
                <w:rStyle w:val="Hipervnculo"/>
                <w:rFonts w:ascii="Arial" w:hAnsi="Arial" w:cs="Arial"/>
                <w:noProof/>
                <w:lang w:val="es-ES"/>
              </w:rPr>
              <w:t>ANÁLISIS DE LA SITUACIÓN ACTUAL</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_Toc95484801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9</w:t>
            </w:r>
            <w:r w:rsidR="00A9690C" w:rsidRPr="004E59FA">
              <w:rPr>
                <w:rFonts w:ascii="Arial" w:hAnsi="Arial" w:cs="Arial"/>
                <w:noProof/>
                <w:webHidden/>
              </w:rPr>
              <w:fldChar w:fldCharType="end"/>
            </w:r>
          </w:hyperlink>
        </w:p>
        <w:p w14:paraId="1D66486D" w14:textId="34E21624" w:rsidR="00A9690C" w:rsidRPr="004E59FA" w:rsidRDefault="00AE1FF0">
          <w:pPr>
            <w:pStyle w:val="TDC2"/>
            <w:tabs>
              <w:tab w:val="right" w:leader="dot" w:pos="8828"/>
            </w:tabs>
            <w:rPr>
              <w:rFonts w:ascii="Arial" w:hAnsi="Arial" w:cs="Arial"/>
              <w:noProof/>
            </w:rPr>
          </w:pPr>
          <w:hyperlink w:anchor="_Toc95484802" w:history="1">
            <w:r w:rsidR="00A9690C" w:rsidRPr="004E59FA">
              <w:rPr>
                <w:rStyle w:val="Hipervnculo"/>
                <w:rFonts w:ascii="Arial" w:hAnsi="Arial" w:cs="Arial"/>
                <w:noProof/>
              </w:rPr>
              <w:t>Estrategia TI</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_Toc95484802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10</w:t>
            </w:r>
            <w:r w:rsidR="00A9690C" w:rsidRPr="004E59FA">
              <w:rPr>
                <w:rFonts w:ascii="Arial" w:hAnsi="Arial" w:cs="Arial"/>
                <w:noProof/>
                <w:webHidden/>
              </w:rPr>
              <w:fldChar w:fldCharType="end"/>
            </w:r>
          </w:hyperlink>
        </w:p>
        <w:p w14:paraId="77F533B1" w14:textId="278A5A58" w:rsidR="00A9690C" w:rsidRPr="004E59FA" w:rsidRDefault="00AE1FF0">
          <w:pPr>
            <w:pStyle w:val="TDC2"/>
            <w:tabs>
              <w:tab w:val="right" w:leader="dot" w:pos="8828"/>
            </w:tabs>
            <w:rPr>
              <w:rFonts w:ascii="Arial" w:hAnsi="Arial" w:cs="Arial"/>
              <w:noProof/>
            </w:rPr>
          </w:pPr>
          <w:hyperlink w:anchor="_Toc95484803" w:history="1">
            <w:r w:rsidR="00A9690C" w:rsidRPr="004E59FA">
              <w:rPr>
                <w:rStyle w:val="Hipervnculo"/>
                <w:rFonts w:ascii="Arial" w:hAnsi="Arial" w:cs="Arial"/>
                <w:noProof/>
              </w:rPr>
              <w:t>Uso y Apropiación de la Tecnología</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_Toc95484803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11</w:t>
            </w:r>
            <w:r w:rsidR="00A9690C" w:rsidRPr="004E59FA">
              <w:rPr>
                <w:rFonts w:ascii="Arial" w:hAnsi="Arial" w:cs="Arial"/>
                <w:noProof/>
                <w:webHidden/>
              </w:rPr>
              <w:fldChar w:fldCharType="end"/>
            </w:r>
          </w:hyperlink>
        </w:p>
        <w:p w14:paraId="14CD130D" w14:textId="1702B842" w:rsidR="00A9690C" w:rsidRPr="004E59FA" w:rsidRDefault="00AE1FF0">
          <w:pPr>
            <w:pStyle w:val="TDC2"/>
            <w:tabs>
              <w:tab w:val="right" w:leader="dot" w:pos="8828"/>
            </w:tabs>
            <w:rPr>
              <w:rFonts w:ascii="Arial" w:hAnsi="Arial" w:cs="Arial"/>
              <w:noProof/>
            </w:rPr>
          </w:pPr>
          <w:hyperlink w:anchor="_Toc95484804" w:history="1">
            <w:r w:rsidR="00A9690C" w:rsidRPr="004E59FA">
              <w:rPr>
                <w:rStyle w:val="Hipervnculo"/>
                <w:rFonts w:ascii="Arial" w:hAnsi="Arial" w:cs="Arial"/>
                <w:noProof/>
              </w:rPr>
              <w:t>SISTEMAS DE INFORMACIÓN</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_Toc95484804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11</w:t>
            </w:r>
            <w:r w:rsidR="00A9690C" w:rsidRPr="004E59FA">
              <w:rPr>
                <w:rFonts w:ascii="Arial" w:hAnsi="Arial" w:cs="Arial"/>
                <w:noProof/>
                <w:webHidden/>
              </w:rPr>
              <w:fldChar w:fldCharType="end"/>
            </w:r>
          </w:hyperlink>
        </w:p>
        <w:p w14:paraId="1A60960B" w14:textId="15775276" w:rsidR="00A9690C" w:rsidRPr="004E59FA" w:rsidRDefault="00AE1FF0">
          <w:pPr>
            <w:pStyle w:val="TDC2"/>
            <w:tabs>
              <w:tab w:val="right" w:leader="dot" w:pos="8828"/>
            </w:tabs>
            <w:rPr>
              <w:rFonts w:ascii="Arial" w:hAnsi="Arial" w:cs="Arial"/>
              <w:noProof/>
            </w:rPr>
          </w:pPr>
          <w:hyperlink w:anchor="_Toc95484805" w:history="1">
            <w:r w:rsidR="00A9690C" w:rsidRPr="004E59FA">
              <w:rPr>
                <w:rStyle w:val="Hipervnculo"/>
                <w:rFonts w:ascii="Arial" w:hAnsi="Arial" w:cs="Arial"/>
                <w:noProof/>
              </w:rPr>
              <w:t>SERVICIOS TECNOLÓGICOS</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_Toc95484805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12</w:t>
            </w:r>
            <w:r w:rsidR="00A9690C" w:rsidRPr="004E59FA">
              <w:rPr>
                <w:rFonts w:ascii="Arial" w:hAnsi="Arial" w:cs="Arial"/>
                <w:noProof/>
                <w:webHidden/>
              </w:rPr>
              <w:fldChar w:fldCharType="end"/>
            </w:r>
          </w:hyperlink>
        </w:p>
        <w:p w14:paraId="0668DFF1" w14:textId="2B28E610" w:rsidR="00A9690C" w:rsidRPr="004E59FA" w:rsidRDefault="00AE1FF0">
          <w:pPr>
            <w:pStyle w:val="TDC1"/>
            <w:tabs>
              <w:tab w:val="right" w:leader="dot" w:pos="8828"/>
            </w:tabs>
            <w:rPr>
              <w:rFonts w:ascii="Arial" w:hAnsi="Arial" w:cs="Arial"/>
              <w:noProof/>
            </w:rPr>
          </w:pPr>
          <w:hyperlink w:anchor="_Toc95484806" w:history="1">
            <w:r w:rsidR="00A9690C" w:rsidRPr="004E59FA">
              <w:rPr>
                <w:rStyle w:val="Hipervnculo"/>
                <w:rFonts w:ascii="Arial" w:hAnsi="Arial" w:cs="Arial"/>
                <w:noProof/>
                <w:lang w:val="es-ES"/>
              </w:rPr>
              <w:t>GESTIÓN DE INFORMACIÓN</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_Toc95484806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15</w:t>
            </w:r>
            <w:r w:rsidR="00A9690C" w:rsidRPr="004E59FA">
              <w:rPr>
                <w:rFonts w:ascii="Arial" w:hAnsi="Arial" w:cs="Arial"/>
                <w:noProof/>
                <w:webHidden/>
              </w:rPr>
              <w:fldChar w:fldCharType="end"/>
            </w:r>
          </w:hyperlink>
        </w:p>
        <w:p w14:paraId="0063E005" w14:textId="4E08C4C6" w:rsidR="00A9690C" w:rsidRPr="004E59FA" w:rsidRDefault="00AE1FF0">
          <w:pPr>
            <w:pStyle w:val="TDC2"/>
            <w:tabs>
              <w:tab w:val="right" w:leader="dot" w:pos="8828"/>
            </w:tabs>
            <w:rPr>
              <w:rFonts w:ascii="Arial" w:hAnsi="Arial" w:cs="Arial"/>
              <w:noProof/>
            </w:rPr>
          </w:pPr>
          <w:hyperlink w:anchor="_Toc95484807" w:history="1">
            <w:r w:rsidR="00A9690C" w:rsidRPr="004E59FA">
              <w:rPr>
                <w:rStyle w:val="Hipervnculo"/>
                <w:rFonts w:ascii="Arial" w:hAnsi="Arial" w:cs="Arial"/>
                <w:noProof/>
              </w:rPr>
              <w:t>GOBIERNO DE TI</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_Toc95484807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15</w:t>
            </w:r>
            <w:r w:rsidR="00A9690C" w:rsidRPr="004E59FA">
              <w:rPr>
                <w:rFonts w:ascii="Arial" w:hAnsi="Arial" w:cs="Arial"/>
                <w:noProof/>
                <w:webHidden/>
              </w:rPr>
              <w:fldChar w:fldCharType="end"/>
            </w:r>
          </w:hyperlink>
        </w:p>
        <w:p w14:paraId="1295CD87" w14:textId="515CAE6E" w:rsidR="00A9690C" w:rsidRPr="004E59FA" w:rsidRDefault="00AE1FF0">
          <w:pPr>
            <w:pStyle w:val="TDC2"/>
            <w:tabs>
              <w:tab w:val="right" w:leader="dot" w:pos="8828"/>
            </w:tabs>
            <w:rPr>
              <w:rFonts w:ascii="Arial" w:hAnsi="Arial" w:cs="Arial"/>
              <w:noProof/>
            </w:rPr>
          </w:pPr>
          <w:hyperlink w:anchor="_Toc95484808" w:history="1">
            <w:r w:rsidR="00A9690C" w:rsidRPr="004E59FA">
              <w:rPr>
                <w:rStyle w:val="Hipervnculo"/>
                <w:rFonts w:ascii="Arial" w:hAnsi="Arial" w:cs="Arial"/>
                <w:noProof/>
              </w:rPr>
              <w:t>ANÁLISIS FINANCIERO</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_Toc95484808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15</w:t>
            </w:r>
            <w:r w:rsidR="00A9690C" w:rsidRPr="004E59FA">
              <w:rPr>
                <w:rFonts w:ascii="Arial" w:hAnsi="Arial" w:cs="Arial"/>
                <w:noProof/>
                <w:webHidden/>
              </w:rPr>
              <w:fldChar w:fldCharType="end"/>
            </w:r>
          </w:hyperlink>
        </w:p>
        <w:p w14:paraId="17FA5FE1" w14:textId="6B61B651" w:rsidR="00A9690C" w:rsidRPr="004E59FA" w:rsidRDefault="00AE1FF0">
          <w:pPr>
            <w:pStyle w:val="TDC2"/>
            <w:tabs>
              <w:tab w:val="right" w:leader="dot" w:pos="8828"/>
            </w:tabs>
            <w:rPr>
              <w:rFonts w:ascii="Arial" w:hAnsi="Arial" w:cs="Arial"/>
              <w:noProof/>
            </w:rPr>
          </w:pPr>
          <w:hyperlink w:anchor="_Toc95484809" w:history="1">
            <w:r w:rsidR="00A9690C" w:rsidRPr="004E59FA">
              <w:rPr>
                <w:rStyle w:val="Hipervnculo"/>
                <w:rFonts w:ascii="Arial" w:hAnsi="Arial" w:cs="Arial"/>
                <w:noProof/>
              </w:rPr>
              <w:t>5.8 Recurso Humano</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_Toc95484809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16</w:t>
            </w:r>
            <w:r w:rsidR="00A9690C" w:rsidRPr="004E59FA">
              <w:rPr>
                <w:rFonts w:ascii="Arial" w:hAnsi="Arial" w:cs="Arial"/>
                <w:noProof/>
                <w:webHidden/>
              </w:rPr>
              <w:fldChar w:fldCharType="end"/>
            </w:r>
          </w:hyperlink>
        </w:p>
        <w:p w14:paraId="7B3D068B" w14:textId="329D4FEA" w:rsidR="00A9690C" w:rsidRPr="004E59FA" w:rsidRDefault="00AE1FF0">
          <w:pPr>
            <w:pStyle w:val="TDC1"/>
            <w:tabs>
              <w:tab w:val="right" w:leader="dot" w:pos="8828"/>
            </w:tabs>
            <w:rPr>
              <w:rFonts w:ascii="Arial" w:hAnsi="Arial" w:cs="Arial"/>
              <w:noProof/>
            </w:rPr>
          </w:pPr>
          <w:hyperlink w:anchor="_Toc95484810" w:history="1">
            <w:r w:rsidR="00A9690C" w:rsidRPr="004E59FA">
              <w:rPr>
                <w:rStyle w:val="Hipervnculo"/>
                <w:rFonts w:ascii="Arial" w:hAnsi="Arial" w:cs="Arial"/>
                <w:noProof/>
                <w:lang w:val="es-ES"/>
              </w:rPr>
              <w:t>ENTENDIMIENTO ESTRATÉGICO</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_Toc95484810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16</w:t>
            </w:r>
            <w:r w:rsidR="00A9690C" w:rsidRPr="004E59FA">
              <w:rPr>
                <w:rFonts w:ascii="Arial" w:hAnsi="Arial" w:cs="Arial"/>
                <w:noProof/>
                <w:webHidden/>
              </w:rPr>
              <w:fldChar w:fldCharType="end"/>
            </w:r>
          </w:hyperlink>
        </w:p>
        <w:p w14:paraId="6F3103A7" w14:textId="0DDFAD0A" w:rsidR="00A9690C" w:rsidRPr="004E59FA" w:rsidRDefault="00AE1FF0">
          <w:pPr>
            <w:pStyle w:val="TDC2"/>
            <w:tabs>
              <w:tab w:val="right" w:leader="dot" w:pos="8828"/>
            </w:tabs>
            <w:rPr>
              <w:rFonts w:ascii="Arial" w:hAnsi="Arial" w:cs="Arial"/>
              <w:noProof/>
            </w:rPr>
          </w:pPr>
          <w:hyperlink w:anchor="_Toc95484811" w:history="1">
            <w:r w:rsidR="00A9690C" w:rsidRPr="004E59FA">
              <w:rPr>
                <w:rStyle w:val="Hipervnculo"/>
                <w:rFonts w:ascii="Arial" w:hAnsi="Arial" w:cs="Arial"/>
                <w:noProof/>
              </w:rPr>
              <w:t>MODELO OPERATIVO</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_Toc95484811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16</w:t>
            </w:r>
            <w:r w:rsidR="00A9690C" w:rsidRPr="004E59FA">
              <w:rPr>
                <w:rFonts w:ascii="Arial" w:hAnsi="Arial" w:cs="Arial"/>
                <w:noProof/>
                <w:webHidden/>
              </w:rPr>
              <w:fldChar w:fldCharType="end"/>
            </w:r>
          </w:hyperlink>
        </w:p>
        <w:p w14:paraId="46660525" w14:textId="67A2FFE6" w:rsidR="00A9690C" w:rsidRPr="004E59FA" w:rsidRDefault="00AE1FF0">
          <w:pPr>
            <w:pStyle w:val="TDC2"/>
            <w:tabs>
              <w:tab w:val="right" w:leader="dot" w:pos="8828"/>
            </w:tabs>
            <w:rPr>
              <w:rFonts w:ascii="Arial" w:hAnsi="Arial" w:cs="Arial"/>
              <w:noProof/>
            </w:rPr>
          </w:pPr>
          <w:hyperlink w:anchor="_Toc95484812" w:history="1">
            <w:r w:rsidR="00A9690C" w:rsidRPr="004E59FA">
              <w:rPr>
                <w:rStyle w:val="Hipervnculo"/>
                <w:rFonts w:ascii="Arial" w:hAnsi="Arial" w:cs="Arial"/>
                <w:noProof/>
              </w:rPr>
              <w:t>NECESIDADES DE INFORMACIÓN</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_Toc95484812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17</w:t>
            </w:r>
            <w:r w:rsidR="00A9690C" w:rsidRPr="004E59FA">
              <w:rPr>
                <w:rFonts w:ascii="Arial" w:hAnsi="Arial" w:cs="Arial"/>
                <w:noProof/>
                <w:webHidden/>
              </w:rPr>
              <w:fldChar w:fldCharType="end"/>
            </w:r>
          </w:hyperlink>
        </w:p>
        <w:p w14:paraId="52E0306F" w14:textId="4EBACB15" w:rsidR="00A9690C" w:rsidRPr="004E59FA" w:rsidRDefault="00AE1FF0">
          <w:pPr>
            <w:pStyle w:val="TDC2"/>
            <w:tabs>
              <w:tab w:val="right" w:leader="dot" w:pos="8828"/>
            </w:tabs>
            <w:rPr>
              <w:rFonts w:ascii="Arial" w:hAnsi="Arial" w:cs="Arial"/>
              <w:noProof/>
            </w:rPr>
          </w:pPr>
          <w:hyperlink w:anchor="_Toc95484813" w:history="1">
            <w:r w:rsidR="00A9690C" w:rsidRPr="004E59FA">
              <w:rPr>
                <w:rStyle w:val="Hipervnculo"/>
                <w:rFonts w:ascii="Arial" w:hAnsi="Arial" w:cs="Arial"/>
                <w:noProof/>
              </w:rPr>
              <w:t>ALINEACIÓN TI CON LOS PROCESOS</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_Toc95484813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18</w:t>
            </w:r>
            <w:r w:rsidR="00A9690C" w:rsidRPr="004E59FA">
              <w:rPr>
                <w:rFonts w:ascii="Arial" w:hAnsi="Arial" w:cs="Arial"/>
                <w:noProof/>
                <w:webHidden/>
              </w:rPr>
              <w:fldChar w:fldCharType="end"/>
            </w:r>
          </w:hyperlink>
        </w:p>
        <w:p w14:paraId="7DAF03E9" w14:textId="5AE98CD9" w:rsidR="00A9690C" w:rsidRPr="004E59FA" w:rsidRDefault="00AE1FF0">
          <w:pPr>
            <w:pStyle w:val="TDC2"/>
            <w:tabs>
              <w:tab w:val="right" w:leader="dot" w:pos="8828"/>
            </w:tabs>
            <w:rPr>
              <w:rFonts w:ascii="Arial" w:hAnsi="Arial" w:cs="Arial"/>
              <w:noProof/>
            </w:rPr>
          </w:pPr>
          <w:hyperlink w:anchor="_Toc95484814" w:history="1">
            <w:r w:rsidR="00A9690C" w:rsidRPr="004E59FA">
              <w:rPr>
                <w:rStyle w:val="Hipervnculo"/>
                <w:rFonts w:ascii="Arial" w:hAnsi="Arial" w:cs="Arial"/>
                <w:noProof/>
              </w:rPr>
              <w:t>Matriz DOFA</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_Toc95484814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20</w:t>
            </w:r>
            <w:r w:rsidR="00A9690C" w:rsidRPr="004E59FA">
              <w:rPr>
                <w:rFonts w:ascii="Arial" w:hAnsi="Arial" w:cs="Arial"/>
                <w:noProof/>
                <w:webHidden/>
              </w:rPr>
              <w:fldChar w:fldCharType="end"/>
            </w:r>
          </w:hyperlink>
        </w:p>
        <w:p w14:paraId="3E360FEF" w14:textId="6695388A" w:rsidR="00A9690C" w:rsidRPr="004E59FA" w:rsidRDefault="00AE1FF0">
          <w:pPr>
            <w:pStyle w:val="TDC2"/>
            <w:tabs>
              <w:tab w:val="right" w:leader="dot" w:pos="8828"/>
            </w:tabs>
            <w:rPr>
              <w:rFonts w:ascii="Arial" w:hAnsi="Arial" w:cs="Arial"/>
              <w:noProof/>
            </w:rPr>
          </w:pPr>
          <w:hyperlink w:anchor="_Toc95484815" w:history="1">
            <w:r w:rsidR="00A9690C" w:rsidRPr="004E59FA">
              <w:rPr>
                <w:rStyle w:val="Hipervnculo"/>
                <w:rFonts w:ascii="Arial" w:hAnsi="Arial" w:cs="Arial"/>
                <w:noProof/>
              </w:rPr>
              <w:t>Análisis de Brechas</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_Toc95484815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21</w:t>
            </w:r>
            <w:r w:rsidR="00A9690C" w:rsidRPr="004E59FA">
              <w:rPr>
                <w:rFonts w:ascii="Arial" w:hAnsi="Arial" w:cs="Arial"/>
                <w:noProof/>
                <w:webHidden/>
              </w:rPr>
              <w:fldChar w:fldCharType="end"/>
            </w:r>
          </w:hyperlink>
        </w:p>
        <w:p w14:paraId="3B0E1B44" w14:textId="62F979A7" w:rsidR="00A9690C" w:rsidRPr="004E59FA" w:rsidRDefault="00AE1FF0">
          <w:pPr>
            <w:pStyle w:val="TDC1"/>
            <w:tabs>
              <w:tab w:val="right" w:leader="dot" w:pos="8828"/>
            </w:tabs>
            <w:rPr>
              <w:rFonts w:ascii="Arial" w:hAnsi="Arial" w:cs="Arial"/>
              <w:noProof/>
            </w:rPr>
          </w:pPr>
          <w:hyperlink w:anchor="_Toc95484816" w:history="1">
            <w:r w:rsidR="00A9690C" w:rsidRPr="004E59FA">
              <w:rPr>
                <w:rStyle w:val="Hipervnculo"/>
                <w:rFonts w:ascii="Arial" w:hAnsi="Arial" w:cs="Arial"/>
                <w:noProof/>
                <w:lang w:val="es-ES"/>
              </w:rPr>
              <w:t>MODELO DE GESTIÓN TI</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_Toc95484816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24</w:t>
            </w:r>
            <w:r w:rsidR="00A9690C" w:rsidRPr="004E59FA">
              <w:rPr>
                <w:rFonts w:ascii="Arial" w:hAnsi="Arial" w:cs="Arial"/>
                <w:noProof/>
                <w:webHidden/>
              </w:rPr>
              <w:fldChar w:fldCharType="end"/>
            </w:r>
          </w:hyperlink>
        </w:p>
        <w:p w14:paraId="2738D892" w14:textId="0FD5087F" w:rsidR="00A9690C" w:rsidRPr="004E59FA" w:rsidRDefault="00AE1FF0">
          <w:pPr>
            <w:pStyle w:val="TDC2"/>
            <w:tabs>
              <w:tab w:val="right" w:leader="dot" w:pos="8828"/>
            </w:tabs>
            <w:rPr>
              <w:rFonts w:ascii="Arial" w:hAnsi="Arial" w:cs="Arial"/>
              <w:noProof/>
            </w:rPr>
          </w:pPr>
          <w:hyperlink w:anchor="_Toc95484817" w:history="1">
            <w:r w:rsidR="00A9690C" w:rsidRPr="004E59FA">
              <w:rPr>
                <w:rStyle w:val="Hipervnculo"/>
                <w:rFonts w:ascii="Arial" w:hAnsi="Arial" w:cs="Arial"/>
                <w:noProof/>
              </w:rPr>
              <w:t>Estrategia De TI</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_Toc95484817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24</w:t>
            </w:r>
            <w:r w:rsidR="00A9690C" w:rsidRPr="004E59FA">
              <w:rPr>
                <w:rFonts w:ascii="Arial" w:hAnsi="Arial" w:cs="Arial"/>
                <w:noProof/>
                <w:webHidden/>
              </w:rPr>
              <w:fldChar w:fldCharType="end"/>
            </w:r>
          </w:hyperlink>
        </w:p>
        <w:p w14:paraId="4AD91CD9" w14:textId="6A88E9AA" w:rsidR="00A9690C" w:rsidRPr="004E59FA" w:rsidRDefault="00AE1FF0">
          <w:pPr>
            <w:pStyle w:val="TDC3"/>
            <w:tabs>
              <w:tab w:val="right" w:leader="dot" w:pos="8828"/>
            </w:tabs>
            <w:rPr>
              <w:rFonts w:ascii="Arial" w:hAnsi="Arial" w:cs="Arial"/>
              <w:noProof/>
            </w:rPr>
          </w:pPr>
          <w:hyperlink w:anchor="_Toc95484818" w:history="1">
            <w:r w:rsidR="00A9690C" w:rsidRPr="004E59FA">
              <w:rPr>
                <w:rStyle w:val="Hipervnculo"/>
                <w:rFonts w:ascii="Arial" w:hAnsi="Arial" w:cs="Arial"/>
                <w:noProof/>
              </w:rPr>
              <w:t>Definición de los objetivos estratégicos</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_Toc95484818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25</w:t>
            </w:r>
            <w:r w:rsidR="00A9690C" w:rsidRPr="004E59FA">
              <w:rPr>
                <w:rFonts w:ascii="Arial" w:hAnsi="Arial" w:cs="Arial"/>
                <w:noProof/>
                <w:webHidden/>
              </w:rPr>
              <w:fldChar w:fldCharType="end"/>
            </w:r>
          </w:hyperlink>
        </w:p>
        <w:p w14:paraId="06349970" w14:textId="78943111" w:rsidR="00A9690C" w:rsidRPr="004E59FA" w:rsidRDefault="00AE1FF0">
          <w:pPr>
            <w:pStyle w:val="TDC3"/>
            <w:tabs>
              <w:tab w:val="right" w:leader="dot" w:pos="8828"/>
            </w:tabs>
            <w:rPr>
              <w:rFonts w:ascii="Arial" w:hAnsi="Arial" w:cs="Arial"/>
              <w:noProof/>
            </w:rPr>
          </w:pPr>
          <w:hyperlink w:anchor="_Toc95484819" w:history="1">
            <w:r w:rsidR="00A9690C" w:rsidRPr="004E59FA">
              <w:rPr>
                <w:rStyle w:val="Hipervnculo"/>
                <w:rFonts w:ascii="Arial" w:hAnsi="Arial" w:cs="Arial"/>
                <w:noProof/>
              </w:rPr>
              <w:t>Alineación de la estratégica TI con el plan sectorial</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_Toc95484819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25</w:t>
            </w:r>
            <w:r w:rsidR="00A9690C" w:rsidRPr="004E59FA">
              <w:rPr>
                <w:rFonts w:ascii="Arial" w:hAnsi="Arial" w:cs="Arial"/>
                <w:noProof/>
                <w:webHidden/>
              </w:rPr>
              <w:fldChar w:fldCharType="end"/>
            </w:r>
          </w:hyperlink>
        </w:p>
        <w:p w14:paraId="2AEF00AE" w14:textId="6E82A97E" w:rsidR="00A9690C" w:rsidRPr="004E59FA" w:rsidRDefault="00AE1FF0">
          <w:pPr>
            <w:pStyle w:val="TDC3"/>
            <w:tabs>
              <w:tab w:val="right" w:leader="dot" w:pos="8828"/>
            </w:tabs>
            <w:rPr>
              <w:rFonts w:ascii="Arial" w:hAnsi="Arial" w:cs="Arial"/>
              <w:noProof/>
            </w:rPr>
          </w:pPr>
          <w:hyperlink w:anchor="_Toc95484820" w:history="1">
            <w:r w:rsidR="00A9690C" w:rsidRPr="004E59FA">
              <w:rPr>
                <w:rStyle w:val="Hipervnculo"/>
                <w:rFonts w:ascii="Arial" w:hAnsi="Arial" w:cs="Arial"/>
                <w:noProof/>
              </w:rPr>
              <w:t>Alineación de la estrategia TI con la estrategia de la institución pública</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_Toc95484820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26</w:t>
            </w:r>
            <w:r w:rsidR="00A9690C" w:rsidRPr="004E59FA">
              <w:rPr>
                <w:rFonts w:ascii="Arial" w:hAnsi="Arial" w:cs="Arial"/>
                <w:noProof/>
                <w:webHidden/>
              </w:rPr>
              <w:fldChar w:fldCharType="end"/>
            </w:r>
          </w:hyperlink>
        </w:p>
        <w:p w14:paraId="2DF9E662" w14:textId="67472255" w:rsidR="00A9690C" w:rsidRPr="004E59FA" w:rsidRDefault="00AE1FF0">
          <w:pPr>
            <w:pStyle w:val="TDC3"/>
            <w:tabs>
              <w:tab w:val="right" w:leader="dot" w:pos="8828"/>
            </w:tabs>
            <w:rPr>
              <w:rFonts w:ascii="Arial" w:hAnsi="Arial" w:cs="Arial"/>
              <w:noProof/>
            </w:rPr>
          </w:pPr>
          <w:hyperlink w:anchor="_Toc95484821" w:history="1">
            <w:r w:rsidR="00A9690C" w:rsidRPr="004E59FA">
              <w:rPr>
                <w:rStyle w:val="Hipervnculo"/>
                <w:rFonts w:ascii="Arial" w:hAnsi="Arial" w:cs="Arial"/>
                <w:noProof/>
              </w:rPr>
              <w:t>Gobierno de TI</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_Toc95484821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26</w:t>
            </w:r>
            <w:r w:rsidR="00A9690C" w:rsidRPr="004E59FA">
              <w:rPr>
                <w:rFonts w:ascii="Arial" w:hAnsi="Arial" w:cs="Arial"/>
                <w:noProof/>
                <w:webHidden/>
              </w:rPr>
              <w:fldChar w:fldCharType="end"/>
            </w:r>
          </w:hyperlink>
        </w:p>
        <w:p w14:paraId="670808E7" w14:textId="37D8DD90" w:rsidR="00A9690C" w:rsidRPr="004E59FA" w:rsidRDefault="00AE1FF0">
          <w:pPr>
            <w:pStyle w:val="TDC3"/>
            <w:tabs>
              <w:tab w:val="right" w:leader="dot" w:pos="8828"/>
            </w:tabs>
            <w:rPr>
              <w:rFonts w:ascii="Arial" w:hAnsi="Arial" w:cs="Arial"/>
              <w:noProof/>
            </w:rPr>
          </w:pPr>
          <w:hyperlink w:anchor="_Toc95484822" w:history="1">
            <w:r w:rsidR="00A9690C" w:rsidRPr="004E59FA">
              <w:rPr>
                <w:rStyle w:val="Hipervnculo"/>
                <w:rFonts w:ascii="Arial" w:hAnsi="Arial" w:cs="Arial"/>
                <w:noProof/>
              </w:rPr>
              <w:t>Cadena de valor</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_Toc95484822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27</w:t>
            </w:r>
            <w:r w:rsidR="00A9690C" w:rsidRPr="004E59FA">
              <w:rPr>
                <w:rFonts w:ascii="Arial" w:hAnsi="Arial" w:cs="Arial"/>
                <w:noProof/>
                <w:webHidden/>
              </w:rPr>
              <w:fldChar w:fldCharType="end"/>
            </w:r>
          </w:hyperlink>
        </w:p>
        <w:p w14:paraId="3A4A74D0" w14:textId="5F70483C" w:rsidR="00A9690C" w:rsidRPr="004E59FA" w:rsidRDefault="00AE1FF0">
          <w:pPr>
            <w:pStyle w:val="TDC2"/>
            <w:tabs>
              <w:tab w:val="right" w:leader="dot" w:pos="8828"/>
            </w:tabs>
            <w:rPr>
              <w:rFonts w:ascii="Arial" w:hAnsi="Arial" w:cs="Arial"/>
              <w:noProof/>
            </w:rPr>
          </w:pPr>
          <w:hyperlink w:anchor="_Toc95484823" w:history="1">
            <w:r w:rsidR="00A9690C" w:rsidRPr="004E59FA">
              <w:rPr>
                <w:rStyle w:val="Hipervnculo"/>
                <w:rFonts w:ascii="Arial" w:hAnsi="Arial" w:cs="Arial"/>
                <w:noProof/>
              </w:rPr>
              <w:t>Indicadores y Riesgos</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_Toc95484823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27</w:t>
            </w:r>
            <w:r w:rsidR="00A9690C" w:rsidRPr="004E59FA">
              <w:rPr>
                <w:rFonts w:ascii="Arial" w:hAnsi="Arial" w:cs="Arial"/>
                <w:noProof/>
                <w:webHidden/>
              </w:rPr>
              <w:fldChar w:fldCharType="end"/>
            </w:r>
          </w:hyperlink>
        </w:p>
        <w:p w14:paraId="557022CF" w14:textId="0DC55AB5" w:rsidR="00A9690C" w:rsidRPr="004E59FA" w:rsidRDefault="00AE1FF0">
          <w:pPr>
            <w:pStyle w:val="TDC2"/>
            <w:tabs>
              <w:tab w:val="right" w:leader="dot" w:pos="8828"/>
            </w:tabs>
            <w:rPr>
              <w:rFonts w:ascii="Arial" w:hAnsi="Arial" w:cs="Arial"/>
              <w:noProof/>
            </w:rPr>
          </w:pPr>
          <w:hyperlink w:anchor="_Toc95484824" w:history="1">
            <w:r w:rsidR="00A9690C" w:rsidRPr="004E59FA">
              <w:rPr>
                <w:rStyle w:val="Hipervnculo"/>
                <w:rFonts w:ascii="Arial" w:hAnsi="Arial" w:cs="Arial"/>
                <w:noProof/>
              </w:rPr>
              <w:t>Plan de implementación de procesos</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_Toc95484824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29</w:t>
            </w:r>
            <w:r w:rsidR="00A9690C" w:rsidRPr="004E59FA">
              <w:rPr>
                <w:rFonts w:ascii="Arial" w:hAnsi="Arial" w:cs="Arial"/>
                <w:noProof/>
                <w:webHidden/>
              </w:rPr>
              <w:fldChar w:fldCharType="end"/>
            </w:r>
          </w:hyperlink>
        </w:p>
        <w:p w14:paraId="49F43178" w14:textId="633A2740" w:rsidR="00A9690C" w:rsidRPr="004E59FA" w:rsidRDefault="00AE1FF0">
          <w:pPr>
            <w:pStyle w:val="TDC2"/>
            <w:tabs>
              <w:tab w:val="right" w:leader="dot" w:pos="8828"/>
            </w:tabs>
            <w:rPr>
              <w:rFonts w:ascii="Arial" w:hAnsi="Arial" w:cs="Arial"/>
              <w:noProof/>
            </w:rPr>
          </w:pPr>
          <w:hyperlink w:anchor="_Toc95484825" w:history="1">
            <w:r w:rsidR="00A9690C" w:rsidRPr="004E59FA">
              <w:rPr>
                <w:rStyle w:val="Hipervnculo"/>
                <w:rFonts w:ascii="Arial" w:hAnsi="Arial" w:cs="Arial"/>
                <w:noProof/>
              </w:rPr>
              <w:t>Estructura Organizacional de TI</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_Toc95484825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30</w:t>
            </w:r>
            <w:r w:rsidR="00A9690C" w:rsidRPr="004E59FA">
              <w:rPr>
                <w:rFonts w:ascii="Arial" w:hAnsi="Arial" w:cs="Arial"/>
                <w:noProof/>
                <w:webHidden/>
              </w:rPr>
              <w:fldChar w:fldCharType="end"/>
            </w:r>
          </w:hyperlink>
        </w:p>
        <w:p w14:paraId="381AB35E" w14:textId="10818E0B" w:rsidR="00A9690C" w:rsidRPr="004E59FA" w:rsidRDefault="00AE1FF0">
          <w:pPr>
            <w:pStyle w:val="TDC1"/>
            <w:tabs>
              <w:tab w:val="right" w:leader="dot" w:pos="8828"/>
            </w:tabs>
            <w:rPr>
              <w:rFonts w:ascii="Arial" w:hAnsi="Arial" w:cs="Arial"/>
              <w:noProof/>
            </w:rPr>
          </w:pPr>
          <w:hyperlink w:anchor="_Toc95484826" w:history="1">
            <w:r w:rsidR="00A9690C" w:rsidRPr="004E59FA">
              <w:rPr>
                <w:rStyle w:val="Hipervnculo"/>
                <w:rFonts w:ascii="Arial" w:hAnsi="Arial" w:cs="Arial"/>
                <w:noProof/>
              </w:rPr>
              <w:t>Gestión de información</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_Toc95484826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30</w:t>
            </w:r>
            <w:r w:rsidR="00A9690C" w:rsidRPr="004E59FA">
              <w:rPr>
                <w:rFonts w:ascii="Arial" w:hAnsi="Arial" w:cs="Arial"/>
                <w:noProof/>
                <w:webHidden/>
              </w:rPr>
              <w:fldChar w:fldCharType="end"/>
            </w:r>
          </w:hyperlink>
        </w:p>
        <w:p w14:paraId="735FF0C4" w14:textId="20D42AF9" w:rsidR="00A9690C" w:rsidRPr="004E59FA" w:rsidRDefault="00AE1FF0">
          <w:pPr>
            <w:pStyle w:val="TDC2"/>
            <w:tabs>
              <w:tab w:val="right" w:leader="dot" w:pos="8828"/>
            </w:tabs>
            <w:rPr>
              <w:rFonts w:ascii="Arial" w:hAnsi="Arial" w:cs="Arial"/>
              <w:noProof/>
            </w:rPr>
          </w:pPr>
          <w:hyperlink w:anchor="_Toc95484827" w:history="1">
            <w:r w:rsidR="00A9690C" w:rsidRPr="004E59FA">
              <w:rPr>
                <w:rStyle w:val="Hipervnculo"/>
                <w:rFonts w:ascii="Arial" w:hAnsi="Arial" w:cs="Arial"/>
                <w:noProof/>
              </w:rPr>
              <w:t>Herramientas de análisis</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_Toc95484827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30</w:t>
            </w:r>
            <w:r w:rsidR="00A9690C" w:rsidRPr="004E59FA">
              <w:rPr>
                <w:rFonts w:ascii="Arial" w:hAnsi="Arial" w:cs="Arial"/>
                <w:noProof/>
                <w:webHidden/>
              </w:rPr>
              <w:fldChar w:fldCharType="end"/>
            </w:r>
          </w:hyperlink>
        </w:p>
        <w:p w14:paraId="42A48451" w14:textId="466DD698" w:rsidR="00A9690C" w:rsidRPr="004E59FA" w:rsidRDefault="00AE1FF0">
          <w:pPr>
            <w:pStyle w:val="TDC2"/>
            <w:tabs>
              <w:tab w:val="right" w:leader="dot" w:pos="8828"/>
            </w:tabs>
            <w:rPr>
              <w:rFonts w:ascii="Arial" w:hAnsi="Arial" w:cs="Arial"/>
              <w:noProof/>
            </w:rPr>
          </w:pPr>
          <w:hyperlink w:anchor="_Toc95484828" w:history="1">
            <w:r w:rsidR="00A9690C" w:rsidRPr="004E59FA">
              <w:rPr>
                <w:rStyle w:val="Hipervnculo"/>
                <w:rFonts w:ascii="Arial" w:hAnsi="Arial" w:cs="Arial"/>
                <w:noProof/>
              </w:rPr>
              <w:t>Arquitectura de Información</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_Toc95484828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30</w:t>
            </w:r>
            <w:r w:rsidR="00A9690C" w:rsidRPr="004E59FA">
              <w:rPr>
                <w:rFonts w:ascii="Arial" w:hAnsi="Arial" w:cs="Arial"/>
                <w:noProof/>
                <w:webHidden/>
              </w:rPr>
              <w:fldChar w:fldCharType="end"/>
            </w:r>
          </w:hyperlink>
        </w:p>
        <w:p w14:paraId="3C74EDAB" w14:textId="4B9A1029" w:rsidR="00A9690C" w:rsidRPr="004E59FA" w:rsidRDefault="00AE1FF0">
          <w:pPr>
            <w:pStyle w:val="TDC1"/>
            <w:tabs>
              <w:tab w:val="right" w:leader="dot" w:pos="8828"/>
            </w:tabs>
            <w:rPr>
              <w:rFonts w:ascii="Arial" w:hAnsi="Arial" w:cs="Arial"/>
              <w:noProof/>
            </w:rPr>
          </w:pPr>
          <w:hyperlink w:anchor="_Toc95484829" w:history="1">
            <w:r w:rsidR="00A9690C" w:rsidRPr="004E59FA">
              <w:rPr>
                <w:rStyle w:val="Hipervnculo"/>
                <w:rFonts w:ascii="Arial" w:hAnsi="Arial" w:cs="Arial"/>
                <w:noProof/>
              </w:rPr>
              <w:t>Sistemas de Información</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_Toc95484829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31</w:t>
            </w:r>
            <w:r w:rsidR="00A9690C" w:rsidRPr="004E59FA">
              <w:rPr>
                <w:rFonts w:ascii="Arial" w:hAnsi="Arial" w:cs="Arial"/>
                <w:noProof/>
                <w:webHidden/>
              </w:rPr>
              <w:fldChar w:fldCharType="end"/>
            </w:r>
          </w:hyperlink>
        </w:p>
        <w:p w14:paraId="6CCE9595" w14:textId="7953B1A9" w:rsidR="00A9690C" w:rsidRPr="004E59FA" w:rsidRDefault="00AE1FF0">
          <w:pPr>
            <w:pStyle w:val="TDC2"/>
            <w:tabs>
              <w:tab w:val="right" w:leader="dot" w:pos="8828"/>
            </w:tabs>
            <w:rPr>
              <w:rFonts w:ascii="Arial" w:hAnsi="Arial" w:cs="Arial"/>
              <w:noProof/>
            </w:rPr>
          </w:pPr>
          <w:hyperlink w:anchor="_Toc95484830" w:history="1">
            <w:r w:rsidR="00A9690C" w:rsidRPr="004E59FA">
              <w:rPr>
                <w:rStyle w:val="Hipervnculo"/>
                <w:rFonts w:ascii="Arial" w:hAnsi="Arial" w:cs="Arial"/>
                <w:noProof/>
              </w:rPr>
              <w:t>Arquitectura de sistemas de información</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_Toc95484830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31</w:t>
            </w:r>
            <w:r w:rsidR="00A9690C" w:rsidRPr="004E59FA">
              <w:rPr>
                <w:rFonts w:ascii="Arial" w:hAnsi="Arial" w:cs="Arial"/>
                <w:noProof/>
                <w:webHidden/>
              </w:rPr>
              <w:fldChar w:fldCharType="end"/>
            </w:r>
          </w:hyperlink>
        </w:p>
        <w:p w14:paraId="4C4D5483" w14:textId="0C859B44" w:rsidR="00A9690C" w:rsidRPr="004E59FA" w:rsidRDefault="00AE1FF0">
          <w:pPr>
            <w:pStyle w:val="TDC2"/>
            <w:tabs>
              <w:tab w:val="right" w:leader="dot" w:pos="8828"/>
            </w:tabs>
            <w:rPr>
              <w:rFonts w:ascii="Arial" w:hAnsi="Arial" w:cs="Arial"/>
              <w:noProof/>
            </w:rPr>
          </w:pPr>
          <w:hyperlink w:anchor="_Toc95484831" w:history="1">
            <w:r w:rsidR="00A9690C" w:rsidRPr="004E59FA">
              <w:rPr>
                <w:rStyle w:val="Hipervnculo"/>
                <w:rFonts w:ascii="Arial" w:hAnsi="Arial" w:cs="Arial"/>
                <w:noProof/>
              </w:rPr>
              <w:t>Implementación de sistemas de información</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_Toc95484831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31</w:t>
            </w:r>
            <w:r w:rsidR="00A9690C" w:rsidRPr="004E59FA">
              <w:rPr>
                <w:rFonts w:ascii="Arial" w:hAnsi="Arial" w:cs="Arial"/>
                <w:noProof/>
                <w:webHidden/>
              </w:rPr>
              <w:fldChar w:fldCharType="end"/>
            </w:r>
          </w:hyperlink>
        </w:p>
        <w:p w14:paraId="4DB00845" w14:textId="39826895" w:rsidR="00A9690C" w:rsidRPr="004E59FA" w:rsidRDefault="00AE1FF0">
          <w:pPr>
            <w:pStyle w:val="TDC2"/>
            <w:tabs>
              <w:tab w:val="right" w:leader="dot" w:pos="8828"/>
            </w:tabs>
            <w:rPr>
              <w:rFonts w:ascii="Arial" w:hAnsi="Arial" w:cs="Arial"/>
              <w:noProof/>
            </w:rPr>
          </w:pPr>
          <w:hyperlink w:anchor="_Toc95484832" w:history="1">
            <w:r w:rsidR="00A9690C" w:rsidRPr="004E59FA">
              <w:rPr>
                <w:rStyle w:val="Hipervnculo"/>
                <w:rFonts w:ascii="Arial" w:hAnsi="Arial" w:cs="Arial"/>
                <w:noProof/>
              </w:rPr>
              <w:t>Servicios de Soporte Técnico</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_Toc95484832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31</w:t>
            </w:r>
            <w:r w:rsidR="00A9690C" w:rsidRPr="004E59FA">
              <w:rPr>
                <w:rFonts w:ascii="Arial" w:hAnsi="Arial" w:cs="Arial"/>
                <w:noProof/>
                <w:webHidden/>
              </w:rPr>
              <w:fldChar w:fldCharType="end"/>
            </w:r>
          </w:hyperlink>
        </w:p>
        <w:p w14:paraId="753A215F" w14:textId="481A2EF5" w:rsidR="00A9690C" w:rsidRPr="004E59FA" w:rsidRDefault="00AE1FF0">
          <w:pPr>
            <w:pStyle w:val="TDC1"/>
            <w:tabs>
              <w:tab w:val="right" w:leader="dot" w:pos="8828"/>
            </w:tabs>
            <w:rPr>
              <w:rFonts w:ascii="Arial" w:hAnsi="Arial" w:cs="Arial"/>
              <w:noProof/>
            </w:rPr>
          </w:pPr>
          <w:hyperlink w:anchor="_Toc95484833" w:history="1">
            <w:r w:rsidR="00A9690C" w:rsidRPr="004E59FA">
              <w:rPr>
                <w:rStyle w:val="Hipervnculo"/>
                <w:rFonts w:ascii="Arial" w:hAnsi="Arial" w:cs="Arial"/>
                <w:noProof/>
              </w:rPr>
              <w:t>Modelo de Gestión de Servicios Tecnológicos</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_Toc95484833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32</w:t>
            </w:r>
            <w:r w:rsidR="00A9690C" w:rsidRPr="004E59FA">
              <w:rPr>
                <w:rFonts w:ascii="Arial" w:hAnsi="Arial" w:cs="Arial"/>
                <w:noProof/>
                <w:webHidden/>
              </w:rPr>
              <w:fldChar w:fldCharType="end"/>
            </w:r>
          </w:hyperlink>
        </w:p>
        <w:p w14:paraId="521F1F57" w14:textId="012DCBFD" w:rsidR="00A9690C" w:rsidRPr="004E59FA" w:rsidRDefault="00AE1FF0">
          <w:pPr>
            <w:pStyle w:val="TDC2"/>
            <w:tabs>
              <w:tab w:val="right" w:leader="dot" w:pos="8828"/>
            </w:tabs>
            <w:rPr>
              <w:rFonts w:ascii="Arial" w:hAnsi="Arial" w:cs="Arial"/>
              <w:noProof/>
            </w:rPr>
          </w:pPr>
          <w:hyperlink w:anchor="_Toc95484834" w:history="1">
            <w:r w:rsidR="00A9690C" w:rsidRPr="004E59FA">
              <w:rPr>
                <w:rStyle w:val="Hipervnculo"/>
                <w:rFonts w:ascii="Arial" w:hAnsi="Arial" w:cs="Arial"/>
                <w:noProof/>
              </w:rPr>
              <w:t>Criterios de calidad y procesos de gestión de servicios TI.</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_Toc95484834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32</w:t>
            </w:r>
            <w:r w:rsidR="00A9690C" w:rsidRPr="004E59FA">
              <w:rPr>
                <w:rFonts w:ascii="Arial" w:hAnsi="Arial" w:cs="Arial"/>
                <w:noProof/>
                <w:webHidden/>
              </w:rPr>
              <w:fldChar w:fldCharType="end"/>
            </w:r>
          </w:hyperlink>
        </w:p>
        <w:p w14:paraId="0F0220C1" w14:textId="70A4AC2F" w:rsidR="00A9690C" w:rsidRPr="004E59FA" w:rsidRDefault="00AE1FF0">
          <w:pPr>
            <w:pStyle w:val="TDC2"/>
            <w:tabs>
              <w:tab w:val="right" w:leader="dot" w:pos="8828"/>
            </w:tabs>
            <w:rPr>
              <w:rFonts w:ascii="Arial" w:hAnsi="Arial" w:cs="Arial"/>
              <w:noProof/>
            </w:rPr>
          </w:pPr>
          <w:hyperlink w:anchor="_Toc95484835" w:history="1">
            <w:r w:rsidR="00A9690C" w:rsidRPr="004E59FA">
              <w:rPr>
                <w:rStyle w:val="Hipervnculo"/>
                <w:rFonts w:ascii="Arial" w:hAnsi="Arial" w:cs="Arial"/>
                <w:noProof/>
              </w:rPr>
              <w:t>Infraestructura</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_Toc95484835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32</w:t>
            </w:r>
            <w:r w:rsidR="00A9690C" w:rsidRPr="004E59FA">
              <w:rPr>
                <w:rFonts w:ascii="Arial" w:hAnsi="Arial" w:cs="Arial"/>
                <w:noProof/>
                <w:webHidden/>
              </w:rPr>
              <w:fldChar w:fldCharType="end"/>
            </w:r>
          </w:hyperlink>
        </w:p>
        <w:p w14:paraId="5FAF3EEA" w14:textId="2601FE33" w:rsidR="00A9690C" w:rsidRPr="004E59FA" w:rsidRDefault="00AE1FF0">
          <w:pPr>
            <w:pStyle w:val="TDC2"/>
            <w:tabs>
              <w:tab w:val="right" w:leader="dot" w:pos="8828"/>
            </w:tabs>
            <w:rPr>
              <w:rFonts w:ascii="Arial" w:hAnsi="Arial" w:cs="Arial"/>
              <w:noProof/>
            </w:rPr>
          </w:pPr>
          <w:hyperlink w:anchor="_Toc95484836" w:history="1">
            <w:r w:rsidR="00A9690C" w:rsidRPr="004E59FA">
              <w:rPr>
                <w:rStyle w:val="Hipervnculo"/>
                <w:rFonts w:ascii="Arial" w:hAnsi="Arial" w:cs="Arial"/>
                <w:noProof/>
              </w:rPr>
              <w:t>Conectividad</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_Toc95484836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34</w:t>
            </w:r>
            <w:r w:rsidR="00A9690C" w:rsidRPr="004E59FA">
              <w:rPr>
                <w:rFonts w:ascii="Arial" w:hAnsi="Arial" w:cs="Arial"/>
                <w:noProof/>
                <w:webHidden/>
              </w:rPr>
              <w:fldChar w:fldCharType="end"/>
            </w:r>
          </w:hyperlink>
        </w:p>
        <w:p w14:paraId="610D76B1" w14:textId="27993433" w:rsidR="00A9690C" w:rsidRPr="004E59FA" w:rsidRDefault="00AE1FF0">
          <w:pPr>
            <w:pStyle w:val="TDC2"/>
            <w:tabs>
              <w:tab w:val="right" w:leader="dot" w:pos="8828"/>
            </w:tabs>
            <w:rPr>
              <w:rFonts w:ascii="Arial" w:hAnsi="Arial" w:cs="Arial"/>
              <w:noProof/>
            </w:rPr>
          </w:pPr>
          <w:hyperlink w:anchor="_Toc95484837" w:history="1">
            <w:r w:rsidR="00A9690C" w:rsidRPr="004E59FA">
              <w:rPr>
                <w:rStyle w:val="Hipervnculo"/>
                <w:rFonts w:ascii="Arial" w:hAnsi="Arial" w:cs="Arial"/>
                <w:noProof/>
              </w:rPr>
              <w:t>Servicios de Operación.</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_Toc95484837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34</w:t>
            </w:r>
            <w:r w:rsidR="00A9690C" w:rsidRPr="004E59FA">
              <w:rPr>
                <w:rFonts w:ascii="Arial" w:hAnsi="Arial" w:cs="Arial"/>
                <w:noProof/>
                <w:webHidden/>
              </w:rPr>
              <w:fldChar w:fldCharType="end"/>
            </w:r>
          </w:hyperlink>
        </w:p>
        <w:p w14:paraId="5C8F3C6A" w14:textId="412A0145" w:rsidR="00A9690C" w:rsidRPr="004E59FA" w:rsidRDefault="00AE1FF0">
          <w:pPr>
            <w:pStyle w:val="TDC2"/>
            <w:tabs>
              <w:tab w:val="right" w:leader="dot" w:pos="8828"/>
            </w:tabs>
            <w:rPr>
              <w:rFonts w:ascii="Arial" w:hAnsi="Arial" w:cs="Arial"/>
              <w:noProof/>
            </w:rPr>
          </w:pPr>
          <w:hyperlink w:anchor="_Toc95484838" w:history="1">
            <w:r w:rsidR="00A9690C" w:rsidRPr="004E59FA">
              <w:rPr>
                <w:rStyle w:val="Hipervnculo"/>
                <w:rFonts w:ascii="Arial" w:hAnsi="Arial" w:cs="Arial"/>
                <w:noProof/>
              </w:rPr>
              <w:t>Mesa de servicios.</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_Toc95484838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35</w:t>
            </w:r>
            <w:r w:rsidR="00A9690C" w:rsidRPr="004E59FA">
              <w:rPr>
                <w:rFonts w:ascii="Arial" w:hAnsi="Arial" w:cs="Arial"/>
                <w:noProof/>
                <w:webHidden/>
              </w:rPr>
              <w:fldChar w:fldCharType="end"/>
            </w:r>
          </w:hyperlink>
        </w:p>
        <w:p w14:paraId="7E0D9FB9" w14:textId="5B6FB8F3" w:rsidR="00A9690C" w:rsidRPr="004E59FA" w:rsidRDefault="00AE1FF0">
          <w:pPr>
            <w:pStyle w:val="TDC2"/>
            <w:tabs>
              <w:tab w:val="right" w:leader="dot" w:pos="8828"/>
            </w:tabs>
            <w:rPr>
              <w:rFonts w:ascii="Arial" w:hAnsi="Arial" w:cs="Arial"/>
              <w:noProof/>
            </w:rPr>
          </w:pPr>
          <w:hyperlink w:anchor="_Toc95484839" w:history="1">
            <w:r w:rsidR="00A9690C" w:rsidRPr="004E59FA">
              <w:rPr>
                <w:rStyle w:val="Hipervnculo"/>
                <w:rFonts w:ascii="Arial" w:hAnsi="Arial" w:cs="Arial"/>
                <w:noProof/>
              </w:rPr>
              <w:t>Procedimientos de Gestión.</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_Toc95484839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35</w:t>
            </w:r>
            <w:r w:rsidR="00A9690C" w:rsidRPr="004E59FA">
              <w:rPr>
                <w:rFonts w:ascii="Arial" w:hAnsi="Arial" w:cs="Arial"/>
                <w:noProof/>
                <w:webHidden/>
              </w:rPr>
              <w:fldChar w:fldCharType="end"/>
            </w:r>
          </w:hyperlink>
        </w:p>
        <w:p w14:paraId="6BB567A7" w14:textId="12DEBFDF" w:rsidR="00A9690C" w:rsidRPr="004E59FA" w:rsidRDefault="00AE1FF0">
          <w:pPr>
            <w:pStyle w:val="TDC1"/>
            <w:tabs>
              <w:tab w:val="right" w:leader="dot" w:pos="8828"/>
            </w:tabs>
            <w:rPr>
              <w:rFonts w:ascii="Arial" w:hAnsi="Arial" w:cs="Arial"/>
              <w:noProof/>
            </w:rPr>
          </w:pPr>
          <w:hyperlink w:anchor="_Toc95484840" w:history="1">
            <w:r w:rsidR="00A9690C" w:rsidRPr="004E59FA">
              <w:rPr>
                <w:rStyle w:val="Hipervnculo"/>
                <w:rFonts w:ascii="Arial" w:hAnsi="Arial" w:cs="Arial"/>
                <w:noProof/>
              </w:rPr>
              <w:t>Uso y Apropiación.</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_Toc95484840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35</w:t>
            </w:r>
            <w:r w:rsidR="00A9690C" w:rsidRPr="004E59FA">
              <w:rPr>
                <w:rFonts w:ascii="Arial" w:hAnsi="Arial" w:cs="Arial"/>
                <w:noProof/>
                <w:webHidden/>
              </w:rPr>
              <w:fldChar w:fldCharType="end"/>
            </w:r>
          </w:hyperlink>
        </w:p>
        <w:p w14:paraId="29565DCB" w14:textId="66D623E1" w:rsidR="00A9690C" w:rsidRPr="004E59FA" w:rsidRDefault="00AE1FF0">
          <w:pPr>
            <w:pStyle w:val="TDC1"/>
            <w:tabs>
              <w:tab w:val="right" w:leader="dot" w:pos="8828"/>
            </w:tabs>
            <w:rPr>
              <w:rFonts w:ascii="Arial" w:hAnsi="Arial" w:cs="Arial"/>
              <w:noProof/>
            </w:rPr>
          </w:pPr>
          <w:hyperlink w:anchor="_Toc95484841" w:history="1">
            <w:r w:rsidR="00A9690C" w:rsidRPr="004E59FA">
              <w:rPr>
                <w:rStyle w:val="Hipervnculo"/>
                <w:rFonts w:ascii="Arial" w:hAnsi="Arial" w:cs="Arial"/>
                <w:noProof/>
              </w:rPr>
              <w:t>Modelo de Planeación</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_Toc95484841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36</w:t>
            </w:r>
            <w:r w:rsidR="00A9690C" w:rsidRPr="004E59FA">
              <w:rPr>
                <w:rFonts w:ascii="Arial" w:hAnsi="Arial" w:cs="Arial"/>
                <w:noProof/>
                <w:webHidden/>
              </w:rPr>
              <w:fldChar w:fldCharType="end"/>
            </w:r>
          </w:hyperlink>
        </w:p>
        <w:p w14:paraId="7158EC6A" w14:textId="669A6E44" w:rsidR="00A9690C" w:rsidRPr="004E59FA" w:rsidRDefault="00AE1FF0">
          <w:pPr>
            <w:pStyle w:val="TDC2"/>
            <w:tabs>
              <w:tab w:val="right" w:leader="dot" w:pos="8828"/>
            </w:tabs>
            <w:rPr>
              <w:rFonts w:ascii="Arial" w:hAnsi="Arial" w:cs="Arial"/>
              <w:noProof/>
            </w:rPr>
          </w:pPr>
          <w:hyperlink w:anchor="_Toc95484842" w:history="1">
            <w:r w:rsidR="00A9690C" w:rsidRPr="004E59FA">
              <w:rPr>
                <w:rStyle w:val="Hipervnculo"/>
                <w:rFonts w:ascii="Arial" w:hAnsi="Arial" w:cs="Arial"/>
                <w:noProof/>
              </w:rPr>
              <w:t>Lineamientos y/o principios que rigen el plan estratégico de TIC</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_Toc95484842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36</w:t>
            </w:r>
            <w:r w:rsidR="00A9690C" w:rsidRPr="004E59FA">
              <w:rPr>
                <w:rFonts w:ascii="Arial" w:hAnsi="Arial" w:cs="Arial"/>
                <w:noProof/>
                <w:webHidden/>
              </w:rPr>
              <w:fldChar w:fldCharType="end"/>
            </w:r>
          </w:hyperlink>
        </w:p>
        <w:p w14:paraId="7B729D22" w14:textId="570D25F2" w:rsidR="00A9690C" w:rsidRPr="004E59FA" w:rsidRDefault="00AE1FF0">
          <w:pPr>
            <w:pStyle w:val="TDC2"/>
            <w:tabs>
              <w:tab w:val="right" w:leader="dot" w:pos="8828"/>
            </w:tabs>
            <w:rPr>
              <w:rFonts w:ascii="Arial" w:hAnsi="Arial" w:cs="Arial"/>
              <w:noProof/>
            </w:rPr>
          </w:pPr>
          <w:hyperlink w:anchor="_Toc95484843" w:history="1">
            <w:r w:rsidR="00A9690C" w:rsidRPr="004E59FA">
              <w:rPr>
                <w:rStyle w:val="Hipervnculo"/>
                <w:rFonts w:ascii="Arial" w:hAnsi="Arial" w:cs="Arial"/>
                <w:noProof/>
              </w:rPr>
              <w:t>Estructura de actividades estratégicas.</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_Toc95484843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37</w:t>
            </w:r>
            <w:r w:rsidR="00A9690C" w:rsidRPr="004E59FA">
              <w:rPr>
                <w:rFonts w:ascii="Arial" w:hAnsi="Arial" w:cs="Arial"/>
                <w:noProof/>
                <w:webHidden/>
              </w:rPr>
              <w:fldChar w:fldCharType="end"/>
            </w:r>
          </w:hyperlink>
        </w:p>
        <w:p w14:paraId="770320A7" w14:textId="4A03C697" w:rsidR="00A9690C" w:rsidRPr="004E59FA" w:rsidRDefault="00AE1FF0">
          <w:pPr>
            <w:pStyle w:val="TDC2"/>
            <w:tabs>
              <w:tab w:val="right" w:leader="dot" w:pos="8828"/>
            </w:tabs>
            <w:rPr>
              <w:rFonts w:ascii="Arial" w:hAnsi="Arial" w:cs="Arial"/>
              <w:noProof/>
            </w:rPr>
          </w:pPr>
          <w:hyperlink w:anchor="_Toc95484844" w:history="1">
            <w:r w:rsidR="00A9690C" w:rsidRPr="004E59FA">
              <w:rPr>
                <w:rStyle w:val="Hipervnculo"/>
                <w:rFonts w:ascii="Arial" w:hAnsi="Arial" w:cs="Arial"/>
                <w:noProof/>
              </w:rPr>
              <w:t>Plan maestro o Mapa de Ruta</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_Toc95484844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38</w:t>
            </w:r>
            <w:r w:rsidR="00A9690C" w:rsidRPr="004E59FA">
              <w:rPr>
                <w:rFonts w:ascii="Arial" w:hAnsi="Arial" w:cs="Arial"/>
                <w:noProof/>
                <w:webHidden/>
              </w:rPr>
              <w:fldChar w:fldCharType="end"/>
            </w:r>
          </w:hyperlink>
        </w:p>
        <w:p w14:paraId="4E0897E2" w14:textId="0E3638E8" w:rsidR="00A9690C" w:rsidRPr="004E59FA" w:rsidRDefault="00AE1FF0">
          <w:pPr>
            <w:pStyle w:val="TDC2"/>
            <w:tabs>
              <w:tab w:val="right" w:leader="dot" w:pos="8828"/>
            </w:tabs>
            <w:rPr>
              <w:rFonts w:ascii="Arial" w:hAnsi="Arial" w:cs="Arial"/>
              <w:noProof/>
            </w:rPr>
          </w:pPr>
          <w:hyperlink w:anchor="_Toc95484845" w:history="1">
            <w:r w:rsidR="00A9690C" w:rsidRPr="004E59FA">
              <w:rPr>
                <w:rStyle w:val="Hipervnculo"/>
                <w:rFonts w:ascii="Arial" w:hAnsi="Arial" w:cs="Arial"/>
                <w:noProof/>
              </w:rPr>
              <w:t>Dominio de Servicios Tecnológicos:</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_Toc95484845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39</w:t>
            </w:r>
            <w:r w:rsidR="00A9690C" w:rsidRPr="004E59FA">
              <w:rPr>
                <w:rFonts w:ascii="Arial" w:hAnsi="Arial" w:cs="Arial"/>
                <w:noProof/>
                <w:webHidden/>
              </w:rPr>
              <w:fldChar w:fldCharType="end"/>
            </w:r>
          </w:hyperlink>
        </w:p>
        <w:p w14:paraId="3AB7A4A0" w14:textId="13EC9034" w:rsidR="00A9690C" w:rsidRPr="004E59FA" w:rsidRDefault="00AE1FF0">
          <w:pPr>
            <w:pStyle w:val="TDC2"/>
            <w:tabs>
              <w:tab w:val="right" w:leader="dot" w:pos="8828"/>
            </w:tabs>
            <w:rPr>
              <w:rFonts w:ascii="Arial" w:hAnsi="Arial" w:cs="Arial"/>
              <w:noProof/>
            </w:rPr>
          </w:pPr>
          <w:hyperlink w:anchor="_Toc95484846" w:history="1">
            <w:r w:rsidR="00A9690C" w:rsidRPr="004E59FA">
              <w:rPr>
                <w:rStyle w:val="Hipervnculo"/>
                <w:rFonts w:ascii="Arial" w:hAnsi="Arial" w:cs="Arial"/>
                <w:noProof/>
              </w:rPr>
              <w:t>Dominio de Sistemas de Información:</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_Toc95484846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41</w:t>
            </w:r>
            <w:r w:rsidR="00A9690C" w:rsidRPr="004E59FA">
              <w:rPr>
                <w:rFonts w:ascii="Arial" w:hAnsi="Arial" w:cs="Arial"/>
                <w:noProof/>
                <w:webHidden/>
              </w:rPr>
              <w:fldChar w:fldCharType="end"/>
            </w:r>
          </w:hyperlink>
        </w:p>
        <w:p w14:paraId="32335AB4" w14:textId="1802E521" w:rsidR="00A9690C" w:rsidRPr="004E59FA" w:rsidRDefault="00AE1FF0">
          <w:pPr>
            <w:pStyle w:val="TDC2"/>
            <w:tabs>
              <w:tab w:val="right" w:leader="dot" w:pos="8828"/>
            </w:tabs>
            <w:rPr>
              <w:rFonts w:ascii="Arial" w:hAnsi="Arial" w:cs="Arial"/>
              <w:noProof/>
            </w:rPr>
          </w:pPr>
          <w:hyperlink w:anchor="_Toc95484847" w:history="1">
            <w:r w:rsidR="00A9690C" w:rsidRPr="004E59FA">
              <w:rPr>
                <w:rStyle w:val="Hipervnculo"/>
                <w:rFonts w:ascii="Arial" w:hAnsi="Arial" w:cs="Arial"/>
                <w:noProof/>
              </w:rPr>
              <w:t>Dominio de Información:</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_Toc95484847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47</w:t>
            </w:r>
            <w:r w:rsidR="00A9690C" w:rsidRPr="004E59FA">
              <w:rPr>
                <w:rFonts w:ascii="Arial" w:hAnsi="Arial" w:cs="Arial"/>
                <w:noProof/>
                <w:webHidden/>
              </w:rPr>
              <w:fldChar w:fldCharType="end"/>
            </w:r>
          </w:hyperlink>
        </w:p>
        <w:p w14:paraId="772B774A" w14:textId="41450A07" w:rsidR="00A9690C" w:rsidRPr="004E59FA" w:rsidRDefault="00AE1FF0">
          <w:pPr>
            <w:pStyle w:val="TDC2"/>
            <w:tabs>
              <w:tab w:val="right" w:leader="dot" w:pos="8828"/>
            </w:tabs>
            <w:rPr>
              <w:rFonts w:ascii="Arial" w:hAnsi="Arial" w:cs="Arial"/>
              <w:noProof/>
            </w:rPr>
          </w:pPr>
          <w:hyperlink w:anchor="_Toc95484848" w:history="1">
            <w:r w:rsidR="00A9690C" w:rsidRPr="004E59FA">
              <w:rPr>
                <w:rStyle w:val="Hipervnculo"/>
                <w:rFonts w:ascii="Arial" w:hAnsi="Arial" w:cs="Arial"/>
                <w:noProof/>
              </w:rPr>
              <w:t>Proyección de presupuesto área de TI</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_Toc95484848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51</w:t>
            </w:r>
            <w:r w:rsidR="00A9690C" w:rsidRPr="004E59FA">
              <w:rPr>
                <w:rFonts w:ascii="Arial" w:hAnsi="Arial" w:cs="Arial"/>
                <w:noProof/>
                <w:webHidden/>
              </w:rPr>
              <w:fldChar w:fldCharType="end"/>
            </w:r>
          </w:hyperlink>
        </w:p>
        <w:p w14:paraId="598C5229" w14:textId="443C1078" w:rsidR="00A9690C" w:rsidRPr="004E59FA" w:rsidRDefault="00AE1FF0">
          <w:pPr>
            <w:pStyle w:val="TDC2"/>
            <w:tabs>
              <w:tab w:val="right" w:leader="dot" w:pos="8828"/>
            </w:tabs>
            <w:rPr>
              <w:rFonts w:ascii="Arial" w:hAnsi="Arial" w:cs="Arial"/>
              <w:noProof/>
            </w:rPr>
          </w:pPr>
          <w:hyperlink w:anchor="_Toc95484849" w:history="1">
            <w:r w:rsidR="00A9690C" w:rsidRPr="004E59FA">
              <w:rPr>
                <w:rStyle w:val="Hipervnculo"/>
                <w:rFonts w:ascii="Arial" w:hAnsi="Arial" w:cs="Arial"/>
                <w:noProof/>
              </w:rPr>
              <w:t>Plan de intervención sistemas de información</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_Toc95484849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51</w:t>
            </w:r>
            <w:r w:rsidR="00A9690C" w:rsidRPr="004E59FA">
              <w:rPr>
                <w:rFonts w:ascii="Arial" w:hAnsi="Arial" w:cs="Arial"/>
                <w:noProof/>
                <w:webHidden/>
              </w:rPr>
              <w:fldChar w:fldCharType="end"/>
            </w:r>
          </w:hyperlink>
        </w:p>
        <w:p w14:paraId="7738C788" w14:textId="4110CEFB" w:rsidR="00A9690C" w:rsidRPr="004E59FA" w:rsidRDefault="00AE1FF0">
          <w:pPr>
            <w:pStyle w:val="TDC1"/>
            <w:tabs>
              <w:tab w:val="right" w:leader="dot" w:pos="8828"/>
            </w:tabs>
            <w:rPr>
              <w:rFonts w:ascii="Arial" w:hAnsi="Arial" w:cs="Arial"/>
              <w:noProof/>
            </w:rPr>
          </w:pPr>
          <w:hyperlink w:anchor="_Toc95484850" w:history="1">
            <w:r w:rsidR="00A9690C" w:rsidRPr="004E59FA">
              <w:rPr>
                <w:rStyle w:val="Hipervnculo"/>
                <w:rFonts w:ascii="Arial" w:hAnsi="Arial" w:cs="Arial"/>
                <w:noProof/>
              </w:rPr>
              <w:t>Plan de Comunicaciones del PETI</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_Toc95484850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51</w:t>
            </w:r>
            <w:r w:rsidR="00A9690C" w:rsidRPr="004E59FA">
              <w:rPr>
                <w:rFonts w:ascii="Arial" w:hAnsi="Arial" w:cs="Arial"/>
                <w:noProof/>
                <w:webHidden/>
              </w:rPr>
              <w:fldChar w:fldCharType="end"/>
            </w:r>
          </w:hyperlink>
        </w:p>
        <w:p w14:paraId="2FF7C423" w14:textId="584BA809" w:rsidR="0023525A" w:rsidRPr="004E59FA" w:rsidRDefault="0023525A">
          <w:pPr>
            <w:rPr>
              <w:rFonts w:ascii="Arial" w:hAnsi="Arial" w:cs="Arial"/>
            </w:rPr>
          </w:pPr>
          <w:r w:rsidRPr="004E59FA">
            <w:rPr>
              <w:rFonts w:ascii="Arial" w:hAnsi="Arial" w:cs="Arial"/>
              <w:b/>
              <w:bCs/>
              <w:lang w:val="es-ES"/>
            </w:rPr>
            <w:fldChar w:fldCharType="end"/>
          </w:r>
        </w:p>
      </w:sdtContent>
    </w:sdt>
    <w:p w14:paraId="2AA906E2" w14:textId="77777777" w:rsidR="000B2141" w:rsidRPr="004E59FA" w:rsidRDefault="000B2141" w:rsidP="00CD3BCB">
      <w:pPr>
        <w:jc w:val="center"/>
        <w:rPr>
          <w:rFonts w:ascii="Arial" w:hAnsi="Arial" w:cs="Arial"/>
        </w:rPr>
      </w:pPr>
    </w:p>
    <w:p w14:paraId="3179C7BF" w14:textId="77777777" w:rsidR="000B2141" w:rsidRPr="004E59FA" w:rsidRDefault="000B2141" w:rsidP="00CD3BCB">
      <w:pPr>
        <w:jc w:val="center"/>
        <w:rPr>
          <w:rFonts w:ascii="Arial" w:hAnsi="Arial" w:cs="Arial"/>
        </w:rPr>
      </w:pPr>
    </w:p>
    <w:p w14:paraId="27F0B458" w14:textId="77777777" w:rsidR="000B2141" w:rsidRPr="004E59FA" w:rsidRDefault="000B2141" w:rsidP="00CD3BCB">
      <w:pPr>
        <w:jc w:val="center"/>
        <w:rPr>
          <w:rFonts w:ascii="Arial" w:hAnsi="Arial" w:cs="Arial"/>
        </w:rPr>
      </w:pPr>
    </w:p>
    <w:p w14:paraId="58435228" w14:textId="77777777" w:rsidR="000B2141" w:rsidRPr="004E59FA" w:rsidRDefault="000B2141" w:rsidP="00CD3BCB">
      <w:pPr>
        <w:jc w:val="center"/>
        <w:rPr>
          <w:rFonts w:ascii="Arial" w:hAnsi="Arial" w:cs="Arial"/>
        </w:rPr>
      </w:pPr>
    </w:p>
    <w:p w14:paraId="29B3BF98" w14:textId="77777777" w:rsidR="000B2141" w:rsidRPr="004E59FA" w:rsidRDefault="000B2141" w:rsidP="00CD3BCB">
      <w:pPr>
        <w:jc w:val="center"/>
        <w:rPr>
          <w:rFonts w:ascii="Arial" w:hAnsi="Arial" w:cs="Arial"/>
        </w:rPr>
      </w:pPr>
    </w:p>
    <w:p w14:paraId="6FC9F5BE" w14:textId="77777777" w:rsidR="000B2141" w:rsidRPr="004E59FA" w:rsidRDefault="000B2141" w:rsidP="00CD3BCB">
      <w:pPr>
        <w:jc w:val="center"/>
        <w:rPr>
          <w:rFonts w:ascii="Arial" w:hAnsi="Arial" w:cs="Arial"/>
        </w:rPr>
      </w:pPr>
    </w:p>
    <w:p w14:paraId="2A967DE8" w14:textId="7462CB1F" w:rsidR="00E0288B" w:rsidRPr="004E59FA" w:rsidRDefault="00E0288B" w:rsidP="000B2141">
      <w:pPr>
        <w:jc w:val="both"/>
        <w:rPr>
          <w:rFonts w:ascii="Arial" w:hAnsi="Arial" w:cs="Arial"/>
        </w:rPr>
      </w:pPr>
    </w:p>
    <w:p w14:paraId="0D1759AE" w14:textId="538D769E" w:rsidR="00D77ACE" w:rsidRPr="004E59FA" w:rsidRDefault="00D77ACE" w:rsidP="000B2141">
      <w:pPr>
        <w:jc w:val="both"/>
        <w:rPr>
          <w:rFonts w:ascii="Arial" w:hAnsi="Arial" w:cs="Arial"/>
        </w:rPr>
      </w:pPr>
    </w:p>
    <w:p w14:paraId="750C5FEA" w14:textId="31A27F58" w:rsidR="00D77ACE" w:rsidRPr="004E59FA" w:rsidRDefault="00D77ACE" w:rsidP="000B2141">
      <w:pPr>
        <w:jc w:val="both"/>
        <w:rPr>
          <w:rFonts w:ascii="Arial" w:hAnsi="Arial" w:cs="Arial"/>
        </w:rPr>
      </w:pPr>
    </w:p>
    <w:p w14:paraId="41FC0F10" w14:textId="28607326" w:rsidR="00D77ACE" w:rsidRPr="004E59FA" w:rsidRDefault="00D77ACE" w:rsidP="000B2141">
      <w:pPr>
        <w:jc w:val="both"/>
        <w:rPr>
          <w:rFonts w:ascii="Arial" w:hAnsi="Arial" w:cs="Arial"/>
        </w:rPr>
      </w:pPr>
    </w:p>
    <w:p w14:paraId="172E2F35" w14:textId="3CA490EA" w:rsidR="00D77ACE" w:rsidRPr="004E59FA" w:rsidRDefault="00D77ACE" w:rsidP="000B2141">
      <w:pPr>
        <w:jc w:val="both"/>
        <w:rPr>
          <w:rFonts w:ascii="Arial" w:hAnsi="Arial" w:cs="Arial"/>
        </w:rPr>
      </w:pPr>
    </w:p>
    <w:p w14:paraId="10583CE0" w14:textId="1BC75F51" w:rsidR="00D77ACE" w:rsidRPr="004E59FA" w:rsidRDefault="00D77ACE" w:rsidP="000B2141">
      <w:pPr>
        <w:jc w:val="both"/>
        <w:rPr>
          <w:rFonts w:ascii="Arial" w:hAnsi="Arial" w:cs="Arial"/>
        </w:rPr>
      </w:pPr>
    </w:p>
    <w:p w14:paraId="4AA05FD2" w14:textId="037D3522" w:rsidR="00D77ACE" w:rsidRPr="004E59FA" w:rsidRDefault="00D77ACE" w:rsidP="000B2141">
      <w:pPr>
        <w:jc w:val="both"/>
        <w:rPr>
          <w:rFonts w:ascii="Arial" w:hAnsi="Arial" w:cs="Arial"/>
        </w:rPr>
      </w:pPr>
    </w:p>
    <w:p w14:paraId="756C1B83" w14:textId="7350F315" w:rsidR="00D77ACE" w:rsidRPr="004E59FA" w:rsidRDefault="00D77ACE" w:rsidP="000B2141">
      <w:pPr>
        <w:jc w:val="both"/>
        <w:rPr>
          <w:rFonts w:ascii="Arial" w:hAnsi="Arial" w:cs="Arial"/>
        </w:rPr>
      </w:pPr>
    </w:p>
    <w:p w14:paraId="038A4FFD" w14:textId="233EF9A1" w:rsidR="00A9690C" w:rsidRPr="004E59FA" w:rsidRDefault="00A9690C" w:rsidP="000B2141">
      <w:pPr>
        <w:jc w:val="both"/>
        <w:rPr>
          <w:rFonts w:ascii="Arial" w:hAnsi="Arial" w:cs="Arial"/>
        </w:rPr>
      </w:pPr>
    </w:p>
    <w:p w14:paraId="41FB56AD" w14:textId="0438F589" w:rsidR="00A9690C" w:rsidRPr="004E59FA" w:rsidRDefault="00A9690C" w:rsidP="000B2141">
      <w:pPr>
        <w:jc w:val="both"/>
        <w:rPr>
          <w:rFonts w:ascii="Arial" w:hAnsi="Arial" w:cs="Arial"/>
        </w:rPr>
      </w:pPr>
    </w:p>
    <w:p w14:paraId="183035E1" w14:textId="01C5FF99" w:rsidR="00A9690C" w:rsidRPr="004E59FA" w:rsidRDefault="00A9690C" w:rsidP="000B2141">
      <w:pPr>
        <w:jc w:val="both"/>
        <w:rPr>
          <w:rFonts w:ascii="Arial" w:hAnsi="Arial" w:cs="Arial"/>
        </w:rPr>
      </w:pPr>
    </w:p>
    <w:p w14:paraId="23EB54C5" w14:textId="77777777" w:rsidR="00A9690C" w:rsidRPr="004E59FA" w:rsidRDefault="00A9690C" w:rsidP="000B2141">
      <w:pPr>
        <w:jc w:val="both"/>
        <w:rPr>
          <w:rFonts w:ascii="Arial" w:hAnsi="Arial" w:cs="Arial"/>
        </w:rPr>
      </w:pPr>
    </w:p>
    <w:p w14:paraId="5E07311E" w14:textId="77777777" w:rsidR="000B2141" w:rsidRPr="004E59FA" w:rsidRDefault="000B2141" w:rsidP="0023525A">
      <w:pPr>
        <w:pStyle w:val="Ttulo1"/>
        <w:rPr>
          <w:rFonts w:ascii="Arial" w:hAnsi="Arial" w:cs="Arial"/>
        </w:rPr>
      </w:pPr>
      <w:bookmarkStart w:id="0" w:name="_Toc95484787"/>
      <w:r w:rsidRPr="004E59FA">
        <w:rPr>
          <w:rFonts w:ascii="Arial" w:hAnsi="Arial" w:cs="Arial"/>
        </w:rPr>
        <w:t>OBJETIVO</w:t>
      </w:r>
      <w:bookmarkEnd w:id="0"/>
    </w:p>
    <w:p w14:paraId="54F426EF" w14:textId="7EC92843" w:rsidR="000B2141" w:rsidRPr="004E59FA" w:rsidRDefault="0088194B" w:rsidP="0023525A">
      <w:pPr>
        <w:pStyle w:val="Ttulo2"/>
        <w:rPr>
          <w:rFonts w:ascii="Arial" w:hAnsi="Arial" w:cs="Arial"/>
        </w:rPr>
      </w:pPr>
      <w:bookmarkStart w:id="1" w:name="_Toc95484788"/>
      <w:r w:rsidRPr="004E59FA">
        <w:rPr>
          <w:rFonts w:ascii="Arial" w:hAnsi="Arial" w:cs="Arial"/>
        </w:rPr>
        <w:t>Objetivo general</w:t>
      </w:r>
      <w:bookmarkEnd w:id="1"/>
      <w:r w:rsidRPr="004E59FA">
        <w:rPr>
          <w:rFonts w:ascii="Arial" w:hAnsi="Arial" w:cs="Arial"/>
        </w:rPr>
        <w:t xml:space="preserve"> </w:t>
      </w:r>
    </w:p>
    <w:p w14:paraId="35869344" w14:textId="77777777" w:rsidR="000B2141" w:rsidRPr="004E59FA" w:rsidRDefault="000B2141" w:rsidP="000B2141">
      <w:pPr>
        <w:pStyle w:val="Prrafodelista"/>
        <w:jc w:val="both"/>
        <w:rPr>
          <w:rFonts w:ascii="Arial" w:hAnsi="Arial" w:cs="Arial"/>
          <w:sz w:val="28"/>
        </w:rPr>
      </w:pPr>
      <w:r w:rsidRPr="004E59FA">
        <w:rPr>
          <w:rFonts w:ascii="Arial" w:hAnsi="Arial" w:cs="Arial"/>
          <w:sz w:val="28"/>
        </w:rPr>
        <w:t>Orientar y apoyar a la organización en la toma de decisiones a nivel tecnológico que permitan soportar la gestión institucional entre los años 2019 y 2022, contribuyendo al cumplimiento de las políticas sectoriales y nacionales.</w:t>
      </w:r>
    </w:p>
    <w:p w14:paraId="06CC5586" w14:textId="77777777" w:rsidR="000B2141" w:rsidRPr="004E59FA" w:rsidRDefault="000B2141" w:rsidP="0023525A">
      <w:pPr>
        <w:pStyle w:val="Ttulo4"/>
        <w:rPr>
          <w:rFonts w:ascii="Arial" w:hAnsi="Arial" w:cs="Arial"/>
        </w:rPr>
      </w:pPr>
    </w:p>
    <w:p w14:paraId="67F9A389" w14:textId="77777777" w:rsidR="000B2141" w:rsidRPr="004E59FA" w:rsidRDefault="000B2141" w:rsidP="0023525A">
      <w:pPr>
        <w:pStyle w:val="Ttulo3"/>
        <w:rPr>
          <w:rFonts w:ascii="Arial" w:hAnsi="Arial" w:cs="Arial"/>
          <w:lang w:eastAsia="es-CO"/>
        </w:rPr>
      </w:pPr>
      <w:bookmarkStart w:id="2" w:name="_Toc95484789"/>
      <w:r w:rsidRPr="004E59FA">
        <w:rPr>
          <w:rFonts w:ascii="Arial" w:hAnsi="Arial" w:cs="Arial"/>
          <w:lang w:eastAsia="es-CO"/>
        </w:rPr>
        <w:t>Objetivo Estratégicos del INCI</w:t>
      </w:r>
      <w:bookmarkEnd w:id="2"/>
    </w:p>
    <w:p w14:paraId="6F039EE6" w14:textId="77777777" w:rsidR="000B2141" w:rsidRPr="004E59FA" w:rsidRDefault="000B2141" w:rsidP="000B2141">
      <w:pPr>
        <w:pStyle w:val="Prrafodelista"/>
        <w:numPr>
          <w:ilvl w:val="2"/>
          <w:numId w:val="2"/>
        </w:numPr>
        <w:rPr>
          <w:rFonts w:ascii="Arial" w:hAnsi="Arial" w:cs="Arial"/>
          <w:sz w:val="28"/>
        </w:rPr>
      </w:pPr>
      <w:r w:rsidRPr="004E59FA">
        <w:rPr>
          <w:rFonts w:ascii="Arial" w:hAnsi="Arial" w:cs="Arial"/>
          <w:sz w:val="28"/>
        </w:rPr>
        <w:t>Fortalecer las condiciones de actores públicos y privados para la inclusión de las personas con discapacidad visual.</w:t>
      </w:r>
    </w:p>
    <w:p w14:paraId="78F3DF7A" w14:textId="77777777" w:rsidR="000B2141" w:rsidRPr="004E59FA" w:rsidRDefault="000B2141" w:rsidP="000B2141">
      <w:pPr>
        <w:pStyle w:val="Prrafodelista"/>
        <w:numPr>
          <w:ilvl w:val="2"/>
          <w:numId w:val="2"/>
        </w:numPr>
        <w:rPr>
          <w:rFonts w:ascii="Arial" w:hAnsi="Arial" w:cs="Arial"/>
          <w:sz w:val="28"/>
        </w:rPr>
      </w:pPr>
      <w:r w:rsidRPr="004E59FA">
        <w:rPr>
          <w:rFonts w:ascii="Arial" w:hAnsi="Arial" w:cs="Arial"/>
          <w:sz w:val="28"/>
        </w:rPr>
        <w:t>Fortalecer la capacidad institucional para apoyar la gestión de los procesos misionales y el cumplimiento de los objetivos del INCI.</w:t>
      </w:r>
    </w:p>
    <w:p w14:paraId="3ED14A53" w14:textId="77777777" w:rsidR="000B2141" w:rsidRPr="004E59FA" w:rsidRDefault="000B2141" w:rsidP="000B2141">
      <w:pPr>
        <w:ind w:left="720"/>
        <w:jc w:val="both"/>
        <w:rPr>
          <w:rFonts w:ascii="Arial" w:hAnsi="Arial" w:cs="Arial"/>
          <w:sz w:val="28"/>
        </w:rPr>
      </w:pPr>
    </w:p>
    <w:p w14:paraId="7E1D277E" w14:textId="3836E33A" w:rsidR="000B2141" w:rsidRPr="004E59FA" w:rsidRDefault="0023525A" w:rsidP="0023525A">
      <w:pPr>
        <w:pStyle w:val="Ttulo3"/>
        <w:rPr>
          <w:rFonts w:ascii="Arial" w:hAnsi="Arial" w:cs="Arial"/>
        </w:rPr>
      </w:pPr>
      <w:bookmarkStart w:id="3" w:name="_Toc95484790"/>
      <w:r w:rsidRPr="004E59FA">
        <w:rPr>
          <w:rFonts w:ascii="Arial" w:hAnsi="Arial" w:cs="Arial"/>
        </w:rPr>
        <w:t>Objetivos Específicos TI.</w:t>
      </w:r>
      <w:bookmarkEnd w:id="3"/>
    </w:p>
    <w:p w14:paraId="3F8108B5" w14:textId="77777777" w:rsidR="00C8220D" w:rsidRPr="004E59FA" w:rsidRDefault="00C8220D" w:rsidP="00C8220D">
      <w:pPr>
        <w:pStyle w:val="Prrafodelista"/>
        <w:numPr>
          <w:ilvl w:val="2"/>
          <w:numId w:val="2"/>
        </w:numPr>
        <w:jc w:val="both"/>
        <w:rPr>
          <w:rFonts w:ascii="Arial" w:hAnsi="Arial" w:cs="Arial"/>
          <w:sz w:val="28"/>
        </w:rPr>
      </w:pPr>
      <w:r w:rsidRPr="004E59FA">
        <w:rPr>
          <w:rFonts w:ascii="Arial" w:hAnsi="Arial" w:cs="Arial"/>
          <w:sz w:val="28"/>
        </w:rPr>
        <w:t>Actualizar la plataforma tecnológica bajo las tendencias de las nuevas tecnologías asegurando la alta disponibilidad, seguridad e integridad de la información.</w:t>
      </w:r>
    </w:p>
    <w:p w14:paraId="5437CC03" w14:textId="77777777" w:rsidR="00C8220D" w:rsidRPr="004E59FA" w:rsidRDefault="00C8220D" w:rsidP="00C8220D">
      <w:pPr>
        <w:pStyle w:val="Prrafodelista"/>
        <w:numPr>
          <w:ilvl w:val="2"/>
          <w:numId w:val="2"/>
        </w:numPr>
        <w:jc w:val="both"/>
        <w:rPr>
          <w:rFonts w:ascii="Arial" w:hAnsi="Arial" w:cs="Arial"/>
          <w:sz w:val="28"/>
        </w:rPr>
      </w:pPr>
      <w:r w:rsidRPr="004E59FA">
        <w:rPr>
          <w:rFonts w:ascii="Arial" w:hAnsi="Arial" w:cs="Arial"/>
          <w:sz w:val="28"/>
        </w:rPr>
        <w:t>Fortalecer las capacidades instituciones y de los procesos del SIG para soportar el cumplimiento de los objetivos misionales.</w:t>
      </w:r>
    </w:p>
    <w:p w14:paraId="7B9A7B22" w14:textId="77777777" w:rsidR="00C8220D" w:rsidRPr="004E59FA" w:rsidRDefault="00C8220D" w:rsidP="00C8220D">
      <w:pPr>
        <w:pStyle w:val="Prrafodelista"/>
        <w:numPr>
          <w:ilvl w:val="2"/>
          <w:numId w:val="2"/>
        </w:numPr>
        <w:jc w:val="both"/>
        <w:rPr>
          <w:rFonts w:ascii="Arial" w:hAnsi="Arial" w:cs="Arial"/>
          <w:sz w:val="28"/>
        </w:rPr>
      </w:pPr>
      <w:r w:rsidRPr="004E59FA">
        <w:rPr>
          <w:rFonts w:ascii="Arial" w:hAnsi="Arial" w:cs="Arial"/>
          <w:sz w:val="28"/>
        </w:rPr>
        <w:t>Fortalecer el servicio de atención a incidentes, requerimientos de los clientes internos de la organización.</w:t>
      </w:r>
    </w:p>
    <w:p w14:paraId="7072C4B4" w14:textId="77777777" w:rsidR="00C8220D" w:rsidRPr="004E59FA" w:rsidRDefault="00C8220D" w:rsidP="00C8220D">
      <w:pPr>
        <w:pStyle w:val="Prrafodelista"/>
        <w:numPr>
          <w:ilvl w:val="2"/>
          <w:numId w:val="2"/>
        </w:numPr>
        <w:jc w:val="both"/>
        <w:rPr>
          <w:rFonts w:ascii="Arial" w:hAnsi="Arial" w:cs="Arial"/>
          <w:sz w:val="28"/>
        </w:rPr>
      </w:pPr>
      <w:r w:rsidRPr="004E59FA">
        <w:rPr>
          <w:rFonts w:ascii="Arial" w:hAnsi="Arial" w:cs="Arial"/>
          <w:sz w:val="28"/>
        </w:rPr>
        <w:t>Fortalecer la gestión de los servicios tecnológicos del INCI (capacidad, continuidad, disponibilidad)</w:t>
      </w:r>
    </w:p>
    <w:p w14:paraId="7DF1293E" w14:textId="77777777" w:rsidR="00C8220D" w:rsidRPr="004E59FA" w:rsidRDefault="00C8220D" w:rsidP="00C8220D">
      <w:pPr>
        <w:pStyle w:val="Prrafodelista"/>
        <w:numPr>
          <w:ilvl w:val="2"/>
          <w:numId w:val="2"/>
        </w:numPr>
        <w:jc w:val="both"/>
        <w:rPr>
          <w:rFonts w:ascii="Arial" w:hAnsi="Arial" w:cs="Arial"/>
          <w:sz w:val="28"/>
        </w:rPr>
      </w:pPr>
      <w:r w:rsidRPr="004E59FA">
        <w:rPr>
          <w:rFonts w:ascii="Arial" w:hAnsi="Arial" w:cs="Arial"/>
          <w:sz w:val="28"/>
        </w:rPr>
        <w:t>Apalancar el desarrollo e implementación del modelo de seguridad y privacidad de la información (MSPI).</w:t>
      </w:r>
    </w:p>
    <w:p w14:paraId="27C83978" w14:textId="77777777" w:rsidR="00C8220D" w:rsidRPr="004E59FA" w:rsidRDefault="00C8220D" w:rsidP="00C8220D">
      <w:pPr>
        <w:pStyle w:val="Prrafodelista"/>
        <w:numPr>
          <w:ilvl w:val="2"/>
          <w:numId w:val="2"/>
        </w:numPr>
        <w:jc w:val="both"/>
        <w:rPr>
          <w:rFonts w:ascii="Arial" w:hAnsi="Arial" w:cs="Arial"/>
        </w:rPr>
      </w:pPr>
      <w:r w:rsidRPr="004E59FA">
        <w:rPr>
          <w:rFonts w:ascii="Arial" w:hAnsi="Arial" w:cs="Arial"/>
          <w:sz w:val="28"/>
        </w:rPr>
        <w:t>Mejorar las relaciones entre el</w:t>
      </w:r>
      <w:r w:rsidRPr="004E59FA">
        <w:rPr>
          <w:rFonts w:ascii="Arial" w:hAnsi="Arial" w:cs="Arial"/>
        </w:rPr>
        <w:t xml:space="preserve"> área de TI y las demás áreas y usuarios de la organización.</w:t>
      </w:r>
    </w:p>
    <w:p w14:paraId="47517381" w14:textId="77777777" w:rsidR="00C8220D" w:rsidRPr="004E59FA" w:rsidRDefault="00C8220D" w:rsidP="00C8220D">
      <w:pPr>
        <w:pStyle w:val="Prrafodelista"/>
        <w:ind w:left="1800"/>
        <w:jc w:val="both"/>
        <w:rPr>
          <w:rFonts w:ascii="Arial" w:hAnsi="Arial" w:cs="Arial"/>
        </w:rPr>
      </w:pPr>
    </w:p>
    <w:p w14:paraId="1AC8FD93" w14:textId="77777777" w:rsidR="00C8220D" w:rsidRPr="004E59FA" w:rsidRDefault="00C8220D" w:rsidP="0023525A">
      <w:pPr>
        <w:pStyle w:val="Ttulo2"/>
        <w:rPr>
          <w:rFonts w:ascii="Arial" w:hAnsi="Arial" w:cs="Arial"/>
        </w:rPr>
      </w:pPr>
      <w:bookmarkStart w:id="4" w:name="_Toc95484791"/>
      <w:r w:rsidRPr="004E59FA">
        <w:rPr>
          <w:rFonts w:ascii="Arial" w:hAnsi="Arial" w:cs="Arial"/>
        </w:rPr>
        <w:t>OBJETIVOS ESPÉCIFICOS PETIC</w:t>
      </w:r>
      <w:bookmarkEnd w:id="4"/>
    </w:p>
    <w:p w14:paraId="2BB49E7C" w14:textId="77777777" w:rsidR="00D64BDD" w:rsidRPr="004E59FA" w:rsidRDefault="00D64BDD" w:rsidP="00D64BDD">
      <w:pPr>
        <w:pStyle w:val="Prrafodelista"/>
        <w:numPr>
          <w:ilvl w:val="2"/>
          <w:numId w:val="2"/>
        </w:numPr>
        <w:jc w:val="both"/>
        <w:rPr>
          <w:rFonts w:ascii="Arial" w:hAnsi="Arial" w:cs="Arial"/>
          <w:sz w:val="28"/>
        </w:rPr>
      </w:pPr>
      <w:r w:rsidRPr="004E59FA">
        <w:rPr>
          <w:rFonts w:ascii="Arial" w:hAnsi="Arial" w:cs="Arial"/>
          <w:sz w:val="28"/>
        </w:rPr>
        <w:t>Favorecer intervenciones pertinentes y de calidad, dirigidas a la población ciega y con baja visión, fortaleciendo el componente de inclusión bajo un enfoque diferencial y territorial por intermedio del uso estratégico de las TIC, para</w:t>
      </w:r>
      <w:r w:rsidRPr="004E59FA">
        <w:rPr>
          <w:rFonts w:ascii="Arial" w:hAnsi="Arial" w:cs="Arial"/>
        </w:rPr>
        <w:t xml:space="preserve"> contribuir a un </w:t>
      </w:r>
      <w:r w:rsidRPr="004E59FA">
        <w:rPr>
          <w:rFonts w:ascii="Arial" w:hAnsi="Arial" w:cs="Arial"/>
          <w:sz w:val="28"/>
        </w:rPr>
        <w:t xml:space="preserve">servicio más eficiente, transparente, participativo, cercano del INCI a sus beneficiarios y la ciudadanía. </w:t>
      </w:r>
    </w:p>
    <w:p w14:paraId="4B30C9B9" w14:textId="77777777" w:rsidR="00D64BDD" w:rsidRPr="004E59FA" w:rsidRDefault="00D64BDD" w:rsidP="00D64BDD">
      <w:pPr>
        <w:pStyle w:val="Prrafodelista"/>
        <w:numPr>
          <w:ilvl w:val="2"/>
          <w:numId w:val="2"/>
        </w:numPr>
        <w:jc w:val="both"/>
        <w:rPr>
          <w:rFonts w:ascii="Arial" w:hAnsi="Arial" w:cs="Arial"/>
          <w:sz w:val="28"/>
        </w:rPr>
      </w:pPr>
      <w:r w:rsidRPr="004E59FA">
        <w:rPr>
          <w:rFonts w:ascii="Arial" w:hAnsi="Arial" w:cs="Arial"/>
          <w:sz w:val="28"/>
        </w:rPr>
        <w:lastRenderedPageBreak/>
        <w:t>Implementar/Fortalecer gobierno corporativo de las tecnologías de la información y las comunicaciones en el INCI que oriente y controle el uso actual y futuro de las tecnologías.</w:t>
      </w:r>
    </w:p>
    <w:p w14:paraId="29B78D68" w14:textId="77777777" w:rsidR="008C00A6" w:rsidRPr="004E59FA" w:rsidRDefault="008C00A6" w:rsidP="008C00A6">
      <w:pPr>
        <w:pStyle w:val="Prrafodelista"/>
        <w:numPr>
          <w:ilvl w:val="2"/>
          <w:numId w:val="2"/>
        </w:numPr>
        <w:jc w:val="both"/>
        <w:rPr>
          <w:rFonts w:ascii="Arial" w:hAnsi="Arial" w:cs="Arial"/>
          <w:sz w:val="28"/>
        </w:rPr>
      </w:pPr>
      <w:r w:rsidRPr="004E59FA">
        <w:rPr>
          <w:rFonts w:ascii="Arial" w:hAnsi="Arial" w:cs="Arial"/>
          <w:sz w:val="28"/>
        </w:rPr>
        <w:t>Fortalecer la integración e interoperabilidad del INCI a través de las tecnologías de la información y la comunicación.</w:t>
      </w:r>
    </w:p>
    <w:p w14:paraId="01B8A866" w14:textId="77777777" w:rsidR="008C00A6" w:rsidRPr="004E59FA" w:rsidRDefault="008C00A6" w:rsidP="008C00A6">
      <w:pPr>
        <w:pStyle w:val="Prrafodelista"/>
        <w:numPr>
          <w:ilvl w:val="2"/>
          <w:numId w:val="2"/>
        </w:numPr>
        <w:jc w:val="both"/>
        <w:rPr>
          <w:rFonts w:ascii="Arial" w:hAnsi="Arial" w:cs="Arial"/>
          <w:sz w:val="28"/>
        </w:rPr>
      </w:pPr>
      <w:r w:rsidRPr="004E59FA">
        <w:rPr>
          <w:rFonts w:ascii="Arial" w:hAnsi="Arial" w:cs="Arial"/>
          <w:sz w:val="28"/>
        </w:rPr>
        <w:t>Definir planes y proyectos que apoyen el fortalecimiento del nivel de seguridad y privacidad de la información, continuidad del negocio y de los sistemas de información del INCI, con el objetivo de proteger la información y los sistemas de información, de acceso, uso, divulgación, interrupción o destrucción no autorizada.</w:t>
      </w:r>
    </w:p>
    <w:p w14:paraId="24210DD3" w14:textId="77777777" w:rsidR="00F04F23" w:rsidRPr="004E59FA" w:rsidRDefault="00F04F23" w:rsidP="00F04F23">
      <w:pPr>
        <w:ind w:left="1080"/>
        <w:jc w:val="both"/>
        <w:rPr>
          <w:rFonts w:ascii="Arial" w:hAnsi="Arial" w:cs="Arial"/>
        </w:rPr>
      </w:pPr>
    </w:p>
    <w:p w14:paraId="231C170C" w14:textId="09301A38" w:rsidR="00F04F23" w:rsidRPr="004E59FA" w:rsidRDefault="00F04F23" w:rsidP="00F04F23">
      <w:pPr>
        <w:ind w:left="1080"/>
        <w:jc w:val="both"/>
        <w:rPr>
          <w:rFonts w:ascii="Arial" w:hAnsi="Arial" w:cs="Arial"/>
        </w:rPr>
      </w:pPr>
    </w:p>
    <w:p w14:paraId="156A8421" w14:textId="325B98CA" w:rsidR="0023525A" w:rsidRPr="004E59FA" w:rsidRDefault="0023525A" w:rsidP="00F04F23">
      <w:pPr>
        <w:ind w:left="1080"/>
        <w:jc w:val="both"/>
        <w:rPr>
          <w:rFonts w:ascii="Arial" w:hAnsi="Arial" w:cs="Arial"/>
        </w:rPr>
      </w:pPr>
    </w:p>
    <w:p w14:paraId="7F015D10" w14:textId="725C2D4A" w:rsidR="0023525A" w:rsidRPr="004E59FA" w:rsidRDefault="0023525A" w:rsidP="00F04F23">
      <w:pPr>
        <w:ind w:left="1080"/>
        <w:jc w:val="both"/>
        <w:rPr>
          <w:rFonts w:ascii="Arial" w:hAnsi="Arial" w:cs="Arial"/>
        </w:rPr>
      </w:pPr>
    </w:p>
    <w:p w14:paraId="55426119" w14:textId="6E93E79A" w:rsidR="0023525A" w:rsidRPr="004E59FA" w:rsidRDefault="0023525A" w:rsidP="00F04F23">
      <w:pPr>
        <w:ind w:left="1080"/>
        <w:jc w:val="both"/>
        <w:rPr>
          <w:rFonts w:ascii="Arial" w:hAnsi="Arial" w:cs="Arial"/>
        </w:rPr>
      </w:pPr>
    </w:p>
    <w:p w14:paraId="3B28F1E3" w14:textId="147E433A" w:rsidR="0023525A" w:rsidRPr="004E59FA" w:rsidRDefault="0023525A" w:rsidP="00F04F23">
      <w:pPr>
        <w:ind w:left="1080"/>
        <w:jc w:val="both"/>
        <w:rPr>
          <w:rFonts w:ascii="Arial" w:hAnsi="Arial" w:cs="Arial"/>
        </w:rPr>
      </w:pPr>
    </w:p>
    <w:p w14:paraId="4AE5CC08" w14:textId="41283205" w:rsidR="00D77ACE" w:rsidRPr="004E59FA" w:rsidRDefault="00D77ACE" w:rsidP="00F04F23">
      <w:pPr>
        <w:ind w:left="1080"/>
        <w:jc w:val="both"/>
        <w:rPr>
          <w:rFonts w:ascii="Arial" w:hAnsi="Arial" w:cs="Arial"/>
        </w:rPr>
      </w:pPr>
    </w:p>
    <w:p w14:paraId="3E13B50B" w14:textId="1DC23658" w:rsidR="00D77ACE" w:rsidRPr="004E59FA" w:rsidRDefault="00D77ACE" w:rsidP="00F04F23">
      <w:pPr>
        <w:ind w:left="1080"/>
        <w:jc w:val="both"/>
        <w:rPr>
          <w:rFonts w:ascii="Arial" w:hAnsi="Arial" w:cs="Arial"/>
        </w:rPr>
      </w:pPr>
    </w:p>
    <w:p w14:paraId="3EAB95FA" w14:textId="1D4BAA63" w:rsidR="00D77ACE" w:rsidRPr="004E59FA" w:rsidRDefault="00D77ACE" w:rsidP="00F04F23">
      <w:pPr>
        <w:ind w:left="1080"/>
        <w:jc w:val="both"/>
        <w:rPr>
          <w:rFonts w:ascii="Arial" w:hAnsi="Arial" w:cs="Arial"/>
        </w:rPr>
      </w:pPr>
    </w:p>
    <w:p w14:paraId="7AD45E05" w14:textId="77777777" w:rsidR="00D77ACE" w:rsidRPr="004E59FA" w:rsidRDefault="00D77ACE" w:rsidP="00F04F23">
      <w:pPr>
        <w:ind w:left="1080"/>
        <w:jc w:val="both"/>
        <w:rPr>
          <w:rFonts w:ascii="Arial" w:hAnsi="Arial" w:cs="Arial"/>
        </w:rPr>
      </w:pPr>
    </w:p>
    <w:p w14:paraId="07ACE51B" w14:textId="77777777" w:rsidR="00F04F23" w:rsidRPr="004E59FA" w:rsidRDefault="00F04F23" w:rsidP="0023525A">
      <w:pPr>
        <w:pStyle w:val="Ttulo1"/>
        <w:rPr>
          <w:rFonts w:ascii="Arial" w:hAnsi="Arial" w:cs="Arial"/>
          <w:lang w:eastAsia="es-CO"/>
        </w:rPr>
      </w:pPr>
      <w:bookmarkStart w:id="5" w:name="_Toc95484792"/>
      <w:r w:rsidRPr="004E59FA">
        <w:rPr>
          <w:rFonts w:ascii="Arial" w:hAnsi="Arial" w:cs="Arial"/>
          <w:lang w:eastAsia="es-CO"/>
        </w:rPr>
        <w:t>ALCANCE DEL DOCUMENTO</w:t>
      </w:r>
      <w:bookmarkEnd w:id="5"/>
    </w:p>
    <w:p w14:paraId="0EDDE3B3" w14:textId="77777777" w:rsidR="00F04F23" w:rsidRPr="004E59FA" w:rsidRDefault="00F04F23" w:rsidP="00F04F23">
      <w:pPr>
        <w:jc w:val="both"/>
        <w:rPr>
          <w:rFonts w:ascii="Arial" w:hAnsi="Arial" w:cs="Arial"/>
          <w:sz w:val="28"/>
        </w:rPr>
      </w:pPr>
    </w:p>
    <w:p w14:paraId="717507EA" w14:textId="77777777" w:rsidR="00F04F23" w:rsidRPr="004E59FA" w:rsidRDefault="00F04F23" w:rsidP="00F04F23">
      <w:pPr>
        <w:jc w:val="both"/>
        <w:rPr>
          <w:rFonts w:ascii="Arial" w:hAnsi="Arial" w:cs="Arial"/>
          <w:sz w:val="28"/>
        </w:rPr>
      </w:pPr>
      <w:r w:rsidRPr="004E59FA">
        <w:rPr>
          <w:rFonts w:ascii="Arial" w:hAnsi="Arial" w:cs="Arial"/>
          <w:sz w:val="28"/>
        </w:rPr>
        <w:t xml:space="preserve">El plan estratégico de tecnología de la información y las comunicaciones – PETI, del instituto nacional para ciegos, permite definir una línea de trabajo en el fortalecimiento de la plataforma tecnológica y de comunicaciones, recurso humano, seguridad y marco estratégico para </w:t>
      </w:r>
      <w:r w:rsidRPr="004E59FA">
        <w:rPr>
          <w:rFonts w:ascii="Arial" w:hAnsi="Arial" w:cs="Arial"/>
          <w:sz w:val="28"/>
        </w:rPr>
        <w:lastRenderedPageBreak/>
        <w:t>satisfacer necesidades de infraestructura y de información que contribuyan al mejoramiento de los procesos para el servicio a los ciudadanos y comunidad en general. Incluye varias fases para su construcción entre las que se cuentan: entendimiento estratégico, análisis de la situación actual, identificación de las necesidades de TI, la definición de la estrategia de TI y finaliza con la definición de iniciativas, proyectos y la ruta que permitirán la ejecución de estos.</w:t>
      </w:r>
    </w:p>
    <w:p w14:paraId="63118632" w14:textId="77777777" w:rsidR="008D2DC0" w:rsidRPr="004E59FA" w:rsidRDefault="008D2DC0" w:rsidP="0023525A">
      <w:pPr>
        <w:pStyle w:val="Ttulo1"/>
        <w:rPr>
          <w:rFonts w:ascii="Arial" w:hAnsi="Arial" w:cs="Arial"/>
          <w:lang w:val="es-ES" w:eastAsia="es-CO"/>
        </w:rPr>
      </w:pPr>
      <w:bookmarkStart w:id="6" w:name="_Toc95484793"/>
      <w:r w:rsidRPr="004E59FA">
        <w:rPr>
          <w:rFonts w:ascii="Arial" w:hAnsi="Arial" w:cs="Arial"/>
          <w:lang w:val="es-ES" w:eastAsia="es-CO"/>
        </w:rPr>
        <w:t>MARCO NORMATIVO</w:t>
      </w:r>
      <w:bookmarkEnd w:id="6"/>
    </w:p>
    <w:tbl>
      <w:tblPr>
        <w:tblStyle w:val="Tablaconcuadrcula"/>
        <w:tblW w:w="0" w:type="auto"/>
        <w:tblLook w:val="04A0" w:firstRow="1" w:lastRow="0" w:firstColumn="1" w:lastColumn="0" w:noHBand="0" w:noVBand="1"/>
      </w:tblPr>
      <w:tblGrid>
        <w:gridCol w:w="2263"/>
        <w:gridCol w:w="6231"/>
      </w:tblGrid>
      <w:tr w:rsidR="008D2DC0" w:rsidRPr="004E59FA" w14:paraId="362CEF35" w14:textId="77777777" w:rsidTr="00077FB6">
        <w:tc>
          <w:tcPr>
            <w:tcW w:w="2263" w:type="dxa"/>
          </w:tcPr>
          <w:p w14:paraId="325605A1" w14:textId="77777777" w:rsidR="008D2DC0" w:rsidRPr="004E59FA" w:rsidRDefault="008D2DC0" w:rsidP="00077FB6">
            <w:pPr>
              <w:spacing w:line="360" w:lineRule="auto"/>
              <w:rPr>
                <w:rFonts w:ascii="Arial" w:hAnsi="Arial" w:cs="Arial"/>
                <w:szCs w:val="24"/>
              </w:rPr>
            </w:pPr>
            <w:r w:rsidRPr="004E59FA">
              <w:rPr>
                <w:rFonts w:ascii="Arial" w:hAnsi="Arial" w:cs="Arial"/>
                <w:szCs w:val="24"/>
              </w:rPr>
              <w:t xml:space="preserve">Norma </w:t>
            </w:r>
          </w:p>
        </w:tc>
        <w:tc>
          <w:tcPr>
            <w:tcW w:w="6231" w:type="dxa"/>
          </w:tcPr>
          <w:p w14:paraId="2922C6AF" w14:textId="77777777" w:rsidR="008D2DC0" w:rsidRPr="004E59FA" w:rsidRDefault="008D2DC0" w:rsidP="00077FB6">
            <w:pPr>
              <w:spacing w:line="360" w:lineRule="auto"/>
              <w:rPr>
                <w:rFonts w:ascii="Arial" w:hAnsi="Arial" w:cs="Arial"/>
                <w:szCs w:val="24"/>
              </w:rPr>
            </w:pPr>
            <w:r w:rsidRPr="004E59FA">
              <w:rPr>
                <w:rFonts w:ascii="Arial" w:hAnsi="Arial" w:cs="Arial"/>
                <w:szCs w:val="24"/>
              </w:rPr>
              <w:t>Descripción</w:t>
            </w:r>
          </w:p>
        </w:tc>
      </w:tr>
      <w:tr w:rsidR="008D2DC0" w:rsidRPr="004E59FA" w14:paraId="0F16F18D" w14:textId="77777777" w:rsidTr="00077FB6">
        <w:tc>
          <w:tcPr>
            <w:tcW w:w="2263" w:type="dxa"/>
          </w:tcPr>
          <w:p w14:paraId="74E1909A" w14:textId="77777777" w:rsidR="008D2DC0" w:rsidRPr="004E59FA" w:rsidRDefault="008D2DC0" w:rsidP="00077FB6">
            <w:pPr>
              <w:spacing w:line="360" w:lineRule="auto"/>
              <w:rPr>
                <w:rFonts w:ascii="Arial" w:hAnsi="Arial" w:cs="Arial"/>
                <w:szCs w:val="24"/>
              </w:rPr>
            </w:pPr>
            <w:r w:rsidRPr="004E59FA">
              <w:rPr>
                <w:rFonts w:ascii="Arial" w:hAnsi="Arial" w:cs="Arial"/>
                <w:szCs w:val="24"/>
              </w:rPr>
              <w:t xml:space="preserve">Ley 962 de 2005 </w:t>
            </w:r>
          </w:p>
        </w:tc>
        <w:tc>
          <w:tcPr>
            <w:tcW w:w="6231" w:type="dxa"/>
          </w:tcPr>
          <w:p w14:paraId="0C7567AC" w14:textId="77777777" w:rsidR="008D2DC0" w:rsidRPr="004E59FA" w:rsidRDefault="008D2DC0" w:rsidP="00077FB6">
            <w:pPr>
              <w:spacing w:line="360" w:lineRule="auto"/>
              <w:jc w:val="both"/>
              <w:rPr>
                <w:rFonts w:ascii="Arial" w:hAnsi="Arial" w:cs="Arial"/>
                <w:szCs w:val="24"/>
              </w:rPr>
            </w:pPr>
            <w:r w:rsidRPr="004E59FA">
              <w:rPr>
                <w:rFonts w:ascii="Arial" w:hAnsi="Arial" w:cs="Arial"/>
                <w:szCs w:val="24"/>
              </w:rPr>
              <w:t>Por la cual se dictan disposiciones sobre racionalización de trámites y procedimientos administrativos de los organismos y entidades del estado y de los particulares que ejercen funciones públicas o prestan servicios públicos. Fortalecimiento Tecnológico</w:t>
            </w:r>
          </w:p>
        </w:tc>
      </w:tr>
      <w:tr w:rsidR="008D2DC0" w:rsidRPr="004E59FA" w14:paraId="6D56868B" w14:textId="77777777" w:rsidTr="00077FB6">
        <w:tc>
          <w:tcPr>
            <w:tcW w:w="2263" w:type="dxa"/>
          </w:tcPr>
          <w:p w14:paraId="7E3D6D4F" w14:textId="77777777" w:rsidR="008D2DC0" w:rsidRPr="004E59FA" w:rsidRDefault="008D2DC0" w:rsidP="00077FB6">
            <w:pPr>
              <w:spacing w:line="360" w:lineRule="auto"/>
              <w:rPr>
                <w:rFonts w:ascii="Arial" w:hAnsi="Arial" w:cs="Arial"/>
                <w:szCs w:val="24"/>
              </w:rPr>
            </w:pPr>
            <w:r w:rsidRPr="004E59FA">
              <w:rPr>
                <w:rFonts w:ascii="Arial" w:hAnsi="Arial" w:cs="Arial"/>
                <w:szCs w:val="24"/>
              </w:rPr>
              <w:t>Ley 1581 DE 2012</w:t>
            </w:r>
          </w:p>
        </w:tc>
        <w:tc>
          <w:tcPr>
            <w:tcW w:w="6231" w:type="dxa"/>
          </w:tcPr>
          <w:p w14:paraId="15976DA8" w14:textId="77777777" w:rsidR="008D2DC0" w:rsidRPr="004E59FA" w:rsidRDefault="008D2DC0" w:rsidP="00077FB6">
            <w:pPr>
              <w:spacing w:line="360" w:lineRule="auto"/>
              <w:jc w:val="both"/>
              <w:rPr>
                <w:rFonts w:ascii="Arial" w:hAnsi="Arial" w:cs="Arial"/>
                <w:szCs w:val="24"/>
              </w:rPr>
            </w:pPr>
            <w:r w:rsidRPr="004E59FA">
              <w:rPr>
                <w:rFonts w:ascii="Arial" w:hAnsi="Arial" w:cs="Arial"/>
                <w:szCs w:val="24"/>
              </w:rPr>
              <w:t>Por la cual se dictan disposiciones generales para la protección de datos personales.</w:t>
            </w:r>
          </w:p>
        </w:tc>
      </w:tr>
      <w:tr w:rsidR="008D2DC0" w:rsidRPr="004E59FA" w14:paraId="03CFAE6D" w14:textId="77777777" w:rsidTr="00077FB6">
        <w:tc>
          <w:tcPr>
            <w:tcW w:w="2263" w:type="dxa"/>
          </w:tcPr>
          <w:p w14:paraId="2B746B66" w14:textId="77777777" w:rsidR="008D2DC0" w:rsidRPr="004E59FA" w:rsidRDefault="008D2DC0" w:rsidP="00077FB6">
            <w:pPr>
              <w:spacing w:line="360" w:lineRule="auto"/>
              <w:rPr>
                <w:rFonts w:ascii="Arial" w:hAnsi="Arial" w:cs="Arial"/>
                <w:szCs w:val="24"/>
              </w:rPr>
            </w:pPr>
            <w:r w:rsidRPr="004E59FA">
              <w:rPr>
                <w:rFonts w:ascii="Arial" w:hAnsi="Arial" w:cs="Arial"/>
                <w:szCs w:val="24"/>
              </w:rPr>
              <w:t>CONPES 3650 de 2010 -</w:t>
            </w:r>
          </w:p>
        </w:tc>
        <w:tc>
          <w:tcPr>
            <w:tcW w:w="6231" w:type="dxa"/>
          </w:tcPr>
          <w:p w14:paraId="2C48E6EC" w14:textId="77777777" w:rsidR="008D2DC0" w:rsidRPr="004E59FA" w:rsidRDefault="008D2DC0" w:rsidP="00077FB6">
            <w:pPr>
              <w:spacing w:line="360" w:lineRule="auto"/>
              <w:jc w:val="both"/>
              <w:rPr>
                <w:rFonts w:ascii="Arial" w:hAnsi="Arial" w:cs="Arial"/>
                <w:szCs w:val="24"/>
              </w:rPr>
            </w:pPr>
            <w:r w:rsidRPr="004E59FA">
              <w:rPr>
                <w:rFonts w:ascii="Arial" w:hAnsi="Arial" w:cs="Arial"/>
                <w:szCs w:val="24"/>
              </w:rPr>
              <w:t>Importancia Estratégica de la Estrategia Gobierno en Línea. Masificar el uso de las TIC a través de la modernización de las entidades públicas</w:t>
            </w:r>
          </w:p>
        </w:tc>
      </w:tr>
      <w:tr w:rsidR="008D2DC0" w:rsidRPr="004E59FA" w14:paraId="7CA320D0" w14:textId="77777777" w:rsidTr="00077FB6">
        <w:trPr>
          <w:trHeight w:val="696"/>
        </w:trPr>
        <w:tc>
          <w:tcPr>
            <w:tcW w:w="2263" w:type="dxa"/>
          </w:tcPr>
          <w:p w14:paraId="51633209" w14:textId="77777777" w:rsidR="008D2DC0" w:rsidRPr="004E59FA" w:rsidRDefault="008D2DC0" w:rsidP="00077FB6">
            <w:pPr>
              <w:spacing w:line="360" w:lineRule="auto"/>
              <w:rPr>
                <w:rFonts w:ascii="Arial" w:hAnsi="Arial" w:cs="Arial"/>
                <w:szCs w:val="24"/>
              </w:rPr>
            </w:pPr>
            <w:r w:rsidRPr="004E59FA">
              <w:rPr>
                <w:rFonts w:ascii="Arial" w:hAnsi="Arial" w:cs="Arial"/>
                <w:szCs w:val="24"/>
              </w:rPr>
              <w:t>Ley 1712 de 2014</w:t>
            </w:r>
          </w:p>
        </w:tc>
        <w:tc>
          <w:tcPr>
            <w:tcW w:w="6231" w:type="dxa"/>
          </w:tcPr>
          <w:p w14:paraId="65836413" w14:textId="77777777" w:rsidR="008D2DC0" w:rsidRPr="004E59FA" w:rsidRDefault="008D2DC0" w:rsidP="00077FB6">
            <w:pPr>
              <w:spacing w:line="360" w:lineRule="auto"/>
              <w:jc w:val="both"/>
              <w:rPr>
                <w:rFonts w:ascii="Arial" w:hAnsi="Arial" w:cs="Arial"/>
                <w:szCs w:val="24"/>
              </w:rPr>
            </w:pPr>
            <w:r w:rsidRPr="004E59FA">
              <w:rPr>
                <w:rFonts w:ascii="Arial" w:hAnsi="Arial" w:cs="Arial"/>
                <w:szCs w:val="24"/>
              </w:rPr>
              <w:t>Ley de trasparencia y de acceso a la información pública nacional.</w:t>
            </w:r>
          </w:p>
        </w:tc>
      </w:tr>
      <w:tr w:rsidR="008D2DC0" w:rsidRPr="004E59FA" w14:paraId="14FD939E" w14:textId="77777777" w:rsidTr="00077FB6">
        <w:tc>
          <w:tcPr>
            <w:tcW w:w="2263" w:type="dxa"/>
          </w:tcPr>
          <w:p w14:paraId="192ECBB1" w14:textId="77777777" w:rsidR="008D2DC0" w:rsidRPr="004E59FA" w:rsidRDefault="008D2DC0" w:rsidP="00077FB6">
            <w:pPr>
              <w:spacing w:line="360" w:lineRule="auto"/>
              <w:rPr>
                <w:rFonts w:ascii="Arial" w:hAnsi="Arial" w:cs="Arial"/>
                <w:szCs w:val="24"/>
              </w:rPr>
            </w:pPr>
            <w:r w:rsidRPr="004E59FA">
              <w:rPr>
                <w:rFonts w:ascii="Arial" w:hAnsi="Arial" w:cs="Arial"/>
                <w:szCs w:val="24"/>
              </w:rPr>
              <w:t>Directiva Presidencial No. 04 de 2012</w:t>
            </w:r>
          </w:p>
        </w:tc>
        <w:tc>
          <w:tcPr>
            <w:tcW w:w="6231" w:type="dxa"/>
          </w:tcPr>
          <w:p w14:paraId="33491028" w14:textId="77777777" w:rsidR="008D2DC0" w:rsidRPr="004E59FA" w:rsidRDefault="008D2DC0" w:rsidP="00077FB6">
            <w:pPr>
              <w:spacing w:line="360" w:lineRule="auto"/>
              <w:jc w:val="both"/>
              <w:rPr>
                <w:rFonts w:ascii="Arial" w:hAnsi="Arial" w:cs="Arial"/>
                <w:szCs w:val="24"/>
              </w:rPr>
            </w:pPr>
            <w:r w:rsidRPr="004E59FA">
              <w:rPr>
                <w:rFonts w:ascii="Arial" w:hAnsi="Arial" w:cs="Arial"/>
                <w:szCs w:val="24"/>
              </w:rPr>
              <w:t>Eficiencia Administrativa y Lineamentos de la Política de Cero Papel en la Administración Pública.</w:t>
            </w:r>
          </w:p>
        </w:tc>
      </w:tr>
      <w:tr w:rsidR="008D2DC0" w:rsidRPr="004E59FA" w14:paraId="1365F54B" w14:textId="77777777" w:rsidTr="00077FB6">
        <w:tc>
          <w:tcPr>
            <w:tcW w:w="2263" w:type="dxa"/>
          </w:tcPr>
          <w:p w14:paraId="5F14DA01" w14:textId="77777777" w:rsidR="008D2DC0" w:rsidRPr="004E59FA" w:rsidRDefault="008D2DC0" w:rsidP="00077FB6">
            <w:pPr>
              <w:spacing w:line="360" w:lineRule="auto"/>
              <w:rPr>
                <w:rFonts w:ascii="Arial" w:hAnsi="Arial" w:cs="Arial"/>
                <w:szCs w:val="24"/>
              </w:rPr>
            </w:pPr>
            <w:r w:rsidRPr="004E59FA">
              <w:rPr>
                <w:rFonts w:ascii="Arial" w:hAnsi="Arial" w:cs="Arial"/>
                <w:color w:val="000000"/>
                <w:sz w:val="23"/>
                <w:szCs w:val="23"/>
              </w:rPr>
              <w:t>Decreto 1078 del 26 de 2015</w:t>
            </w:r>
          </w:p>
        </w:tc>
        <w:tc>
          <w:tcPr>
            <w:tcW w:w="6231" w:type="dxa"/>
          </w:tcPr>
          <w:p w14:paraId="3DFC4EC0" w14:textId="77777777" w:rsidR="008D2DC0" w:rsidRPr="004E59FA" w:rsidRDefault="008D2DC0" w:rsidP="00077FB6">
            <w:pPr>
              <w:autoSpaceDE w:val="0"/>
              <w:autoSpaceDN w:val="0"/>
              <w:adjustRightInd w:val="0"/>
              <w:rPr>
                <w:rFonts w:ascii="Arial" w:hAnsi="Arial" w:cs="Arial"/>
                <w:color w:val="000000"/>
                <w:sz w:val="23"/>
                <w:szCs w:val="23"/>
              </w:rPr>
            </w:pPr>
            <w:r w:rsidRPr="004E59FA">
              <w:rPr>
                <w:rFonts w:ascii="Arial" w:hAnsi="Arial" w:cs="Arial"/>
                <w:color w:val="000000"/>
                <w:sz w:val="23"/>
                <w:szCs w:val="23"/>
              </w:rPr>
              <w:t xml:space="preserve">Por medio del cual se expide el decreto único reglamentario del Sector de las Tecnologías de la Información y las Comunicaciones. </w:t>
            </w:r>
          </w:p>
        </w:tc>
      </w:tr>
      <w:tr w:rsidR="008D2DC0" w:rsidRPr="004E59FA" w14:paraId="514CBEBD" w14:textId="77777777" w:rsidTr="00077FB6">
        <w:tc>
          <w:tcPr>
            <w:tcW w:w="2263" w:type="dxa"/>
          </w:tcPr>
          <w:p w14:paraId="497FF40B" w14:textId="77777777" w:rsidR="008D2DC0" w:rsidRPr="004E59FA" w:rsidRDefault="008D2DC0" w:rsidP="00077FB6">
            <w:pPr>
              <w:spacing w:line="360" w:lineRule="auto"/>
              <w:rPr>
                <w:rFonts w:ascii="Arial" w:hAnsi="Arial" w:cs="Arial"/>
                <w:color w:val="000000"/>
                <w:sz w:val="23"/>
                <w:szCs w:val="23"/>
              </w:rPr>
            </w:pPr>
            <w:r w:rsidRPr="004E59FA">
              <w:rPr>
                <w:rFonts w:ascii="Arial" w:hAnsi="Arial" w:cs="Arial"/>
                <w:color w:val="000000"/>
                <w:sz w:val="23"/>
                <w:szCs w:val="23"/>
              </w:rPr>
              <w:t>Decreto 415 de 2016</w:t>
            </w:r>
          </w:p>
        </w:tc>
        <w:tc>
          <w:tcPr>
            <w:tcW w:w="6231" w:type="dxa"/>
          </w:tcPr>
          <w:p w14:paraId="4CC233DF" w14:textId="77777777" w:rsidR="008D2DC0" w:rsidRPr="004E59FA" w:rsidRDefault="008D2DC0" w:rsidP="00077FB6">
            <w:pPr>
              <w:autoSpaceDE w:val="0"/>
              <w:autoSpaceDN w:val="0"/>
              <w:adjustRightInd w:val="0"/>
              <w:rPr>
                <w:rFonts w:ascii="Arial" w:hAnsi="Arial" w:cs="Arial"/>
                <w:color w:val="000000"/>
                <w:sz w:val="23"/>
                <w:szCs w:val="23"/>
              </w:rPr>
            </w:pPr>
            <w:r w:rsidRPr="004E59FA">
              <w:rPr>
                <w:rFonts w:ascii="Arial" w:hAnsi="Arial" w:cs="Arial"/>
                <w:color w:val="000000"/>
                <w:sz w:val="23"/>
                <w:szCs w:val="23"/>
              </w:rPr>
              <w:t xml:space="preserve">Por el cual se adiciona el Decreto Único Reglamentario del sector de la Función Pública, Decreto 1083 de 2015, en lo relacionado con la definición de los lineamientos para el fortalecimiento institucional en materia de tecnologías de la información y las comunicaciones. </w:t>
            </w:r>
          </w:p>
        </w:tc>
      </w:tr>
      <w:tr w:rsidR="008D2DC0" w:rsidRPr="004E59FA" w14:paraId="6772B35F" w14:textId="77777777" w:rsidTr="00077FB6">
        <w:tc>
          <w:tcPr>
            <w:tcW w:w="2263" w:type="dxa"/>
          </w:tcPr>
          <w:p w14:paraId="083E3281" w14:textId="77777777" w:rsidR="008D2DC0" w:rsidRPr="004E59FA" w:rsidRDefault="008D2DC0" w:rsidP="00077FB6">
            <w:pPr>
              <w:spacing w:line="360" w:lineRule="auto"/>
              <w:rPr>
                <w:rFonts w:ascii="Arial" w:hAnsi="Arial" w:cs="Arial"/>
                <w:color w:val="000000"/>
                <w:sz w:val="23"/>
                <w:szCs w:val="23"/>
              </w:rPr>
            </w:pPr>
            <w:r w:rsidRPr="004E59FA">
              <w:rPr>
                <w:rFonts w:ascii="Arial" w:hAnsi="Arial" w:cs="Arial"/>
                <w:szCs w:val="24"/>
              </w:rPr>
              <w:lastRenderedPageBreak/>
              <w:t>Decreto 1008 del 14 de junio de 2018</w:t>
            </w:r>
          </w:p>
        </w:tc>
        <w:tc>
          <w:tcPr>
            <w:tcW w:w="6231" w:type="dxa"/>
          </w:tcPr>
          <w:p w14:paraId="55242A2C" w14:textId="77777777" w:rsidR="008D2DC0" w:rsidRPr="004E59FA" w:rsidRDefault="008D2DC0" w:rsidP="00077FB6">
            <w:pPr>
              <w:autoSpaceDE w:val="0"/>
              <w:autoSpaceDN w:val="0"/>
              <w:adjustRightInd w:val="0"/>
              <w:rPr>
                <w:rFonts w:ascii="Arial" w:hAnsi="Arial" w:cs="Arial"/>
                <w:color w:val="000000"/>
                <w:sz w:val="23"/>
                <w:szCs w:val="23"/>
              </w:rPr>
            </w:pPr>
            <w:r w:rsidRPr="004E59FA">
              <w:rPr>
                <w:rFonts w:ascii="Arial" w:hAnsi="Arial" w:cs="Arial"/>
                <w:szCs w:val="24"/>
              </w:rPr>
              <w:t>Por el cual se establecen los lineamientos generales de la política de Gobierno Digital.</w:t>
            </w:r>
          </w:p>
        </w:tc>
      </w:tr>
    </w:tbl>
    <w:p w14:paraId="3658381A" w14:textId="77777777" w:rsidR="008D2DC0" w:rsidRPr="004E59FA" w:rsidRDefault="008D2DC0" w:rsidP="008D2DC0">
      <w:pPr>
        <w:jc w:val="both"/>
        <w:rPr>
          <w:rFonts w:ascii="Arial" w:eastAsiaTheme="majorEastAsia" w:hAnsi="Arial" w:cs="Arial"/>
          <w:color w:val="2F5496" w:themeColor="accent1" w:themeShade="BF"/>
          <w:sz w:val="32"/>
          <w:szCs w:val="32"/>
          <w:lang w:val="es-ES" w:eastAsia="es-CO"/>
        </w:rPr>
      </w:pPr>
    </w:p>
    <w:p w14:paraId="22D807A0" w14:textId="77777777" w:rsidR="00424EA8" w:rsidRPr="004E59FA" w:rsidRDefault="00424EA8" w:rsidP="0023525A">
      <w:pPr>
        <w:pStyle w:val="Ttulo1"/>
        <w:rPr>
          <w:rFonts w:ascii="Arial" w:hAnsi="Arial" w:cs="Arial"/>
          <w:lang w:val="es-ES" w:eastAsia="es-CO"/>
        </w:rPr>
      </w:pPr>
      <w:bookmarkStart w:id="7" w:name="_Toc95484794"/>
      <w:r w:rsidRPr="004E59FA">
        <w:rPr>
          <w:rFonts w:ascii="Arial" w:hAnsi="Arial" w:cs="Arial"/>
          <w:lang w:val="es-ES" w:eastAsia="es-CO"/>
        </w:rPr>
        <w:t>RUPTURAS ESTRATEGICAS</w:t>
      </w:r>
      <w:bookmarkEnd w:id="7"/>
    </w:p>
    <w:p w14:paraId="54A94005" w14:textId="77777777" w:rsidR="00424EA8" w:rsidRPr="004E59FA" w:rsidRDefault="00424EA8" w:rsidP="0023525A">
      <w:pPr>
        <w:pStyle w:val="Ttulo2"/>
        <w:rPr>
          <w:rFonts w:ascii="Arial" w:hAnsi="Arial" w:cs="Arial"/>
          <w:lang w:eastAsia="es-CO"/>
        </w:rPr>
      </w:pPr>
      <w:bookmarkStart w:id="8" w:name="_Toc95484795"/>
      <w:r w:rsidRPr="004E59FA">
        <w:rPr>
          <w:rFonts w:ascii="Arial" w:hAnsi="Arial" w:cs="Arial"/>
          <w:lang w:eastAsia="es-CO"/>
        </w:rPr>
        <w:t>Dominio de la estrategia</w:t>
      </w:r>
      <w:bookmarkEnd w:id="8"/>
    </w:p>
    <w:p w14:paraId="7C09E7D0" w14:textId="77777777" w:rsidR="00424EA8" w:rsidRPr="004E59FA" w:rsidRDefault="00424EA8" w:rsidP="00424EA8">
      <w:pPr>
        <w:pStyle w:val="Estilo1"/>
        <w:numPr>
          <w:ilvl w:val="2"/>
          <w:numId w:val="2"/>
        </w:numPr>
        <w:rPr>
          <w:sz w:val="22"/>
        </w:rPr>
      </w:pPr>
      <w:r w:rsidRPr="004E59FA">
        <w:rPr>
          <w:sz w:val="22"/>
        </w:rPr>
        <w:t>Apoyar al grupo interno institucional de accesibilidad para la implementación de accesibilidad en los portales web en las entidades del sector educación.</w:t>
      </w:r>
    </w:p>
    <w:p w14:paraId="230F1B43" w14:textId="77777777" w:rsidR="00424EA8" w:rsidRPr="004E59FA" w:rsidRDefault="00424EA8" w:rsidP="00424EA8">
      <w:pPr>
        <w:pStyle w:val="Estilo1"/>
        <w:numPr>
          <w:ilvl w:val="2"/>
          <w:numId w:val="2"/>
        </w:numPr>
        <w:rPr>
          <w:sz w:val="22"/>
        </w:rPr>
      </w:pPr>
      <w:r w:rsidRPr="004E59FA">
        <w:rPr>
          <w:sz w:val="22"/>
        </w:rPr>
        <w:t>El proceso de informática y tecnología trabaje transversalmente con los demás procesos de la entidad.</w:t>
      </w:r>
    </w:p>
    <w:p w14:paraId="1595A731" w14:textId="77777777" w:rsidR="00424EA8" w:rsidRPr="004E59FA" w:rsidRDefault="00424EA8" w:rsidP="0023525A">
      <w:pPr>
        <w:pStyle w:val="Ttulo2"/>
        <w:rPr>
          <w:rFonts w:ascii="Arial" w:hAnsi="Arial" w:cs="Arial"/>
          <w:lang w:eastAsia="es-CO"/>
        </w:rPr>
      </w:pPr>
      <w:bookmarkStart w:id="9" w:name="_Toc95484796"/>
      <w:r w:rsidRPr="004E59FA">
        <w:rPr>
          <w:rFonts w:ascii="Arial" w:hAnsi="Arial" w:cs="Arial"/>
          <w:lang w:eastAsia="es-CO"/>
        </w:rPr>
        <w:t>Dominio de Gobierno TI</w:t>
      </w:r>
      <w:bookmarkEnd w:id="9"/>
    </w:p>
    <w:p w14:paraId="293BD214" w14:textId="77777777" w:rsidR="00424EA8" w:rsidRPr="004E59FA" w:rsidRDefault="00424EA8" w:rsidP="00424EA8">
      <w:pPr>
        <w:pStyle w:val="Estilo1"/>
        <w:numPr>
          <w:ilvl w:val="2"/>
          <w:numId w:val="2"/>
        </w:numPr>
        <w:rPr>
          <w:sz w:val="22"/>
        </w:rPr>
      </w:pPr>
      <w:r w:rsidRPr="004E59FA">
        <w:rPr>
          <w:sz w:val="22"/>
        </w:rPr>
        <w:t>Apoyo de TI en los procesos del Instituto Nacional Para Ciegos.</w:t>
      </w:r>
    </w:p>
    <w:p w14:paraId="76F7037B" w14:textId="77777777" w:rsidR="00424EA8" w:rsidRPr="004E59FA" w:rsidRDefault="00424EA8" w:rsidP="00424EA8">
      <w:pPr>
        <w:pStyle w:val="Estilo1"/>
        <w:numPr>
          <w:ilvl w:val="2"/>
          <w:numId w:val="2"/>
        </w:numPr>
        <w:rPr>
          <w:sz w:val="22"/>
        </w:rPr>
      </w:pPr>
      <w:r w:rsidRPr="004E59FA">
        <w:rPr>
          <w:sz w:val="22"/>
        </w:rPr>
        <w:t>Alineación de TI con el Modelo Integrado de Planeación y Gestión – MIPG.</w:t>
      </w:r>
    </w:p>
    <w:p w14:paraId="7D4D8B0D" w14:textId="53F76B74" w:rsidR="00653507" w:rsidRPr="004E59FA" w:rsidRDefault="00653507" w:rsidP="00653507">
      <w:pPr>
        <w:pStyle w:val="Estilo1"/>
        <w:numPr>
          <w:ilvl w:val="2"/>
          <w:numId w:val="2"/>
        </w:numPr>
        <w:rPr>
          <w:sz w:val="22"/>
        </w:rPr>
      </w:pPr>
      <w:r w:rsidRPr="004E59FA">
        <w:rPr>
          <w:sz w:val="22"/>
        </w:rPr>
        <w:t>Realizar la adquisición de bienes o servicios de Tecnología a través de Acuerdos Ma</w:t>
      </w:r>
      <w:r w:rsidR="00473DEC">
        <w:rPr>
          <w:sz w:val="22"/>
        </w:rPr>
        <w:t>rco de Precios (AMP) existent</w:t>
      </w:r>
      <w:r w:rsidR="0056182F">
        <w:rPr>
          <w:sz w:val="22"/>
        </w:rPr>
        <w:t xml:space="preserve">es en Colombia Compra Eficiente y otras como SECOP. </w:t>
      </w:r>
    </w:p>
    <w:p w14:paraId="22DC7E37" w14:textId="77777777" w:rsidR="00653507" w:rsidRPr="004E59FA" w:rsidRDefault="00653507" w:rsidP="00653507">
      <w:pPr>
        <w:pStyle w:val="Prrafodelista"/>
        <w:ind w:left="1440"/>
        <w:jc w:val="both"/>
        <w:rPr>
          <w:rFonts w:ascii="Arial" w:eastAsiaTheme="majorEastAsia" w:hAnsi="Arial" w:cs="Arial"/>
          <w:color w:val="2F5496" w:themeColor="accent1" w:themeShade="BF"/>
          <w:sz w:val="32"/>
          <w:szCs w:val="32"/>
          <w:lang w:val="es-ES" w:eastAsia="es-CO"/>
        </w:rPr>
      </w:pPr>
    </w:p>
    <w:p w14:paraId="7FE2CDA2" w14:textId="77777777" w:rsidR="00653507" w:rsidRPr="004E59FA" w:rsidRDefault="0058629A" w:rsidP="0023525A">
      <w:pPr>
        <w:pStyle w:val="Ttulo2"/>
        <w:rPr>
          <w:rFonts w:ascii="Arial" w:hAnsi="Arial" w:cs="Arial"/>
          <w:lang w:eastAsia="es-CO"/>
        </w:rPr>
      </w:pPr>
      <w:bookmarkStart w:id="10" w:name="_Toc95484797"/>
      <w:r w:rsidRPr="004E59FA">
        <w:rPr>
          <w:rFonts w:ascii="Arial" w:hAnsi="Arial" w:cs="Arial"/>
          <w:lang w:eastAsia="es-CO"/>
        </w:rPr>
        <w:t>Dominio de la Información</w:t>
      </w:r>
      <w:bookmarkEnd w:id="10"/>
    </w:p>
    <w:p w14:paraId="3AF7AEE5" w14:textId="77777777" w:rsidR="00653507" w:rsidRPr="004E59FA" w:rsidRDefault="00653507" w:rsidP="00653507">
      <w:pPr>
        <w:pStyle w:val="Estilo1"/>
        <w:numPr>
          <w:ilvl w:val="2"/>
          <w:numId w:val="2"/>
        </w:numPr>
        <w:rPr>
          <w:sz w:val="22"/>
        </w:rPr>
      </w:pPr>
      <w:r w:rsidRPr="004E59FA">
        <w:rPr>
          <w:sz w:val="22"/>
        </w:rPr>
        <w:t>Las decisiones que se tomen a nivel tecnológico deben estar soportadas y respaldadas por el proceso de informática y tecnología.</w:t>
      </w:r>
    </w:p>
    <w:p w14:paraId="4AFD6886" w14:textId="77777777" w:rsidR="00653507" w:rsidRPr="004E59FA" w:rsidRDefault="00653507" w:rsidP="00653507">
      <w:pPr>
        <w:pStyle w:val="Estilo1"/>
        <w:numPr>
          <w:ilvl w:val="2"/>
          <w:numId w:val="2"/>
        </w:numPr>
        <w:rPr>
          <w:sz w:val="22"/>
        </w:rPr>
      </w:pPr>
      <w:r w:rsidRPr="004E59FA">
        <w:rPr>
          <w:sz w:val="22"/>
        </w:rPr>
        <w:t xml:space="preserve">La información con la que cuente el INCI debe estar acorde con la política de seguridad y privacidad de la información. </w:t>
      </w:r>
    </w:p>
    <w:p w14:paraId="769FB4A4" w14:textId="77777777" w:rsidR="0058629A" w:rsidRPr="004E59FA" w:rsidRDefault="0058629A" w:rsidP="0058629A">
      <w:pPr>
        <w:pStyle w:val="Estilo1"/>
        <w:rPr>
          <w:sz w:val="22"/>
        </w:rPr>
      </w:pPr>
    </w:p>
    <w:p w14:paraId="67E20138" w14:textId="77777777" w:rsidR="0058629A" w:rsidRPr="004E59FA" w:rsidRDefault="0058629A" w:rsidP="0023525A">
      <w:pPr>
        <w:pStyle w:val="Ttulo2"/>
        <w:rPr>
          <w:rFonts w:ascii="Arial" w:hAnsi="Arial" w:cs="Arial"/>
        </w:rPr>
      </w:pPr>
      <w:bookmarkStart w:id="11" w:name="_Toc95484798"/>
      <w:r w:rsidRPr="004E59FA">
        <w:rPr>
          <w:rFonts w:ascii="Arial" w:hAnsi="Arial" w:cs="Arial"/>
        </w:rPr>
        <w:t>Dominio de Sistemas de Información</w:t>
      </w:r>
      <w:bookmarkEnd w:id="11"/>
    </w:p>
    <w:p w14:paraId="6455B51B" w14:textId="77777777" w:rsidR="0058629A" w:rsidRPr="004E59FA" w:rsidRDefault="0058629A" w:rsidP="0058629A">
      <w:pPr>
        <w:pStyle w:val="Estilo1"/>
        <w:numPr>
          <w:ilvl w:val="2"/>
          <w:numId w:val="2"/>
        </w:numPr>
        <w:rPr>
          <w:sz w:val="22"/>
        </w:rPr>
      </w:pPr>
      <w:r w:rsidRPr="004E59FA">
        <w:rPr>
          <w:sz w:val="22"/>
        </w:rPr>
        <w:t>Mantener actualizado el catálogo de sistemas de información con la información relevante que permita la gobernabilidad de los mismos.</w:t>
      </w:r>
    </w:p>
    <w:p w14:paraId="4711BF00" w14:textId="77777777" w:rsidR="0058629A" w:rsidRPr="004E59FA" w:rsidRDefault="0058629A" w:rsidP="0058629A">
      <w:pPr>
        <w:pStyle w:val="Estilo1"/>
        <w:numPr>
          <w:ilvl w:val="2"/>
          <w:numId w:val="2"/>
        </w:numPr>
        <w:rPr>
          <w:sz w:val="22"/>
        </w:rPr>
      </w:pPr>
      <w:r w:rsidRPr="004E59FA">
        <w:rPr>
          <w:sz w:val="22"/>
        </w:rPr>
        <w:lastRenderedPageBreak/>
        <w:t>Generar ambientes de desarrollo independientes de los de producción.</w:t>
      </w:r>
    </w:p>
    <w:p w14:paraId="0ED935F3" w14:textId="77777777" w:rsidR="0058629A" w:rsidRPr="004E59FA" w:rsidRDefault="0058629A" w:rsidP="0058629A">
      <w:pPr>
        <w:pStyle w:val="Estilo1"/>
        <w:numPr>
          <w:ilvl w:val="2"/>
          <w:numId w:val="2"/>
        </w:numPr>
        <w:rPr>
          <w:sz w:val="22"/>
        </w:rPr>
      </w:pPr>
      <w:r w:rsidRPr="004E59FA">
        <w:rPr>
          <w:sz w:val="22"/>
        </w:rPr>
        <w:t>Incorporar funcionalidades que faciliten la generación de datos abiertos.</w:t>
      </w:r>
    </w:p>
    <w:p w14:paraId="3DF761AD" w14:textId="77777777" w:rsidR="0058629A" w:rsidRPr="004E59FA" w:rsidRDefault="0058629A" w:rsidP="0058629A">
      <w:pPr>
        <w:pStyle w:val="Estilo1"/>
        <w:rPr>
          <w:sz w:val="22"/>
        </w:rPr>
      </w:pPr>
    </w:p>
    <w:p w14:paraId="566AFEBE" w14:textId="77777777" w:rsidR="0058629A" w:rsidRPr="004E59FA" w:rsidRDefault="0058629A" w:rsidP="0023525A">
      <w:pPr>
        <w:pStyle w:val="Ttulo2"/>
        <w:rPr>
          <w:rFonts w:ascii="Arial" w:hAnsi="Arial" w:cs="Arial"/>
          <w:lang w:eastAsia="es-CO"/>
        </w:rPr>
      </w:pPr>
      <w:bookmarkStart w:id="12" w:name="_Toc95484799"/>
      <w:r w:rsidRPr="004E59FA">
        <w:rPr>
          <w:rFonts w:ascii="Arial" w:hAnsi="Arial" w:cs="Arial"/>
          <w:lang w:eastAsia="es-CO"/>
        </w:rPr>
        <w:t>Dominio de Servicios Tecnológicos</w:t>
      </w:r>
      <w:bookmarkEnd w:id="12"/>
    </w:p>
    <w:p w14:paraId="61BB9125" w14:textId="77777777" w:rsidR="00943C9E" w:rsidRPr="004E59FA" w:rsidRDefault="00943C9E" w:rsidP="00943C9E">
      <w:pPr>
        <w:pStyle w:val="Estilo1"/>
        <w:numPr>
          <w:ilvl w:val="2"/>
          <w:numId w:val="2"/>
        </w:numPr>
        <w:rPr>
          <w:sz w:val="22"/>
        </w:rPr>
      </w:pPr>
      <w:r w:rsidRPr="004E59FA">
        <w:rPr>
          <w:sz w:val="22"/>
        </w:rPr>
        <w:t>Gestión de los servicios tecnológicos en la implementación de soluciones que involucren desarrollo de software, mantenimiento o implementación de nuevas tecnologías o sistemas de comunicación.</w:t>
      </w:r>
    </w:p>
    <w:p w14:paraId="73BC1546" w14:textId="77777777" w:rsidR="00943C9E" w:rsidRPr="004E59FA" w:rsidRDefault="00943C9E" w:rsidP="00943C9E">
      <w:pPr>
        <w:pStyle w:val="Estilo1"/>
        <w:numPr>
          <w:ilvl w:val="2"/>
          <w:numId w:val="2"/>
        </w:numPr>
        <w:rPr>
          <w:sz w:val="22"/>
        </w:rPr>
      </w:pPr>
      <w:r w:rsidRPr="004E59FA">
        <w:rPr>
          <w:sz w:val="22"/>
        </w:rPr>
        <w:t>Gestionar el mantenimiento preventivo y correctivo de los servicios e infraestructura tecnológica del INCI a través de un plan de mantenimiento.</w:t>
      </w:r>
    </w:p>
    <w:p w14:paraId="118920A9" w14:textId="77777777" w:rsidR="00943C9E" w:rsidRPr="004E59FA" w:rsidRDefault="00943C9E" w:rsidP="00943C9E">
      <w:pPr>
        <w:pStyle w:val="Estilo1"/>
        <w:numPr>
          <w:ilvl w:val="2"/>
          <w:numId w:val="2"/>
        </w:numPr>
        <w:rPr>
          <w:sz w:val="22"/>
        </w:rPr>
      </w:pPr>
      <w:r w:rsidRPr="004E59FA">
        <w:rPr>
          <w:sz w:val="22"/>
        </w:rPr>
        <w:t>Implementar mecanismos de recuperación y respaldo de la información que sea relevante para el correcto funcionamiento de la entidad.</w:t>
      </w:r>
    </w:p>
    <w:p w14:paraId="54B69B2E" w14:textId="77777777" w:rsidR="00943C9E" w:rsidRPr="004E59FA" w:rsidRDefault="00943C9E" w:rsidP="00943C9E">
      <w:pPr>
        <w:pStyle w:val="Estilo1"/>
        <w:numPr>
          <w:ilvl w:val="2"/>
          <w:numId w:val="2"/>
        </w:numPr>
        <w:rPr>
          <w:sz w:val="22"/>
        </w:rPr>
      </w:pPr>
      <w:r w:rsidRPr="004E59FA">
        <w:rPr>
          <w:sz w:val="22"/>
        </w:rPr>
        <w:t>Implementar la política de disposición de los residuos tecnológicos.</w:t>
      </w:r>
    </w:p>
    <w:p w14:paraId="7C6C1EDB" w14:textId="4580EB14" w:rsidR="00943C9E" w:rsidRPr="004E59FA" w:rsidRDefault="00943C9E" w:rsidP="00943C9E">
      <w:pPr>
        <w:pStyle w:val="Estilo1"/>
        <w:numPr>
          <w:ilvl w:val="2"/>
          <w:numId w:val="2"/>
        </w:numPr>
        <w:rPr>
          <w:sz w:val="22"/>
        </w:rPr>
      </w:pPr>
      <w:r w:rsidRPr="004E59FA">
        <w:rPr>
          <w:sz w:val="22"/>
        </w:rPr>
        <w:t>Garantizar la capacidad de la infraestructura, los servicios tecnológicos y de comunicaciones de acuerdo con las necesidades</w:t>
      </w:r>
      <w:r w:rsidR="00C556BD">
        <w:rPr>
          <w:sz w:val="22"/>
        </w:rPr>
        <w:t xml:space="preserve"> institucionales. </w:t>
      </w:r>
    </w:p>
    <w:p w14:paraId="5AE8AE05" w14:textId="77777777" w:rsidR="00943C9E" w:rsidRPr="004E59FA" w:rsidRDefault="00943C9E" w:rsidP="0023525A">
      <w:pPr>
        <w:pStyle w:val="Ttulo2"/>
        <w:rPr>
          <w:rFonts w:ascii="Arial" w:hAnsi="Arial" w:cs="Arial"/>
          <w:lang w:eastAsia="es-CO"/>
        </w:rPr>
      </w:pPr>
      <w:bookmarkStart w:id="13" w:name="_Toc95484800"/>
      <w:r w:rsidRPr="004E59FA">
        <w:rPr>
          <w:rFonts w:ascii="Arial" w:hAnsi="Arial" w:cs="Arial"/>
          <w:lang w:eastAsia="es-CO"/>
        </w:rPr>
        <w:t>Dominio de Uso y Apropiación.</w:t>
      </w:r>
      <w:bookmarkEnd w:id="13"/>
    </w:p>
    <w:p w14:paraId="2B68D667" w14:textId="77777777" w:rsidR="00943C9E" w:rsidRPr="004E59FA" w:rsidRDefault="00943C9E" w:rsidP="00943C9E">
      <w:pPr>
        <w:pStyle w:val="Prrafodelista"/>
        <w:numPr>
          <w:ilvl w:val="2"/>
          <w:numId w:val="2"/>
        </w:numPr>
        <w:jc w:val="both"/>
        <w:rPr>
          <w:rFonts w:ascii="Arial" w:hAnsi="Arial" w:cs="Arial"/>
        </w:rPr>
      </w:pPr>
      <w:r w:rsidRPr="004E59FA">
        <w:rPr>
          <w:rFonts w:ascii="Arial" w:hAnsi="Arial" w:cs="Arial"/>
        </w:rPr>
        <w:t>Promover el uso adecuado de las TIC en el INCI</w:t>
      </w:r>
    </w:p>
    <w:p w14:paraId="6FF5E610" w14:textId="77777777" w:rsidR="00943C9E" w:rsidRPr="004E59FA" w:rsidRDefault="00943C9E" w:rsidP="00943C9E">
      <w:pPr>
        <w:pStyle w:val="Estilo1"/>
        <w:numPr>
          <w:ilvl w:val="2"/>
          <w:numId w:val="2"/>
        </w:numPr>
        <w:rPr>
          <w:sz w:val="22"/>
        </w:rPr>
      </w:pPr>
      <w:r w:rsidRPr="004E59FA">
        <w:rPr>
          <w:rFonts w:eastAsiaTheme="majorEastAsia"/>
          <w:color w:val="2F5496" w:themeColor="accent1" w:themeShade="BF"/>
          <w:sz w:val="32"/>
          <w:szCs w:val="32"/>
          <w:lang w:eastAsia="es-CO"/>
        </w:rPr>
        <w:t xml:space="preserve"> </w:t>
      </w:r>
      <w:r w:rsidRPr="004E59FA">
        <w:rPr>
          <w:sz w:val="22"/>
        </w:rPr>
        <w:t>Generar una estrategia de uso y apropiación de las TIC en el INCI.</w:t>
      </w:r>
    </w:p>
    <w:p w14:paraId="4787D9F1" w14:textId="1E8E2B08" w:rsidR="00D12F3E" w:rsidRPr="004E59FA" w:rsidRDefault="00D12F3E" w:rsidP="00D12F3E">
      <w:pPr>
        <w:pStyle w:val="Estilo1"/>
        <w:rPr>
          <w:sz w:val="22"/>
        </w:rPr>
      </w:pPr>
    </w:p>
    <w:p w14:paraId="4F159DE2" w14:textId="77777777" w:rsidR="00A9690C" w:rsidRPr="004E59FA" w:rsidRDefault="00A9690C" w:rsidP="00D12F3E">
      <w:pPr>
        <w:pStyle w:val="Estilo1"/>
        <w:rPr>
          <w:sz w:val="22"/>
        </w:rPr>
      </w:pPr>
    </w:p>
    <w:p w14:paraId="1121CAFD" w14:textId="77777777" w:rsidR="00943C9E" w:rsidRPr="004E59FA" w:rsidRDefault="00943C9E" w:rsidP="0023525A">
      <w:pPr>
        <w:pStyle w:val="Ttulo1"/>
        <w:rPr>
          <w:rFonts w:ascii="Arial" w:hAnsi="Arial" w:cs="Arial"/>
          <w:lang w:val="es-ES" w:eastAsia="es-CO"/>
        </w:rPr>
      </w:pPr>
      <w:bookmarkStart w:id="14" w:name="_Toc95484801"/>
      <w:r w:rsidRPr="004E59FA">
        <w:rPr>
          <w:rFonts w:ascii="Arial" w:hAnsi="Arial" w:cs="Arial"/>
          <w:lang w:val="es-ES" w:eastAsia="es-CO"/>
        </w:rPr>
        <w:t>ANÁLISIS DE LA SITUACIÓN ACTUAL</w:t>
      </w:r>
      <w:bookmarkEnd w:id="14"/>
    </w:p>
    <w:p w14:paraId="5874FAD0" w14:textId="77777777" w:rsidR="00943C9E" w:rsidRPr="004E59FA" w:rsidRDefault="00943C9E" w:rsidP="00943C9E">
      <w:pPr>
        <w:pStyle w:val="Prrafodelista"/>
        <w:jc w:val="both"/>
        <w:rPr>
          <w:rFonts w:ascii="Arial" w:eastAsiaTheme="majorEastAsia" w:hAnsi="Arial" w:cs="Arial"/>
          <w:color w:val="2F5496" w:themeColor="accent1" w:themeShade="BF"/>
          <w:sz w:val="32"/>
          <w:szCs w:val="32"/>
          <w:lang w:val="es-ES" w:eastAsia="es-CO"/>
        </w:rPr>
      </w:pPr>
    </w:p>
    <w:p w14:paraId="1AC6F287" w14:textId="77777777" w:rsidR="00943C9E" w:rsidRPr="004E59FA" w:rsidRDefault="00943C9E" w:rsidP="0023525A">
      <w:pPr>
        <w:pStyle w:val="Ttulo2"/>
        <w:rPr>
          <w:rFonts w:ascii="Arial" w:hAnsi="Arial" w:cs="Arial"/>
          <w:lang w:eastAsia="es-CO"/>
        </w:rPr>
      </w:pPr>
      <w:bookmarkStart w:id="15" w:name="_Toc95484802"/>
      <w:r w:rsidRPr="004E59FA">
        <w:rPr>
          <w:rFonts w:ascii="Arial" w:hAnsi="Arial" w:cs="Arial"/>
          <w:lang w:eastAsia="es-CO"/>
        </w:rPr>
        <w:lastRenderedPageBreak/>
        <w:t>Estrategia TI</w:t>
      </w:r>
      <w:bookmarkEnd w:id="15"/>
    </w:p>
    <w:p w14:paraId="5D52ED46" w14:textId="77777777" w:rsidR="00943C9E" w:rsidRPr="004E59FA" w:rsidRDefault="00D12F3E" w:rsidP="00943C9E">
      <w:pPr>
        <w:pStyle w:val="Prrafodelista"/>
        <w:ind w:left="1440"/>
        <w:jc w:val="both"/>
        <w:rPr>
          <w:rFonts w:ascii="Arial" w:eastAsiaTheme="majorEastAsia" w:hAnsi="Arial" w:cs="Arial"/>
          <w:color w:val="2F5496" w:themeColor="accent1" w:themeShade="BF"/>
          <w:sz w:val="32"/>
          <w:szCs w:val="32"/>
          <w:lang w:val="es-ES" w:eastAsia="es-CO"/>
        </w:rPr>
      </w:pPr>
      <w:r w:rsidRPr="004E59FA">
        <w:rPr>
          <w:rFonts w:ascii="Arial" w:hAnsi="Arial" w:cs="Arial"/>
          <w:noProof/>
          <w:lang w:eastAsia="es-CO"/>
        </w:rPr>
        <w:drawing>
          <wp:anchor distT="0" distB="0" distL="114300" distR="114300" simplePos="0" relativeHeight="251658240" behindDoc="1" locked="0" layoutInCell="1" allowOverlap="1" wp14:anchorId="200012AD" wp14:editId="3DD935B7">
            <wp:simplePos x="0" y="0"/>
            <wp:positionH relativeFrom="column">
              <wp:posOffset>-375285</wp:posOffset>
            </wp:positionH>
            <wp:positionV relativeFrom="paragraph">
              <wp:posOffset>264160</wp:posOffset>
            </wp:positionV>
            <wp:extent cx="5612130" cy="3741420"/>
            <wp:effectExtent l="0" t="38100" r="0" b="49530"/>
            <wp:wrapTight wrapText="bothSides">
              <wp:wrapPolygon edited="0">
                <wp:start x="10338" y="-220"/>
                <wp:lineTo x="9752" y="0"/>
                <wp:lineTo x="7992" y="1320"/>
                <wp:lineTo x="7992" y="1760"/>
                <wp:lineTo x="9532" y="3519"/>
                <wp:lineTo x="10558" y="5279"/>
                <wp:lineTo x="7259" y="5499"/>
                <wp:lineTo x="4692" y="6269"/>
                <wp:lineTo x="4619" y="8248"/>
                <wp:lineTo x="6379" y="8798"/>
                <wp:lineTo x="6232" y="8908"/>
                <wp:lineTo x="7332" y="10558"/>
                <wp:lineTo x="3886" y="11328"/>
                <wp:lineTo x="2933" y="11768"/>
                <wp:lineTo x="2933" y="12318"/>
                <wp:lineTo x="1466" y="13198"/>
                <wp:lineTo x="1393" y="13637"/>
                <wp:lineTo x="2126" y="14077"/>
                <wp:lineTo x="2126" y="14187"/>
                <wp:lineTo x="3739" y="15837"/>
                <wp:lineTo x="3153" y="17487"/>
                <wp:lineTo x="2786" y="17597"/>
                <wp:lineTo x="1540" y="18916"/>
                <wp:lineTo x="1540" y="19356"/>
                <wp:lineTo x="3006" y="21116"/>
                <wp:lineTo x="3519" y="21556"/>
                <wp:lineTo x="3593" y="21776"/>
                <wp:lineTo x="14664" y="21776"/>
                <wp:lineTo x="14737" y="21556"/>
                <wp:lineTo x="16937" y="19246"/>
                <wp:lineTo x="15397" y="17597"/>
                <wp:lineTo x="14957" y="15837"/>
                <wp:lineTo x="15690" y="14407"/>
                <wp:lineTo x="15984" y="14077"/>
                <wp:lineTo x="17597" y="12538"/>
                <wp:lineTo x="17597" y="10558"/>
                <wp:lineTo x="18916" y="8798"/>
                <wp:lineTo x="19650" y="8798"/>
                <wp:lineTo x="20236" y="7039"/>
                <wp:lineTo x="19356" y="7039"/>
                <wp:lineTo x="18916" y="5609"/>
                <wp:lineTo x="12244" y="5279"/>
                <wp:lineTo x="18770" y="3849"/>
                <wp:lineTo x="18770" y="3519"/>
                <wp:lineTo x="19796" y="1980"/>
                <wp:lineTo x="19723" y="0"/>
                <wp:lineTo x="17890" y="-220"/>
                <wp:lineTo x="10338" y="-220"/>
              </wp:wrapPolygon>
            </wp:wrapTight>
            <wp:docPr id="9" name="Diagrama 9">
              <a:extLst xmlns:a="http://schemas.openxmlformats.org/drawingml/2006/main">
                <a:ext uri="{FF2B5EF4-FFF2-40B4-BE49-F238E27FC236}">
                  <a16:creationId xmlns:a16="http://schemas.microsoft.com/office/drawing/2014/main" id="{3CD6BB1D-7DE2-4313-BBEA-0D6A7CB25C9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p>
    <w:p w14:paraId="5165742A" w14:textId="77777777" w:rsidR="00943C9E" w:rsidRPr="004E59FA" w:rsidRDefault="00943C9E" w:rsidP="00943C9E">
      <w:pPr>
        <w:pStyle w:val="Estilo1"/>
        <w:ind w:left="1440"/>
        <w:rPr>
          <w:sz w:val="22"/>
        </w:rPr>
      </w:pPr>
    </w:p>
    <w:p w14:paraId="3C265204" w14:textId="77777777" w:rsidR="00943C9E" w:rsidRPr="004E59FA" w:rsidRDefault="00943C9E" w:rsidP="00943C9E">
      <w:pPr>
        <w:pStyle w:val="Estilo1"/>
        <w:ind w:left="1800"/>
        <w:rPr>
          <w:sz w:val="22"/>
        </w:rPr>
      </w:pPr>
    </w:p>
    <w:p w14:paraId="2525265E" w14:textId="77777777" w:rsidR="0058629A" w:rsidRPr="004E59FA" w:rsidRDefault="0058629A" w:rsidP="0058629A">
      <w:pPr>
        <w:pStyle w:val="Prrafodelista"/>
        <w:ind w:left="1440"/>
        <w:jc w:val="both"/>
        <w:rPr>
          <w:rFonts w:ascii="Arial" w:eastAsiaTheme="majorEastAsia" w:hAnsi="Arial" w:cs="Arial"/>
          <w:color w:val="2F5496" w:themeColor="accent1" w:themeShade="BF"/>
          <w:sz w:val="32"/>
          <w:szCs w:val="32"/>
          <w:lang w:val="es-ES" w:eastAsia="es-CO"/>
        </w:rPr>
      </w:pPr>
    </w:p>
    <w:p w14:paraId="1D3D9F7E" w14:textId="77777777" w:rsidR="0058629A" w:rsidRPr="004E59FA" w:rsidRDefault="0058629A" w:rsidP="0058629A">
      <w:pPr>
        <w:pStyle w:val="Estilo1"/>
        <w:rPr>
          <w:sz w:val="22"/>
        </w:rPr>
      </w:pPr>
    </w:p>
    <w:p w14:paraId="601C7937" w14:textId="77777777" w:rsidR="0058629A" w:rsidRPr="004E59FA" w:rsidRDefault="0058629A" w:rsidP="0058629A">
      <w:pPr>
        <w:pStyle w:val="Prrafodelista"/>
        <w:ind w:left="1440"/>
        <w:jc w:val="both"/>
        <w:rPr>
          <w:rFonts w:ascii="Arial" w:eastAsiaTheme="majorEastAsia" w:hAnsi="Arial" w:cs="Arial"/>
          <w:color w:val="2F5496" w:themeColor="accent1" w:themeShade="BF"/>
          <w:sz w:val="32"/>
          <w:szCs w:val="32"/>
          <w:lang w:val="es-ES" w:eastAsia="es-CO"/>
        </w:rPr>
      </w:pPr>
    </w:p>
    <w:p w14:paraId="3F632805" w14:textId="77777777" w:rsidR="0058629A" w:rsidRPr="004E59FA" w:rsidRDefault="0058629A" w:rsidP="0058629A">
      <w:pPr>
        <w:pStyle w:val="Estilo1"/>
        <w:ind w:left="1440"/>
        <w:rPr>
          <w:sz w:val="22"/>
        </w:rPr>
      </w:pPr>
    </w:p>
    <w:p w14:paraId="5A031704" w14:textId="77777777" w:rsidR="00653507" w:rsidRPr="004E59FA" w:rsidRDefault="00653507" w:rsidP="00653507">
      <w:pPr>
        <w:pStyle w:val="Estilo1"/>
        <w:ind w:left="1800"/>
        <w:rPr>
          <w:sz w:val="22"/>
        </w:rPr>
      </w:pPr>
    </w:p>
    <w:p w14:paraId="4396CE11" w14:textId="77777777" w:rsidR="00653507" w:rsidRPr="004E59FA" w:rsidRDefault="00653507" w:rsidP="00653507">
      <w:pPr>
        <w:pStyle w:val="Prrafodelista"/>
        <w:ind w:left="1440"/>
        <w:jc w:val="both"/>
        <w:rPr>
          <w:rFonts w:ascii="Arial" w:eastAsiaTheme="majorEastAsia" w:hAnsi="Arial" w:cs="Arial"/>
          <w:color w:val="2F5496" w:themeColor="accent1" w:themeShade="BF"/>
          <w:sz w:val="32"/>
          <w:szCs w:val="32"/>
          <w:lang w:val="es-ES" w:eastAsia="es-CO"/>
        </w:rPr>
      </w:pPr>
    </w:p>
    <w:p w14:paraId="0B6C454F" w14:textId="77777777" w:rsidR="00653507" w:rsidRPr="004E59FA" w:rsidRDefault="00653507" w:rsidP="00653507">
      <w:pPr>
        <w:pStyle w:val="Estilo1"/>
        <w:ind w:left="1440"/>
        <w:rPr>
          <w:sz w:val="22"/>
        </w:rPr>
      </w:pPr>
    </w:p>
    <w:p w14:paraId="53ABA716" w14:textId="77777777" w:rsidR="00424EA8" w:rsidRPr="004E59FA" w:rsidRDefault="00424EA8" w:rsidP="00653507">
      <w:pPr>
        <w:pStyle w:val="Estilo1"/>
        <w:ind w:left="1800"/>
        <w:rPr>
          <w:sz w:val="22"/>
        </w:rPr>
      </w:pPr>
    </w:p>
    <w:p w14:paraId="7B35EA74" w14:textId="77777777" w:rsidR="00424EA8" w:rsidRPr="004E59FA" w:rsidRDefault="00424EA8" w:rsidP="00424EA8">
      <w:pPr>
        <w:pStyle w:val="Prrafodelista"/>
        <w:ind w:left="1440"/>
        <w:jc w:val="both"/>
        <w:rPr>
          <w:rFonts w:ascii="Arial" w:eastAsiaTheme="majorEastAsia" w:hAnsi="Arial" w:cs="Arial"/>
          <w:color w:val="2F5496" w:themeColor="accent1" w:themeShade="BF"/>
          <w:sz w:val="32"/>
          <w:szCs w:val="32"/>
          <w:lang w:val="es-ES" w:eastAsia="es-CO"/>
        </w:rPr>
      </w:pPr>
    </w:p>
    <w:p w14:paraId="5E7060D2" w14:textId="77777777" w:rsidR="00D12F3E" w:rsidRPr="004E59FA" w:rsidRDefault="00D12F3E" w:rsidP="00D12F3E">
      <w:pPr>
        <w:spacing w:after="0" w:line="240" w:lineRule="auto"/>
        <w:jc w:val="both"/>
        <w:textAlignment w:val="baseline"/>
        <w:rPr>
          <w:rFonts w:ascii="Arial" w:hAnsi="Arial" w:cs="Arial"/>
        </w:rPr>
      </w:pPr>
      <w:r w:rsidRPr="004E59FA">
        <w:rPr>
          <w:rFonts w:ascii="Arial" w:hAnsi="Arial" w:cs="Arial"/>
        </w:rPr>
        <w:t>El plan estratégico de tecnologías de la información del INCI estará alineado con los parámetros, normativas y lineamientos proporcionados por MINTIC, Ministerio de educación y Función pública. </w:t>
      </w:r>
    </w:p>
    <w:p w14:paraId="183F3BB9" w14:textId="77777777" w:rsidR="00D12F3E" w:rsidRPr="004E59FA" w:rsidRDefault="00D12F3E" w:rsidP="00D12F3E">
      <w:pPr>
        <w:spacing w:after="0" w:line="240" w:lineRule="auto"/>
        <w:jc w:val="both"/>
        <w:textAlignment w:val="baseline"/>
        <w:rPr>
          <w:rFonts w:ascii="Arial" w:hAnsi="Arial" w:cs="Arial"/>
        </w:rPr>
      </w:pPr>
      <w:r w:rsidRPr="004E59FA">
        <w:rPr>
          <w:rFonts w:ascii="Arial" w:hAnsi="Arial" w:cs="Arial"/>
        </w:rPr>
        <w:t> </w:t>
      </w:r>
    </w:p>
    <w:p w14:paraId="4CE2DD1B" w14:textId="77777777" w:rsidR="00D12F3E" w:rsidRPr="004E59FA" w:rsidRDefault="00D12F3E" w:rsidP="00D12F3E">
      <w:pPr>
        <w:spacing w:after="0" w:line="240" w:lineRule="auto"/>
        <w:jc w:val="both"/>
        <w:textAlignment w:val="baseline"/>
        <w:rPr>
          <w:rFonts w:ascii="Arial" w:hAnsi="Arial" w:cs="Arial"/>
        </w:rPr>
      </w:pPr>
      <w:r w:rsidRPr="004E59FA">
        <w:rPr>
          <w:rFonts w:ascii="Arial" w:hAnsi="Arial" w:cs="Arial"/>
        </w:rPr>
        <w:t>Así mismo será articulado con los proyectos internos del INCI garantizando el apoyo a todas las dependencias que involucren decisiones en el ámbito tecnológico, con la premisa del modelo de gobierno propuesto  </w:t>
      </w:r>
    </w:p>
    <w:p w14:paraId="364937CA" w14:textId="77777777" w:rsidR="00D12F3E" w:rsidRPr="004E59FA" w:rsidRDefault="00D12F3E" w:rsidP="00D12F3E">
      <w:pPr>
        <w:spacing w:after="0" w:line="240" w:lineRule="auto"/>
        <w:jc w:val="both"/>
        <w:textAlignment w:val="baseline"/>
        <w:rPr>
          <w:rFonts w:ascii="Arial" w:hAnsi="Arial" w:cs="Arial"/>
        </w:rPr>
      </w:pPr>
      <w:r w:rsidRPr="004E59FA">
        <w:rPr>
          <w:rFonts w:ascii="Arial" w:hAnsi="Arial" w:cs="Arial"/>
        </w:rPr>
        <w:t> </w:t>
      </w:r>
    </w:p>
    <w:p w14:paraId="31EE1833" w14:textId="77777777" w:rsidR="00D12F3E" w:rsidRPr="004E59FA" w:rsidRDefault="00D12F3E" w:rsidP="00D12F3E">
      <w:pPr>
        <w:spacing w:after="0" w:line="240" w:lineRule="auto"/>
        <w:jc w:val="both"/>
        <w:textAlignment w:val="baseline"/>
        <w:rPr>
          <w:rFonts w:ascii="Arial" w:hAnsi="Arial" w:cs="Arial"/>
        </w:rPr>
      </w:pPr>
      <w:r w:rsidRPr="004E59FA">
        <w:rPr>
          <w:rFonts w:ascii="Arial" w:hAnsi="Arial" w:cs="Arial"/>
        </w:rPr>
        <w:t>Actualmente el proceso de informática y tecnología depende de la Oficina asesora de Planeación todo se ha gestionado bajo la demanda de las necesidades buscando apoyo en las últimas tecnologías, para este cuatrienio se busca afianzar el proceso en cuanto a: </w:t>
      </w:r>
    </w:p>
    <w:p w14:paraId="162331E0" w14:textId="77777777" w:rsidR="00D12F3E" w:rsidRPr="004E59FA" w:rsidRDefault="00D12F3E" w:rsidP="00D12F3E">
      <w:pPr>
        <w:spacing w:after="0" w:line="240" w:lineRule="auto"/>
        <w:jc w:val="both"/>
        <w:textAlignment w:val="baseline"/>
        <w:rPr>
          <w:rFonts w:ascii="Arial" w:hAnsi="Arial" w:cs="Arial"/>
        </w:rPr>
      </w:pPr>
    </w:p>
    <w:p w14:paraId="5F3D0D94" w14:textId="77777777" w:rsidR="00D12F3E" w:rsidRPr="004E59FA" w:rsidRDefault="00D12F3E" w:rsidP="00D12F3E">
      <w:pPr>
        <w:numPr>
          <w:ilvl w:val="0"/>
          <w:numId w:val="9"/>
        </w:numPr>
        <w:spacing w:after="0" w:line="240" w:lineRule="auto"/>
        <w:ind w:left="360" w:firstLine="0"/>
        <w:textAlignment w:val="baseline"/>
        <w:rPr>
          <w:rFonts w:ascii="Arial" w:hAnsi="Arial" w:cs="Arial"/>
        </w:rPr>
      </w:pPr>
      <w:r w:rsidRPr="004E59FA">
        <w:rPr>
          <w:rFonts w:ascii="Arial" w:hAnsi="Arial" w:cs="Arial"/>
        </w:rPr>
        <w:t xml:space="preserve">  Gestión de información. </w:t>
      </w:r>
    </w:p>
    <w:p w14:paraId="443ED13D" w14:textId="77777777" w:rsidR="00D12F3E" w:rsidRPr="004E59FA" w:rsidRDefault="00D12F3E" w:rsidP="00D12F3E">
      <w:pPr>
        <w:numPr>
          <w:ilvl w:val="0"/>
          <w:numId w:val="10"/>
        </w:numPr>
        <w:spacing w:after="0" w:line="240" w:lineRule="auto"/>
        <w:ind w:left="360" w:firstLine="0"/>
        <w:textAlignment w:val="baseline"/>
        <w:rPr>
          <w:rFonts w:ascii="Arial" w:hAnsi="Arial" w:cs="Arial"/>
        </w:rPr>
      </w:pPr>
      <w:r w:rsidRPr="004E59FA">
        <w:rPr>
          <w:rFonts w:ascii="Arial" w:hAnsi="Arial" w:cs="Arial"/>
        </w:rPr>
        <w:t xml:space="preserve">  Gestión de datos. </w:t>
      </w:r>
    </w:p>
    <w:p w14:paraId="38EDEF45" w14:textId="77777777" w:rsidR="00D12F3E" w:rsidRPr="004E59FA" w:rsidRDefault="00D12F3E" w:rsidP="00D12F3E">
      <w:pPr>
        <w:numPr>
          <w:ilvl w:val="0"/>
          <w:numId w:val="11"/>
        </w:numPr>
        <w:spacing w:after="0" w:line="240" w:lineRule="auto"/>
        <w:ind w:left="360" w:firstLine="0"/>
        <w:textAlignment w:val="baseline"/>
        <w:rPr>
          <w:rFonts w:ascii="Arial" w:hAnsi="Arial" w:cs="Arial"/>
        </w:rPr>
      </w:pPr>
      <w:r w:rsidRPr="004E59FA">
        <w:rPr>
          <w:rFonts w:ascii="Arial" w:hAnsi="Arial" w:cs="Arial"/>
        </w:rPr>
        <w:t xml:space="preserve">  Gestión de seguridad de la información </w:t>
      </w:r>
    </w:p>
    <w:p w14:paraId="1B01094E" w14:textId="77777777" w:rsidR="00D12F3E" w:rsidRPr="004E59FA" w:rsidRDefault="00D12F3E" w:rsidP="00D12F3E">
      <w:pPr>
        <w:numPr>
          <w:ilvl w:val="0"/>
          <w:numId w:val="12"/>
        </w:numPr>
        <w:spacing w:after="0" w:line="240" w:lineRule="auto"/>
        <w:ind w:left="360" w:firstLine="0"/>
        <w:textAlignment w:val="baseline"/>
        <w:rPr>
          <w:rFonts w:ascii="Arial" w:hAnsi="Arial" w:cs="Arial"/>
        </w:rPr>
      </w:pPr>
      <w:r w:rsidRPr="004E59FA">
        <w:rPr>
          <w:rFonts w:ascii="Arial" w:hAnsi="Arial" w:cs="Arial"/>
        </w:rPr>
        <w:t xml:space="preserve">  Apoyo a proyectos de innovación  </w:t>
      </w:r>
    </w:p>
    <w:p w14:paraId="11CEA3A5" w14:textId="77777777" w:rsidR="00D12F3E" w:rsidRPr="004E59FA" w:rsidRDefault="00D12F3E" w:rsidP="00D12F3E">
      <w:pPr>
        <w:numPr>
          <w:ilvl w:val="0"/>
          <w:numId w:val="13"/>
        </w:numPr>
        <w:spacing w:after="0" w:line="240" w:lineRule="auto"/>
        <w:ind w:left="360" w:firstLine="0"/>
        <w:textAlignment w:val="baseline"/>
        <w:rPr>
          <w:rFonts w:ascii="Arial" w:hAnsi="Arial" w:cs="Arial"/>
        </w:rPr>
      </w:pPr>
      <w:r w:rsidRPr="004E59FA">
        <w:rPr>
          <w:rFonts w:ascii="Arial" w:hAnsi="Arial" w:cs="Arial"/>
        </w:rPr>
        <w:t xml:space="preserve">  Adquisición de bienes y servicios y/o apoyo necesario para la gestión de TI al interior del INCI. </w:t>
      </w:r>
    </w:p>
    <w:p w14:paraId="3F68AE28" w14:textId="77777777" w:rsidR="00D12F3E" w:rsidRPr="004E59FA" w:rsidRDefault="00D12F3E" w:rsidP="00D12F3E">
      <w:pPr>
        <w:spacing w:after="0" w:line="240" w:lineRule="auto"/>
        <w:textAlignment w:val="baseline"/>
        <w:rPr>
          <w:rFonts w:ascii="Arial" w:hAnsi="Arial" w:cs="Arial"/>
        </w:rPr>
      </w:pPr>
    </w:p>
    <w:p w14:paraId="2DEE1DBB" w14:textId="77777777" w:rsidR="00D12F3E" w:rsidRPr="004E59FA" w:rsidRDefault="00D12F3E" w:rsidP="00D12F3E">
      <w:pPr>
        <w:pStyle w:val="Prrafodelista"/>
        <w:ind w:left="1440"/>
        <w:jc w:val="both"/>
        <w:rPr>
          <w:rFonts w:ascii="Arial" w:eastAsiaTheme="majorEastAsia" w:hAnsi="Arial" w:cs="Arial"/>
          <w:color w:val="2F5496" w:themeColor="accent1" w:themeShade="BF"/>
          <w:sz w:val="32"/>
          <w:szCs w:val="32"/>
          <w:lang w:val="es-ES" w:eastAsia="es-CO"/>
        </w:rPr>
      </w:pPr>
    </w:p>
    <w:p w14:paraId="22F769AD" w14:textId="77777777" w:rsidR="00D12F3E" w:rsidRPr="004E59FA" w:rsidRDefault="00D12F3E" w:rsidP="0023525A">
      <w:pPr>
        <w:pStyle w:val="Ttulo2"/>
        <w:rPr>
          <w:rFonts w:ascii="Arial" w:hAnsi="Arial" w:cs="Arial"/>
          <w:lang w:eastAsia="es-CO"/>
        </w:rPr>
      </w:pPr>
      <w:bookmarkStart w:id="16" w:name="_Toc95484803"/>
      <w:r w:rsidRPr="004E59FA">
        <w:rPr>
          <w:rFonts w:ascii="Arial" w:hAnsi="Arial" w:cs="Arial"/>
          <w:lang w:eastAsia="es-CO"/>
        </w:rPr>
        <w:t>Uso y Apropiación de la Tecnología</w:t>
      </w:r>
      <w:bookmarkEnd w:id="16"/>
    </w:p>
    <w:p w14:paraId="089DC40E" w14:textId="77777777" w:rsidR="00D12F3E" w:rsidRPr="004E59FA" w:rsidRDefault="00D12F3E" w:rsidP="00D12F3E">
      <w:pPr>
        <w:pStyle w:val="Prrafodelista"/>
        <w:ind w:left="1440"/>
        <w:jc w:val="both"/>
        <w:rPr>
          <w:rFonts w:ascii="Arial" w:eastAsiaTheme="majorEastAsia" w:hAnsi="Arial" w:cs="Arial"/>
          <w:color w:val="2F5496" w:themeColor="accent1" w:themeShade="BF"/>
          <w:sz w:val="32"/>
          <w:szCs w:val="32"/>
          <w:lang w:val="es-ES" w:eastAsia="es-CO"/>
        </w:rPr>
      </w:pPr>
    </w:p>
    <w:p w14:paraId="2776F506" w14:textId="77777777" w:rsidR="00D12F3E" w:rsidRPr="004E59FA" w:rsidRDefault="00D12F3E" w:rsidP="00D12F3E">
      <w:pPr>
        <w:spacing w:after="0" w:line="240" w:lineRule="auto"/>
        <w:jc w:val="both"/>
        <w:textAlignment w:val="baseline"/>
        <w:rPr>
          <w:rFonts w:ascii="Arial" w:hAnsi="Arial" w:cs="Arial"/>
        </w:rPr>
      </w:pPr>
      <w:r w:rsidRPr="004E59FA">
        <w:rPr>
          <w:rFonts w:ascii="Arial" w:hAnsi="Arial" w:cs="Arial"/>
        </w:rPr>
        <w:t>Se debe generar una estrategia que permita desarrollar capacidades al interior de los diferentes procesos del INCI que promuevan el uso de las tecnologías alrededor del marco de referencia de MINTIC, así mismo conocer e identificar las brechas de uso y apropiación de la estrategia de gobierno digital y de esta manera poder desarrollar ejercicios de sensibilización y apropiación de TI en el INCI. </w:t>
      </w:r>
    </w:p>
    <w:p w14:paraId="19A2B9E7" w14:textId="77777777" w:rsidR="00D12F3E" w:rsidRPr="004E59FA" w:rsidRDefault="00D12F3E" w:rsidP="00D12F3E">
      <w:pPr>
        <w:spacing w:after="0" w:line="240" w:lineRule="auto"/>
        <w:jc w:val="both"/>
        <w:textAlignment w:val="baseline"/>
        <w:rPr>
          <w:rFonts w:ascii="Arial" w:hAnsi="Arial" w:cs="Arial"/>
        </w:rPr>
      </w:pPr>
    </w:p>
    <w:p w14:paraId="12C29AC7" w14:textId="77777777" w:rsidR="00D12F3E" w:rsidRPr="004E59FA" w:rsidRDefault="00D12F3E" w:rsidP="00D12F3E">
      <w:pPr>
        <w:spacing w:after="0" w:line="240" w:lineRule="auto"/>
        <w:jc w:val="both"/>
        <w:textAlignment w:val="baseline"/>
        <w:rPr>
          <w:rFonts w:ascii="Arial" w:hAnsi="Arial" w:cs="Arial"/>
        </w:rPr>
      </w:pPr>
    </w:p>
    <w:p w14:paraId="4EB87F30" w14:textId="77777777" w:rsidR="00D12F3E" w:rsidRPr="004E59FA" w:rsidRDefault="00D12F3E" w:rsidP="00D12F3E">
      <w:pPr>
        <w:spacing w:after="0" w:line="240" w:lineRule="auto"/>
        <w:jc w:val="both"/>
        <w:textAlignment w:val="baseline"/>
        <w:rPr>
          <w:rFonts w:ascii="Arial" w:hAnsi="Arial" w:cs="Arial"/>
        </w:rPr>
      </w:pPr>
      <w:r w:rsidRPr="004E59FA">
        <w:rPr>
          <w:rFonts w:ascii="Arial" w:hAnsi="Arial" w:cs="Arial"/>
          <w:noProof/>
          <w:lang w:eastAsia="es-CO"/>
        </w:rPr>
        <w:drawing>
          <wp:inline distT="0" distB="0" distL="0" distR="0" wp14:anchorId="50EE702A" wp14:editId="6651EE6C">
            <wp:extent cx="5612130" cy="3608011"/>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608011"/>
                    </a:xfrm>
                    <a:prstGeom prst="rect">
                      <a:avLst/>
                    </a:prstGeom>
                    <a:noFill/>
                  </pic:spPr>
                </pic:pic>
              </a:graphicData>
            </a:graphic>
          </wp:inline>
        </w:drawing>
      </w:r>
    </w:p>
    <w:p w14:paraId="16F42570" w14:textId="77777777" w:rsidR="00D12F3E" w:rsidRPr="004E59FA" w:rsidRDefault="00D12F3E" w:rsidP="00D12F3E">
      <w:pPr>
        <w:pStyle w:val="Prrafodelista"/>
        <w:ind w:left="1440"/>
        <w:jc w:val="both"/>
        <w:rPr>
          <w:rFonts w:ascii="Arial" w:eastAsiaTheme="majorEastAsia" w:hAnsi="Arial" w:cs="Arial"/>
          <w:color w:val="2F5496" w:themeColor="accent1" w:themeShade="BF"/>
          <w:sz w:val="32"/>
          <w:szCs w:val="32"/>
          <w:lang w:val="es-ES" w:eastAsia="es-CO"/>
        </w:rPr>
      </w:pPr>
    </w:p>
    <w:p w14:paraId="2F4CFABA" w14:textId="700DD8D1" w:rsidR="00D12F3E" w:rsidRPr="004E59FA" w:rsidRDefault="00D12F3E" w:rsidP="00D12F3E">
      <w:pPr>
        <w:pStyle w:val="Prrafodelista"/>
        <w:spacing w:after="0" w:line="240" w:lineRule="auto"/>
        <w:ind w:left="1440"/>
        <w:textAlignment w:val="baseline"/>
        <w:rPr>
          <w:rFonts w:ascii="Arial" w:hAnsi="Arial" w:cs="Arial"/>
        </w:rPr>
      </w:pPr>
    </w:p>
    <w:p w14:paraId="5E43BB5E" w14:textId="77777777" w:rsidR="00A9690C" w:rsidRPr="004E59FA" w:rsidRDefault="00A9690C" w:rsidP="00D12F3E">
      <w:pPr>
        <w:pStyle w:val="Prrafodelista"/>
        <w:spacing w:after="0" w:line="240" w:lineRule="auto"/>
        <w:ind w:left="1440"/>
        <w:textAlignment w:val="baseline"/>
        <w:rPr>
          <w:rFonts w:ascii="Arial" w:hAnsi="Arial" w:cs="Arial"/>
        </w:rPr>
      </w:pPr>
    </w:p>
    <w:p w14:paraId="78BD5926" w14:textId="77777777" w:rsidR="00C8220D" w:rsidRPr="004E59FA" w:rsidRDefault="00C8220D" w:rsidP="0023525A">
      <w:pPr>
        <w:pStyle w:val="Ttulo2"/>
        <w:rPr>
          <w:rFonts w:ascii="Arial" w:hAnsi="Arial" w:cs="Arial"/>
        </w:rPr>
      </w:pPr>
    </w:p>
    <w:p w14:paraId="1311EC60" w14:textId="77777777" w:rsidR="00D27F30" w:rsidRPr="004E59FA" w:rsidRDefault="00D12F3E" w:rsidP="00D77ACE">
      <w:pPr>
        <w:pStyle w:val="Ttulo2"/>
        <w:rPr>
          <w:rFonts w:ascii="Arial" w:hAnsi="Arial" w:cs="Arial"/>
        </w:rPr>
      </w:pPr>
      <w:bookmarkStart w:id="17" w:name="_Toc95484804"/>
      <w:r w:rsidRPr="004E59FA">
        <w:rPr>
          <w:rFonts w:ascii="Arial" w:hAnsi="Arial" w:cs="Arial"/>
        </w:rPr>
        <w:t>SISTEMAS DE INFORMACIÓN</w:t>
      </w:r>
      <w:bookmarkStart w:id="18" w:name="_Hlk50840408"/>
      <w:bookmarkEnd w:id="17"/>
      <w:r w:rsidR="00D27F30" w:rsidRPr="004E59FA">
        <w:rPr>
          <w:rFonts w:ascii="Arial" w:hAnsi="Arial" w:cs="Arial"/>
        </w:rPr>
        <w:t> </w:t>
      </w:r>
      <w:bookmarkEnd w:id="18"/>
    </w:p>
    <w:p w14:paraId="31A5D2F4" w14:textId="77777777" w:rsidR="00D27F30" w:rsidRPr="004E59FA" w:rsidRDefault="00D27F30" w:rsidP="00D27F30">
      <w:pPr>
        <w:pStyle w:val="paragraph"/>
        <w:spacing w:before="0" w:beforeAutospacing="0" w:after="0" w:afterAutospacing="0"/>
        <w:textAlignment w:val="baseline"/>
        <w:rPr>
          <w:rFonts w:ascii="Arial" w:eastAsiaTheme="minorHAnsi" w:hAnsi="Arial" w:cs="Arial"/>
          <w:sz w:val="22"/>
          <w:szCs w:val="22"/>
          <w:lang w:eastAsia="en-US"/>
        </w:rPr>
      </w:pPr>
    </w:p>
    <w:p w14:paraId="419A9755" w14:textId="77777777" w:rsidR="00D27F30" w:rsidRPr="004E59FA" w:rsidRDefault="00D27F30" w:rsidP="00D27F30">
      <w:pPr>
        <w:pStyle w:val="paragraph"/>
        <w:spacing w:before="0" w:beforeAutospacing="0" w:after="0" w:afterAutospacing="0"/>
        <w:textAlignment w:val="baseline"/>
        <w:rPr>
          <w:rFonts w:ascii="Arial" w:eastAsiaTheme="minorHAnsi" w:hAnsi="Arial" w:cs="Arial"/>
          <w:sz w:val="22"/>
          <w:szCs w:val="22"/>
          <w:lang w:eastAsia="en-US"/>
        </w:rPr>
      </w:pPr>
      <w:r w:rsidRPr="004E59FA">
        <w:rPr>
          <w:rFonts w:ascii="Arial" w:eastAsiaTheme="minorHAnsi" w:hAnsi="Arial" w:cs="Arial"/>
          <w:sz w:val="22"/>
          <w:szCs w:val="22"/>
          <w:lang w:eastAsia="en-US"/>
        </w:rPr>
        <w:t>Actualmente los sistemas de información del INCI se clasifican en: </w:t>
      </w:r>
    </w:p>
    <w:p w14:paraId="62AC76A9" w14:textId="77777777" w:rsidR="00D27F30" w:rsidRPr="004E59FA" w:rsidRDefault="00D27F30" w:rsidP="00D27F30">
      <w:pPr>
        <w:pStyle w:val="paragraph"/>
        <w:spacing w:before="0" w:beforeAutospacing="0" w:after="0" w:afterAutospacing="0"/>
        <w:textAlignment w:val="baseline"/>
        <w:rPr>
          <w:rFonts w:ascii="Arial" w:eastAsiaTheme="minorHAnsi" w:hAnsi="Arial" w:cs="Arial"/>
          <w:sz w:val="22"/>
          <w:szCs w:val="22"/>
          <w:lang w:eastAsia="en-US"/>
        </w:rPr>
      </w:pPr>
    </w:p>
    <w:p w14:paraId="0D5128FC" w14:textId="77777777" w:rsidR="00D27F30" w:rsidRPr="004E59FA" w:rsidRDefault="00D27F30" w:rsidP="00D27F30">
      <w:pPr>
        <w:pStyle w:val="paragraph"/>
        <w:numPr>
          <w:ilvl w:val="0"/>
          <w:numId w:val="16"/>
        </w:numPr>
        <w:spacing w:before="0" w:beforeAutospacing="0" w:after="0" w:afterAutospacing="0"/>
        <w:textAlignment w:val="baseline"/>
        <w:rPr>
          <w:rStyle w:val="eop"/>
          <w:rFonts w:ascii="Arial" w:hAnsi="Arial" w:cs="Arial"/>
          <w:sz w:val="18"/>
          <w:szCs w:val="18"/>
        </w:rPr>
      </w:pPr>
      <w:r w:rsidRPr="004E59FA">
        <w:rPr>
          <w:rFonts w:ascii="Arial" w:eastAsiaTheme="minorHAnsi" w:hAnsi="Arial" w:cs="Arial"/>
          <w:b/>
          <w:bCs/>
          <w:sz w:val="22"/>
          <w:szCs w:val="22"/>
          <w:lang w:eastAsia="en-US"/>
        </w:rPr>
        <w:t>Sistemas estratégicos:</w:t>
      </w:r>
      <w:r w:rsidRPr="004E59FA">
        <w:rPr>
          <w:rFonts w:ascii="Arial" w:eastAsiaTheme="minorHAnsi" w:hAnsi="Arial" w:cs="Arial"/>
          <w:sz w:val="22"/>
          <w:szCs w:val="22"/>
          <w:lang w:eastAsia="en-US"/>
        </w:rPr>
        <w:t xml:space="preserve"> Pagina web, SIG</w:t>
      </w:r>
      <w:r w:rsidRPr="004E59FA">
        <w:rPr>
          <w:rStyle w:val="eop"/>
          <w:rFonts w:ascii="Arial" w:hAnsi="Arial" w:cs="Arial"/>
          <w:color w:val="000000"/>
        </w:rPr>
        <w:t> </w:t>
      </w:r>
    </w:p>
    <w:p w14:paraId="7D9DFB1F" w14:textId="77777777" w:rsidR="00D27F30" w:rsidRPr="004E59FA" w:rsidRDefault="00D27F30" w:rsidP="00D27F30">
      <w:pPr>
        <w:pStyle w:val="paragraph"/>
        <w:spacing w:before="0" w:beforeAutospacing="0" w:after="0" w:afterAutospacing="0"/>
        <w:ind w:left="720"/>
        <w:textAlignment w:val="baseline"/>
        <w:rPr>
          <w:rFonts w:ascii="Arial" w:hAnsi="Arial" w:cs="Arial"/>
          <w:sz w:val="18"/>
          <w:szCs w:val="18"/>
        </w:rPr>
      </w:pPr>
    </w:p>
    <w:p w14:paraId="30B7E194" w14:textId="77777777" w:rsidR="00D27F30" w:rsidRPr="004E59FA" w:rsidRDefault="00D27F30" w:rsidP="00D27F30">
      <w:pPr>
        <w:pStyle w:val="paragraph"/>
        <w:numPr>
          <w:ilvl w:val="0"/>
          <w:numId w:val="14"/>
        </w:numPr>
        <w:spacing w:before="0" w:beforeAutospacing="0" w:after="0" w:afterAutospacing="0"/>
        <w:ind w:left="360" w:firstLine="0"/>
        <w:jc w:val="both"/>
        <w:textAlignment w:val="baseline"/>
        <w:rPr>
          <w:rFonts w:ascii="Arial" w:eastAsiaTheme="minorHAnsi" w:hAnsi="Arial" w:cs="Arial"/>
          <w:sz w:val="22"/>
          <w:szCs w:val="22"/>
          <w:lang w:eastAsia="en-US"/>
        </w:rPr>
      </w:pPr>
      <w:r w:rsidRPr="004E59FA">
        <w:rPr>
          <w:rFonts w:ascii="Arial" w:eastAsiaTheme="minorHAnsi" w:hAnsi="Arial" w:cs="Arial"/>
          <w:b/>
          <w:bCs/>
          <w:sz w:val="22"/>
          <w:szCs w:val="22"/>
          <w:lang w:eastAsia="en-US"/>
        </w:rPr>
        <w:lastRenderedPageBreak/>
        <w:t>Sistema de apoyo:</w:t>
      </w:r>
      <w:r w:rsidRPr="004E59FA">
        <w:rPr>
          <w:rFonts w:ascii="Arial" w:eastAsiaTheme="minorHAnsi" w:hAnsi="Arial" w:cs="Arial"/>
          <w:sz w:val="22"/>
          <w:szCs w:val="22"/>
          <w:lang w:eastAsia="en-US"/>
        </w:rPr>
        <w:t xml:space="preserve"> SGD ORFEO Sistema de información que soporta todos los procesos administrativos y de apoyo en la gestión de PQRSD, Web SAFI manejo de nómina, recursos físicos y puntos de pagos POS, SIIF Nación sistema de información presupuestal, contable y financiera.</w:t>
      </w:r>
    </w:p>
    <w:p w14:paraId="1955B46C" w14:textId="77777777" w:rsidR="00D27F30" w:rsidRPr="004E59FA" w:rsidRDefault="00D27F30" w:rsidP="00D27F30">
      <w:pPr>
        <w:pStyle w:val="paragraph"/>
        <w:spacing w:before="0" w:beforeAutospacing="0" w:after="0" w:afterAutospacing="0"/>
        <w:textAlignment w:val="baseline"/>
        <w:rPr>
          <w:rFonts w:ascii="Arial" w:eastAsiaTheme="minorHAnsi" w:hAnsi="Arial" w:cs="Arial"/>
          <w:sz w:val="22"/>
          <w:szCs w:val="22"/>
          <w:lang w:eastAsia="en-US"/>
        </w:rPr>
      </w:pPr>
      <w:r w:rsidRPr="004E59FA">
        <w:rPr>
          <w:rFonts w:ascii="Arial" w:eastAsiaTheme="minorHAnsi" w:hAnsi="Arial" w:cs="Arial"/>
          <w:sz w:val="22"/>
          <w:szCs w:val="22"/>
          <w:lang w:eastAsia="en-US"/>
        </w:rPr>
        <w:t> </w:t>
      </w:r>
    </w:p>
    <w:p w14:paraId="07F75BEB" w14:textId="77777777" w:rsidR="00D27F30" w:rsidRPr="004E59FA" w:rsidRDefault="00D27F30" w:rsidP="00D27F30">
      <w:pPr>
        <w:pStyle w:val="paragraph"/>
        <w:numPr>
          <w:ilvl w:val="0"/>
          <w:numId w:val="16"/>
        </w:numPr>
        <w:spacing w:before="0" w:beforeAutospacing="0" w:after="0" w:afterAutospacing="0"/>
        <w:textAlignment w:val="baseline"/>
        <w:rPr>
          <w:rFonts w:ascii="Arial" w:eastAsiaTheme="minorHAnsi" w:hAnsi="Arial" w:cs="Arial"/>
          <w:sz w:val="22"/>
          <w:szCs w:val="22"/>
          <w:lang w:eastAsia="en-US"/>
        </w:rPr>
      </w:pPr>
      <w:r w:rsidRPr="004E59FA">
        <w:rPr>
          <w:rFonts w:ascii="Arial" w:eastAsiaTheme="minorHAnsi" w:hAnsi="Arial" w:cs="Arial"/>
          <w:b/>
          <w:bCs/>
          <w:sz w:val="22"/>
          <w:szCs w:val="22"/>
          <w:lang w:eastAsia="en-US"/>
        </w:rPr>
        <w:t>Sistemas misionales:</w:t>
      </w:r>
      <w:r w:rsidRPr="004E59FA">
        <w:rPr>
          <w:rFonts w:ascii="Arial" w:eastAsiaTheme="minorHAnsi" w:hAnsi="Arial" w:cs="Arial"/>
          <w:sz w:val="22"/>
          <w:szCs w:val="22"/>
          <w:lang w:eastAsia="en-US"/>
        </w:rPr>
        <w:t xml:space="preserve"> Palabras y cuentas sistema de información de aprendizaje de Abaco y braille, sistema de información de modelo de datos para el almacenamiento y gestión de las asistencias técnicas, E-learning |sistema de información de aprendizaje virtual, biblioteca </w:t>
      </w:r>
      <w:proofErr w:type="spellStart"/>
      <w:r w:rsidRPr="004E59FA">
        <w:rPr>
          <w:rFonts w:ascii="Arial" w:eastAsiaTheme="minorHAnsi" w:hAnsi="Arial" w:cs="Arial"/>
          <w:sz w:val="22"/>
          <w:szCs w:val="22"/>
          <w:lang w:eastAsia="en-US"/>
        </w:rPr>
        <w:t>inci</w:t>
      </w:r>
      <w:proofErr w:type="spellEnd"/>
      <w:r w:rsidRPr="004E59FA">
        <w:rPr>
          <w:rFonts w:ascii="Arial" w:eastAsiaTheme="minorHAnsi" w:hAnsi="Arial" w:cs="Arial"/>
          <w:sz w:val="22"/>
          <w:szCs w:val="22"/>
          <w:lang w:eastAsia="en-US"/>
        </w:rPr>
        <w:t>, INCI radio</w:t>
      </w:r>
    </w:p>
    <w:p w14:paraId="378E0131" w14:textId="77777777" w:rsidR="00D27F30" w:rsidRPr="004E59FA" w:rsidRDefault="00D27F30" w:rsidP="00D27F30">
      <w:pPr>
        <w:pStyle w:val="paragraph"/>
        <w:spacing w:before="0" w:beforeAutospacing="0" w:after="0" w:afterAutospacing="0"/>
        <w:textAlignment w:val="baseline"/>
        <w:rPr>
          <w:rFonts w:ascii="Arial" w:eastAsiaTheme="minorHAnsi" w:hAnsi="Arial" w:cs="Arial"/>
          <w:sz w:val="22"/>
          <w:szCs w:val="22"/>
          <w:lang w:eastAsia="en-US"/>
        </w:rPr>
      </w:pPr>
    </w:p>
    <w:p w14:paraId="5DD07ED4" w14:textId="77777777" w:rsidR="00D27F30" w:rsidRPr="004E59FA" w:rsidRDefault="00D27F30" w:rsidP="00D27F30">
      <w:pPr>
        <w:pStyle w:val="paragraph"/>
        <w:spacing w:before="0" w:beforeAutospacing="0" w:after="0" w:afterAutospacing="0"/>
        <w:textAlignment w:val="baseline"/>
        <w:rPr>
          <w:rFonts w:ascii="Arial" w:eastAsiaTheme="minorHAnsi" w:hAnsi="Arial" w:cs="Arial"/>
          <w:sz w:val="22"/>
          <w:szCs w:val="22"/>
          <w:lang w:eastAsia="en-US"/>
        </w:rPr>
      </w:pPr>
      <w:r w:rsidRPr="004E59FA">
        <w:rPr>
          <w:rFonts w:ascii="Arial" w:hAnsi="Arial" w:cs="Arial"/>
          <w:noProof/>
        </w:rPr>
        <w:drawing>
          <wp:inline distT="0" distB="0" distL="0" distR="0" wp14:anchorId="7034860A" wp14:editId="2A07218C">
            <wp:extent cx="5267325" cy="3438525"/>
            <wp:effectExtent l="0" t="19050" r="0" b="28575"/>
            <wp:docPr id="16" name="Diagrama 16">
              <a:extLst xmlns:a="http://schemas.openxmlformats.org/drawingml/2006/main">
                <a:ext uri="{FF2B5EF4-FFF2-40B4-BE49-F238E27FC236}">
                  <a16:creationId xmlns:a16="http://schemas.microsoft.com/office/drawing/2014/main" id="{C4D025D1-37E7-483F-81E5-897A044163F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29E768A" w14:textId="77777777" w:rsidR="009B19B9" w:rsidRPr="004E59FA" w:rsidRDefault="009B19B9" w:rsidP="009B19B9">
      <w:pPr>
        <w:ind w:left="720"/>
        <w:jc w:val="both"/>
        <w:rPr>
          <w:rFonts w:ascii="Arial" w:eastAsiaTheme="majorEastAsia" w:hAnsi="Arial" w:cs="Arial"/>
          <w:color w:val="2F5496" w:themeColor="accent1" w:themeShade="BF"/>
          <w:sz w:val="32"/>
          <w:szCs w:val="32"/>
          <w:lang w:val="es-ES" w:eastAsia="es-CO"/>
        </w:rPr>
      </w:pPr>
    </w:p>
    <w:p w14:paraId="343658B6" w14:textId="77777777" w:rsidR="00F3594B" w:rsidRPr="004E59FA" w:rsidRDefault="00F3594B" w:rsidP="009B19B9">
      <w:pPr>
        <w:ind w:left="720"/>
        <w:jc w:val="both"/>
        <w:rPr>
          <w:rFonts w:ascii="Arial" w:eastAsiaTheme="majorEastAsia" w:hAnsi="Arial" w:cs="Arial"/>
          <w:color w:val="2F5496" w:themeColor="accent1" w:themeShade="BF"/>
          <w:sz w:val="32"/>
          <w:szCs w:val="32"/>
          <w:lang w:val="es-ES" w:eastAsia="es-CO"/>
        </w:rPr>
      </w:pPr>
    </w:p>
    <w:p w14:paraId="23F60A06" w14:textId="77777777" w:rsidR="00F3594B" w:rsidRPr="004E59FA" w:rsidRDefault="00F3594B" w:rsidP="009B19B9">
      <w:pPr>
        <w:ind w:left="720"/>
        <w:jc w:val="both"/>
        <w:rPr>
          <w:rFonts w:ascii="Arial" w:eastAsiaTheme="majorEastAsia" w:hAnsi="Arial" w:cs="Arial"/>
          <w:color w:val="2F5496" w:themeColor="accent1" w:themeShade="BF"/>
          <w:sz w:val="32"/>
          <w:szCs w:val="32"/>
          <w:lang w:val="es-ES" w:eastAsia="es-CO"/>
        </w:rPr>
      </w:pPr>
    </w:p>
    <w:p w14:paraId="2024F616" w14:textId="77777777" w:rsidR="00F3594B" w:rsidRPr="004E59FA" w:rsidRDefault="00F3594B" w:rsidP="0023525A">
      <w:pPr>
        <w:pStyle w:val="Ttulo2"/>
        <w:rPr>
          <w:rFonts w:ascii="Arial" w:hAnsi="Arial" w:cs="Arial"/>
          <w:lang w:eastAsia="es-CO"/>
        </w:rPr>
      </w:pPr>
      <w:bookmarkStart w:id="19" w:name="_Toc95484805"/>
      <w:r w:rsidRPr="004E59FA">
        <w:rPr>
          <w:rFonts w:ascii="Arial" w:hAnsi="Arial" w:cs="Arial"/>
          <w:lang w:eastAsia="es-CO"/>
        </w:rPr>
        <w:t>SERVICIOS TECNOLÓGICOS</w:t>
      </w:r>
      <w:bookmarkEnd w:id="19"/>
    </w:p>
    <w:p w14:paraId="45017239" w14:textId="77777777" w:rsidR="00F3594B" w:rsidRPr="004E59FA" w:rsidRDefault="00F3594B" w:rsidP="00F3594B">
      <w:pPr>
        <w:ind w:left="720"/>
        <w:jc w:val="both"/>
        <w:rPr>
          <w:rFonts w:ascii="Arial" w:eastAsiaTheme="majorEastAsia" w:hAnsi="Arial" w:cs="Arial"/>
          <w:color w:val="2F5496" w:themeColor="accent1" w:themeShade="BF"/>
          <w:sz w:val="32"/>
          <w:szCs w:val="32"/>
          <w:lang w:val="es-ES" w:eastAsia="es-CO"/>
        </w:rPr>
      </w:pPr>
    </w:p>
    <w:p w14:paraId="6387D271" w14:textId="77777777" w:rsidR="00F3594B" w:rsidRPr="004E59FA" w:rsidRDefault="00F3594B" w:rsidP="00F3594B">
      <w:pPr>
        <w:pStyle w:val="paragraph"/>
        <w:spacing w:before="0" w:beforeAutospacing="0" w:after="0" w:afterAutospacing="0"/>
        <w:jc w:val="both"/>
        <w:textAlignment w:val="baseline"/>
        <w:rPr>
          <w:rFonts w:ascii="Arial" w:eastAsiaTheme="minorHAnsi" w:hAnsi="Arial" w:cs="Arial"/>
          <w:sz w:val="22"/>
          <w:szCs w:val="22"/>
          <w:lang w:eastAsia="en-US"/>
        </w:rPr>
      </w:pPr>
      <w:r w:rsidRPr="004E59FA">
        <w:rPr>
          <w:rFonts w:ascii="Arial" w:eastAsiaTheme="minorHAnsi" w:hAnsi="Arial" w:cs="Arial"/>
          <w:sz w:val="22"/>
          <w:szCs w:val="22"/>
          <w:lang w:eastAsia="en-US"/>
        </w:rPr>
        <w:t>Los servicios tecnológicos del INCI están enfocados en garantizar alta disponibilidad para la operación continua de los mismos bajo criterios de seguridad y continuidad, entre estos servicios se tienen: </w:t>
      </w:r>
    </w:p>
    <w:p w14:paraId="6CA11BCE" w14:textId="77777777" w:rsidR="00F3594B" w:rsidRPr="004E59FA" w:rsidRDefault="00F3594B" w:rsidP="00F3594B">
      <w:pPr>
        <w:pStyle w:val="paragraph"/>
        <w:spacing w:before="0" w:beforeAutospacing="0" w:after="0" w:afterAutospacing="0"/>
        <w:jc w:val="both"/>
        <w:textAlignment w:val="baseline"/>
        <w:rPr>
          <w:rFonts w:ascii="Arial" w:eastAsiaTheme="minorHAnsi" w:hAnsi="Arial" w:cs="Arial"/>
          <w:sz w:val="22"/>
          <w:szCs w:val="22"/>
          <w:lang w:eastAsia="en-US"/>
        </w:rPr>
      </w:pPr>
    </w:p>
    <w:p w14:paraId="7BB4971B" w14:textId="23209AE1" w:rsidR="00F3594B" w:rsidRPr="004E59FA" w:rsidRDefault="00F3594B" w:rsidP="00626F06">
      <w:pPr>
        <w:pStyle w:val="paragraph"/>
        <w:numPr>
          <w:ilvl w:val="0"/>
          <w:numId w:val="16"/>
        </w:numPr>
        <w:spacing w:before="0" w:beforeAutospacing="0" w:after="0" w:afterAutospacing="0"/>
        <w:jc w:val="both"/>
        <w:textAlignment w:val="baseline"/>
        <w:rPr>
          <w:rFonts w:ascii="Arial" w:eastAsiaTheme="minorHAnsi" w:hAnsi="Arial" w:cs="Arial"/>
          <w:sz w:val="22"/>
          <w:szCs w:val="22"/>
          <w:lang w:eastAsia="en-US"/>
        </w:rPr>
      </w:pPr>
      <w:r w:rsidRPr="004E59FA">
        <w:rPr>
          <w:rFonts w:ascii="Arial" w:eastAsiaTheme="minorHAnsi" w:hAnsi="Arial" w:cs="Arial"/>
          <w:sz w:val="22"/>
          <w:szCs w:val="22"/>
          <w:lang w:eastAsia="en-US"/>
        </w:rPr>
        <w:lastRenderedPageBreak/>
        <w:t>Alojamiento de portal web</w:t>
      </w:r>
      <w:r w:rsidR="00AD7265">
        <w:rPr>
          <w:rFonts w:ascii="Arial" w:eastAsiaTheme="minorHAnsi" w:hAnsi="Arial" w:cs="Arial"/>
          <w:sz w:val="22"/>
          <w:szCs w:val="22"/>
          <w:lang w:eastAsia="en-US"/>
        </w:rPr>
        <w:t xml:space="preserve"> (Hosting) </w:t>
      </w:r>
      <w:r w:rsidR="00AD7265" w:rsidRPr="004E59FA">
        <w:rPr>
          <w:rFonts w:ascii="Arial" w:eastAsiaTheme="minorHAnsi" w:hAnsi="Arial" w:cs="Arial"/>
          <w:sz w:val="22"/>
          <w:szCs w:val="22"/>
          <w:lang w:eastAsia="en-US"/>
        </w:rPr>
        <w:t>con</w:t>
      </w:r>
      <w:r w:rsidRPr="004E59FA">
        <w:rPr>
          <w:rFonts w:ascii="Arial" w:eastAsiaTheme="minorHAnsi" w:hAnsi="Arial" w:cs="Arial"/>
          <w:sz w:val="22"/>
          <w:szCs w:val="22"/>
          <w:lang w:eastAsia="en-US"/>
        </w:rPr>
        <w:t xml:space="preserve"> un nivel de disponibilidad del 99.9% bajo los li</w:t>
      </w:r>
      <w:r w:rsidR="00AD7265">
        <w:rPr>
          <w:rFonts w:ascii="Arial" w:eastAsiaTheme="minorHAnsi" w:hAnsi="Arial" w:cs="Arial"/>
          <w:sz w:val="22"/>
          <w:szCs w:val="22"/>
          <w:lang w:eastAsia="en-US"/>
        </w:rPr>
        <w:t>neamientos y ANS del proveedor</w:t>
      </w:r>
      <w:r w:rsidR="00917484">
        <w:rPr>
          <w:rFonts w:ascii="Arial" w:eastAsiaTheme="minorHAnsi" w:hAnsi="Arial" w:cs="Arial"/>
          <w:sz w:val="22"/>
          <w:szCs w:val="22"/>
          <w:lang w:eastAsia="en-US"/>
        </w:rPr>
        <w:t>, y</w:t>
      </w:r>
      <w:r w:rsidRPr="004E59FA">
        <w:rPr>
          <w:rFonts w:ascii="Arial" w:eastAsiaTheme="minorHAnsi" w:hAnsi="Arial" w:cs="Arial"/>
          <w:sz w:val="22"/>
          <w:szCs w:val="22"/>
          <w:lang w:eastAsia="en-US"/>
        </w:rPr>
        <w:t xml:space="preserve"> lo establecido en el procedimiento de soporte técnico.</w:t>
      </w:r>
    </w:p>
    <w:p w14:paraId="5A15EEF4" w14:textId="27FFD1C9" w:rsidR="00F3594B" w:rsidRPr="004E59FA" w:rsidRDefault="00F3594B" w:rsidP="00626F06">
      <w:pPr>
        <w:pStyle w:val="paragraph"/>
        <w:numPr>
          <w:ilvl w:val="0"/>
          <w:numId w:val="16"/>
        </w:numPr>
        <w:spacing w:before="0" w:beforeAutospacing="0" w:after="0" w:afterAutospacing="0"/>
        <w:jc w:val="both"/>
        <w:textAlignment w:val="baseline"/>
        <w:rPr>
          <w:rFonts w:ascii="Arial" w:eastAsiaTheme="minorHAnsi" w:hAnsi="Arial" w:cs="Arial"/>
          <w:sz w:val="22"/>
          <w:szCs w:val="22"/>
          <w:lang w:eastAsia="en-US"/>
        </w:rPr>
      </w:pPr>
      <w:r w:rsidRPr="004E59FA">
        <w:rPr>
          <w:rFonts w:ascii="Arial" w:eastAsiaTheme="minorHAnsi" w:hAnsi="Arial" w:cs="Arial"/>
          <w:sz w:val="22"/>
          <w:szCs w:val="22"/>
          <w:lang w:eastAsia="en-US"/>
        </w:rPr>
        <w:t>Comunicaciones: Internet de 32 MB con una disponibilidad del 99.8% amparado bajo los AN</w:t>
      </w:r>
      <w:r w:rsidR="00AD7265">
        <w:rPr>
          <w:rFonts w:ascii="Arial" w:eastAsiaTheme="minorHAnsi" w:hAnsi="Arial" w:cs="Arial"/>
          <w:sz w:val="22"/>
          <w:szCs w:val="22"/>
          <w:lang w:eastAsia="en-US"/>
        </w:rPr>
        <w:t>S de Colombia compra eficiente y</w:t>
      </w:r>
      <w:r w:rsidRPr="004E59FA">
        <w:rPr>
          <w:rFonts w:ascii="Arial" w:eastAsiaTheme="minorHAnsi" w:hAnsi="Arial" w:cs="Arial"/>
          <w:sz w:val="22"/>
          <w:szCs w:val="22"/>
          <w:lang w:eastAsia="en-US"/>
        </w:rPr>
        <w:t xml:space="preserve"> de lo establecido en el procedimiento de soporte técnico.</w:t>
      </w:r>
    </w:p>
    <w:p w14:paraId="167CE222" w14:textId="0FE7DA5C" w:rsidR="00F3594B" w:rsidRDefault="00F3594B" w:rsidP="00626F06">
      <w:pPr>
        <w:pStyle w:val="paragraph"/>
        <w:numPr>
          <w:ilvl w:val="0"/>
          <w:numId w:val="16"/>
        </w:numPr>
        <w:spacing w:before="0" w:beforeAutospacing="0" w:after="0" w:afterAutospacing="0"/>
        <w:jc w:val="both"/>
        <w:textAlignment w:val="baseline"/>
        <w:rPr>
          <w:rFonts w:ascii="Arial" w:eastAsiaTheme="minorHAnsi" w:hAnsi="Arial" w:cs="Arial"/>
          <w:sz w:val="22"/>
          <w:szCs w:val="22"/>
          <w:lang w:eastAsia="en-US"/>
        </w:rPr>
      </w:pPr>
      <w:r w:rsidRPr="004E59FA">
        <w:rPr>
          <w:rFonts w:ascii="Arial" w:eastAsiaTheme="minorHAnsi" w:hAnsi="Arial" w:cs="Arial"/>
          <w:sz w:val="22"/>
          <w:szCs w:val="22"/>
          <w:lang w:eastAsia="en-US"/>
        </w:rPr>
        <w:t>Copias de respaldo de servidores</w:t>
      </w:r>
      <w:r w:rsidR="00760F17">
        <w:rPr>
          <w:rFonts w:ascii="Arial" w:eastAsiaTheme="minorHAnsi" w:hAnsi="Arial" w:cs="Arial"/>
          <w:sz w:val="22"/>
          <w:szCs w:val="22"/>
          <w:lang w:eastAsia="en-US"/>
        </w:rPr>
        <w:t xml:space="preserve"> MV</w:t>
      </w:r>
      <w:r w:rsidRPr="004E59FA">
        <w:rPr>
          <w:rFonts w:ascii="Arial" w:eastAsiaTheme="minorHAnsi" w:hAnsi="Arial" w:cs="Arial"/>
          <w:sz w:val="22"/>
          <w:szCs w:val="22"/>
          <w:lang w:eastAsia="en-US"/>
        </w:rPr>
        <w:t xml:space="preserve"> en</w:t>
      </w:r>
      <w:r w:rsidR="00760F17">
        <w:rPr>
          <w:rFonts w:ascii="Arial" w:eastAsiaTheme="minorHAnsi" w:hAnsi="Arial" w:cs="Arial"/>
          <w:sz w:val="22"/>
          <w:szCs w:val="22"/>
          <w:lang w:eastAsia="en-US"/>
        </w:rPr>
        <w:t xml:space="preserve"> la NAS, </w:t>
      </w:r>
      <w:r w:rsidRPr="004E59FA">
        <w:rPr>
          <w:rFonts w:ascii="Arial" w:eastAsiaTheme="minorHAnsi" w:hAnsi="Arial" w:cs="Arial"/>
          <w:sz w:val="22"/>
          <w:szCs w:val="22"/>
          <w:lang w:eastAsia="en-US"/>
        </w:rPr>
        <w:t>propia del INCI que permite recuperar información crítica y lo indicado en el procedimiento en copias de seguridad</w:t>
      </w:r>
      <w:r w:rsidR="00760F17">
        <w:rPr>
          <w:rFonts w:ascii="Arial" w:eastAsiaTheme="minorHAnsi" w:hAnsi="Arial" w:cs="Arial"/>
          <w:sz w:val="22"/>
          <w:szCs w:val="22"/>
          <w:lang w:eastAsia="en-US"/>
        </w:rPr>
        <w:t>.</w:t>
      </w:r>
    </w:p>
    <w:p w14:paraId="02329795" w14:textId="6F12579A" w:rsidR="00855B16" w:rsidRDefault="00855B16" w:rsidP="00855B16">
      <w:pPr>
        <w:pStyle w:val="paragraph"/>
        <w:numPr>
          <w:ilvl w:val="0"/>
          <w:numId w:val="16"/>
        </w:numPr>
        <w:spacing w:before="0" w:beforeAutospacing="0" w:after="0" w:afterAutospacing="0"/>
        <w:jc w:val="both"/>
        <w:textAlignment w:val="baseline"/>
        <w:rPr>
          <w:rFonts w:ascii="Arial" w:eastAsiaTheme="minorHAnsi" w:hAnsi="Arial" w:cs="Arial"/>
          <w:sz w:val="22"/>
          <w:szCs w:val="22"/>
          <w:lang w:eastAsia="en-US"/>
        </w:rPr>
      </w:pPr>
      <w:r w:rsidRPr="004E59FA">
        <w:rPr>
          <w:rFonts w:ascii="Arial" w:eastAsiaTheme="minorHAnsi" w:hAnsi="Arial" w:cs="Arial"/>
          <w:sz w:val="22"/>
          <w:szCs w:val="22"/>
          <w:lang w:eastAsia="en-US"/>
        </w:rPr>
        <w:t>Copias de respaldo</w:t>
      </w:r>
      <w:r>
        <w:rPr>
          <w:rFonts w:ascii="Arial" w:eastAsiaTheme="minorHAnsi" w:hAnsi="Arial" w:cs="Arial"/>
          <w:sz w:val="22"/>
          <w:szCs w:val="22"/>
          <w:lang w:eastAsia="en-US"/>
        </w:rPr>
        <w:t xml:space="preserve"> de Servidores en Cloud, </w:t>
      </w:r>
      <w:r w:rsidRPr="004E59FA">
        <w:rPr>
          <w:rFonts w:ascii="Arial" w:eastAsiaTheme="minorHAnsi" w:hAnsi="Arial" w:cs="Arial"/>
          <w:sz w:val="22"/>
          <w:szCs w:val="22"/>
          <w:lang w:eastAsia="en-US"/>
        </w:rPr>
        <w:t>que permite recuperar información crítica y lo indicado en el procedimiento en copias de seguridad</w:t>
      </w:r>
      <w:r>
        <w:rPr>
          <w:rFonts w:ascii="Arial" w:eastAsiaTheme="minorHAnsi" w:hAnsi="Arial" w:cs="Arial"/>
          <w:sz w:val="22"/>
          <w:szCs w:val="22"/>
          <w:lang w:eastAsia="en-US"/>
        </w:rPr>
        <w:t>.</w:t>
      </w:r>
    </w:p>
    <w:p w14:paraId="4FFBDD82" w14:textId="77777777" w:rsidR="00F3594B" w:rsidRPr="004E59FA" w:rsidRDefault="00F3594B" w:rsidP="00626F06">
      <w:pPr>
        <w:pStyle w:val="paragraph"/>
        <w:numPr>
          <w:ilvl w:val="0"/>
          <w:numId w:val="16"/>
        </w:numPr>
        <w:spacing w:before="0" w:beforeAutospacing="0" w:after="0" w:afterAutospacing="0"/>
        <w:jc w:val="both"/>
        <w:textAlignment w:val="baseline"/>
        <w:rPr>
          <w:rFonts w:ascii="Arial" w:eastAsiaTheme="minorHAnsi" w:hAnsi="Arial" w:cs="Arial"/>
          <w:sz w:val="22"/>
          <w:szCs w:val="22"/>
          <w:lang w:eastAsia="en-US"/>
        </w:rPr>
      </w:pPr>
      <w:r w:rsidRPr="004E59FA">
        <w:rPr>
          <w:rFonts w:ascii="Arial" w:eastAsiaTheme="minorHAnsi" w:hAnsi="Arial" w:cs="Arial"/>
          <w:sz w:val="22"/>
          <w:szCs w:val="22"/>
          <w:lang w:eastAsia="en-US"/>
        </w:rPr>
        <w:t>Actualización de infraestructura tecnológica y licenciamiento acorde con las últimas exigencias y automatización de procesos teniendo en cuenta el análisis de necesidades de la entidad.</w:t>
      </w:r>
    </w:p>
    <w:p w14:paraId="0C6DB60C" w14:textId="77777777" w:rsidR="00F3594B" w:rsidRPr="004E59FA" w:rsidRDefault="00F3594B" w:rsidP="00626F06">
      <w:pPr>
        <w:pStyle w:val="paragraph"/>
        <w:numPr>
          <w:ilvl w:val="0"/>
          <w:numId w:val="16"/>
        </w:numPr>
        <w:spacing w:before="0" w:beforeAutospacing="0" w:after="0" w:afterAutospacing="0"/>
        <w:jc w:val="both"/>
        <w:textAlignment w:val="baseline"/>
        <w:rPr>
          <w:rFonts w:ascii="Arial" w:eastAsiaTheme="minorHAnsi" w:hAnsi="Arial" w:cs="Arial"/>
          <w:sz w:val="22"/>
          <w:szCs w:val="22"/>
          <w:lang w:eastAsia="en-US"/>
        </w:rPr>
      </w:pPr>
      <w:r w:rsidRPr="004E59FA">
        <w:rPr>
          <w:rFonts w:ascii="Arial" w:eastAsiaTheme="minorHAnsi" w:hAnsi="Arial" w:cs="Arial"/>
          <w:sz w:val="22"/>
          <w:szCs w:val="22"/>
          <w:lang w:eastAsia="en-US"/>
        </w:rPr>
        <w:t>Mantenimiento y soporte a IPV6 </w:t>
      </w:r>
    </w:p>
    <w:p w14:paraId="67ED9A76" w14:textId="77777777" w:rsidR="00F3594B" w:rsidRPr="004E59FA" w:rsidRDefault="00F3594B" w:rsidP="00F3594B">
      <w:pPr>
        <w:pStyle w:val="paragraph"/>
        <w:spacing w:before="0" w:beforeAutospacing="0" w:after="0" w:afterAutospacing="0"/>
        <w:ind w:left="720"/>
        <w:jc w:val="both"/>
        <w:textAlignment w:val="baseline"/>
        <w:rPr>
          <w:rFonts w:ascii="Arial" w:hAnsi="Arial" w:cs="Arial"/>
          <w:sz w:val="18"/>
          <w:szCs w:val="18"/>
        </w:rPr>
      </w:pPr>
      <w:r w:rsidRPr="004E59FA">
        <w:rPr>
          <w:rStyle w:val="eop"/>
          <w:rFonts w:ascii="Arial" w:hAnsi="Arial" w:cs="Arial"/>
          <w:sz w:val="22"/>
          <w:szCs w:val="22"/>
        </w:rPr>
        <w:t> </w:t>
      </w:r>
    </w:p>
    <w:p w14:paraId="214B923C" w14:textId="77777777" w:rsidR="00F3594B" w:rsidRPr="004E59FA" w:rsidRDefault="00F3594B" w:rsidP="00F3594B">
      <w:pPr>
        <w:pStyle w:val="paragraph"/>
        <w:spacing w:before="0" w:beforeAutospacing="0" w:after="0" w:afterAutospacing="0"/>
        <w:jc w:val="both"/>
        <w:textAlignment w:val="baseline"/>
        <w:rPr>
          <w:rFonts w:ascii="Arial" w:eastAsiaTheme="minorHAnsi" w:hAnsi="Arial" w:cs="Arial"/>
          <w:sz w:val="22"/>
          <w:szCs w:val="22"/>
          <w:lang w:eastAsia="en-US"/>
        </w:rPr>
      </w:pPr>
      <w:r w:rsidRPr="004E59FA">
        <w:rPr>
          <w:rFonts w:ascii="Arial" w:eastAsiaTheme="minorHAnsi" w:hAnsi="Arial" w:cs="Arial"/>
          <w:sz w:val="22"/>
          <w:szCs w:val="22"/>
          <w:lang w:eastAsia="en-US"/>
        </w:rPr>
        <w:t>M</w:t>
      </w:r>
      <w:r w:rsidR="00250289" w:rsidRPr="004E59FA">
        <w:rPr>
          <w:rFonts w:ascii="Arial" w:eastAsiaTheme="minorHAnsi" w:hAnsi="Arial" w:cs="Arial"/>
          <w:sz w:val="22"/>
          <w:szCs w:val="22"/>
          <w:lang w:eastAsia="en-US"/>
        </w:rPr>
        <w:t>apa lógico</w:t>
      </w:r>
      <w:r w:rsidRPr="004E59FA">
        <w:rPr>
          <w:rFonts w:ascii="Arial" w:eastAsiaTheme="minorHAnsi" w:hAnsi="Arial" w:cs="Arial"/>
          <w:sz w:val="22"/>
          <w:szCs w:val="22"/>
          <w:lang w:eastAsia="en-US"/>
        </w:rPr>
        <w:t xml:space="preserve"> de red actual del INCI: </w:t>
      </w:r>
    </w:p>
    <w:p w14:paraId="6B35DAD1" w14:textId="77777777" w:rsidR="00F3594B" w:rsidRPr="004E59FA" w:rsidRDefault="00250289" w:rsidP="00F3594B">
      <w:pPr>
        <w:ind w:left="720"/>
        <w:jc w:val="both"/>
        <w:rPr>
          <w:rFonts w:ascii="Arial" w:eastAsiaTheme="majorEastAsia" w:hAnsi="Arial" w:cs="Arial"/>
          <w:color w:val="2F5496" w:themeColor="accent1" w:themeShade="BF"/>
          <w:sz w:val="32"/>
          <w:szCs w:val="32"/>
          <w:lang w:val="es-ES" w:eastAsia="es-CO"/>
        </w:rPr>
      </w:pPr>
      <w:r w:rsidRPr="004E59FA">
        <w:rPr>
          <w:rFonts w:ascii="Arial" w:hAnsi="Arial" w:cs="Arial"/>
          <w:noProof/>
          <w:lang w:eastAsia="es-CO"/>
        </w:rPr>
        <w:drawing>
          <wp:anchor distT="0" distB="0" distL="114300" distR="114300" simplePos="0" relativeHeight="251659264" behindDoc="1" locked="0" layoutInCell="1" allowOverlap="1" wp14:anchorId="6E9ED1B2" wp14:editId="5DDF91B3">
            <wp:simplePos x="0" y="0"/>
            <wp:positionH relativeFrom="margin">
              <wp:align>left</wp:align>
            </wp:positionH>
            <wp:positionV relativeFrom="paragraph">
              <wp:posOffset>184785</wp:posOffset>
            </wp:positionV>
            <wp:extent cx="4429125" cy="3834765"/>
            <wp:effectExtent l="0" t="0" r="0" b="0"/>
            <wp:wrapTight wrapText="bothSides">
              <wp:wrapPolygon edited="0">
                <wp:start x="0" y="0"/>
                <wp:lineTo x="0" y="21461"/>
                <wp:lineTo x="21461" y="21461"/>
                <wp:lineTo x="21461"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35259" cy="38405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1867A9" w14:textId="77777777" w:rsidR="00D12F3E" w:rsidRPr="004E59FA" w:rsidRDefault="00D12F3E" w:rsidP="00D12F3E">
      <w:pPr>
        <w:pStyle w:val="Prrafodelista"/>
        <w:ind w:left="1440"/>
        <w:jc w:val="both"/>
        <w:rPr>
          <w:rFonts w:ascii="Arial" w:hAnsi="Arial" w:cs="Arial"/>
        </w:rPr>
      </w:pPr>
    </w:p>
    <w:p w14:paraId="1F4D68E2" w14:textId="77777777" w:rsidR="00C8220D" w:rsidRPr="004E59FA" w:rsidRDefault="00C8220D" w:rsidP="00C8220D">
      <w:pPr>
        <w:pStyle w:val="Prrafodelista"/>
        <w:ind w:left="1440"/>
        <w:jc w:val="both"/>
        <w:rPr>
          <w:rFonts w:ascii="Arial" w:eastAsiaTheme="majorEastAsia" w:hAnsi="Arial" w:cs="Arial"/>
          <w:color w:val="2F5496" w:themeColor="accent1" w:themeShade="BF"/>
          <w:sz w:val="32"/>
          <w:szCs w:val="32"/>
          <w:lang w:val="es-ES" w:eastAsia="es-CO"/>
        </w:rPr>
      </w:pPr>
    </w:p>
    <w:p w14:paraId="77BD5933" w14:textId="77777777" w:rsidR="000B2141" w:rsidRPr="004E59FA" w:rsidRDefault="000B2141" w:rsidP="000B2141">
      <w:pPr>
        <w:pStyle w:val="Prrafodelista"/>
        <w:jc w:val="both"/>
        <w:rPr>
          <w:rFonts w:ascii="Arial" w:eastAsiaTheme="majorEastAsia" w:hAnsi="Arial" w:cs="Arial"/>
          <w:color w:val="2F5496" w:themeColor="accent1" w:themeShade="BF"/>
          <w:sz w:val="32"/>
          <w:szCs w:val="32"/>
          <w:lang w:val="es-ES" w:eastAsia="es-CO"/>
        </w:rPr>
      </w:pPr>
    </w:p>
    <w:p w14:paraId="3613F516" w14:textId="77777777" w:rsidR="000B2141" w:rsidRPr="004E59FA" w:rsidRDefault="000B2141" w:rsidP="000B2141">
      <w:pPr>
        <w:pStyle w:val="Prrafodelista"/>
        <w:jc w:val="both"/>
        <w:rPr>
          <w:rFonts w:ascii="Arial" w:eastAsiaTheme="majorEastAsia" w:hAnsi="Arial" w:cs="Arial"/>
          <w:b/>
          <w:color w:val="2F5496" w:themeColor="accent1" w:themeShade="BF"/>
          <w:sz w:val="32"/>
          <w:szCs w:val="32"/>
          <w:lang w:val="es-ES" w:eastAsia="es-CO"/>
        </w:rPr>
      </w:pPr>
    </w:p>
    <w:p w14:paraId="36AE14B3" w14:textId="77777777" w:rsidR="00F3594B" w:rsidRPr="004E59FA" w:rsidRDefault="00F3594B" w:rsidP="000B2141">
      <w:pPr>
        <w:pStyle w:val="Prrafodelista"/>
        <w:jc w:val="both"/>
        <w:rPr>
          <w:rFonts w:ascii="Arial" w:eastAsiaTheme="majorEastAsia" w:hAnsi="Arial" w:cs="Arial"/>
          <w:b/>
          <w:color w:val="2F5496" w:themeColor="accent1" w:themeShade="BF"/>
          <w:sz w:val="32"/>
          <w:szCs w:val="32"/>
          <w:lang w:val="es-ES" w:eastAsia="es-CO"/>
        </w:rPr>
      </w:pPr>
    </w:p>
    <w:p w14:paraId="4F5CEA59" w14:textId="77777777" w:rsidR="00F3594B" w:rsidRPr="004E59FA" w:rsidRDefault="00F3594B" w:rsidP="000B2141">
      <w:pPr>
        <w:pStyle w:val="Prrafodelista"/>
        <w:jc w:val="both"/>
        <w:rPr>
          <w:rFonts w:ascii="Arial" w:eastAsiaTheme="majorEastAsia" w:hAnsi="Arial" w:cs="Arial"/>
          <w:b/>
          <w:color w:val="2F5496" w:themeColor="accent1" w:themeShade="BF"/>
          <w:sz w:val="32"/>
          <w:szCs w:val="32"/>
          <w:lang w:val="es-ES" w:eastAsia="es-CO"/>
        </w:rPr>
      </w:pPr>
    </w:p>
    <w:p w14:paraId="3A973193" w14:textId="77777777" w:rsidR="00F3594B" w:rsidRPr="004E59FA" w:rsidRDefault="00F3594B" w:rsidP="000B2141">
      <w:pPr>
        <w:pStyle w:val="Prrafodelista"/>
        <w:jc w:val="both"/>
        <w:rPr>
          <w:rFonts w:ascii="Arial" w:eastAsiaTheme="majorEastAsia" w:hAnsi="Arial" w:cs="Arial"/>
          <w:b/>
          <w:color w:val="2F5496" w:themeColor="accent1" w:themeShade="BF"/>
          <w:sz w:val="32"/>
          <w:szCs w:val="32"/>
          <w:lang w:val="es-ES" w:eastAsia="es-CO"/>
        </w:rPr>
      </w:pPr>
    </w:p>
    <w:p w14:paraId="555594B1" w14:textId="77777777" w:rsidR="000B2141" w:rsidRPr="004E59FA" w:rsidRDefault="000B2141" w:rsidP="000B2141">
      <w:pPr>
        <w:pStyle w:val="Prrafodelista"/>
        <w:jc w:val="both"/>
        <w:rPr>
          <w:rFonts w:ascii="Arial" w:hAnsi="Arial" w:cs="Arial"/>
        </w:rPr>
      </w:pPr>
    </w:p>
    <w:p w14:paraId="4F361E4B" w14:textId="77777777" w:rsidR="000B2141" w:rsidRPr="004E59FA" w:rsidRDefault="000B2141" w:rsidP="000B2141">
      <w:pPr>
        <w:pStyle w:val="Prrafodelista"/>
        <w:jc w:val="both"/>
        <w:rPr>
          <w:rFonts w:ascii="Arial" w:hAnsi="Arial" w:cs="Arial"/>
        </w:rPr>
      </w:pPr>
    </w:p>
    <w:p w14:paraId="6A3514D6" w14:textId="77777777" w:rsidR="000B2141" w:rsidRPr="004E59FA" w:rsidRDefault="000B2141" w:rsidP="000B2141">
      <w:pPr>
        <w:jc w:val="both"/>
        <w:rPr>
          <w:rFonts w:ascii="Arial" w:hAnsi="Arial" w:cs="Arial"/>
        </w:rPr>
      </w:pPr>
    </w:p>
    <w:p w14:paraId="116D3DAC" w14:textId="77777777" w:rsidR="000B2141" w:rsidRPr="004E59FA" w:rsidRDefault="000B2141" w:rsidP="00CD3BCB">
      <w:pPr>
        <w:jc w:val="center"/>
        <w:rPr>
          <w:rFonts w:ascii="Arial" w:hAnsi="Arial" w:cs="Arial"/>
        </w:rPr>
      </w:pPr>
    </w:p>
    <w:p w14:paraId="26E3A07D" w14:textId="77777777" w:rsidR="000B2141" w:rsidRPr="004E59FA" w:rsidRDefault="000B2141" w:rsidP="00CD3BCB">
      <w:pPr>
        <w:jc w:val="center"/>
        <w:rPr>
          <w:rFonts w:ascii="Arial" w:hAnsi="Arial" w:cs="Arial"/>
        </w:rPr>
      </w:pPr>
    </w:p>
    <w:p w14:paraId="0590AD50" w14:textId="77777777" w:rsidR="000B2141" w:rsidRPr="004E59FA" w:rsidRDefault="000B2141" w:rsidP="00CD3BCB">
      <w:pPr>
        <w:jc w:val="center"/>
        <w:rPr>
          <w:rFonts w:ascii="Arial" w:hAnsi="Arial" w:cs="Arial"/>
        </w:rPr>
      </w:pPr>
    </w:p>
    <w:p w14:paraId="1A5577A2" w14:textId="77777777" w:rsidR="000B2141" w:rsidRPr="004E59FA" w:rsidRDefault="000B2141" w:rsidP="00CD3BCB">
      <w:pPr>
        <w:jc w:val="center"/>
        <w:rPr>
          <w:rFonts w:ascii="Arial" w:hAnsi="Arial" w:cs="Arial"/>
        </w:rPr>
      </w:pPr>
    </w:p>
    <w:p w14:paraId="5BDB43B6" w14:textId="77777777" w:rsidR="000B2141" w:rsidRPr="004E59FA" w:rsidRDefault="000B2141" w:rsidP="00CD3BCB">
      <w:pPr>
        <w:jc w:val="center"/>
        <w:rPr>
          <w:rFonts w:ascii="Arial" w:hAnsi="Arial" w:cs="Arial"/>
        </w:rPr>
      </w:pPr>
    </w:p>
    <w:p w14:paraId="05C1905C" w14:textId="77777777" w:rsidR="000B2141" w:rsidRPr="004E59FA" w:rsidRDefault="00250289" w:rsidP="00250289">
      <w:pPr>
        <w:jc w:val="both"/>
        <w:rPr>
          <w:rFonts w:ascii="Arial" w:hAnsi="Arial" w:cs="Arial"/>
        </w:rPr>
      </w:pPr>
      <w:r w:rsidRPr="004E59FA">
        <w:rPr>
          <w:rFonts w:ascii="Arial" w:hAnsi="Arial" w:cs="Arial"/>
        </w:rPr>
        <w:t>Mapa físico:</w:t>
      </w:r>
    </w:p>
    <w:p w14:paraId="6DCBDAD5" w14:textId="77777777" w:rsidR="00250289" w:rsidRPr="004E59FA" w:rsidRDefault="00250289" w:rsidP="00250289">
      <w:pPr>
        <w:jc w:val="both"/>
        <w:rPr>
          <w:rFonts w:ascii="Arial" w:hAnsi="Arial" w:cs="Arial"/>
        </w:rPr>
      </w:pPr>
      <w:r w:rsidRPr="004E59FA">
        <w:rPr>
          <w:rFonts w:ascii="Arial" w:hAnsi="Arial" w:cs="Arial"/>
          <w:noProof/>
          <w:lang w:eastAsia="es-CO"/>
        </w:rPr>
        <w:lastRenderedPageBreak/>
        <w:drawing>
          <wp:anchor distT="0" distB="0" distL="114300" distR="114300" simplePos="0" relativeHeight="251660288" behindDoc="1" locked="0" layoutInCell="1" allowOverlap="1" wp14:anchorId="64E55991" wp14:editId="4DA9EBD6">
            <wp:simplePos x="0" y="0"/>
            <wp:positionH relativeFrom="column">
              <wp:posOffset>-80010</wp:posOffset>
            </wp:positionH>
            <wp:positionV relativeFrom="paragraph">
              <wp:posOffset>57785</wp:posOffset>
            </wp:positionV>
            <wp:extent cx="5150587" cy="4010025"/>
            <wp:effectExtent l="0" t="0" r="0" b="0"/>
            <wp:wrapTight wrapText="bothSides">
              <wp:wrapPolygon edited="0">
                <wp:start x="0" y="0"/>
                <wp:lineTo x="0" y="21446"/>
                <wp:lineTo x="21491" y="21446"/>
                <wp:lineTo x="21491"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50587" cy="4010025"/>
                    </a:xfrm>
                    <a:prstGeom prst="rect">
                      <a:avLst/>
                    </a:prstGeom>
                    <a:noFill/>
                  </pic:spPr>
                </pic:pic>
              </a:graphicData>
            </a:graphic>
          </wp:anchor>
        </w:drawing>
      </w:r>
    </w:p>
    <w:p w14:paraId="40970D2C" w14:textId="77777777" w:rsidR="009B5154" w:rsidRPr="004E59FA" w:rsidRDefault="009B5154" w:rsidP="00250289">
      <w:pPr>
        <w:jc w:val="both"/>
        <w:rPr>
          <w:rFonts w:ascii="Arial" w:hAnsi="Arial" w:cs="Arial"/>
        </w:rPr>
      </w:pPr>
    </w:p>
    <w:p w14:paraId="7DE12B1F" w14:textId="77777777" w:rsidR="009B5154" w:rsidRPr="004E59FA" w:rsidRDefault="009B5154" w:rsidP="009B5154">
      <w:pPr>
        <w:rPr>
          <w:rFonts w:ascii="Arial" w:hAnsi="Arial" w:cs="Arial"/>
        </w:rPr>
      </w:pPr>
    </w:p>
    <w:p w14:paraId="424031CF" w14:textId="77777777" w:rsidR="009B5154" w:rsidRPr="004E59FA" w:rsidRDefault="009B5154" w:rsidP="009B5154">
      <w:pPr>
        <w:rPr>
          <w:rFonts w:ascii="Arial" w:hAnsi="Arial" w:cs="Arial"/>
        </w:rPr>
      </w:pPr>
    </w:p>
    <w:p w14:paraId="33C39B41" w14:textId="77777777" w:rsidR="009B5154" w:rsidRPr="004E59FA" w:rsidRDefault="009B5154" w:rsidP="009B5154">
      <w:pPr>
        <w:rPr>
          <w:rFonts w:ascii="Arial" w:hAnsi="Arial" w:cs="Arial"/>
        </w:rPr>
      </w:pPr>
    </w:p>
    <w:p w14:paraId="7227EA45" w14:textId="77777777" w:rsidR="009B5154" w:rsidRPr="004E59FA" w:rsidRDefault="009B5154" w:rsidP="009B5154">
      <w:pPr>
        <w:rPr>
          <w:rFonts w:ascii="Arial" w:hAnsi="Arial" w:cs="Arial"/>
        </w:rPr>
      </w:pPr>
    </w:p>
    <w:p w14:paraId="00535B39" w14:textId="77777777" w:rsidR="009B5154" w:rsidRPr="004E59FA" w:rsidRDefault="009B5154" w:rsidP="009B5154">
      <w:pPr>
        <w:rPr>
          <w:rFonts w:ascii="Arial" w:hAnsi="Arial" w:cs="Arial"/>
        </w:rPr>
      </w:pPr>
    </w:p>
    <w:p w14:paraId="18DF3A74" w14:textId="77777777" w:rsidR="009B5154" w:rsidRPr="004E59FA" w:rsidRDefault="009B5154" w:rsidP="009B5154">
      <w:pPr>
        <w:rPr>
          <w:rFonts w:ascii="Arial" w:hAnsi="Arial" w:cs="Arial"/>
        </w:rPr>
      </w:pPr>
    </w:p>
    <w:p w14:paraId="46D23614" w14:textId="77777777" w:rsidR="009B5154" w:rsidRPr="004E59FA" w:rsidRDefault="009B5154" w:rsidP="009B5154">
      <w:pPr>
        <w:rPr>
          <w:rFonts w:ascii="Arial" w:hAnsi="Arial" w:cs="Arial"/>
        </w:rPr>
      </w:pPr>
    </w:p>
    <w:p w14:paraId="09717F7B" w14:textId="77777777" w:rsidR="009B5154" w:rsidRPr="004E59FA" w:rsidRDefault="009B5154" w:rsidP="009B5154">
      <w:pPr>
        <w:rPr>
          <w:rFonts w:ascii="Arial" w:hAnsi="Arial" w:cs="Arial"/>
        </w:rPr>
      </w:pPr>
    </w:p>
    <w:p w14:paraId="6234520C" w14:textId="77777777" w:rsidR="009B5154" w:rsidRPr="004E59FA" w:rsidRDefault="009B5154" w:rsidP="009B5154">
      <w:pPr>
        <w:rPr>
          <w:rFonts w:ascii="Arial" w:hAnsi="Arial" w:cs="Arial"/>
        </w:rPr>
      </w:pPr>
    </w:p>
    <w:p w14:paraId="0C3C7153" w14:textId="77777777" w:rsidR="009B5154" w:rsidRPr="004E59FA" w:rsidRDefault="009B5154" w:rsidP="009B5154">
      <w:pPr>
        <w:rPr>
          <w:rFonts w:ascii="Arial" w:hAnsi="Arial" w:cs="Arial"/>
        </w:rPr>
      </w:pPr>
    </w:p>
    <w:p w14:paraId="05D44443" w14:textId="77777777" w:rsidR="009B5154" w:rsidRPr="004E59FA" w:rsidRDefault="009B5154" w:rsidP="009B5154">
      <w:pPr>
        <w:rPr>
          <w:rFonts w:ascii="Arial" w:hAnsi="Arial" w:cs="Arial"/>
        </w:rPr>
      </w:pPr>
    </w:p>
    <w:p w14:paraId="3B4B8047" w14:textId="77777777" w:rsidR="009B5154" w:rsidRPr="004E59FA" w:rsidRDefault="009B5154" w:rsidP="009B5154">
      <w:pPr>
        <w:rPr>
          <w:rFonts w:ascii="Arial" w:hAnsi="Arial" w:cs="Arial"/>
        </w:rPr>
      </w:pPr>
    </w:p>
    <w:p w14:paraId="5A84F7A3" w14:textId="77777777" w:rsidR="009B5154" w:rsidRPr="004E59FA" w:rsidRDefault="009B5154" w:rsidP="009B5154">
      <w:pPr>
        <w:rPr>
          <w:rFonts w:ascii="Arial" w:hAnsi="Arial" w:cs="Arial"/>
        </w:rPr>
      </w:pPr>
    </w:p>
    <w:p w14:paraId="3A1D0BDF" w14:textId="77777777" w:rsidR="008E0FBD" w:rsidRPr="004E59FA" w:rsidRDefault="008E0FBD" w:rsidP="009B5154">
      <w:pPr>
        <w:rPr>
          <w:rFonts w:ascii="Arial" w:hAnsi="Arial" w:cs="Arial"/>
        </w:rPr>
      </w:pPr>
    </w:p>
    <w:p w14:paraId="075D33D2" w14:textId="77777777" w:rsidR="008E0FBD" w:rsidRPr="004E59FA" w:rsidRDefault="008E0FBD" w:rsidP="009B5154">
      <w:pPr>
        <w:rPr>
          <w:rFonts w:ascii="Arial" w:hAnsi="Arial" w:cs="Arial"/>
        </w:rPr>
      </w:pPr>
    </w:p>
    <w:p w14:paraId="1D99AF8C" w14:textId="77777777" w:rsidR="008E0FBD" w:rsidRPr="004E59FA" w:rsidRDefault="008E0FBD" w:rsidP="009B5154">
      <w:pPr>
        <w:rPr>
          <w:rFonts w:ascii="Arial" w:hAnsi="Arial" w:cs="Arial"/>
        </w:rPr>
      </w:pPr>
    </w:p>
    <w:p w14:paraId="2BF04070" w14:textId="77777777" w:rsidR="00E574CB" w:rsidRPr="004E59FA" w:rsidRDefault="00E574CB" w:rsidP="009B5154">
      <w:pPr>
        <w:rPr>
          <w:rFonts w:ascii="Arial" w:hAnsi="Arial" w:cs="Arial"/>
        </w:rPr>
      </w:pPr>
    </w:p>
    <w:p w14:paraId="3AE4D377" w14:textId="77777777" w:rsidR="008E0FBD" w:rsidRPr="004E59FA" w:rsidRDefault="008E0FBD" w:rsidP="009B5154">
      <w:pPr>
        <w:rPr>
          <w:rFonts w:ascii="Arial" w:hAnsi="Arial" w:cs="Arial"/>
        </w:rPr>
      </w:pPr>
    </w:p>
    <w:p w14:paraId="779160B5" w14:textId="77777777" w:rsidR="008E0FBD" w:rsidRPr="004E59FA" w:rsidRDefault="008E0FBD" w:rsidP="009B5154">
      <w:pPr>
        <w:rPr>
          <w:rFonts w:ascii="Arial" w:hAnsi="Arial" w:cs="Arial"/>
        </w:rPr>
      </w:pPr>
    </w:p>
    <w:p w14:paraId="1F37EFD9" w14:textId="77777777" w:rsidR="008E0FBD" w:rsidRPr="004E59FA" w:rsidRDefault="008E0FBD" w:rsidP="009B5154">
      <w:pPr>
        <w:rPr>
          <w:rFonts w:ascii="Arial" w:hAnsi="Arial" w:cs="Arial"/>
        </w:rPr>
      </w:pPr>
    </w:p>
    <w:p w14:paraId="3FF9277B" w14:textId="77777777" w:rsidR="008E0FBD" w:rsidRPr="004E59FA" w:rsidRDefault="008E0FBD" w:rsidP="009B5154">
      <w:pPr>
        <w:rPr>
          <w:rFonts w:ascii="Arial" w:hAnsi="Arial" w:cs="Arial"/>
        </w:rPr>
      </w:pPr>
    </w:p>
    <w:p w14:paraId="546C76BE" w14:textId="77777777" w:rsidR="008E0FBD" w:rsidRPr="004E59FA" w:rsidRDefault="008E0FBD" w:rsidP="009B5154">
      <w:pPr>
        <w:rPr>
          <w:rFonts w:ascii="Arial" w:hAnsi="Arial" w:cs="Arial"/>
        </w:rPr>
      </w:pPr>
    </w:p>
    <w:p w14:paraId="601447CA" w14:textId="77777777" w:rsidR="008E0FBD" w:rsidRPr="004E59FA" w:rsidRDefault="008E0FBD" w:rsidP="009B5154">
      <w:pPr>
        <w:rPr>
          <w:rFonts w:ascii="Arial" w:hAnsi="Arial" w:cs="Arial"/>
        </w:rPr>
      </w:pPr>
    </w:p>
    <w:p w14:paraId="0512F863" w14:textId="77777777" w:rsidR="008E0FBD" w:rsidRPr="004E59FA" w:rsidRDefault="008E0FBD" w:rsidP="009B5154">
      <w:pPr>
        <w:rPr>
          <w:rFonts w:ascii="Arial" w:hAnsi="Arial" w:cs="Arial"/>
        </w:rPr>
      </w:pPr>
    </w:p>
    <w:p w14:paraId="43CFA5F0" w14:textId="77777777" w:rsidR="009B5154" w:rsidRPr="004E59FA" w:rsidRDefault="009B5154" w:rsidP="009B5154">
      <w:pPr>
        <w:rPr>
          <w:rFonts w:ascii="Arial" w:hAnsi="Arial" w:cs="Arial"/>
        </w:rPr>
      </w:pPr>
    </w:p>
    <w:p w14:paraId="101DB5F7" w14:textId="77777777" w:rsidR="00250289" w:rsidRPr="004E59FA" w:rsidRDefault="00F16906" w:rsidP="00D77ACE">
      <w:pPr>
        <w:pStyle w:val="Ttulo1"/>
        <w:rPr>
          <w:rFonts w:ascii="Arial" w:hAnsi="Arial" w:cs="Arial"/>
          <w:lang w:val="es-ES" w:eastAsia="es-CO"/>
        </w:rPr>
      </w:pPr>
      <w:bookmarkStart w:id="20" w:name="_Toc95484806"/>
      <w:r w:rsidRPr="004E59FA">
        <w:rPr>
          <w:rFonts w:ascii="Arial" w:hAnsi="Arial" w:cs="Arial"/>
          <w:lang w:val="es-ES" w:eastAsia="es-CO"/>
        </w:rPr>
        <w:lastRenderedPageBreak/>
        <w:t>GESTI</w:t>
      </w:r>
      <w:r w:rsidR="00397F2D" w:rsidRPr="004E59FA">
        <w:rPr>
          <w:rFonts w:ascii="Arial" w:hAnsi="Arial" w:cs="Arial"/>
          <w:lang w:val="es-ES" w:eastAsia="es-CO"/>
        </w:rPr>
        <w:t>ÓN DE INFORMACIÓN</w:t>
      </w:r>
      <w:bookmarkEnd w:id="20"/>
      <w:r w:rsidR="00397F2D" w:rsidRPr="004E59FA">
        <w:rPr>
          <w:rFonts w:ascii="Arial" w:hAnsi="Arial" w:cs="Arial"/>
          <w:lang w:val="es-ES" w:eastAsia="es-CO"/>
        </w:rPr>
        <w:tab/>
      </w:r>
    </w:p>
    <w:p w14:paraId="5EDA8D09" w14:textId="77777777" w:rsidR="00397F2D" w:rsidRPr="004E59FA" w:rsidRDefault="008E0FBD" w:rsidP="00397F2D">
      <w:pPr>
        <w:ind w:left="720"/>
        <w:jc w:val="both"/>
        <w:rPr>
          <w:rFonts w:ascii="Arial" w:eastAsiaTheme="majorEastAsia" w:hAnsi="Arial" w:cs="Arial"/>
          <w:color w:val="2F5496" w:themeColor="accent1" w:themeShade="BF"/>
          <w:sz w:val="32"/>
          <w:szCs w:val="32"/>
          <w:lang w:val="es-ES" w:eastAsia="es-CO"/>
        </w:rPr>
      </w:pPr>
      <w:r w:rsidRPr="004E59FA">
        <w:rPr>
          <w:rFonts w:ascii="Arial" w:hAnsi="Arial" w:cs="Arial"/>
          <w:noProof/>
          <w:szCs w:val="24"/>
          <w:lang w:eastAsia="es-CO"/>
        </w:rPr>
        <w:drawing>
          <wp:anchor distT="0" distB="0" distL="114300" distR="114300" simplePos="0" relativeHeight="251661312" behindDoc="0" locked="0" layoutInCell="1" allowOverlap="1" wp14:anchorId="0AC95A9F" wp14:editId="69A62C1F">
            <wp:simplePos x="0" y="0"/>
            <wp:positionH relativeFrom="column">
              <wp:posOffset>847725</wp:posOffset>
            </wp:positionH>
            <wp:positionV relativeFrom="paragraph">
              <wp:posOffset>179070</wp:posOffset>
            </wp:positionV>
            <wp:extent cx="4517409" cy="3084394"/>
            <wp:effectExtent l="0" t="0" r="0" b="0"/>
            <wp:wrapSquare wrapText="bothSides"/>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p>
    <w:p w14:paraId="016176FA" w14:textId="77777777" w:rsidR="008E0FBD" w:rsidRPr="004E59FA" w:rsidRDefault="008E0FBD" w:rsidP="00397F2D">
      <w:pPr>
        <w:ind w:left="720"/>
        <w:jc w:val="both"/>
        <w:rPr>
          <w:rFonts w:ascii="Arial" w:eastAsiaTheme="majorEastAsia" w:hAnsi="Arial" w:cs="Arial"/>
          <w:color w:val="2F5496" w:themeColor="accent1" w:themeShade="BF"/>
          <w:sz w:val="32"/>
          <w:szCs w:val="32"/>
          <w:lang w:val="es-ES" w:eastAsia="es-CO"/>
        </w:rPr>
      </w:pPr>
    </w:p>
    <w:p w14:paraId="131E0D18" w14:textId="77777777" w:rsidR="008E0FBD" w:rsidRPr="004E59FA" w:rsidRDefault="008E0FBD" w:rsidP="008E0FBD">
      <w:pPr>
        <w:rPr>
          <w:rFonts w:ascii="Arial" w:eastAsiaTheme="majorEastAsia" w:hAnsi="Arial" w:cs="Arial"/>
          <w:sz w:val="32"/>
          <w:szCs w:val="32"/>
          <w:lang w:val="es-ES" w:eastAsia="es-CO"/>
        </w:rPr>
      </w:pPr>
    </w:p>
    <w:p w14:paraId="02E91502" w14:textId="77777777" w:rsidR="008E0FBD" w:rsidRPr="004E59FA" w:rsidRDefault="008E0FBD" w:rsidP="008E0FBD">
      <w:pPr>
        <w:rPr>
          <w:rFonts w:ascii="Arial" w:eastAsiaTheme="majorEastAsia" w:hAnsi="Arial" w:cs="Arial"/>
          <w:sz w:val="32"/>
          <w:szCs w:val="32"/>
          <w:lang w:val="es-ES" w:eastAsia="es-CO"/>
        </w:rPr>
      </w:pPr>
    </w:p>
    <w:p w14:paraId="42D7B10D" w14:textId="77777777" w:rsidR="008E0FBD" w:rsidRPr="004E59FA" w:rsidRDefault="008E0FBD" w:rsidP="008E0FBD">
      <w:pPr>
        <w:rPr>
          <w:rFonts w:ascii="Arial" w:eastAsiaTheme="majorEastAsia" w:hAnsi="Arial" w:cs="Arial"/>
          <w:sz w:val="32"/>
          <w:szCs w:val="32"/>
          <w:lang w:val="es-ES" w:eastAsia="es-CO"/>
        </w:rPr>
      </w:pPr>
    </w:p>
    <w:p w14:paraId="67B00E36" w14:textId="77777777" w:rsidR="008E0FBD" w:rsidRPr="004E59FA" w:rsidRDefault="008E0FBD" w:rsidP="008E0FBD">
      <w:pPr>
        <w:rPr>
          <w:rFonts w:ascii="Arial" w:eastAsiaTheme="majorEastAsia" w:hAnsi="Arial" w:cs="Arial"/>
          <w:sz w:val="32"/>
          <w:szCs w:val="32"/>
          <w:lang w:val="es-ES" w:eastAsia="es-CO"/>
        </w:rPr>
      </w:pPr>
    </w:p>
    <w:p w14:paraId="681E158A" w14:textId="77777777" w:rsidR="008E0FBD" w:rsidRPr="004E59FA" w:rsidRDefault="008E0FBD" w:rsidP="008E0FBD">
      <w:pPr>
        <w:rPr>
          <w:rFonts w:ascii="Arial" w:eastAsiaTheme="majorEastAsia" w:hAnsi="Arial" w:cs="Arial"/>
          <w:sz w:val="32"/>
          <w:szCs w:val="32"/>
          <w:lang w:val="es-ES" w:eastAsia="es-CO"/>
        </w:rPr>
      </w:pPr>
    </w:p>
    <w:p w14:paraId="652D4CDC" w14:textId="77777777" w:rsidR="008E0FBD" w:rsidRPr="004E59FA" w:rsidRDefault="008E0FBD" w:rsidP="008E0FBD">
      <w:pPr>
        <w:rPr>
          <w:rFonts w:ascii="Arial" w:eastAsiaTheme="majorEastAsia" w:hAnsi="Arial" w:cs="Arial"/>
          <w:sz w:val="32"/>
          <w:szCs w:val="32"/>
          <w:lang w:val="es-ES" w:eastAsia="es-CO"/>
        </w:rPr>
      </w:pPr>
    </w:p>
    <w:p w14:paraId="15EA8C2F" w14:textId="77777777" w:rsidR="008E0FBD" w:rsidRPr="004E59FA" w:rsidRDefault="008E0FBD" w:rsidP="00397F2D">
      <w:pPr>
        <w:ind w:left="720"/>
        <w:jc w:val="both"/>
        <w:rPr>
          <w:rFonts w:ascii="Arial" w:eastAsiaTheme="majorEastAsia" w:hAnsi="Arial" w:cs="Arial"/>
          <w:color w:val="2F5496" w:themeColor="accent1" w:themeShade="BF"/>
          <w:sz w:val="32"/>
          <w:szCs w:val="32"/>
          <w:lang w:val="es-ES" w:eastAsia="es-CO"/>
        </w:rPr>
      </w:pPr>
    </w:p>
    <w:p w14:paraId="6210AF01" w14:textId="77777777" w:rsidR="00286AF5" w:rsidRPr="004E59FA" w:rsidRDefault="00286AF5" w:rsidP="00397F2D">
      <w:pPr>
        <w:ind w:left="720"/>
        <w:jc w:val="both"/>
        <w:rPr>
          <w:rFonts w:ascii="Arial" w:eastAsiaTheme="majorEastAsia" w:hAnsi="Arial" w:cs="Arial"/>
          <w:color w:val="2F5496" w:themeColor="accent1" w:themeShade="BF"/>
          <w:sz w:val="32"/>
          <w:szCs w:val="32"/>
          <w:lang w:val="es-ES" w:eastAsia="es-CO"/>
        </w:rPr>
      </w:pPr>
    </w:p>
    <w:p w14:paraId="3516A197" w14:textId="77777777" w:rsidR="00286AF5" w:rsidRPr="004E59FA" w:rsidRDefault="00286AF5" w:rsidP="00D77ACE">
      <w:pPr>
        <w:pStyle w:val="Ttulo2"/>
        <w:rPr>
          <w:rFonts w:ascii="Arial" w:hAnsi="Arial" w:cs="Arial"/>
          <w:lang w:eastAsia="es-CO"/>
        </w:rPr>
      </w:pPr>
      <w:bookmarkStart w:id="21" w:name="_Toc95484807"/>
      <w:r w:rsidRPr="004E59FA">
        <w:rPr>
          <w:rFonts w:ascii="Arial" w:hAnsi="Arial" w:cs="Arial"/>
          <w:lang w:eastAsia="es-CO"/>
        </w:rPr>
        <w:t>GOBIERNO DE TI</w:t>
      </w:r>
      <w:bookmarkEnd w:id="21"/>
    </w:p>
    <w:p w14:paraId="4041EABB" w14:textId="77777777" w:rsidR="00286AF5" w:rsidRPr="004E59FA" w:rsidRDefault="00286AF5" w:rsidP="00286AF5">
      <w:pPr>
        <w:pStyle w:val="Prrafodelista"/>
        <w:ind w:left="1440"/>
        <w:jc w:val="both"/>
        <w:rPr>
          <w:rFonts w:ascii="Arial" w:eastAsiaTheme="majorEastAsia" w:hAnsi="Arial" w:cs="Arial"/>
          <w:color w:val="2F5496" w:themeColor="accent1" w:themeShade="BF"/>
          <w:sz w:val="32"/>
          <w:szCs w:val="32"/>
          <w:lang w:val="es-ES" w:eastAsia="es-CO"/>
        </w:rPr>
      </w:pPr>
    </w:p>
    <w:p w14:paraId="3BD6EFB6" w14:textId="77777777" w:rsidR="00286AF5" w:rsidRPr="004E59FA" w:rsidRDefault="00286AF5" w:rsidP="00286AF5">
      <w:pPr>
        <w:spacing w:after="0" w:line="240" w:lineRule="auto"/>
        <w:jc w:val="both"/>
        <w:rPr>
          <w:rFonts w:ascii="Arial" w:hAnsi="Arial" w:cs="Arial"/>
          <w:sz w:val="24"/>
          <w:szCs w:val="24"/>
        </w:rPr>
      </w:pPr>
      <w:r w:rsidRPr="004E59FA">
        <w:rPr>
          <w:rFonts w:ascii="Arial" w:hAnsi="Arial" w:cs="Arial"/>
          <w:sz w:val="24"/>
          <w:szCs w:val="24"/>
        </w:rPr>
        <w:t>Dentro de la Oficina Asesora de Planeación se incluyen las funciones del área de sistemas y tecnología del Instituto, contando con dos (2) Profesionales Especializados, y un (1) Técnico Operativo para el desarrollo de las actividades pertinentes.</w:t>
      </w:r>
      <w:r w:rsidRPr="004E59FA">
        <w:rPr>
          <w:rFonts w:ascii="Arial" w:hAnsi="Arial" w:cs="Arial"/>
          <w:sz w:val="24"/>
          <w:szCs w:val="24"/>
        </w:rPr>
        <w:cr/>
      </w:r>
    </w:p>
    <w:p w14:paraId="3FB6E28C" w14:textId="09CC5CBC" w:rsidR="00286AF5" w:rsidRPr="004E59FA" w:rsidRDefault="00286AF5" w:rsidP="00286AF5">
      <w:pPr>
        <w:spacing w:after="0" w:line="240" w:lineRule="auto"/>
        <w:jc w:val="both"/>
        <w:rPr>
          <w:rFonts w:ascii="Arial" w:hAnsi="Arial" w:cs="Arial"/>
          <w:color w:val="000000"/>
          <w:sz w:val="24"/>
          <w:szCs w:val="24"/>
        </w:rPr>
      </w:pPr>
      <w:r w:rsidRPr="004E59FA">
        <w:rPr>
          <w:rFonts w:ascii="Arial" w:hAnsi="Arial" w:cs="Arial"/>
          <w:color w:val="000000"/>
          <w:sz w:val="24"/>
          <w:szCs w:val="24"/>
        </w:rPr>
        <w:t>Dadas las necesidades que ha permitido identificar el marco de Arquitectura empresarial para el Gobierno de TI se debe determinar</w:t>
      </w:r>
      <w:r w:rsidR="0073230B">
        <w:rPr>
          <w:rFonts w:ascii="Arial" w:hAnsi="Arial" w:cs="Arial"/>
          <w:color w:val="000000"/>
          <w:sz w:val="24"/>
          <w:szCs w:val="24"/>
        </w:rPr>
        <w:t xml:space="preserve"> “el deber ser” </w:t>
      </w:r>
      <w:r w:rsidRPr="004E59FA">
        <w:rPr>
          <w:rFonts w:ascii="Arial" w:hAnsi="Arial" w:cs="Arial"/>
          <w:color w:val="000000"/>
          <w:sz w:val="24"/>
          <w:szCs w:val="24"/>
        </w:rPr>
        <w:t xml:space="preserve">y ser responsable de la actualización de la información de cada dominio de la arquitectura, así como la generación de la documentación </w:t>
      </w:r>
      <w:r w:rsidR="0073230B">
        <w:rPr>
          <w:rFonts w:ascii="Arial" w:hAnsi="Arial" w:cs="Arial"/>
          <w:color w:val="000000"/>
          <w:sz w:val="24"/>
          <w:szCs w:val="24"/>
        </w:rPr>
        <w:t xml:space="preserve">oportuna, </w:t>
      </w:r>
      <w:r w:rsidRPr="004E59FA">
        <w:rPr>
          <w:rFonts w:ascii="Arial" w:hAnsi="Arial" w:cs="Arial"/>
          <w:color w:val="000000"/>
          <w:sz w:val="24"/>
          <w:szCs w:val="24"/>
        </w:rPr>
        <w:t>buscando generar e implementar indicadores que permitirán monitorear la implementación de la estrategia de TI.</w:t>
      </w:r>
    </w:p>
    <w:p w14:paraId="661DEEFF" w14:textId="77777777" w:rsidR="00FD417B" w:rsidRPr="004E59FA" w:rsidRDefault="00FD417B" w:rsidP="00286AF5">
      <w:pPr>
        <w:spacing w:after="0" w:line="240" w:lineRule="auto"/>
        <w:jc w:val="both"/>
        <w:rPr>
          <w:rFonts w:ascii="Arial" w:hAnsi="Arial" w:cs="Arial"/>
          <w:color w:val="000000"/>
          <w:sz w:val="23"/>
          <w:szCs w:val="23"/>
        </w:rPr>
      </w:pPr>
    </w:p>
    <w:p w14:paraId="25669A2F" w14:textId="69804189" w:rsidR="00286AF5" w:rsidRDefault="00286AF5" w:rsidP="00FD417B">
      <w:pPr>
        <w:spacing w:after="0" w:line="240" w:lineRule="auto"/>
        <w:jc w:val="both"/>
        <w:rPr>
          <w:rFonts w:ascii="Arial" w:eastAsiaTheme="majorEastAsia" w:hAnsi="Arial" w:cs="Arial"/>
          <w:color w:val="2F5496" w:themeColor="accent1" w:themeShade="BF"/>
          <w:sz w:val="32"/>
          <w:szCs w:val="32"/>
          <w:lang w:val="es-ES" w:eastAsia="es-CO"/>
        </w:rPr>
      </w:pPr>
    </w:p>
    <w:p w14:paraId="785F068C" w14:textId="708B2AA2" w:rsidR="004E59FA" w:rsidRDefault="004E59FA" w:rsidP="00FD417B">
      <w:pPr>
        <w:spacing w:after="0" w:line="240" w:lineRule="auto"/>
        <w:jc w:val="both"/>
        <w:rPr>
          <w:rFonts w:ascii="Arial" w:eastAsiaTheme="majorEastAsia" w:hAnsi="Arial" w:cs="Arial"/>
          <w:color w:val="2F5496" w:themeColor="accent1" w:themeShade="BF"/>
          <w:sz w:val="32"/>
          <w:szCs w:val="32"/>
          <w:lang w:val="es-ES" w:eastAsia="es-CO"/>
        </w:rPr>
      </w:pPr>
    </w:p>
    <w:p w14:paraId="25EF79C5" w14:textId="22EE598D" w:rsidR="004E59FA" w:rsidRDefault="004E59FA" w:rsidP="00FD417B">
      <w:pPr>
        <w:spacing w:after="0" w:line="240" w:lineRule="auto"/>
        <w:jc w:val="both"/>
        <w:rPr>
          <w:rFonts w:ascii="Arial" w:eastAsiaTheme="majorEastAsia" w:hAnsi="Arial" w:cs="Arial"/>
          <w:color w:val="2F5496" w:themeColor="accent1" w:themeShade="BF"/>
          <w:sz w:val="32"/>
          <w:szCs w:val="32"/>
          <w:lang w:val="es-ES" w:eastAsia="es-CO"/>
        </w:rPr>
      </w:pPr>
    </w:p>
    <w:p w14:paraId="2CEE45CC" w14:textId="77777777" w:rsidR="004E59FA" w:rsidRPr="004E59FA" w:rsidRDefault="004E59FA" w:rsidP="00FD417B">
      <w:pPr>
        <w:spacing w:after="0" w:line="240" w:lineRule="auto"/>
        <w:jc w:val="both"/>
        <w:rPr>
          <w:rFonts w:ascii="Arial" w:eastAsiaTheme="majorEastAsia" w:hAnsi="Arial" w:cs="Arial"/>
          <w:color w:val="2F5496" w:themeColor="accent1" w:themeShade="BF"/>
          <w:sz w:val="32"/>
          <w:szCs w:val="32"/>
          <w:lang w:val="es-ES" w:eastAsia="es-CO"/>
        </w:rPr>
      </w:pPr>
    </w:p>
    <w:p w14:paraId="6C35C5FA" w14:textId="77777777" w:rsidR="00FD417B" w:rsidRPr="004E59FA" w:rsidRDefault="00FD417B" w:rsidP="00D77ACE">
      <w:pPr>
        <w:pStyle w:val="Ttulo2"/>
        <w:rPr>
          <w:rFonts w:ascii="Arial" w:hAnsi="Arial" w:cs="Arial"/>
          <w:lang w:eastAsia="es-CO"/>
        </w:rPr>
      </w:pPr>
      <w:bookmarkStart w:id="22" w:name="_Toc95484808"/>
      <w:r w:rsidRPr="004E59FA">
        <w:rPr>
          <w:rFonts w:ascii="Arial" w:hAnsi="Arial" w:cs="Arial"/>
          <w:lang w:eastAsia="es-CO"/>
        </w:rPr>
        <w:lastRenderedPageBreak/>
        <w:t>ANÁLISIS FINANCIERO</w:t>
      </w:r>
      <w:bookmarkEnd w:id="22"/>
    </w:p>
    <w:p w14:paraId="65F8FDE8" w14:textId="77777777" w:rsidR="00E936DC" w:rsidRPr="004E59FA" w:rsidRDefault="00E936DC" w:rsidP="00E936DC">
      <w:pPr>
        <w:spacing w:after="0" w:line="240" w:lineRule="auto"/>
        <w:jc w:val="both"/>
        <w:rPr>
          <w:rFonts w:ascii="Arial" w:eastAsiaTheme="majorEastAsia" w:hAnsi="Arial" w:cs="Arial"/>
          <w:color w:val="2F5496" w:themeColor="accent1" w:themeShade="BF"/>
          <w:sz w:val="32"/>
          <w:szCs w:val="32"/>
          <w:lang w:val="es-ES" w:eastAsia="es-CO"/>
        </w:rPr>
      </w:pPr>
    </w:p>
    <w:p w14:paraId="1C319150" w14:textId="2C9E5064" w:rsidR="00E936DC" w:rsidRDefault="004E59FA" w:rsidP="004E59FA">
      <w:pPr>
        <w:pStyle w:val="Estilo1"/>
        <w:rPr>
          <w:lang w:eastAsia="es-CO"/>
        </w:rPr>
      </w:pPr>
      <w:r w:rsidRPr="004E59FA">
        <w:rPr>
          <w:lang w:eastAsia="es-CO"/>
        </w:rPr>
        <w:t xml:space="preserve">Para </w:t>
      </w:r>
      <w:r>
        <w:rPr>
          <w:lang w:eastAsia="es-CO"/>
        </w:rPr>
        <w:t>el análisis financiero, la entidad, divide y propone el presupuesto, de acuerdo a lo establecido y aprobado en su plan anual de adquisiciones, como apoyo a la implementación del PETIC. Teniendo en cuenta lo anterior, se desglosa de la siguiente manera:</w:t>
      </w:r>
    </w:p>
    <w:tbl>
      <w:tblPr>
        <w:tblStyle w:val="Tablaconcuadrcula5oscura-nfasis5"/>
        <w:tblW w:w="0" w:type="auto"/>
        <w:tblLook w:val="04A0" w:firstRow="1" w:lastRow="0" w:firstColumn="1" w:lastColumn="0" w:noHBand="0" w:noVBand="1"/>
      </w:tblPr>
      <w:tblGrid>
        <w:gridCol w:w="421"/>
        <w:gridCol w:w="5464"/>
        <w:gridCol w:w="2943"/>
      </w:tblGrid>
      <w:tr w:rsidR="004E59FA" w14:paraId="480E694F" w14:textId="77777777" w:rsidTr="00663B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1FFEBA25" w14:textId="25A8F291" w:rsidR="004E59FA" w:rsidRPr="00663B82" w:rsidRDefault="004E59FA" w:rsidP="004E59FA">
            <w:pPr>
              <w:pStyle w:val="Estilo1"/>
              <w:rPr>
                <w:b w:val="0"/>
                <w:bCs w:val="0"/>
                <w:sz w:val="20"/>
                <w:szCs w:val="20"/>
                <w:lang w:eastAsia="es-CO"/>
              </w:rPr>
            </w:pPr>
            <w:r w:rsidRPr="00663B82">
              <w:rPr>
                <w:b w:val="0"/>
                <w:bCs w:val="0"/>
                <w:sz w:val="20"/>
                <w:szCs w:val="20"/>
                <w:lang w:eastAsia="es-CO"/>
              </w:rPr>
              <w:t>#</w:t>
            </w:r>
          </w:p>
        </w:tc>
        <w:tc>
          <w:tcPr>
            <w:tcW w:w="5464" w:type="dxa"/>
          </w:tcPr>
          <w:p w14:paraId="0A37D724" w14:textId="6F011BEF" w:rsidR="004E59FA" w:rsidRPr="00663B82" w:rsidRDefault="00663B82" w:rsidP="004E59FA">
            <w:pPr>
              <w:pStyle w:val="Estilo1"/>
              <w:cnfStyle w:val="100000000000" w:firstRow="1" w:lastRow="0" w:firstColumn="0" w:lastColumn="0" w:oddVBand="0" w:evenVBand="0" w:oddHBand="0" w:evenHBand="0" w:firstRowFirstColumn="0" w:firstRowLastColumn="0" w:lastRowFirstColumn="0" w:lastRowLastColumn="0"/>
              <w:rPr>
                <w:sz w:val="32"/>
                <w:szCs w:val="32"/>
                <w:lang w:eastAsia="es-CO"/>
              </w:rPr>
            </w:pPr>
            <w:r w:rsidRPr="00663B82">
              <w:rPr>
                <w:sz w:val="32"/>
                <w:szCs w:val="32"/>
                <w:lang w:eastAsia="es-CO"/>
              </w:rPr>
              <w:t>proyecto</w:t>
            </w:r>
          </w:p>
        </w:tc>
        <w:tc>
          <w:tcPr>
            <w:tcW w:w="2943" w:type="dxa"/>
          </w:tcPr>
          <w:p w14:paraId="1B452E50" w14:textId="6BCCB770" w:rsidR="004E59FA" w:rsidRPr="00663B82" w:rsidRDefault="00663B82" w:rsidP="004E59FA">
            <w:pPr>
              <w:pStyle w:val="Estilo1"/>
              <w:cnfStyle w:val="100000000000" w:firstRow="1" w:lastRow="0" w:firstColumn="0" w:lastColumn="0" w:oddVBand="0" w:evenVBand="0" w:oddHBand="0" w:evenHBand="0" w:firstRowFirstColumn="0" w:firstRowLastColumn="0" w:lastRowFirstColumn="0" w:lastRowLastColumn="0"/>
              <w:rPr>
                <w:sz w:val="32"/>
                <w:szCs w:val="32"/>
                <w:lang w:eastAsia="es-CO"/>
              </w:rPr>
            </w:pPr>
            <w:r w:rsidRPr="00663B82">
              <w:rPr>
                <w:sz w:val="32"/>
                <w:szCs w:val="32"/>
                <w:lang w:eastAsia="es-CO"/>
              </w:rPr>
              <w:t>Presupuesto</w:t>
            </w:r>
          </w:p>
        </w:tc>
      </w:tr>
      <w:tr w:rsidR="004E59FA" w14:paraId="3ADC6BC2" w14:textId="77777777" w:rsidTr="00663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BEAE904" w14:textId="2B344EDD" w:rsidR="004E59FA" w:rsidRPr="00663B82" w:rsidRDefault="00663B82" w:rsidP="004E59FA">
            <w:pPr>
              <w:pStyle w:val="Estilo1"/>
              <w:rPr>
                <w:sz w:val="20"/>
                <w:szCs w:val="20"/>
                <w:lang w:eastAsia="es-CO"/>
              </w:rPr>
            </w:pPr>
            <w:r w:rsidRPr="00663B82">
              <w:rPr>
                <w:sz w:val="20"/>
                <w:szCs w:val="20"/>
                <w:lang w:eastAsia="es-CO"/>
              </w:rPr>
              <w:t>1</w:t>
            </w:r>
          </w:p>
        </w:tc>
        <w:tc>
          <w:tcPr>
            <w:tcW w:w="5464" w:type="dxa"/>
          </w:tcPr>
          <w:p w14:paraId="2DFA3F2E" w14:textId="55ABE02C" w:rsidR="004E59FA" w:rsidRPr="00663B82" w:rsidRDefault="00663B82" w:rsidP="004E59FA">
            <w:pPr>
              <w:pStyle w:val="Estilo1"/>
              <w:cnfStyle w:val="000000100000" w:firstRow="0" w:lastRow="0" w:firstColumn="0" w:lastColumn="0" w:oddVBand="0" w:evenVBand="0" w:oddHBand="1" w:evenHBand="0" w:firstRowFirstColumn="0" w:firstRowLastColumn="0" w:lastRowFirstColumn="0" w:lastRowLastColumn="0"/>
              <w:rPr>
                <w:sz w:val="20"/>
                <w:szCs w:val="20"/>
                <w:lang w:eastAsia="es-CO"/>
              </w:rPr>
            </w:pPr>
            <w:r w:rsidRPr="00663B82">
              <w:rPr>
                <w:sz w:val="20"/>
                <w:szCs w:val="20"/>
                <w:lang w:eastAsia="es-CO"/>
              </w:rPr>
              <w:t>proyecto mejoramiento de las condiciones para la garantía de los derechos de las personas con discapacidad visual en el país</w:t>
            </w:r>
          </w:p>
        </w:tc>
        <w:tc>
          <w:tcPr>
            <w:tcW w:w="2943" w:type="dxa"/>
          </w:tcPr>
          <w:p w14:paraId="7456A3F2" w14:textId="61407B20" w:rsidR="004E59FA" w:rsidRPr="00663B82" w:rsidRDefault="00663B82" w:rsidP="004E59FA">
            <w:pPr>
              <w:pStyle w:val="Estilo1"/>
              <w:cnfStyle w:val="000000100000" w:firstRow="0" w:lastRow="0" w:firstColumn="0" w:lastColumn="0" w:oddVBand="0" w:evenVBand="0" w:oddHBand="1" w:evenHBand="0" w:firstRowFirstColumn="0" w:firstRowLastColumn="0" w:lastRowFirstColumn="0" w:lastRowLastColumn="0"/>
              <w:rPr>
                <w:sz w:val="20"/>
                <w:szCs w:val="20"/>
                <w:lang w:eastAsia="es-CO"/>
              </w:rPr>
            </w:pPr>
            <w:r w:rsidRPr="00663B82">
              <w:rPr>
                <w:sz w:val="20"/>
                <w:szCs w:val="20"/>
                <w:lang w:eastAsia="es-CO"/>
              </w:rPr>
              <w:t>$0</w:t>
            </w:r>
          </w:p>
        </w:tc>
      </w:tr>
      <w:tr w:rsidR="004E59FA" w14:paraId="5E6A0E06" w14:textId="77777777" w:rsidTr="00663B82">
        <w:tc>
          <w:tcPr>
            <w:cnfStyle w:val="001000000000" w:firstRow="0" w:lastRow="0" w:firstColumn="1" w:lastColumn="0" w:oddVBand="0" w:evenVBand="0" w:oddHBand="0" w:evenHBand="0" w:firstRowFirstColumn="0" w:firstRowLastColumn="0" w:lastRowFirstColumn="0" w:lastRowLastColumn="0"/>
            <w:tcW w:w="421" w:type="dxa"/>
          </w:tcPr>
          <w:p w14:paraId="351EBA3C" w14:textId="10C2346D" w:rsidR="004E59FA" w:rsidRPr="00663B82" w:rsidRDefault="00663B82" w:rsidP="004E59FA">
            <w:pPr>
              <w:pStyle w:val="Estilo1"/>
              <w:rPr>
                <w:sz w:val="20"/>
                <w:szCs w:val="20"/>
                <w:lang w:eastAsia="es-CO"/>
              </w:rPr>
            </w:pPr>
            <w:r w:rsidRPr="00663B82">
              <w:rPr>
                <w:sz w:val="20"/>
                <w:szCs w:val="20"/>
                <w:lang w:eastAsia="es-CO"/>
              </w:rPr>
              <w:t>2</w:t>
            </w:r>
          </w:p>
        </w:tc>
        <w:tc>
          <w:tcPr>
            <w:tcW w:w="5464" w:type="dxa"/>
          </w:tcPr>
          <w:p w14:paraId="76DB5195" w14:textId="6ED49D5D" w:rsidR="004E59FA" w:rsidRPr="00663B82" w:rsidRDefault="00663B82" w:rsidP="004E59FA">
            <w:pPr>
              <w:pStyle w:val="Estilo1"/>
              <w:cnfStyle w:val="000000000000" w:firstRow="0" w:lastRow="0" w:firstColumn="0" w:lastColumn="0" w:oddVBand="0" w:evenVBand="0" w:oddHBand="0" w:evenHBand="0" w:firstRowFirstColumn="0" w:firstRowLastColumn="0" w:lastRowFirstColumn="0" w:lastRowLastColumn="0"/>
              <w:rPr>
                <w:sz w:val="20"/>
                <w:szCs w:val="20"/>
                <w:lang w:eastAsia="es-CO"/>
              </w:rPr>
            </w:pPr>
            <w:r w:rsidRPr="00663B82">
              <w:rPr>
                <w:sz w:val="20"/>
                <w:szCs w:val="20"/>
                <w:lang w:eastAsia="es-CO"/>
              </w:rPr>
              <w:t xml:space="preserve">proyecto fortalecimiento de procesos y recursos del </w:t>
            </w:r>
            <w:proofErr w:type="spellStart"/>
            <w:r w:rsidRPr="00663B82">
              <w:rPr>
                <w:sz w:val="20"/>
                <w:szCs w:val="20"/>
                <w:lang w:eastAsia="es-CO"/>
              </w:rPr>
              <w:t>inci</w:t>
            </w:r>
            <w:proofErr w:type="spellEnd"/>
            <w:r w:rsidRPr="00663B82">
              <w:rPr>
                <w:sz w:val="20"/>
                <w:szCs w:val="20"/>
                <w:lang w:eastAsia="es-CO"/>
              </w:rPr>
              <w:t xml:space="preserve"> para contribuir con el mejoramiento de servicios a las personas con discapacidad visual</w:t>
            </w:r>
          </w:p>
        </w:tc>
        <w:tc>
          <w:tcPr>
            <w:tcW w:w="2943" w:type="dxa"/>
          </w:tcPr>
          <w:p w14:paraId="56D5AD66" w14:textId="60097EA1" w:rsidR="004E59FA" w:rsidRPr="00663B82" w:rsidRDefault="00663B82" w:rsidP="004E59FA">
            <w:pPr>
              <w:pStyle w:val="Estilo1"/>
              <w:cnfStyle w:val="000000000000" w:firstRow="0" w:lastRow="0" w:firstColumn="0" w:lastColumn="0" w:oddVBand="0" w:evenVBand="0" w:oddHBand="0" w:evenHBand="0" w:firstRowFirstColumn="0" w:firstRowLastColumn="0" w:lastRowFirstColumn="0" w:lastRowLastColumn="0"/>
              <w:rPr>
                <w:sz w:val="20"/>
                <w:szCs w:val="20"/>
                <w:lang w:eastAsia="es-CO"/>
              </w:rPr>
            </w:pPr>
            <w:r w:rsidRPr="00663B82">
              <w:rPr>
                <w:sz w:val="20"/>
                <w:szCs w:val="20"/>
                <w:lang w:eastAsia="es-CO"/>
              </w:rPr>
              <w:t>$388.700.336</w:t>
            </w:r>
          </w:p>
        </w:tc>
      </w:tr>
    </w:tbl>
    <w:p w14:paraId="507ED7A1" w14:textId="77777777" w:rsidR="004E59FA" w:rsidRDefault="004E59FA" w:rsidP="004E59FA">
      <w:pPr>
        <w:pStyle w:val="Estilo1"/>
        <w:rPr>
          <w:lang w:eastAsia="es-CO"/>
        </w:rPr>
      </w:pPr>
    </w:p>
    <w:p w14:paraId="0651A610" w14:textId="055C6FFC" w:rsidR="004E59FA" w:rsidRDefault="004E59FA" w:rsidP="004E59FA">
      <w:pPr>
        <w:pStyle w:val="Estilo1"/>
        <w:rPr>
          <w:lang w:eastAsia="es-CO"/>
        </w:rPr>
      </w:pPr>
    </w:p>
    <w:p w14:paraId="4640C48E" w14:textId="77777777" w:rsidR="004E59FA" w:rsidRDefault="004E59FA" w:rsidP="004E59FA">
      <w:pPr>
        <w:pStyle w:val="Estilo1"/>
        <w:rPr>
          <w:lang w:eastAsia="es-CO"/>
        </w:rPr>
      </w:pPr>
    </w:p>
    <w:p w14:paraId="4DEFB833" w14:textId="007A504D" w:rsidR="004E59FA" w:rsidRDefault="004E59FA" w:rsidP="004E59FA">
      <w:pPr>
        <w:pStyle w:val="Estilo1"/>
        <w:rPr>
          <w:lang w:eastAsia="es-CO"/>
        </w:rPr>
      </w:pPr>
    </w:p>
    <w:p w14:paraId="6F67504B" w14:textId="77777777" w:rsidR="004E59FA" w:rsidRPr="004E59FA" w:rsidRDefault="004E59FA" w:rsidP="004E59FA">
      <w:pPr>
        <w:pStyle w:val="Estilo1"/>
        <w:rPr>
          <w:lang w:eastAsia="es-CO"/>
        </w:rPr>
      </w:pPr>
    </w:p>
    <w:p w14:paraId="34A07059" w14:textId="77777777" w:rsidR="00E936DC" w:rsidRPr="004E59FA" w:rsidRDefault="00E936DC" w:rsidP="00E936DC">
      <w:pPr>
        <w:spacing w:after="0" w:line="240" w:lineRule="auto"/>
        <w:jc w:val="both"/>
        <w:rPr>
          <w:rFonts w:ascii="Arial" w:eastAsiaTheme="majorEastAsia" w:hAnsi="Arial" w:cs="Arial"/>
          <w:color w:val="2F5496" w:themeColor="accent1" w:themeShade="BF"/>
          <w:sz w:val="32"/>
          <w:szCs w:val="32"/>
          <w:lang w:val="es-ES" w:eastAsia="es-CO"/>
        </w:rPr>
      </w:pPr>
    </w:p>
    <w:p w14:paraId="0A02C859" w14:textId="77777777" w:rsidR="00E936DC" w:rsidRPr="004E59FA" w:rsidRDefault="00E936DC" w:rsidP="00E936DC">
      <w:pPr>
        <w:spacing w:after="0" w:line="240" w:lineRule="auto"/>
        <w:jc w:val="both"/>
        <w:rPr>
          <w:rFonts w:ascii="Arial" w:eastAsiaTheme="majorEastAsia" w:hAnsi="Arial" w:cs="Arial"/>
          <w:color w:val="2F5496" w:themeColor="accent1" w:themeShade="BF"/>
          <w:sz w:val="32"/>
          <w:szCs w:val="32"/>
          <w:lang w:val="es-ES" w:eastAsia="es-CO"/>
        </w:rPr>
      </w:pPr>
    </w:p>
    <w:p w14:paraId="27CCB2C9" w14:textId="6DA5F371" w:rsidR="00E936DC" w:rsidRDefault="00E936DC" w:rsidP="00E936DC">
      <w:pPr>
        <w:spacing w:after="0" w:line="240" w:lineRule="auto"/>
        <w:jc w:val="both"/>
        <w:rPr>
          <w:rFonts w:ascii="Arial" w:eastAsiaTheme="majorEastAsia" w:hAnsi="Arial" w:cs="Arial"/>
          <w:color w:val="2F5496" w:themeColor="accent1" w:themeShade="BF"/>
          <w:sz w:val="32"/>
          <w:szCs w:val="32"/>
          <w:lang w:val="es-ES" w:eastAsia="es-CO"/>
        </w:rPr>
      </w:pPr>
    </w:p>
    <w:p w14:paraId="12791D3B" w14:textId="4B63188E" w:rsidR="00663B82" w:rsidRDefault="00663B82" w:rsidP="00E936DC">
      <w:pPr>
        <w:spacing w:after="0" w:line="240" w:lineRule="auto"/>
        <w:jc w:val="both"/>
        <w:rPr>
          <w:rFonts w:ascii="Arial" w:eastAsiaTheme="majorEastAsia" w:hAnsi="Arial" w:cs="Arial"/>
          <w:color w:val="2F5496" w:themeColor="accent1" w:themeShade="BF"/>
          <w:sz w:val="32"/>
          <w:szCs w:val="32"/>
          <w:lang w:val="es-ES" w:eastAsia="es-CO"/>
        </w:rPr>
      </w:pPr>
    </w:p>
    <w:p w14:paraId="33B1DB4D" w14:textId="6DCE77CC" w:rsidR="00663B82" w:rsidRDefault="00663B82" w:rsidP="00E936DC">
      <w:pPr>
        <w:spacing w:after="0" w:line="240" w:lineRule="auto"/>
        <w:jc w:val="both"/>
        <w:rPr>
          <w:rFonts w:ascii="Arial" w:eastAsiaTheme="majorEastAsia" w:hAnsi="Arial" w:cs="Arial"/>
          <w:color w:val="2F5496" w:themeColor="accent1" w:themeShade="BF"/>
          <w:sz w:val="32"/>
          <w:szCs w:val="32"/>
          <w:lang w:val="es-ES" w:eastAsia="es-CO"/>
        </w:rPr>
      </w:pPr>
    </w:p>
    <w:p w14:paraId="24D6B3EA" w14:textId="79A7896C" w:rsidR="00663B82" w:rsidRDefault="00663B82" w:rsidP="00E936DC">
      <w:pPr>
        <w:spacing w:after="0" w:line="240" w:lineRule="auto"/>
        <w:jc w:val="both"/>
        <w:rPr>
          <w:rFonts w:ascii="Arial" w:eastAsiaTheme="majorEastAsia" w:hAnsi="Arial" w:cs="Arial"/>
          <w:color w:val="2F5496" w:themeColor="accent1" w:themeShade="BF"/>
          <w:sz w:val="32"/>
          <w:szCs w:val="32"/>
          <w:lang w:val="es-ES" w:eastAsia="es-CO"/>
        </w:rPr>
      </w:pPr>
    </w:p>
    <w:p w14:paraId="2B4FEAEC" w14:textId="3B28B809" w:rsidR="00663B82" w:rsidRDefault="00663B82" w:rsidP="00E936DC">
      <w:pPr>
        <w:spacing w:after="0" w:line="240" w:lineRule="auto"/>
        <w:jc w:val="both"/>
        <w:rPr>
          <w:rFonts w:ascii="Arial" w:eastAsiaTheme="majorEastAsia" w:hAnsi="Arial" w:cs="Arial"/>
          <w:color w:val="2F5496" w:themeColor="accent1" w:themeShade="BF"/>
          <w:sz w:val="32"/>
          <w:szCs w:val="32"/>
          <w:lang w:val="es-ES" w:eastAsia="es-CO"/>
        </w:rPr>
      </w:pPr>
    </w:p>
    <w:p w14:paraId="24291646" w14:textId="7F27015B" w:rsidR="00663B82" w:rsidRDefault="00663B82" w:rsidP="00E936DC">
      <w:pPr>
        <w:spacing w:after="0" w:line="240" w:lineRule="auto"/>
        <w:jc w:val="both"/>
        <w:rPr>
          <w:rFonts w:ascii="Arial" w:eastAsiaTheme="majorEastAsia" w:hAnsi="Arial" w:cs="Arial"/>
          <w:color w:val="2F5496" w:themeColor="accent1" w:themeShade="BF"/>
          <w:sz w:val="32"/>
          <w:szCs w:val="32"/>
          <w:lang w:val="es-ES" w:eastAsia="es-CO"/>
        </w:rPr>
      </w:pPr>
    </w:p>
    <w:p w14:paraId="166BFE8A" w14:textId="77777777" w:rsidR="00663B82" w:rsidRPr="004E59FA" w:rsidRDefault="00663B82" w:rsidP="00E936DC">
      <w:pPr>
        <w:spacing w:after="0" w:line="240" w:lineRule="auto"/>
        <w:jc w:val="both"/>
        <w:rPr>
          <w:rFonts w:ascii="Arial" w:eastAsiaTheme="majorEastAsia" w:hAnsi="Arial" w:cs="Arial"/>
          <w:color w:val="2F5496" w:themeColor="accent1" w:themeShade="BF"/>
          <w:sz w:val="32"/>
          <w:szCs w:val="32"/>
          <w:lang w:val="es-ES" w:eastAsia="es-CO"/>
        </w:rPr>
      </w:pPr>
    </w:p>
    <w:p w14:paraId="72F38230" w14:textId="14873B3D" w:rsidR="00E936DC" w:rsidRPr="004E59FA" w:rsidRDefault="00E936DC" w:rsidP="00D77ACE">
      <w:pPr>
        <w:pStyle w:val="Ttulo2"/>
        <w:rPr>
          <w:rFonts w:ascii="Arial" w:hAnsi="Arial" w:cs="Arial"/>
          <w:lang w:eastAsia="es-CO"/>
        </w:rPr>
      </w:pPr>
      <w:bookmarkStart w:id="23" w:name="_Toc95484809"/>
      <w:r w:rsidRPr="004E59FA">
        <w:rPr>
          <w:rFonts w:ascii="Arial" w:hAnsi="Arial" w:cs="Arial"/>
          <w:lang w:eastAsia="es-CO"/>
        </w:rPr>
        <w:lastRenderedPageBreak/>
        <w:t>Recurso Humano</w:t>
      </w:r>
      <w:bookmarkEnd w:id="23"/>
    </w:p>
    <w:p w14:paraId="02D65BFC" w14:textId="77777777" w:rsidR="00FD417B" w:rsidRPr="004E59FA" w:rsidRDefault="00FD417B" w:rsidP="00FD417B">
      <w:pPr>
        <w:spacing w:after="0" w:line="240" w:lineRule="auto"/>
        <w:jc w:val="both"/>
        <w:rPr>
          <w:rFonts w:ascii="Arial" w:eastAsiaTheme="majorEastAsia" w:hAnsi="Arial" w:cs="Arial"/>
          <w:color w:val="2F5496" w:themeColor="accent1" w:themeShade="BF"/>
          <w:sz w:val="32"/>
          <w:szCs w:val="32"/>
          <w:lang w:val="es-ES" w:eastAsia="es-CO"/>
        </w:rPr>
      </w:pPr>
    </w:p>
    <w:p w14:paraId="74937F6D" w14:textId="77777777" w:rsidR="00FD417B" w:rsidRPr="004E59FA" w:rsidRDefault="00E936DC" w:rsidP="00FD417B">
      <w:pPr>
        <w:spacing w:after="0" w:line="240" w:lineRule="auto"/>
        <w:jc w:val="both"/>
        <w:rPr>
          <w:rFonts w:ascii="Arial" w:eastAsiaTheme="majorEastAsia" w:hAnsi="Arial" w:cs="Arial"/>
          <w:color w:val="2F5496" w:themeColor="accent1" w:themeShade="BF"/>
          <w:sz w:val="32"/>
          <w:szCs w:val="32"/>
          <w:lang w:val="es-ES" w:eastAsia="es-CO"/>
        </w:rPr>
      </w:pPr>
      <w:r w:rsidRPr="004E59FA">
        <w:rPr>
          <w:rFonts w:ascii="Arial" w:hAnsi="Arial" w:cs="Arial"/>
          <w:noProof/>
          <w:lang w:eastAsia="es-CO"/>
        </w:rPr>
        <w:drawing>
          <wp:anchor distT="0" distB="0" distL="114300" distR="114300" simplePos="0" relativeHeight="251673600" behindDoc="1" locked="0" layoutInCell="1" allowOverlap="1" wp14:anchorId="26F7A177" wp14:editId="04FA23E8">
            <wp:simplePos x="0" y="0"/>
            <wp:positionH relativeFrom="column">
              <wp:posOffset>386715</wp:posOffset>
            </wp:positionH>
            <wp:positionV relativeFrom="paragraph">
              <wp:posOffset>8890</wp:posOffset>
            </wp:positionV>
            <wp:extent cx="3942893" cy="2500047"/>
            <wp:effectExtent l="0" t="0" r="0" b="0"/>
            <wp:wrapTight wrapText="bothSides">
              <wp:wrapPolygon edited="0">
                <wp:start x="6366" y="0"/>
                <wp:lineTo x="6158" y="329"/>
                <wp:lineTo x="5949" y="1811"/>
                <wp:lineTo x="6053" y="8723"/>
                <wp:lineTo x="8662" y="10534"/>
                <wp:lineTo x="5531" y="10534"/>
                <wp:lineTo x="1044" y="11851"/>
                <wp:lineTo x="1044" y="19257"/>
                <wp:lineTo x="1670" y="21068"/>
                <wp:lineTo x="2296" y="21397"/>
                <wp:lineTo x="20142" y="21397"/>
                <wp:lineTo x="20560" y="21068"/>
                <wp:lineTo x="20247" y="12015"/>
                <wp:lineTo x="15133" y="10534"/>
                <wp:lineTo x="13359" y="10534"/>
                <wp:lineTo x="15655" y="9382"/>
                <wp:lineTo x="15655" y="2469"/>
                <wp:lineTo x="15237" y="1481"/>
                <wp:lineTo x="14298" y="0"/>
                <wp:lineTo x="6366" y="0"/>
              </wp:wrapPolygon>
            </wp:wrapT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42893" cy="2500047"/>
                    </a:xfrm>
                    <a:prstGeom prst="rect">
                      <a:avLst/>
                    </a:prstGeom>
                    <a:noFill/>
                  </pic:spPr>
                </pic:pic>
              </a:graphicData>
            </a:graphic>
          </wp:anchor>
        </w:drawing>
      </w:r>
    </w:p>
    <w:p w14:paraId="598C713C" w14:textId="77777777" w:rsidR="00FD417B" w:rsidRPr="004E59FA" w:rsidRDefault="00FD417B" w:rsidP="00FD417B">
      <w:pPr>
        <w:spacing w:after="0" w:line="240" w:lineRule="auto"/>
        <w:jc w:val="both"/>
        <w:rPr>
          <w:rFonts w:ascii="Arial" w:eastAsiaTheme="majorEastAsia" w:hAnsi="Arial" w:cs="Arial"/>
          <w:color w:val="2F5496" w:themeColor="accent1" w:themeShade="BF"/>
          <w:sz w:val="32"/>
          <w:szCs w:val="32"/>
          <w:lang w:val="es-ES" w:eastAsia="es-CO"/>
        </w:rPr>
      </w:pPr>
    </w:p>
    <w:p w14:paraId="7BE0E648" w14:textId="77777777" w:rsidR="00FD417B" w:rsidRPr="004E59FA" w:rsidRDefault="00FD417B" w:rsidP="00FD417B">
      <w:pPr>
        <w:spacing w:after="0" w:line="240" w:lineRule="auto"/>
        <w:jc w:val="both"/>
        <w:rPr>
          <w:rFonts w:ascii="Arial" w:eastAsiaTheme="majorEastAsia" w:hAnsi="Arial" w:cs="Arial"/>
          <w:color w:val="2F5496" w:themeColor="accent1" w:themeShade="BF"/>
          <w:sz w:val="32"/>
          <w:szCs w:val="32"/>
          <w:lang w:val="es-ES" w:eastAsia="es-CO"/>
        </w:rPr>
      </w:pPr>
    </w:p>
    <w:p w14:paraId="7DEF500A" w14:textId="77777777" w:rsidR="00FD417B" w:rsidRPr="004E59FA" w:rsidRDefault="00FD417B" w:rsidP="00FD417B">
      <w:pPr>
        <w:spacing w:after="0" w:line="240" w:lineRule="auto"/>
        <w:jc w:val="both"/>
        <w:rPr>
          <w:rFonts w:ascii="Arial" w:eastAsiaTheme="majorEastAsia" w:hAnsi="Arial" w:cs="Arial"/>
          <w:color w:val="2F5496" w:themeColor="accent1" w:themeShade="BF"/>
          <w:sz w:val="32"/>
          <w:szCs w:val="32"/>
          <w:lang w:val="es-ES" w:eastAsia="es-CO"/>
        </w:rPr>
      </w:pPr>
    </w:p>
    <w:p w14:paraId="60DE8172" w14:textId="77777777" w:rsidR="00286AF5" w:rsidRPr="004E59FA" w:rsidRDefault="00286AF5" w:rsidP="00397F2D">
      <w:pPr>
        <w:ind w:left="720"/>
        <w:jc w:val="both"/>
        <w:rPr>
          <w:rFonts w:ascii="Arial" w:eastAsiaTheme="majorEastAsia" w:hAnsi="Arial" w:cs="Arial"/>
          <w:color w:val="2F5496" w:themeColor="accent1" w:themeShade="BF"/>
          <w:sz w:val="32"/>
          <w:szCs w:val="32"/>
          <w:lang w:val="es-ES" w:eastAsia="es-CO"/>
        </w:rPr>
      </w:pPr>
    </w:p>
    <w:p w14:paraId="5318EF52" w14:textId="77777777" w:rsidR="00E936DC" w:rsidRPr="004E59FA" w:rsidRDefault="00E936DC" w:rsidP="00E936DC">
      <w:pPr>
        <w:pStyle w:val="Prrafodelista"/>
        <w:jc w:val="both"/>
        <w:rPr>
          <w:rFonts w:ascii="Arial" w:eastAsiaTheme="majorEastAsia" w:hAnsi="Arial" w:cs="Arial"/>
          <w:color w:val="2F5496" w:themeColor="accent1" w:themeShade="BF"/>
          <w:sz w:val="32"/>
          <w:szCs w:val="32"/>
          <w:lang w:val="es-ES" w:eastAsia="es-CO"/>
        </w:rPr>
      </w:pPr>
    </w:p>
    <w:p w14:paraId="7EA1EEC2" w14:textId="77777777" w:rsidR="00E936DC" w:rsidRPr="004E59FA" w:rsidRDefault="00E936DC" w:rsidP="00E936DC">
      <w:pPr>
        <w:pStyle w:val="Prrafodelista"/>
        <w:jc w:val="both"/>
        <w:rPr>
          <w:rFonts w:ascii="Arial" w:eastAsiaTheme="majorEastAsia" w:hAnsi="Arial" w:cs="Arial"/>
          <w:color w:val="2F5496" w:themeColor="accent1" w:themeShade="BF"/>
          <w:sz w:val="32"/>
          <w:szCs w:val="32"/>
          <w:lang w:val="es-ES" w:eastAsia="es-CO"/>
        </w:rPr>
      </w:pPr>
    </w:p>
    <w:p w14:paraId="25517DBE" w14:textId="77777777" w:rsidR="00E936DC" w:rsidRPr="004E59FA" w:rsidRDefault="00E936DC" w:rsidP="00E936DC">
      <w:pPr>
        <w:pStyle w:val="Prrafodelista"/>
        <w:jc w:val="both"/>
        <w:rPr>
          <w:rFonts w:ascii="Arial" w:eastAsiaTheme="majorEastAsia" w:hAnsi="Arial" w:cs="Arial"/>
          <w:color w:val="2F5496" w:themeColor="accent1" w:themeShade="BF"/>
          <w:sz w:val="32"/>
          <w:szCs w:val="32"/>
          <w:lang w:val="es-ES" w:eastAsia="es-CO"/>
        </w:rPr>
      </w:pPr>
    </w:p>
    <w:p w14:paraId="42519FD7" w14:textId="77777777" w:rsidR="00E936DC" w:rsidRPr="004E59FA" w:rsidRDefault="00E936DC" w:rsidP="00E936DC">
      <w:pPr>
        <w:pStyle w:val="Prrafodelista"/>
        <w:jc w:val="both"/>
        <w:rPr>
          <w:rFonts w:ascii="Arial" w:eastAsiaTheme="majorEastAsia" w:hAnsi="Arial" w:cs="Arial"/>
          <w:color w:val="2F5496" w:themeColor="accent1" w:themeShade="BF"/>
          <w:sz w:val="32"/>
          <w:szCs w:val="32"/>
          <w:lang w:val="es-ES" w:eastAsia="es-CO"/>
        </w:rPr>
      </w:pPr>
    </w:p>
    <w:p w14:paraId="506DCF53" w14:textId="77777777" w:rsidR="00E936DC" w:rsidRPr="004E59FA" w:rsidRDefault="00E936DC" w:rsidP="00E936DC">
      <w:pPr>
        <w:pStyle w:val="Prrafodelista"/>
        <w:jc w:val="both"/>
        <w:rPr>
          <w:rFonts w:ascii="Arial" w:eastAsiaTheme="majorEastAsia" w:hAnsi="Arial" w:cs="Arial"/>
          <w:color w:val="2F5496" w:themeColor="accent1" w:themeShade="BF"/>
          <w:sz w:val="32"/>
          <w:szCs w:val="32"/>
          <w:lang w:val="es-ES" w:eastAsia="es-CO"/>
        </w:rPr>
      </w:pPr>
    </w:p>
    <w:p w14:paraId="1FB7834A" w14:textId="77777777" w:rsidR="00E936DC" w:rsidRPr="004E59FA" w:rsidRDefault="00E936DC" w:rsidP="00E936DC">
      <w:pPr>
        <w:pStyle w:val="Prrafodelista"/>
        <w:jc w:val="both"/>
        <w:rPr>
          <w:rFonts w:ascii="Arial" w:eastAsiaTheme="majorEastAsia" w:hAnsi="Arial" w:cs="Arial"/>
          <w:color w:val="2F5496" w:themeColor="accent1" w:themeShade="BF"/>
          <w:sz w:val="32"/>
          <w:szCs w:val="32"/>
          <w:lang w:val="es-ES" w:eastAsia="es-CO"/>
        </w:rPr>
      </w:pPr>
    </w:p>
    <w:p w14:paraId="5E346315" w14:textId="77777777" w:rsidR="00E936DC" w:rsidRPr="004E59FA" w:rsidRDefault="00E936DC" w:rsidP="00E936DC">
      <w:pPr>
        <w:pStyle w:val="Prrafodelista"/>
        <w:jc w:val="both"/>
        <w:rPr>
          <w:rFonts w:ascii="Arial" w:eastAsiaTheme="majorEastAsia" w:hAnsi="Arial" w:cs="Arial"/>
          <w:color w:val="2F5496" w:themeColor="accent1" w:themeShade="BF"/>
          <w:sz w:val="32"/>
          <w:szCs w:val="32"/>
          <w:lang w:val="es-ES" w:eastAsia="es-CO"/>
        </w:rPr>
      </w:pPr>
    </w:p>
    <w:p w14:paraId="1AC9F51F" w14:textId="77777777" w:rsidR="00286AF5" w:rsidRPr="004E59FA" w:rsidRDefault="00FD417B" w:rsidP="00D77ACE">
      <w:pPr>
        <w:pStyle w:val="Ttulo1"/>
        <w:rPr>
          <w:rFonts w:ascii="Arial" w:hAnsi="Arial" w:cs="Arial"/>
          <w:lang w:val="es-ES" w:eastAsia="es-CO"/>
        </w:rPr>
      </w:pPr>
      <w:bookmarkStart w:id="24" w:name="_Toc95484810"/>
      <w:r w:rsidRPr="004E59FA">
        <w:rPr>
          <w:rFonts w:ascii="Arial" w:hAnsi="Arial" w:cs="Arial"/>
          <w:lang w:val="es-ES" w:eastAsia="es-CO"/>
        </w:rPr>
        <w:t>ENTENDIMIENTO ESTRATÉGICO</w:t>
      </w:r>
      <w:bookmarkEnd w:id="24"/>
    </w:p>
    <w:p w14:paraId="50CD6D98" w14:textId="77777777" w:rsidR="00FD417B" w:rsidRPr="004E59FA" w:rsidRDefault="00FD417B" w:rsidP="00FD417B">
      <w:pPr>
        <w:pStyle w:val="Prrafodelista"/>
        <w:jc w:val="both"/>
        <w:rPr>
          <w:rFonts w:ascii="Arial" w:eastAsiaTheme="majorEastAsia" w:hAnsi="Arial" w:cs="Arial"/>
          <w:color w:val="2F5496" w:themeColor="accent1" w:themeShade="BF"/>
          <w:sz w:val="32"/>
          <w:szCs w:val="32"/>
          <w:lang w:val="es-ES" w:eastAsia="es-CO"/>
        </w:rPr>
      </w:pPr>
    </w:p>
    <w:p w14:paraId="73F2370F" w14:textId="77777777" w:rsidR="00FD417B" w:rsidRPr="004E59FA" w:rsidRDefault="00FD417B" w:rsidP="00D77ACE">
      <w:pPr>
        <w:pStyle w:val="Ttulo2"/>
        <w:rPr>
          <w:rFonts w:ascii="Arial" w:hAnsi="Arial" w:cs="Arial"/>
          <w:lang w:eastAsia="es-CO"/>
        </w:rPr>
      </w:pPr>
      <w:bookmarkStart w:id="25" w:name="_Toc95484811"/>
      <w:r w:rsidRPr="004E59FA">
        <w:rPr>
          <w:rFonts w:ascii="Arial" w:hAnsi="Arial" w:cs="Arial"/>
          <w:lang w:eastAsia="es-CO"/>
        </w:rPr>
        <w:t>MODELO OPERATIVO</w:t>
      </w:r>
      <w:bookmarkEnd w:id="25"/>
    </w:p>
    <w:p w14:paraId="2E37284C" w14:textId="77777777" w:rsidR="00FD417B" w:rsidRPr="004E59FA" w:rsidRDefault="00FD417B" w:rsidP="00FD417B">
      <w:pPr>
        <w:pStyle w:val="Prrafodelista"/>
        <w:ind w:left="1440"/>
        <w:jc w:val="both"/>
        <w:rPr>
          <w:rFonts w:ascii="Arial" w:eastAsiaTheme="majorEastAsia" w:hAnsi="Arial" w:cs="Arial"/>
          <w:color w:val="2F5496" w:themeColor="accent1" w:themeShade="BF"/>
          <w:sz w:val="32"/>
          <w:szCs w:val="32"/>
          <w:lang w:val="es-ES" w:eastAsia="es-CO"/>
        </w:rPr>
      </w:pPr>
    </w:p>
    <w:p w14:paraId="1511AA2D" w14:textId="77777777" w:rsidR="00FD417B" w:rsidRPr="004E59FA" w:rsidRDefault="00FD417B" w:rsidP="00FD417B">
      <w:pPr>
        <w:pStyle w:val="NormalWeb"/>
        <w:shd w:val="clear" w:color="auto" w:fill="FFFFFF"/>
        <w:spacing w:before="0" w:beforeAutospacing="0" w:after="150" w:afterAutospacing="0" w:line="360" w:lineRule="auto"/>
        <w:jc w:val="both"/>
        <w:rPr>
          <w:rFonts w:ascii="Arial" w:eastAsiaTheme="minorHAnsi" w:hAnsi="Arial" w:cs="Arial"/>
          <w:sz w:val="22"/>
          <w:lang w:eastAsia="en-US"/>
        </w:rPr>
      </w:pPr>
      <w:r w:rsidRPr="004E59FA">
        <w:rPr>
          <w:rFonts w:ascii="Arial" w:eastAsiaTheme="minorHAnsi" w:hAnsi="Arial" w:cs="Arial"/>
          <w:sz w:val="22"/>
          <w:lang w:eastAsia="en-US"/>
        </w:rPr>
        <w:t>El Instituto Nacional para Ciegos INCI cuenta con el Proceso de Informática y Tecnología, el cual se ubica en el mapa de procesos dentro de los procesos de apoyo, como se ilustra a continuación.</w:t>
      </w:r>
    </w:p>
    <w:p w14:paraId="61BA4D86" w14:textId="77777777" w:rsidR="00FD417B" w:rsidRPr="004E59FA" w:rsidRDefault="002B46EE" w:rsidP="00FD417B">
      <w:pPr>
        <w:pStyle w:val="Prrafodelista"/>
        <w:ind w:left="1440"/>
        <w:jc w:val="both"/>
        <w:rPr>
          <w:rFonts w:ascii="Arial" w:eastAsiaTheme="majorEastAsia" w:hAnsi="Arial" w:cs="Arial"/>
          <w:color w:val="2F5496" w:themeColor="accent1" w:themeShade="BF"/>
          <w:sz w:val="32"/>
          <w:szCs w:val="32"/>
          <w:lang w:val="es-ES" w:eastAsia="es-CO"/>
        </w:rPr>
      </w:pPr>
      <w:r w:rsidRPr="004E59FA">
        <w:rPr>
          <w:rFonts w:ascii="Arial" w:eastAsiaTheme="majorEastAsia" w:hAnsi="Arial" w:cs="Arial"/>
          <w:noProof/>
          <w:color w:val="2F5496" w:themeColor="accent1" w:themeShade="BF"/>
          <w:sz w:val="32"/>
          <w:szCs w:val="32"/>
          <w:lang w:eastAsia="es-CO"/>
        </w:rPr>
        <w:lastRenderedPageBreak/>
        <w:drawing>
          <wp:anchor distT="0" distB="0" distL="114300" distR="114300" simplePos="0" relativeHeight="251662336" behindDoc="1" locked="0" layoutInCell="1" allowOverlap="1" wp14:anchorId="0B402E50" wp14:editId="383D5AED">
            <wp:simplePos x="0" y="0"/>
            <wp:positionH relativeFrom="margin">
              <wp:align>right</wp:align>
            </wp:positionH>
            <wp:positionV relativeFrom="paragraph">
              <wp:posOffset>288290</wp:posOffset>
            </wp:positionV>
            <wp:extent cx="5612130" cy="3475779"/>
            <wp:effectExtent l="0" t="0" r="7620" b="0"/>
            <wp:wrapTight wrapText="bothSides">
              <wp:wrapPolygon edited="0">
                <wp:start x="0" y="0"/>
                <wp:lineTo x="0" y="21430"/>
                <wp:lineTo x="21556" y="21430"/>
                <wp:lineTo x="21556" y="0"/>
                <wp:lineTo x="0" y="0"/>
              </wp:wrapPolygon>
            </wp:wrapTight>
            <wp:docPr id="4" name="Imagen 4" descr="C:\Users\csupanteve\AppData\Local\Microsoft\Windows\INetCache\Content.MSO\B84F6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upanteve\AppData\Local\Microsoft\Windows\INetCache\Content.MSO\B84F67D.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2130" cy="3475779"/>
                    </a:xfrm>
                    <a:prstGeom prst="rect">
                      <a:avLst/>
                    </a:prstGeom>
                    <a:noFill/>
                    <a:ln>
                      <a:noFill/>
                    </a:ln>
                  </pic:spPr>
                </pic:pic>
              </a:graphicData>
            </a:graphic>
          </wp:anchor>
        </w:drawing>
      </w:r>
    </w:p>
    <w:p w14:paraId="433CEAF7" w14:textId="77777777" w:rsidR="00FD417B" w:rsidRPr="004E59FA" w:rsidRDefault="00FD417B" w:rsidP="00FD417B">
      <w:pPr>
        <w:pStyle w:val="Prrafodelista"/>
        <w:ind w:left="1440"/>
        <w:jc w:val="both"/>
        <w:rPr>
          <w:rFonts w:ascii="Arial" w:eastAsiaTheme="majorEastAsia" w:hAnsi="Arial" w:cs="Arial"/>
          <w:color w:val="2F5496" w:themeColor="accent1" w:themeShade="BF"/>
          <w:sz w:val="32"/>
          <w:szCs w:val="32"/>
          <w:lang w:val="es-ES" w:eastAsia="es-CO"/>
        </w:rPr>
      </w:pPr>
    </w:p>
    <w:p w14:paraId="130EE50B" w14:textId="77777777" w:rsidR="00286AF5" w:rsidRPr="004E59FA" w:rsidRDefault="00286AF5" w:rsidP="00397F2D">
      <w:pPr>
        <w:ind w:left="720"/>
        <w:jc w:val="both"/>
        <w:rPr>
          <w:rFonts w:ascii="Arial" w:eastAsiaTheme="majorEastAsia" w:hAnsi="Arial" w:cs="Arial"/>
          <w:color w:val="2F5496" w:themeColor="accent1" w:themeShade="BF"/>
          <w:sz w:val="32"/>
          <w:szCs w:val="32"/>
          <w:lang w:val="es-ES" w:eastAsia="es-CO"/>
        </w:rPr>
      </w:pPr>
    </w:p>
    <w:p w14:paraId="3D758C45" w14:textId="77777777" w:rsidR="00286AF5" w:rsidRPr="004E59FA" w:rsidRDefault="002B46EE" w:rsidP="00D77ACE">
      <w:pPr>
        <w:pStyle w:val="Ttulo2"/>
        <w:rPr>
          <w:rFonts w:ascii="Arial" w:hAnsi="Arial" w:cs="Arial"/>
          <w:lang w:eastAsia="es-CO"/>
        </w:rPr>
      </w:pPr>
      <w:bookmarkStart w:id="26" w:name="_Toc95484812"/>
      <w:r w:rsidRPr="004E59FA">
        <w:rPr>
          <w:rFonts w:ascii="Arial" w:hAnsi="Arial" w:cs="Arial"/>
          <w:lang w:eastAsia="es-CO"/>
        </w:rPr>
        <w:t>NECESIDADES DE INFORMACIÓN</w:t>
      </w:r>
      <w:bookmarkEnd w:id="26"/>
    </w:p>
    <w:p w14:paraId="61931286" w14:textId="26EE5E39" w:rsidR="002B46EE" w:rsidRPr="004E59FA" w:rsidRDefault="002B46EE" w:rsidP="002B46EE">
      <w:pPr>
        <w:spacing w:line="360" w:lineRule="auto"/>
        <w:jc w:val="both"/>
        <w:rPr>
          <w:rFonts w:ascii="Arial" w:hAnsi="Arial" w:cs="Arial"/>
          <w:szCs w:val="24"/>
        </w:rPr>
      </w:pPr>
      <w:r w:rsidRPr="004E59FA">
        <w:rPr>
          <w:rFonts w:ascii="Arial" w:hAnsi="Arial" w:cs="Arial"/>
          <w:szCs w:val="24"/>
        </w:rPr>
        <w:t xml:space="preserve">En la búsqueda de dar cumplimiento a la misión del Instituto Nacional para Ciegos – INCI, </w:t>
      </w:r>
      <w:r w:rsidR="00F3628E">
        <w:rPr>
          <w:rFonts w:ascii="Arial" w:hAnsi="Arial" w:cs="Arial"/>
          <w:szCs w:val="24"/>
        </w:rPr>
        <w:t xml:space="preserve">se hace necesario </w:t>
      </w:r>
      <w:r w:rsidRPr="004E59FA">
        <w:rPr>
          <w:rFonts w:ascii="Arial" w:hAnsi="Arial" w:cs="Arial"/>
          <w:szCs w:val="24"/>
        </w:rPr>
        <w:t>la cohesión con otras entidades</w:t>
      </w:r>
      <w:r w:rsidR="00F3628E">
        <w:rPr>
          <w:rFonts w:ascii="Arial" w:hAnsi="Arial" w:cs="Arial"/>
          <w:szCs w:val="24"/>
        </w:rPr>
        <w:t xml:space="preserve"> que </w:t>
      </w:r>
      <w:r w:rsidRPr="004E59FA">
        <w:rPr>
          <w:rFonts w:ascii="Arial" w:hAnsi="Arial" w:cs="Arial"/>
          <w:szCs w:val="24"/>
        </w:rPr>
        <w:t xml:space="preserve">permite </w:t>
      </w:r>
      <w:r w:rsidR="00F3628E">
        <w:rPr>
          <w:rFonts w:ascii="Arial" w:hAnsi="Arial" w:cs="Arial"/>
          <w:szCs w:val="24"/>
        </w:rPr>
        <w:t xml:space="preserve">el cumplimiento </w:t>
      </w:r>
      <w:r w:rsidRPr="004E59FA">
        <w:rPr>
          <w:rFonts w:ascii="Arial" w:hAnsi="Arial" w:cs="Arial"/>
          <w:szCs w:val="24"/>
        </w:rPr>
        <w:t>estratégico de la entidad.</w:t>
      </w:r>
    </w:p>
    <w:p w14:paraId="623A8840" w14:textId="77777777" w:rsidR="002B46EE" w:rsidRPr="004E59FA" w:rsidRDefault="002B46EE" w:rsidP="002B46EE">
      <w:pPr>
        <w:spacing w:line="360" w:lineRule="auto"/>
        <w:jc w:val="both"/>
        <w:rPr>
          <w:rFonts w:ascii="Arial" w:hAnsi="Arial" w:cs="Arial"/>
          <w:szCs w:val="24"/>
        </w:rPr>
      </w:pPr>
      <w:r w:rsidRPr="004E59FA">
        <w:rPr>
          <w:rFonts w:ascii="Arial" w:hAnsi="Arial" w:cs="Arial"/>
          <w:szCs w:val="24"/>
        </w:rPr>
        <w:t>Para la entidad es necesario interactuar con la Plataforma de Interoperabilidad entre entidades del Estado Colombiano, para facilitar el intercambio de información entre los sectores, además del manejo de fuentes únicas y la prestación de servicios.</w:t>
      </w:r>
    </w:p>
    <w:p w14:paraId="7A89FCD4" w14:textId="77777777" w:rsidR="002B46EE" w:rsidRPr="004E59FA" w:rsidRDefault="002B46EE" w:rsidP="002B46EE">
      <w:pPr>
        <w:spacing w:line="360" w:lineRule="auto"/>
        <w:jc w:val="both"/>
        <w:rPr>
          <w:rFonts w:ascii="Arial" w:hAnsi="Arial" w:cs="Arial"/>
          <w:szCs w:val="24"/>
        </w:rPr>
      </w:pPr>
      <w:r w:rsidRPr="004E59FA">
        <w:rPr>
          <w:rFonts w:ascii="Arial" w:hAnsi="Arial" w:cs="Arial"/>
          <w:szCs w:val="24"/>
        </w:rPr>
        <w:t>Las entidades de las cuales el INCI requiere información son:</w:t>
      </w:r>
    </w:p>
    <w:p w14:paraId="1AB53B57" w14:textId="77777777" w:rsidR="002B46EE" w:rsidRPr="004E59FA" w:rsidRDefault="002B46EE" w:rsidP="002B46EE">
      <w:pPr>
        <w:pStyle w:val="Prrafodelista"/>
        <w:numPr>
          <w:ilvl w:val="0"/>
          <w:numId w:val="21"/>
        </w:numPr>
        <w:spacing w:after="200" w:line="360" w:lineRule="auto"/>
        <w:jc w:val="both"/>
        <w:rPr>
          <w:rFonts w:ascii="Arial" w:hAnsi="Arial" w:cs="Arial"/>
          <w:szCs w:val="24"/>
        </w:rPr>
      </w:pPr>
      <w:r w:rsidRPr="004E59FA">
        <w:rPr>
          <w:rFonts w:ascii="Arial" w:hAnsi="Arial" w:cs="Arial"/>
          <w:szCs w:val="24"/>
        </w:rPr>
        <w:t>Ministerio de Educación Nacional.</w:t>
      </w:r>
    </w:p>
    <w:p w14:paraId="35B248DB" w14:textId="77777777" w:rsidR="002B46EE" w:rsidRPr="004E59FA" w:rsidRDefault="002B46EE" w:rsidP="002B46EE">
      <w:pPr>
        <w:pStyle w:val="Prrafodelista"/>
        <w:numPr>
          <w:ilvl w:val="0"/>
          <w:numId w:val="21"/>
        </w:numPr>
        <w:spacing w:after="200" w:line="360" w:lineRule="auto"/>
        <w:jc w:val="both"/>
        <w:rPr>
          <w:rFonts w:ascii="Arial" w:hAnsi="Arial" w:cs="Arial"/>
          <w:szCs w:val="24"/>
        </w:rPr>
      </w:pPr>
      <w:r w:rsidRPr="004E59FA">
        <w:rPr>
          <w:rFonts w:ascii="Arial" w:hAnsi="Arial" w:cs="Arial"/>
          <w:szCs w:val="24"/>
        </w:rPr>
        <w:t>Ministerio de Salud y Protección Social.</w:t>
      </w:r>
    </w:p>
    <w:p w14:paraId="13A1C1A5" w14:textId="77777777" w:rsidR="002B46EE" w:rsidRPr="004E59FA" w:rsidRDefault="002B46EE" w:rsidP="002B46EE">
      <w:pPr>
        <w:pStyle w:val="Prrafodelista"/>
        <w:numPr>
          <w:ilvl w:val="0"/>
          <w:numId w:val="21"/>
        </w:numPr>
        <w:spacing w:after="200" w:line="360" w:lineRule="auto"/>
        <w:jc w:val="both"/>
        <w:rPr>
          <w:rFonts w:ascii="Arial" w:hAnsi="Arial" w:cs="Arial"/>
          <w:szCs w:val="24"/>
        </w:rPr>
      </w:pPr>
      <w:r w:rsidRPr="004E59FA">
        <w:rPr>
          <w:rFonts w:ascii="Arial" w:hAnsi="Arial" w:cs="Arial"/>
          <w:szCs w:val="24"/>
        </w:rPr>
        <w:t>Departamento Administrativo Nacional de Estadística</w:t>
      </w:r>
    </w:p>
    <w:p w14:paraId="3F8E8061" w14:textId="77777777" w:rsidR="002B46EE" w:rsidRPr="004E59FA" w:rsidRDefault="002B46EE" w:rsidP="002B46EE">
      <w:pPr>
        <w:pStyle w:val="Prrafodelista"/>
        <w:numPr>
          <w:ilvl w:val="0"/>
          <w:numId w:val="21"/>
        </w:numPr>
        <w:spacing w:after="200" w:line="360" w:lineRule="auto"/>
        <w:jc w:val="both"/>
        <w:rPr>
          <w:rFonts w:ascii="Arial" w:hAnsi="Arial" w:cs="Arial"/>
          <w:szCs w:val="24"/>
        </w:rPr>
      </w:pPr>
      <w:r w:rsidRPr="004E59FA">
        <w:rPr>
          <w:rFonts w:ascii="Arial" w:hAnsi="Arial" w:cs="Arial"/>
          <w:szCs w:val="24"/>
        </w:rPr>
        <w:t>Ministerio de Hacienda y Crédito Público</w:t>
      </w:r>
    </w:p>
    <w:p w14:paraId="58DFCDDF" w14:textId="77777777" w:rsidR="002B46EE" w:rsidRPr="004E59FA" w:rsidRDefault="002B46EE" w:rsidP="002B46EE">
      <w:pPr>
        <w:pStyle w:val="Prrafodelista"/>
        <w:numPr>
          <w:ilvl w:val="0"/>
          <w:numId w:val="21"/>
        </w:numPr>
        <w:spacing w:after="200" w:line="360" w:lineRule="auto"/>
        <w:jc w:val="both"/>
        <w:rPr>
          <w:rFonts w:ascii="Arial" w:hAnsi="Arial" w:cs="Arial"/>
          <w:szCs w:val="24"/>
        </w:rPr>
      </w:pPr>
      <w:r w:rsidRPr="004E59FA">
        <w:rPr>
          <w:rFonts w:ascii="Arial" w:hAnsi="Arial" w:cs="Arial"/>
          <w:szCs w:val="24"/>
        </w:rPr>
        <w:lastRenderedPageBreak/>
        <w:t>Departamento Nacional de Planeación –DNP</w:t>
      </w:r>
    </w:p>
    <w:p w14:paraId="1CE9CC8A" w14:textId="77777777" w:rsidR="002B46EE" w:rsidRPr="004E59FA" w:rsidRDefault="002B46EE" w:rsidP="002B46EE">
      <w:pPr>
        <w:pStyle w:val="Prrafodelista"/>
        <w:numPr>
          <w:ilvl w:val="0"/>
          <w:numId w:val="21"/>
        </w:numPr>
        <w:spacing w:after="200" w:line="360" w:lineRule="auto"/>
        <w:jc w:val="both"/>
        <w:rPr>
          <w:rFonts w:ascii="Arial" w:hAnsi="Arial" w:cs="Arial"/>
          <w:szCs w:val="24"/>
        </w:rPr>
      </w:pPr>
      <w:r w:rsidRPr="004E59FA">
        <w:rPr>
          <w:rFonts w:ascii="Arial" w:hAnsi="Arial" w:cs="Arial"/>
          <w:szCs w:val="24"/>
        </w:rPr>
        <w:t>Ministerio del Interior</w:t>
      </w:r>
    </w:p>
    <w:p w14:paraId="50588C85" w14:textId="77777777" w:rsidR="002B46EE" w:rsidRPr="004E59FA" w:rsidRDefault="002B46EE" w:rsidP="002B46EE">
      <w:pPr>
        <w:pStyle w:val="Prrafodelista"/>
        <w:numPr>
          <w:ilvl w:val="0"/>
          <w:numId w:val="21"/>
        </w:numPr>
        <w:spacing w:after="200" w:line="360" w:lineRule="auto"/>
        <w:jc w:val="both"/>
        <w:rPr>
          <w:rFonts w:ascii="Arial" w:hAnsi="Arial" w:cs="Arial"/>
          <w:szCs w:val="24"/>
        </w:rPr>
      </w:pPr>
      <w:r w:rsidRPr="004E59FA">
        <w:rPr>
          <w:rFonts w:ascii="Arial" w:hAnsi="Arial" w:cs="Arial"/>
          <w:szCs w:val="24"/>
        </w:rPr>
        <w:t>Ministerio de Trabajo</w:t>
      </w:r>
    </w:p>
    <w:p w14:paraId="7013A19B" w14:textId="77777777" w:rsidR="002B46EE" w:rsidRPr="004E59FA" w:rsidRDefault="002B46EE" w:rsidP="002B46EE">
      <w:pPr>
        <w:pStyle w:val="Prrafodelista"/>
        <w:numPr>
          <w:ilvl w:val="0"/>
          <w:numId w:val="21"/>
        </w:numPr>
        <w:spacing w:after="200" w:line="360" w:lineRule="auto"/>
        <w:jc w:val="both"/>
        <w:rPr>
          <w:rFonts w:ascii="Arial" w:hAnsi="Arial" w:cs="Arial"/>
          <w:szCs w:val="24"/>
        </w:rPr>
      </w:pPr>
      <w:r w:rsidRPr="004E59FA">
        <w:rPr>
          <w:rFonts w:ascii="Arial" w:hAnsi="Arial" w:cs="Arial"/>
          <w:szCs w:val="24"/>
        </w:rPr>
        <w:t>Instituto Colombiano de Bienestar Familiar – ICBF.</w:t>
      </w:r>
    </w:p>
    <w:p w14:paraId="3C2BA89A" w14:textId="77777777" w:rsidR="002B46EE" w:rsidRPr="004E59FA" w:rsidRDefault="002B46EE" w:rsidP="002B46EE">
      <w:pPr>
        <w:pStyle w:val="Prrafodelista"/>
        <w:numPr>
          <w:ilvl w:val="0"/>
          <w:numId w:val="21"/>
        </w:numPr>
        <w:spacing w:after="200" w:line="360" w:lineRule="auto"/>
        <w:jc w:val="both"/>
        <w:rPr>
          <w:rFonts w:ascii="Arial" w:hAnsi="Arial" w:cs="Arial"/>
          <w:szCs w:val="24"/>
        </w:rPr>
      </w:pPr>
      <w:r w:rsidRPr="004E59FA">
        <w:rPr>
          <w:rFonts w:ascii="Arial" w:hAnsi="Arial" w:cs="Arial"/>
          <w:szCs w:val="24"/>
        </w:rPr>
        <w:t>Servicio Nacional de Aprendizaje SENA.</w:t>
      </w:r>
    </w:p>
    <w:p w14:paraId="71EFE7FF" w14:textId="77777777" w:rsidR="002B46EE" w:rsidRPr="004E59FA" w:rsidRDefault="002B46EE" w:rsidP="002B46EE">
      <w:pPr>
        <w:spacing w:line="360" w:lineRule="auto"/>
        <w:jc w:val="both"/>
        <w:rPr>
          <w:rFonts w:ascii="Arial" w:hAnsi="Arial" w:cs="Arial"/>
          <w:szCs w:val="24"/>
        </w:rPr>
      </w:pPr>
      <w:r w:rsidRPr="004E59FA">
        <w:rPr>
          <w:rFonts w:ascii="Arial" w:hAnsi="Arial" w:cs="Arial"/>
          <w:szCs w:val="24"/>
        </w:rPr>
        <w:t>Actualmente, el Instituto Nacional para Ciegos – INCI está buscando los mecanismos necesarios para lograr obtener la información de otras entidades, para llevar a cabo los procesos misionales y prestar un mejor servicio a la población objetivo.</w:t>
      </w:r>
    </w:p>
    <w:p w14:paraId="1BA4097D" w14:textId="77777777" w:rsidR="002B46EE" w:rsidRPr="004E59FA" w:rsidRDefault="002B46EE" w:rsidP="002B46EE">
      <w:pPr>
        <w:spacing w:line="360" w:lineRule="auto"/>
        <w:jc w:val="both"/>
        <w:rPr>
          <w:rFonts w:ascii="Arial" w:hAnsi="Arial" w:cs="Arial"/>
          <w:szCs w:val="24"/>
        </w:rPr>
      </w:pPr>
      <w:r w:rsidRPr="004E59FA">
        <w:rPr>
          <w:rFonts w:ascii="Arial" w:hAnsi="Arial" w:cs="Arial"/>
          <w:szCs w:val="24"/>
        </w:rPr>
        <w:t>Las categorías de Información según los Procesos de la entidad son:</w:t>
      </w:r>
    </w:p>
    <w:p w14:paraId="7F0CD0F4" w14:textId="77777777" w:rsidR="002B46EE" w:rsidRPr="004E59FA" w:rsidRDefault="002B46EE" w:rsidP="002B46EE">
      <w:pPr>
        <w:pStyle w:val="Prrafodelista"/>
        <w:numPr>
          <w:ilvl w:val="0"/>
          <w:numId w:val="22"/>
        </w:numPr>
        <w:spacing w:after="200" w:line="360" w:lineRule="auto"/>
        <w:jc w:val="both"/>
        <w:rPr>
          <w:rFonts w:ascii="Arial" w:hAnsi="Arial" w:cs="Arial"/>
          <w:szCs w:val="24"/>
        </w:rPr>
      </w:pPr>
      <w:r w:rsidRPr="004E59FA">
        <w:rPr>
          <w:rFonts w:ascii="Arial" w:hAnsi="Arial" w:cs="Arial"/>
          <w:szCs w:val="24"/>
        </w:rPr>
        <w:t>Procesos Estratégicos.</w:t>
      </w:r>
    </w:p>
    <w:p w14:paraId="29B92AF6" w14:textId="77777777" w:rsidR="002B46EE" w:rsidRPr="004E59FA" w:rsidRDefault="002B46EE" w:rsidP="002B46EE">
      <w:pPr>
        <w:pStyle w:val="Prrafodelista"/>
        <w:numPr>
          <w:ilvl w:val="0"/>
          <w:numId w:val="22"/>
        </w:numPr>
        <w:spacing w:after="200" w:line="360" w:lineRule="auto"/>
        <w:jc w:val="both"/>
        <w:rPr>
          <w:rFonts w:ascii="Arial" w:hAnsi="Arial" w:cs="Arial"/>
          <w:szCs w:val="24"/>
        </w:rPr>
      </w:pPr>
      <w:r w:rsidRPr="004E59FA">
        <w:rPr>
          <w:rFonts w:ascii="Arial" w:hAnsi="Arial" w:cs="Arial"/>
          <w:szCs w:val="24"/>
        </w:rPr>
        <w:t>Procesos Misionales</w:t>
      </w:r>
    </w:p>
    <w:p w14:paraId="3FB1DED5" w14:textId="77777777" w:rsidR="002B46EE" w:rsidRPr="004E59FA" w:rsidRDefault="002B46EE" w:rsidP="002B46EE">
      <w:pPr>
        <w:pStyle w:val="Prrafodelista"/>
        <w:numPr>
          <w:ilvl w:val="0"/>
          <w:numId w:val="22"/>
        </w:numPr>
        <w:spacing w:after="200" w:line="360" w:lineRule="auto"/>
        <w:jc w:val="both"/>
        <w:rPr>
          <w:rFonts w:ascii="Arial" w:hAnsi="Arial" w:cs="Arial"/>
          <w:szCs w:val="24"/>
        </w:rPr>
      </w:pPr>
      <w:r w:rsidRPr="004E59FA">
        <w:rPr>
          <w:rFonts w:ascii="Arial" w:hAnsi="Arial" w:cs="Arial"/>
          <w:szCs w:val="24"/>
        </w:rPr>
        <w:t>Procesos de Apoyo</w:t>
      </w:r>
    </w:p>
    <w:p w14:paraId="25BE6573" w14:textId="77777777" w:rsidR="005F486F" w:rsidRPr="004E59FA" w:rsidRDefault="002B46EE" w:rsidP="005F486F">
      <w:pPr>
        <w:pStyle w:val="Prrafodelista"/>
        <w:numPr>
          <w:ilvl w:val="0"/>
          <w:numId w:val="22"/>
        </w:numPr>
        <w:spacing w:after="200" w:line="360" w:lineRule="auto"/>
        <w:jc w:val="both"/>
        <w:rPr>
          <w:rFonts w:ascii="Arial" w:hAnsi="Arial" w:cs="Arial"/>
          <w:szCs w:val="24"/>
        </w:rPr>
      </w:pPr>
      <w:r w:rsidRPr="004E59FA">
        <w:rPr>
          <w:rFonts w:ascii="Arial" w:hAnsi="Arial" w:cs="Arial"/>
          <w:szCs w:val="24"/>
        </w:rPr>
        <w:t>Procesos de Evaluación</w:t>
      </w:r>
    </w:p>
    <w:p w14:paraId="1446BEFA" w14:textId="77777777" w:rsidR="005F486F" w:rsidRPr="004E59FA" w:rsidRDefault="005F486F" w:rsidP="005F486F">
      <w:pPr>
        <w:ind w:left="720"/>
        <w:jc w:val="both"/>
        <w:rPr>
          <w:rFonts w:ascii="Arial" w:eastAsiaTheme="majorEastAsia" w:hAnsi="Arial" w:cs="Arial"/>
          <w:color w:val="2F5496" w:themeColor="accent1" w:themeShade="BF"/>
          <w:sz w:val="32"/>
          <w:szCs w:val="32"/>
          <w:lang w:val="es-ES" w:eastAsia="es-CO"/>
        </w:rPr>
      </w:pPr>
    </w:p>
    <w:p w14:paraId="79193A42" w14:textId="77777777" w:rsidR="005F486F" w:rsidRPr="004E59FA" w:rsidRDefault="005F486F" w:rsidP="00D77ACE">
      <w:pPr>
        <w:pStyle w:val="Ttulo2"/>
        <w:rPr>
          <w:rFonts w:ascii="Arial" w:hAnsi="Arial" w:cs="Arial"/>
          <w:lang w:eastAsia="es-CO"/>
        </w:rPr>
      </w:pPr>
      <w:bookmarkStart w:id="27" w:name="_Toc95484813"/>
      <w:r w:rsidRPr="004E59FA">
        <w:rPr>
          <w:rFonts w:ascii="Arial" w:hAnsi="Arial" w:cs="Arial"/>
          <w:lang w:eastAsia="es-CO"/>
        </w:rPr>
        <w:t>ALINEACIÓN TI CON LOS PROCESOS</w:t>
      </w:r>
      <w:bookmarkEnd w:id="27"/>
    </w:p>
    <w:p w14:paraId="57DCF414" w14:textId="77777777" w:rsidR="005F486F" w:rsidRPr="004E59FA" w:rsidRDefault="005F486F" w:rsidP="005F486F">
      <w:pPr>
        <w:pStyle w:val="Prrafodelista"/>
        <w:ind w:left="1440"/>
        <w:jc w:val="both"/>
        <w:rPr>
          <w:rFonts w:ascii="Arial" w:eastAsiaTheme="majorEastAsia" w:hAnsi="Arial" w:cs="Arial"/>
          <w:color w:val="2F5496" w:themeColor="accent1" w:themeShade="BF"/>
          <w:sz w:val="32"/>
          <w:szCs w:val="32"/>
          <w:lang w:val="es-ES" w:eastAsia="es-CO"/>
        </w:rPr>
      </w:pPr>
    </w:p>
    <w:p w14:paraId="528C9814" w14:textId="77777777" w:rsidR="005F486F" w:rsidRPr="004E59FA" w:rsidRDefault="005F486F" w:rsidP="005F486F">
      <w:pPr>
        <w:spacing w:line="360" w:lineRule="auto"/>
        <w:jc w:val="both"/>
        <w:rPr>
          <w:rFonts w:ascii="Arial" w:hAnsi="Arial" w:cs="Arial"/>
          <w:szCs w:val="24"/>
        </w:rPr>
      </w:pPr>
      <w:r w:rsidRPr="004E59FA">
        <w:rPr>
          <w:rFonts w:ascii="Arial" w:hAnsi="Arial" w:cs="Arial"/>
          <w:szCs w:val="24"/>
        </w:rPr>
        <w:t>El Instituto Nacional para Ciegos- INCI, actualmente cuenta con la infraestructura informática, de equipos de cómputo, servidores, equipos de comunicaciones, equipos de almacenamiento, sistemas de seguridad, UPS, entre otros; que soportan los procesos internos de la entidad.</w:t>
      </w:r>
    </w:p>
    <w:p w14:paraId="76B317EC" w14:textId="77777777" w:rsidR="005F486F" w:rsidRPr="004E59FA" w:rsidRDefault="005F486F" w:rsidP="005F486F">
      <w:pPr>
        <w:spacing w:line="360" w:lineRule="auto"/>
        <w:jc w:val="both"/>
        <w:rPr>
          <w:rFonts w:ascii="Arial" w:hAnsi="Arial" w:cs="Arial"/>
          <w:szCs w:val="24"/>
        </w:rPr>
      </w:pPr>
    </w:p>
    <w:p w14:paraId="4FA99EB6" w14:textId="77777777" w:rsidR="005F486F" w:rsidRPr="004E59FA" w:rsidRDefault="005F486F" w:rsidP="005F486F">
      <w:pPr>
        <w:spacing w:line="360" w:lineRule="auto"/>
        <w:jc w:val="both"/>
        <w:rPr>
          <w:rFonts w:ascii="Arial" w:hAnsi="Arial" w:cs="Arial"/>
          <w:szCs w:val="24"/>
        </w:rPr>
      </w:pPr>
    </w:p>
    <w:tbl>
      <w:tblPr>
        <w:tblStyle w:val="Tablaconcuadrcula"/>
        <w:tblW w:w="0" w:type="auto"/>
        <w:tblLook w:val="04A0" w:firstRow="1" w:lastRow="0" w:firstColumn="1" w:lastColumn="0" w:noHBand="0" w:noVBand="1"/>
      </w:tblPr>
      <w:tblGrid>
        <w:gridCol w:w="4247"/>
        <w:gridCol w:w="4247"/>
      </w:tblGrid>
      <w:tr w:rsidR="005F486F" w:rsidRPr="004E59FA" w14:paraId="16BA1B37" w14:textId="77777777" w:rsidTr="00077FB6">
        <w:tc>
          <w:tcPr>
            <w:tcW w:w="4247" w:type="dxa"/>
          </w:tcPr>
          <w:p w14:paraId="393A8E33" w14:textId="77777777" w:rsidR="005F486F" w:rsidRPr="004E59FA" w:rsidRDefault="005F486F" w:rsidP="00077FB6">
            <w:pPr>
              <w:spacing w:line="360" w:lineRule="auto"/>
              <w:jc w:val="center"/>
              <w:rPr>
                <w:rFonts w:ascii="Arial" w:hAnsi="Arial" w:cs="Arial"/>
                <w:b/>
                <w:szCs w:val="24"/>
              </w:rPr>
            </w:pPr>
            <w:r w:rsidRPr="004E59FA">
              <w:rPr>
                <w:rFonts w:ascii="Arial" w:hAnsi="Arial" w:cs="Arial"/>
                <w:b/>
                <w:szCs w:val="24"/>
              </w:rPr>
              <w:t>PROCESO</w:t>
            </w:r>
          </w:p>
        </w:tc>
        <w:tc>
          <w:tcPr>
            <w:tcW w:w="4247" w:type="dxa"/>
          </w:tcPr>
          <w:p w14:paraId="166E0B74" w14:textId="77777777" w:rsidR="005F486F" w:rsidRPr="004E59FA" w:rsidRDefault="005F486F" w:rsidP="00077FB6">
            <w:pPr>
              <w:spacing w:line="360" w:lineRule="auto"/>
              <w:jc w:val="center"/>
              <w:rPr>
                <w:rFonts w:ascii="Arial" w:hAnsi="Arial" w:cs="Arial"/>
                <w:b/>
                <w:szCs w:val="24"/>
              </w:rPr>
            </w:pPr>
            <w:r w:rsidRPr="004E59FA">
              <w:rPr>
                <w:rFonts w:ascii="Arial" w:hAnsi="Arial" w:cs="Arial"/>
                <w:b/>
                <w:szCs w:val="24"/>
              </w:rPr>
              <w:t>SISTEMA DE INFORMACION</w:t>
            </w:r>
          </w:p>
        </w:tc>
      </w:tr>
      <w:tr w:rsidR="005F486F" w:rsidRPr="004E59FA" w14:paraId="3060A49B" w14:textId="77777777" w:rsidTr="00077FB6">
        <w:tc>
          <w:tcPr>
            <w:tcW w:w="4247" w:type="dxa"/>
          </w:tcPr>
          <w:p w14:paraId="7CB2B7B0" w14:textId="77777777" w:rsidR="005F486F" w:rsidRPr="004E59FA" w:rsidRDefault="005F486F" w:rsidP="00077FB6">
            <w:pPr>
              <w:spacing w:line="360" w:lineRule="auto"/>
              <w:jc w:val="both"/>
              <w:rPr>
                <w:rFonts w:ascii="Arial" w:hAnsi="Arial" w:cs="Arial"/>
                <w:szCs w:val="24"/>
              </w:rPr>
            </w:pPr>
            <w:r w:rsidRPr="004E59FA">
              <w:rPr>
                <w:rFonts w:ascii="Arial" w:hAnsi="Arial" w:cs="Arial"/>
                <w:color w:val="333333"/>
                <w:szCs w:val="24"/>
                <w:shd w:val="clear" w:color="auto" w:fill="FFFFFF"/>
              </w:rPr>
              <w:t>Procesos estratégicos</w:t>
            </w:r>
          </w:p>
        </w:tc>
        <w:tc>
          <w:tcPr>
            <w:tcW w:w="4247" w:type="dxa"/>
          </w:tcPr>
          <w:p w14:paraId="6F3DC94E" w14:textId="77777777" w:rsidR="005F486F" w:rsidRPr="004E59FA" w:rsidRDefault="005F486F" w:rsidP="00077FB6">
            <w:pPr>
              <w:spacing w:line="360" w:lineRule="auto"/>
              <w:jc w:val="both"/>
              <w:rPr>
                <w:rFonts w:ascii="Arial" w:hAnsi="Arial" w:cs="Arial"/>
                <w:szCs w:val="24"/>
              </w:rPr>
            </w:pPr>
            <w:r w:rsidRPr="004E59FA">
              <w:rPr>
                <w:rFonts w:ascii="Arial" w:hAnsi="Arial" w:cs="Arial"/>
                <w:szCs w:val="24"/>
              </w:rPr>
              <w:t>ORFEO.</w:t>
            </w:r>
          </w:p>
        </w:tc>
      </w:tr>
      <w:tr w:rsidR="005F486F" w:rsidRPr="004E59FA" w14:paraId="738A335C" w14:textId="77777777" w:rsidTr="00077FB6">
        <w:tc>
          <w:tcPr>
            <w:tcW w:w="4247" w:type="dxa"/>
          </w:tcPr>
          <w:p w14:paraId="06979E1C" w14:textId="77777777" w:rsidR="005F486F" w:rsidRPr="004E59FA" w:rsidRDefault="005F486F" w:rsidP="00077FB6">
            <w:pPr>
              <w:spacing w:line="360" w:lineRule="auto"/>
              <w:jc w:val="both"/>
              <w:rPr>
                <w:rFonts w:ascii="Arial" w:hAnsi="Arial" w:cs="Arial"/>
                <w:szCs w:val="24"/>
              </w:rPr>
            </w:pPr>
            <w:r w:rsidRPr="004E59FA">
              <w:rPr>
                <w:rFonts w:ascii="Arial" w:hAnsi="Arial" w:cs="Arial"/>
                <w:color w:val="333333"/>
                <w:szCs w:val="24"/>
                <w:shd w:val="clear" w:color="auto" w:fill="FFFFFF"/>
              </w:rPr>
              <w:t>Procesos misionales</w:t>
            </w:r>
          </w:p>
        </w:tc>
        <w:tc>
          <w:tcPr>
            <w:tcW w:w="4247" w:type="dxa"/>
          </w:tcPr>
          <w:p w14:paraId="01995CCF" w14:textId="77777777" w:rsidR="005F486F" w:rsidRPr="004E59FA" w:rsidRDefault="005F486F" w:rsidP="00077FB6">
            <w:pPr>
              <w:spacing w:line="360" w:lineRule="auto"/>
              <w:jc w:val="both"/>
              <w:rPr>
                <w:rFonts w:ascii="Arial" w:hAnsi="Arial" w:cs="Arial"/>
                <w:szCs w:val="24"/>
              </w:rPr>
            </w:pPr>
            <w:r w:rsidRPr="004E59FA">
              <w:rPr>
                <w:rFonts w:ascii="Arial" w:hAnsi="Arial" w:cs="Arial"/>
                <w:szCs w:val="24"/>
              </w:rPr>
              <w:t>ORFEO, Portal Web.</w:t>
            </w:r>
          </w:p>
        </w:tc>
      </w:tr>
      <w:tr w:rsidR="005F486F" w:rsidRPr="004E59FA" w14:paraId="63462ECE" w14:textId="77777777" w:rsidTr="00077FB6">
        <w:tc>
          <w:tcPr>
            <w:tcW w:w="4247" w:type="dxa"/>
          </w:tcPr>
          <w:p w14:paraId="17E1392D" w14:textId="77777777" w:rsidR="005F486F" w:rsidRPr="004E59FA" w:rsidRDefault="005F486F" w:rsidP="00077FB6">
            <w:pPr>
              <w:spacing w:line="360" w:lineRule="auto"/>
              <w:jc w:val="both"/>
              <w:rPr>
                <w:rFonts w:ascii="Arial" w:hAnsi="Arial" w:cs="Arial"/>
                <w:szCs w:val="24"/>
              </w:rPr>
            </w:pPr>
            <w:r w:rsidRPr="004E59FA">
              <w:rPr>
                <w:rFonts w:ascii="Arial" w:hAnsi="Arial" w:cs="Arial"/>
                <w:color w:val="333333"/>
                <w:szCs w:val="24"/>
                <w:shd w:val="clear" w:color="auto" w:fill="FFFFFF"/>
              </w:rPr>
              <w:t>Procesos de apoyo</w:t>
            </w:r>
          </w:p>
        </w:tc>
        <w:tc>
          <w:tcPr>
            <w:tcW w:w="4247" w:type="dxa"/>
          </w:tcPr>
          <w:p w14:paraId="365B2FD1" w14:textId="77777777" w:rsidR="005F486F" w:rsidRPr="004E59FA" w:rsidRDefault="005F486F" w:rsidP="00077FB6">
            <w:pPr>
              <w:spacing w:line="360" w:lineRule="auto"/>
              <w:jc w:val="both"/>
              <w:rPr>
                <w:rFonts w:ascii="Arial" w:hAnsi="Arial" w:cs="Arial"/>
                <w:szCs w:val="24"/>
                <w:lang w:val="en-US"/>
              </w:rPr>
            </w:pPr>
            <w:r w:rsidRPr="004E59FA">
              <w:rPr>
                <w:rFonts w:ascii="Arial" w:hAnsi="Arial" w:cs="Arial"/>
                <w:szCs w:val="24"/>
                <w:lang w:val="en-US"/>
              </w:rPr>
              <w:t>ORFEO, WEB SAFI, Portal Web</w:t>
            </w:r>
          </w:p>
        </w:tc>
      </w:tr>
      <w:tr w:rsidR="005F486F" w:rsidRPr="004E59FA" w14:paraId="54A2DA3D" w14:textId="77777777" w:rsidTr="00077FB6">
        <w:tc>
          <w:tcPr>
            <w:tcW w:w="4247" w:type="dxa"/>
          </w:tcPr>
          <w:p w14:paraId="167E726D" w14:textId="77777777" w:rsidR="005F486F" w:rsidRPr="004E59FA" w:rsidRDefault="005F486F" w:rsidP="00077FB6">
            <w:pPr>
              <w:spacing w:line="360" w:lineRule="auto"/>
              <w:jc w:val="both"/>
              <w:rPr>
                <w:rFonts w:ascii="Arial" w:hAnsi="Arial" w:cs="Arial"/>
                <w:szCs w:val="24"/>
              </w:rPr>
            </w:pPr>
            <w:r w:rsidRPr="004E59FA">
              <w:rPr>
                <w:rFonts w:ascii="Arial" w:hAnsi="Arial" w:cs="Arial"/>
                <w:color w:val="333333"/>
                <w:szCs w:val="24"/>
                <w:shd w:val="clear" w:color="auto" w:fill="FFFFFF"/>
              </w:rPr>
              <w:t>Procesos de evaluación</w:t>
            </w:r>
          </w:p>
        </w:tc>
        <w:tc>
          <w:tcPr>
            <w:tcW w:w="4247" w:type="dxa"/>
          </w:tcPr>
          <w:p w14:paraId="0BF86E0F" w14:textId="77777777" w:rsidR="005F486F" w:rsidRPr="004E59FA" w:rsidRDefault="005F486F" w:rsidP="00077FB6">
            <w:pPr>
              <w:spacing w:line="360" w:lineRule="auto"/>
              <w:jc w:val="both"/>
              <w:rPr>
                <w:rFonts w:ascii="Arial" w:hAnsi="Arial" w:cs="Arial"/>
                <w:szCs w:val="24"/>
              </w:rPr>
            </w:pPr>
            <w:r w:rsidRPr="004E59FA">
              <w:rPr>
                <w:rFonts w:ascii="Arial" w:hAnsi="Arial" w:cs="Arial"/>
                <w:szCs w:val="24"/>
              </w:rPr>
              <w:t>SIG</w:t>
            </w:r>
          </w:p>
        </w:tc>
      </w:tr>
    </w:tbl>
    <w:p w14:paraId="069B371F" w14:textId="77777777" w:rsidR="005F486F" w:rsidRPr="004E59FA" w:rsidRDefault="005F486F" w:rsidP="005F486F">
      <w:pPr>
        <w:spacing w:line="360" w:lineRule="auto"/>
        <w:jc w:val="center"/>
        <w:rPr>
          <w:rFonts w:ascii="Arial" w:hAnsi="Arial" w:cs="Arial"/>
          <w:b/>
          <w:caps/>
          <w:szCs w:val="24"/>
        </w:rPr>
      </w:pPr>
    </w:p>
    <w:tbl>
      <w:tblPr>
        <w:tblStyle w:val="Tablaconcuadrcula"/>
        <w:tblW w:w="0" w:type="auto"/>
        <w:tblLook w:val="04A0" w:firstRow="1" w:lastRow="0" w:firstColumn="1" w:lastColumn="0" w:noHBand="0" w:noVBand="1"/>
      </w:tblPr>
      <w:tblGrid>
        <w:gridCol w:w="4247"/>
        <w:gridCol w:w="4247"/>
      </w:tblGrid>
      <w:tr w:rsidR="005F486F" w:rsidRPr="004E59FA" w14:paraId="7E06EEDC" w14:textId="77777777" w:rsidTr="00077FB6">
        <w:tc>
          <w:tcPr>
            <w:tcW w:w="4247" w:type="dxa"/>
          </w:tcPr>
          <w:p w14:paraId="0B9E5564" w14:textId="77777777" w:rsidR="005F486F" w:rsidRPr="004E59FA" w:rsidRDefault="005F486F" w:rsidP="00077FB6">
            <w:pPr>
              <w:spacing w:line="360" w:lineRule="auto"/>
              <w:jc w:val="center"/>
              <w:rPr>
                <w:rFonts w:ascii="Arial" w:hAnsi="Arial" w:cs="Arial"/>
                <w:b/>
                <w:caps/>
                <w:szCs w:val="24"/>
              </w:rPr>
            </w:pPr>
            <w:r w:rsidRPr="004E59FA">
              <w:rPr>
                <w:rFonts w:ascii="Arial" w:hAnsi="Arial" w:cs="Arial"/>
                <w:b/>
                <w:caps/>
                <w:szCs w:val="23"/>
              </w:rPr>
              <w:t>sistemas de información</w:t>
            </w:r>
          </w:p>
        </w:tc>
        <w:tc>
          <w:tcPr>
            <w:tcW w:w="4247" w:type="dxa"/>
          </w:tcPr>
          <w:p w14:paraId="543E887C" w14:textId="77777777" w:rsidR="005F486F" w:rsidRPr="004E59FA" w:rsidRDefault="005F486F" w:rsidP="00077FB6">
            <w:pPr>
              <w:spacing w:line="360" w:lineRule="auto"/>
              <w:jc w:val="center"/>
              <w:rPr>
                <w:rFonts w:ascii="Arial" w:hAnsi="Arial" w:cs="Arial"/>
                <w:b/>
                <w:caps/>
                <w:szCs w:val="24"/>
              </w:rPr>
            </w:pPr>
            <w:r w:rsidRPr="004E59FA">
              <w:rPr>
                <w:rFonts w:ascii="Arial" w:hAnsi="Arial" w:cs="Arial"/>
                <w:b/>
                <w:caps/>
                <w:szCs w:val="23"/>
              </w:rPr>
              <w:t>datos y/o categorías de información</w:t>
            </w:r>
          </w:p>
        </w:tc>
      </w:tr>
      <w:tr w:rsidR="005F486F" w:rsidRPr="004E59FA" w14:paraId="7FDBFCD3" w14:textId="77777777" w:rsidTr="00077FB6">
        <w:tc>
          <w:tcPr>
            <w:tcW w:w="4247" w:type="dxa"/>
          </w:tcPr>
          <w:p w14:paraId="6B066AC0" w14:textId="77777777" w:rsidR="005F486F" w:rsidRPr="004E59FA" w:rsidRDefault="005F486F" w:rsidP="00077FB6">
            <w:pPr>
              <w:spacing w:line="360" w:lineRule="auto"/>
              <w:jc w:val="both"/>
              <w:rPr>
                <w:rFonts w:ascii="Arial" w:hAnsi="Arial" w:cs="Arial"/>
                <w:szCs w:val="24"/>
              </w:rPr>
            </w:pPr>
            <w:r w:rsidRPr="004E59FA">
              <w:rPr>
                <w:rFonts w:ascii="Arial" w:hAnsi="Arial" w:cs="Arial"/>
                <w:szCs w:val="24"/>
              </w:rPr>
              <w:t xml:space="preserve">ORFEO </w:t>
            </w:r>
          </w:p>
        </w:tc>
        <w:tc>
          <w:tcPr>
            <w:tcW w:w="4247" w:type="dxa"/>
          </w:tcPr>
          <w:p w14:paraId="703A3944" w14:textId="77777777" w:rsidR="005F486F" w:rsidRPr="004E59FA" w:rsidRDefault="005F486F" w:rsidP="00077FB6">
            <w:pPr>
              <w:spacing w:line="360" w:lineRule="auto"/>
              <w:jc w:val="both"/>
              <w:rPr>
                <w:rFonts w:ascii="Arial" w:hAnsi="Arial" w:cs="Arial"/>
                <w:color w:val="252525"/>
                <w:szCs w:val="24"/>
                <w:shd w:val="clear" w:color="auto" w:fill="FFFFFF"/>
              </w:rPr>
            </w:pPr>
            <w:r w:rsidRPr="004E59FA">
              <w:rPr>
                <w:rStyle w:val="apple-converted-space"/>
                <w:rFonts w:ascii="Arial" w:hAnsi="Arial" w:cs="Arial"/>
                <w:szCs w:val="24"/>
              </w:rPr>
              <w:t>Pe</w:t>
            </w:r>
            <w:r w:rsidRPr="004E59FA">
              <w:rPr>
                <w:rFonts w:ascii="Arial" w:hAnsi="Arial" w:cs="Arial"/>
                <w:color w:val="252525"/>
                <w:szCs w:val="24"/>
                <w:shd w:val="clear" w:color="auto" w:fill="FFFFFF"/>
              </w:rPr>
              <w:t>rmite gestionar electrónicamente la producción, el trámite, el almacenamiento digital y la recuperación de documentos, evitando su manejo en papel, garantizando la seguridad de la información</w:t>
            </w:r>
          </w:p>
          <w:p w14:paraId="04B3C6BD" w14:textId="77777777" w:rsidR="005F486F" w:rsidRPr="004E59FA" w:rsidRDefault="005F486F" w:rsidP="00077FB6">
            <w:pPr>
              <w:spacing w:line="360" w:lineRule="auto"/>
              <w:jc w:val="both"/>
              <w:rPr>
                <w:rFonts w:ascii="Arial" w:hAnsi="Arial" w:cs="Arial"/>
                <w:szCs w:val="24"/>
              </w:rPr>
            </w:pPr>
            <w:r w:rsidRPr="004E59FA">
              <w:rPr>
                <w:rFonts w:ascii="Arial" w:hAnsi="Arial" w:cs="Arial"/>
                <w:color w:val="252525"/>
                <w:szCs w:val="24"/>
                <w:shd w:val="clear" w:color="auto" w:fill="FFFFFF"/>
              </w:rPr>
              <w:t>Se radican Oficios, Memorandos, Resoluciones, Peticiones,</w:t>
            </w:r>
            <w:r w:rsidRPr="004E59FA">
              <w:rPr>
                <w:rFonts w:ascii="Arial" w:hAnsi="Arial" w:cs="Arial"/>
                <w:color w:val="252525"/>
                <w:sz w:val="20"/>
                <w:szCs w:val="21"/>
                <w:shd w:val="clear" w:color="auto" w:fill="FFFFFF"/>
              </w:rPr>
              <w:t xml:space="preserve"> </w:t>
            </w:r>
            <w:r w:rsidRPr="004E59FA">
              <w:rPr>
                <w:rFonts w:ascii="Arial" w:hAnsi="Arial" w:cs="Arial"/>
                <w:color w:val="252525"/>
                <w:szCs w:val="24"/>
                <w:shd w:val="clear" w:color="auto" w:fill="FFFFFF"/>
              </w:rPr>
              <w:t>Circulares.</w:t>
            </w:r>
          </w:p>
        </w:tc>
      </w:tr>
      <w:tr w:rsidR="005F486F" w:rsidRPr="004E59FA" w14:paraId="07A76F8D" w14:textId="77777777" w:rsidTr="00077FB6">
        <w:tc>
          <w:tcPr>
            <w:tcW w:w="4247" w:type="dxa"/>
          </w:tcPr>
          <w:p w14:paraId="357F2563" w14:textId="77777777" w:rsidR="005F486F" w:rsidRPr="004E59FA" w:rsidRDefault="005F486F" w:rsidP="00077FB6">
            <w:pPr>
              <w:spacing w:line="360" w:lineRule="auto"/>
              <w:jc w:val="both"/>
              <w:rPr>
                <w:rFonts w:ascii="Arial" w:hAnsi="Arial" w:cs="Arial"/>
                <w:szCs w:val="24"/>
              </w:rPr>
            </w:pPr>
            <w:r w:rsidRPr="004E59FA">
              <w:rPr>
                <w:rFonts w:ascii="Arial" w:hAnsi="Arial" w:cs="Arial"/>
                <w:szCs w:val="24"/>
              </w:rPr>
              <w:t>WEB SAFI</w:t>
            </w:r>
          </w:p>
        </w:tc>
        <w:tc>
          <w:tcPr>
            <w:tcW w:w="4247" w:type="dxa"/>
          </w:tcPr>
          <w:p w14:paraId="69CA0ED2" w14:textId="5296B9F5" w:rsidR="005F486F" w:rsidRPr="004E59FA" w:rsidRDefault="005F486F" w:rsidP="00F3628E">
            <w:pPr>
              <w:spacing w:line="360" w:lineRule="auto"/>
              <w:jc w:val="both"/>
              <w:rPr>
                <w:rFonts w:ascii="Arial" w:hAnsi="Arial" w:cs="Arial"/>
                <w:szCs w:val="24"/>
              </w:rPr>
            </w:pPr>
            <w:r w:rsidRPr="004E59FA">
              <w:rPr>
                <w:rFonts w:ascii="Arial" w:hAnsi="Arial" w:cs="Arial"/>
                <w:szCs w:val="24"/>
              </w:rPr>
              <w:t>Información de nómina</w:t>
            </w:r>
            <w:r w:rsidR="00F3628E">
              <w:rPr>
                <w:rFonts w:ascii="Arial" w:hAnsi="Arial" w:cs="Arial"/>
                <w:szCs w:val="24"/>
              </w:rPr>
              <w:t>, inventarios, puntos de pagos POS, entre otros.</w:t>
            </w:r>
          </w:p>
        </w:tc>
      </w:tr>
      <w:tr w:rsidR="005F486F" w:rsidRPr="004E59FA" w14:paraId="6B821051" w14:textId="77777777" w:rsidTr="00077FB6">
        <w:tc>
          <w:tcPr>
            <w:tcW w:w="4247" w:type="dxa"/>
          </w:tcPr>
          <w:p w14:paraId="3D6F1EDB" w14:textId="77777777" w:rsidR="005F486F" w:rsidRPr="004E59FA" w:rsidRDefault="005F486F" w:rsidP="00077FB6">
            <w:pPr>
              <w:spacing w:line="360" w:lineRule="auto"/>
              <w:jc w:val="both"/>
              <w:rPr>
                <w:rFonts w:ascii="Arial" w:hAnsi="Arial" w:cs="Arial"/>
                <w:szCs w:val="24"/>
              </w:rPr>
            </w:pPr>
            <w:r w:rsidRPr="004E59FA">
              <w:rPr>
                <w:rFonts w:ascii="Arial" w:hAnsi="Arial" w:cs="Arial"/>
                <w:szCs w:val="24"/>
              </w:rPr>
              <w:t>SIG</w:t>
            </w:r>
          </w:p>
        </w:tc>
        <w:tc>
          <w:tcPr>
            <w:tcW w:w="4247" w:type="dxa"/>
          </w:tcPr>
          <w:p w14:paraId="6AFF9EF5" w14:textId="77777777" w:rsidR="005F486F" w:rsidRPr="004E59FA" w:rsidRDefault="005F486F" w:rsidP="00077FB6">
            <w:pPr>
              <w:spacing w:line="360" w:lineRule="auto"/>
              <w:jc w:val="both"/>
              <w:rPr>
                <w:rFonts w:ascii="Arial" w:hAnsi="Arial" w:cs="Arial"/>
                <w:szCs w:val="24"/>
              </w:rPr>
            </w:pPr>
            <w:r w:rsidRPr="004E59FA">
              <w:rPr>
                <w:rFonts w:ascii="Arial" w:hAnsi="Arial" w:cs="Arial"/>
                <w:szCs w:val="24"/>
              </w:rPr>
              <w:t>Sistema integrado de gestión: se integran todos los documentos asociados a los procesos y dependencias que conforman la estructura del INCI.</w:t>
            </w:r>
          </w:p>
        </w:tc>
      </w:tr>
      <w:tr w:rsidR="005F486F" w:rsidRPr="004E59FA" w14:paraId="5C3B9C98" w14:textId="77777777" w:rsidTr="00077FB6">
        <w:tc>
          <w:tcPr>
            <w:tcW w:w="4247" w:type="dxa"/>
          </w:tcPr>
          <w:p w14:paraId="77B8E23E" w14:textId="77777777" w:rsidR="005F486F" w:rsidRPr="004E59FA" w:rsidRDefault="005F486F" w:rsidP="00077FB6">
            <w:pPr>
              <w:spacing w:line="360" w:lineRule="auto"/>
              <w:jc w:val="both"/>
              <w:rPr>
                <w:rFonts w:ascii="Arial" w:hAnsi="Arial" w:cs="Arial"/>
                <w:szCs w:val="24"/>
              </w:rPr>
            </w:pPr>
            <w:r w:rsidRPr="004E59FA">
              <w:rPr>
                <w:rFonts w:ascii="Arial" w:hAnsi="Arial" w:cs="Arial"/>
                <w:szCs w:val="24"/>
              </w:rPr>
              <w:t>Portal Web</w:t>
            </w:r>
          </w:p>
        </w:tc>
        <w:tc>
          <w:tcPr>
            <w:tcW w:w="4247" w:type="dxa"/>
          </w:tcPr>
          <w:p w14:paraId="0ACC573E" w14:textId="77777777" w:rsidR="005F486F" w:rsidRPr="004E59FA" w:rsidRDefault="005F486F" w:rsidP="00077FB6">
            <w:pPr>
              <w:spacing w:line="360" w:lineRule="auto"/>
              <w:jc w:val="both"/>
              <w:rPr>
                <w:rFonts w:ascii="Arial" w:hAnsi="Arial" w:cs="Arial"/>
                <w:szCs w:val="24"/>
              </w:rPr>
            </w:pPr>
            <w:r w:rsidRPr="004E59FA">
              <w:rPr>
                <w:rFonts w:ascii="Arial" w:hAnsi="Arial" w:cs="Arial"/>
                <w:szCs w:val="24"/>
              </w:rPr>
              <w:t>Portal digital donde se integran formularios de atención a PQRSD, servicios del INCI e información relacionada con la misionalidad del INCI.</w:t>
            </w:r>
          </w:p>
        </w:tc>
      </w:tr>
    </w:tbl>
    <w:p w14:paraId="75F36076" w14:textId="77777777" w:rsidR="005F486F" w:rsidRPr="004E59FA" w:rsidRDefault="00E936DC" w:rsidP="005F486F">
      <w:pPr>
        <w:pStyle w:val="Prrafodelista"/>
        <w:ind w:left="1440"/>
        <w:jc w:val="both"/>
        <w:rPr>
          <w:rFonts w:ascii="Arial" w:eastAsiaTheme="majorEastAsia" w:hAnsi="Arial" w:cs="Arial"/>
          <w:color w:val="2F5496" w:themeColor="accent1" w:themeShade="BF"/>
          <w:sz w:val="32"/>
          <w:szCs w:val="32"/>
          <w:lang w:val="es-ES" w:eastAsia="es-CO"/>
        </w:rPr>
      </w:pPr>
      <w:r w:rsidRPr="004E59FA">
        <w:rPr>
          <w:rFonts w:ascii="Arial" w:eastAsiaTheme="majorEastAsia" w:hAnsi="Arial" w:cs="Arial"/>
          <w:noProof/>
          <w:color w:val="2F5496" w:themeColor="accent1" w:themeShade="BF"/>
          <w:sz w:val="32"/>
          <w:szCs w:val="32"/>
          <w:lang w:eastAsia="es-CO"/>
        </w:rPr>
        <w:lastRenderedPageBreak/>
        <w:drawing>
          <wp:anchor distT="0" distB="0" distL="114300" distR="114300" simplePos="0" relativeHeight="251672576" behindDoc="1" locked="0" layoutInCell="1" allowOverlap="1" wp14:anchorId="24D601DA" wp14:editId="4111D42C">
            <wp:simplePos x="0" y="0"/>
            <wp:positionH relativeFrom="margin">
              <wp:align>right</wp:align>
            </wp:positionH>
            <wp:positionV relativeFrom="paragraph">
              <wp:posOffset>344805</wp:posOffset>
            </wp:positionV>
            <wp:extent cx="5619750" cy="3582035"/>
            <wp:effectExtent l="0" t="0" r="0" b="0"/>
            <wp:wrapTight wrapText="bothSides">
              <wp:wrapPolygon edited="0">
                <wp:start x="6590" y="0"/>
                <wp:lineTo x="6517" y="345"/>
                <wp:lineTo x="6517" y="1723"/>
                <wp:lineTo x="3954" y="2757"/>
                <wp:lineTo x="3661" y="2987"/>
                <wp:lineTo x="3661" y="3676"/>
                <wp:lineTo x="0" y="3676"/>
                <wp:lineTo x="0" y="5054"/>
                <wp:lineTo x="73" y="5514"/>
                <wp:lineTo x="1245" y="7467"/>
                <wp:lineTo x="6151" y="9190"/>
                <wp:lineTo x="6370" y="10109"/>
                <wp:lineTo x="7688" y="11028"/>
                <wp:lineTo x="8933" y="11028"/>
                <wp:lineTo x="3295" y="12177"/>
                <wp:lineTo x="2416" y="12521"/>
                <wp:lineTo x="366" y="13440"/>
                <wp:lineTo x="293" y="17576"/>
                <wp:lineTo x="1245" y="18380"/>
                <wp:lineTo x="2416" y="18380"/>
                <wp:lineTo x="2416" y="19069"/>
                <wp:lineTo x="5565" y="20218"/>
                <wp:lineTo x="7249" y="20218"/>
                <wp:lineTo x="7322" y="21481"/>
                <wp:lineTo x="7395" y="21481"/>
                <wp:lineTo x="12740" y="21481"/>
                <wp:lineTo x="12814" y="21481"/>
                <wp:lineTo x="12887" y="20218"/>
                <wp:lineTo x="14791" y="20218"/>
                <wp:lineTo x="19403" y="18954"/>
                <wp:lineTo x="19330" y="18380"/>
                <wp:lineTo x="21527" y="17920"/>
                <wp:lineTo x="21527" y="14819"/>
                <wp:lineTo x="19330" y="14704"/>
                <wp:lineTo x="19477" y="12521"/>
                <wp:lineTo x="16987" y="12062"/>
                <wp:lineTo x="9299" y="11028"/>
                <wp:lineTo x="10471" y="11028"/>
                <wp:lineTo x="11935" y="9994"/>
                <wp:lineTo x="12081" y="9190"/>
                <wp:lineTo x="16694" y="7467"/>
                <wp:lineTo x="17939" y="5514"/>
                <wp:lineTo x="18085" y="4365"/>
                <wp:lineTo x="16621" y="3676"/>
                <wp:lineTo x="14205" y="3676"/>
                <wp:lineTo x="14351" y="3102"/>
                <wp:lineTo x="13912" y="2757"/>
                <wp:lineTo x="11715" y="1838"/>
                <wp:lineTo x="11642" y="230"/>
                <wp:lineTo x="11569" y="0"/>
                <wp:lineTo x="659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9750" cy="3582035"/>
                    </a:xfrm>
                    <a:prstGeom prst="rect">
                      <a:avLst/>
                    </a:prstGeom>
                    <a:noFill/>
                  </pic:spPr>
                </pic:pic>
              </a:graphicData>
            </a:graphic>
            <wp14:sizeRelH relativeFrom="margin">
              <wp14:pctWidth>0</wp14:pctWidth>
            </wp14:sizeRelH>
            <wp14:sizeRelV relativeFrom="margin">
              <wp14:pctHeight>0</wp14:pctHeight>
            </wp14:sizeRelV>
          </wp:anchor>
        </w:drawing>
      </w:r>
    </w:p>
    <w:p w14:paraId="14C888A1" w14:textId="77777777" w:rsidR="005F486F" w:rsidRPr="004E59FA" w:rsidRDefault="005F486F" w:rsidP="00E936DC">
      <w:pPr>
        <w:jc w:val="both"/>
        <w:rPr>
          <w:rFonts w:ascii="Arial" w:eastAsiaTheme="majorEastAsia" w:hAnsi="Arial" w:cs="Arial"/>
          <w:color w:val="2F5496" w:themeColor="accent1" w:themeShade="BF"/>
          <w:sz w:val="32"/>
          <w:szCs w:val="32"/>
          <w:lang w:val="es-ES" w:eastAsia="es-CO"/>
        </w:rPr>
      </w:pPr>
    </w:p>
    <w:p w14:paraId="6C2E4268" w14:textId="77777777" w:rsidR="005F486F" w:rsidRPr="004E59FA" w:rsidRDefault="005F486F" w:rsidP="005F486F">
      <w:pPr>
        <w:pStyle w:val="Prrafodelista"/>
        <w:ind w:left="1440"/>
        <w:jc w:val="both"/>
        <w:rPr>
          <w:rFonts w:ascii="Arial" w:eastAsiaTheme="majorEastAsia" w:hAnsi="Arial" w:cs="Arial"/>
          <w:color w:val="2F5496" w:themeColor="accent1" w:themeShade="BF"/>
          <w:sz w:val="32"/>
          <w:szCs w:val="32"/>
          <w:lang w:val="es-ES" w:eastAsia="es-CO"/>
        </w:rPr>
      </w:pPr>
    </w:p>
    <w:p w14:paraId="45B67948" w14:textId="77777777" w:rsidR="005509A7" w:rsidRPr="004E59FA" w:rsidRDefault="005509A7" w:rsidP="005F486F">
      <w:pPr>
        <w:pStyle w:val="Prrafodelista"/>
        <w:ind w:left="1440"/>
        <w:jc w:val="both"/>
        <w:rPr>
          <w:rFonts w:ascii="Arial" w:eastAsiaTheme="majorEastAsia" w:hAnsi="Arial" w:cs="Arial"/>
          <w:color w:val="2F5496" w:themeColor="accent1" w:themeShade="BF"/>
          <w:sz w:val="32"/>
          <w:szCs w:val="32"/>
          <w:lang w:val="es-ES" w:eastAsia="es-CO"/>
        </w:rPr>
      </w:pPr>
    </w:p>
    <w:p w14:paraId="04578F69" w14:textId="77777777" w:rsidR="005509A7" w:rsidRPr="004E59FA" w:rsidRDefault="005509A7" w:rsidP="005F486F">
      <w:pPr>
        <w:pStyle w:val="Prrafodelista"/>
        <w:ind w:left="1440"/>
        <w:jc w:val="both"/>
        <w:rPr>
          <w:rFonts w:ascii="Arial" w:eastAsiaTheme="majorEastAsia" w:hAnsi="Arial" w:cs="Arial"/>
          <w:color w:val="2F5496" w:themeColor="accent1" w:themeShade="BF"/>
          <w:sz w:val="32"/>
          <w:szCs w:val="32"/>
          <w:lang w:val="es-ES" w:eastAsia="es-CO"/>
        </w:rPr>
      </w:pPr>
    </w:p>
    <w:p w14:paraId="2E2550DD" w14:textId="77777777" w:rsidR="005509A7" w:rsidRPr="004E59FA" w:rsidRDefault="005509A7" w:rsidP="005F486F">
      <w:pPr>
        <w:pStyle w:val="Prrafodelista"/>
        <w:ind w:left="1440"/>
        <w:jc w:val="both"/>
        <w:rPr>
          <w:rFonts w:ascii="Arial" w:eastAsiaTheme="majorEastAsia" w:hAnsi="Arial" w:cs="Arial"/>
          <w:color w:val="2F5496" w:themeColor="accent1" w:themeShade="BF"/>
          <w:sz w:val="32"/>
          <w:szCs w:val="32"/>
          <w:lang w:val="es-ES" w:eastAsia="es-CO"/>
        </w:rPr>
      </w:pPr>
    </w:p>
    <w:p w14:paraId="689BFE15" w14:textId="77777777" w:rsidR="005509A7" w:rsidRPr="004E59FA" w:rsidRDefault="005509A7" w:rsidP="005F486F">
      <w:pPr>
        <w:pStyle w:val="Prrafodelista"/>
        <w:ind w:left="1440"/>
        <w:jc w:val="both"/>
        <w:rPr>
          <w:rFonts w:ascii="Arial" w:eastAsiaTheme="majorEastAsia" w:hAnsi="Arial" w:cs="Arial"/>
          <w:color w:val="2F5496" w:themeColor="accent1" w:themeShade="BF"/>
          <w:sz w:val="32"/>
          <w:szCs w:val="32"/>
          <w:lang w:val="es-ES" w:eastAsia="es-CO"/>
        </w:rPr>
      </w:pPr>
    </w:p>
    <w:p w14:paraId="436F56A0" w14:textId="77777777" w:rsidR="005509A7" w:rsidRPr="004E59FA" w:rsidRDefault="005509A7" w:rsidP="005F486F">
      <w:pPr>
        <w:pStyle w:val="Prrafodelista"/>
        <w:ind w:left="1440"/>
        <w:jc w:val="both"/>
        <w:rPr>
          <w:rFonts w:ascii="Arial" w:eastAsiaTheme="majorEastAsia" w:hAnsi="Arial" w:cs="Arial"/>
          <w:color w:val="2F5496" w:themeColor="accent1" w:themeShade="BF"/>
          <w:sz w:val="32"/>
          <w:szCs w:val="32"/>
          <w:lang w:val="es-ES" w:eastAsia="es-CO"/>
        </w:rPr>
      </w:pPr>
    </w:p>
    <w:p w14:paraId="215B20A7" w14:textId="77777777" w:rsidR="005509A7" w:rsidRPr="004E59FA" w:rsidRDefault="005509A7" w:rsidP="005F486F">
      <w:pPr>
        <w:pStyle w:val="Prrafodelista"/>
        <w:ind w:left="1440"/>
        <w:jc w:val="both"/>
        <w:rPr>
          <w:rFonts w:ascii="Arial" w:eastAsiaTheme="majorEastAsia" w:hAnsi="Arial" w:cs="Arial"/>
          <w:color w:val="2F5496" w:themeColor="accent1" w:themeShade="BF"/>
          <w:sz w:val="32"/>
          <w:szCs w:val="32"/>
          <w:lang w:val="es-ES" w:eastAsia="es-CO"/>
        </w:rPr>
      </w:pPr>
    </w:p>
    <w:p w14:paraId="4000690E" w14:textId="77777777" w:rsidR="005509A7" w:rsidRPr="004E59FA" w:rsidRDefault="005509A7" w:rsidP="005F486F">
      <w:pPr>
        <w:pStyle w:val="Prrafodelista"/>
        <w:ind w:left="1440"/>
        <w:jc w:val="both"/>
        <w:rPr>
          <w:rFonts w:ascii="Arial" w:eastAsiaTheme="majorEastAsia" w:hAnsi="Arial" w:cs="Arial"/>
          <w:color w:val="2F5496" w:themeColor="accent1" w:themeShade="BF"/>
          <w:sz w:val="32"/>
          <w:szCs w:val="32"/>
          <w:lang w:val="es-ES" w:eastAsia="es-CO"/>
        </w:rPr>
      </w:pPr>
    </w:p>
    <w:p w14:paraId="6ACB1560" w14:textId="77777777" w:rsidR="005509A7" w:rsidRPr="004E59FA" w:rsidRDefault="005509A7" w:rsidP="005F486F">
      <w:pPr>
        <w:pStyle w:val="Prrafodelista"/>
        <w:ind w:left="1440"/>
        <w:jc w:val="both"/>
        <w:rPr>
          <w:rFonts w:ascii="Arial" w:eastAsiaTheme="majorEastAsia" w:hAnsi="Arial" w:cs="Arial"/>
          <w:color w:val="2F5496" w:themeColor="accent1" w:themeShade="BF"/>
          <w:sz w:val="32"/>
          <w:szCs w:val="32"/>
          <w:lang w:val="es-ES" w:eastAsia="es-CO"/>
        </w:rPr>
      </w:pPr>
    </w:p>
    <w:p w14:paraId="0BFFF52C" w14:textId="77777777" w:rsidR="005509A7" w:rsidRPr="004E59FA" w:rsidRDefault="005509A7" w:rsidP="005F486F">
      <w:pPr>
        <w:pStyle w:val="Prrafodelista"/>
        <w:ind w:left="1440"/>
        <w:jc w:val="both"/>
        <w:rPr>
          <w:rFonts w:ascii="Arial" w:eastAsiaTheme="majorEastAsia" w:hAnsi="Arial" w:cs="Arial"/>
          <w:color w:val="2F5496" w:themeColor="accent1" w:themeShade="BF"/>
          <w:sz w:val="32"/>
          <w:szCs w:val="32"/>
          <w:lang w:val="es-ES" w:eastAsia="es-CO"/>
        </w:rPr>
      </w:pPr>
    </w:p>
    <w:p w14:paraId="756D3EAC" w14:textId="77777777" w:rsidR="005509A7" w:rsidRPr="004E59FA" w:rsidRDefault="00E936DC" w:rsidP="00D77ACE">
      <w:pPr>
        <w:pStyle w:val="Ttulo2"/>
        <w:rPr>
          <w:rFonts w:ascii="Arial" w:hAnsi="Arial" w:cs="Arial"/>
          <w:lang w:eastAsia="es-CO"/>
        </w:rPr>
      </w:pPr>
      <w:bookmarkStart w:id="28" w:name="_Toc95484814"/>
      <w:r w:rsidRPr="004E59FA">
        <w:rPr>
          <w:rFonts w:ascii="Arial" w:hAnsi="Arial" w:cs="Arial"/>
          <w:lang w:eastAsia="es-CO"/>
        </w:rPr>
        <w:t>Matriz DOFA</w:t>
      </w:r>
      <w:bookmarkEnd w:id="28"/>
    </w:p>
    <w:p w14:paraId="7B0A3455" w14:textId="77777777" w:rsidR="00E936DC" w:rsidRPr="004E59FA" w:rsidRDefault="00E936DC" w:rsidP="00E936DC">
      <w:pPr>
        <w:pStyle w:val="Prrafodelista"/>
        <w:ind w:left="1440"/>
        <w:jc w:val="both"/>
        <w:rPr>
          <w:rFonts w:ascii="Arial" w:eastAsiaTheme="majorEastAsia" w:hAnsi="Arial" w:cs="Arial"/>
          <w:color w:val="2F5496" w:themeColor="accent1" w:themeShade="BF"/>
          <w:sz w:val="32"/>
          <w:szCs w:val="32"/>
          <w:lang w:val="es-ES" w:eastAsia="es-CO"/>
        </w:rPr>
      </w:pPr>
    </w:p>
    <w:p w14:paraId="518697CA" w14:textId="77777777" w:rsidR="00E936DC" w:rsidRPr="004E59FA" w:rsidRDefault="00E936DC" w:rsidP="00E936DC">
      <w:pPr>
        <w:pStyle w:val="paragraph"/>
        <w:spacing w:before="0" w:beforeAutospacing="0" w:after="0" w:afterAutospacing="0"/>
        <w:jc w:val="both"/>
        <w:textAlignment w:val="baseline"/>
        <w:rPr>
          <w:rFonts w:ascii="Arial" w:eastAsiaTheme="minorHAnsi" w:hAnsi="Arial" w:cs="Arial"/>
          <w:sz w:val="22"/>
          <w:szCs w:val="22"/>
          <w:lang w:eastAsia="en-US"/>
        </w:rPr>
      </w:pPr>
      <w:r w:rsidRPr="004E59FA">
        <w:rPr>
          <w:rFonts w:ascii="Arial" w:eastAsiaTheme="minorHAnsi" w:hAnsi="Arial" w:cs="Arial"/>
          <w:sz w:val="22"/>
          <w:szCs w:val="22"/>
          <w:lang w:eastAsia="en-US"/>
        </w:rPr>
        <w:t xml:space="preserve">DOFA son las siglas usadas para referirse a una herramienta analítica para la toma de decisiones, que se basa en toda la información que se posee sobre la organización sobre sus Debilidades (D), Oportunidades (O), Fortalezas (F) y Amenazas (A) y la interacción entre las características particulares de una organización y el entorno en el que se desenvuelve.  </w:t>
      </w:r>
    </w:p>
    <w:p w14:paraId="337A046A" w14:textId="77777777" w:rsidR="00E936DC" w:rsidRPr="004E59FA" w:rsidRDefault="00E936DC" w:rsidP="00E936DC">
      <w:pPr>
        <w:pStyle w:val="paragraph"/>
        <w:spacing w:before="0" w:beforeAutospacing="0" w:after="0" w:afterAutospacing="0"/>
        <w:jc w:val="both"/>
        <w:textAlignment w:val="baseline"/>
        <w:rPr>
          <w:rFonts w:ascii="Arial" w:eastAsiaTheme="minorHAnsi" w:hAnsi="Arial" w:cs="Arial"/>
          <w:sz w:val="22"/>
          <w:szCs w:val="22"/>
          <w:lang w:eastAsia="en-US"/>
        </w:rPr>
      </w:pPr>
    </w:p>
    <w:p w14:paraId="6B081CCA" w14:textId="77777777" w:rsidR="00E936DC" w:rsidRPr="004E59FA" w:rsidRDefault="00E936DC" w:rsidP="00E936DC">
      <w:pPr>
        <w:pStyle w:val="paragraph"/>
        <w:numPr>
          <w:ilvl w:val="0"/>
          <w:numId w:val="49"/>
        </w:numPr>
        <w:spacing w:before="0" w:beforeAutospacing="0" w:after="0" w:afterAutospacing="0"/>
        <w:jc w:val="both"/>
        <w:textAlignment w:val="baseline"/>
        <w:rPr>
          <w:rFonts w:ascii="Arial" w:eastAsiaTheme="minorHAnsi" w:hAnsi="Arial" w:cs="Arial"/>
          <w:sz w:val="22"/>
          <w:szCs w:val="22"/>
          <w:lang w:eastAsia="en-US"/>
        </w:rPr>
      </w:pPr>
      <w:r w:rsidRPr="004E59FA">
        <w:rPr>
          <w:rFonts w:ascii="Arial" w:eastAsiaTheme="minorHAnsi" w:hAnsi="Arial" w:cs="Arial"/>
          <w:sz w:val="22"/>
          <w:szCs w:val="22"/>
          <w:lang w:eastAsia="en-US"/>
        </w:rPr>
        <w:t>Si se conocen las debilidades, se sabe de qué se es capaz y de qué no. Permite ser objetivos, lo que evita asumir riesgos que luego no se puedan cubrir y para los cuales no se está preparado, adicionalmente da la visión de qué es lo que se necesita mejorar. Las soluciones a los problemas sólo son posibles cuando se han identificado los problemas, y eso lo suministra la matriz DOFA.</w:t>
      </w:r>
    </w:p>
    <w:p w14:paraId="314559C2" w14:textId="77777777" w:rsidR="00E936DC" w:rsidRPr="004E59FA" w:rsidRDefault="00E936DC" w:rsidP="00E936DC">
      <w:pPr>
        <w:pStyle w:val="paragraph"/>
        <w:numPr>
          <w:ilvl w:val="0"/>
          <w:numId w:val="49"/>
        </w:numPr>
        <w:spacing w:before="0" w:beforeAutospacing="0" w:after="0" w:afterAutospacing="0"/>
        <w:jc w:val="both"/>
        <w:textAlignment w:val="baseline"/>
        <w:rPr>
          <w:rFonts w:ascii="Arial" w:eastAsiaTheme="minorHAnsi" w:hAnsi="Arial" w:cs="Arial"/>
          <w:sz w:val="22"/>
          <w:szCs w:val="22"/>
          <w:lang w:eastAsia="en-US"/>
        </w:rPr>
      </w:pPr>
      <w:r w:rsidRPr="004E59FA">
        <w:rPr>
          <w:rFonts w:ascii="Arial" w:eastAsiaTheme="minorHAnsi" w:hAnsi="Arial" w:cs="Arial"/>
          <w:sz w:val="22"/>
          <w:szCs w:val="22"/>
          <w:lang w:eastAsia="en-US"/>
        </w:rPr>
        <w:t>Conocer las oportunidades, permite tener claro hacia dónde encaminar los recursos y los esfuerzos, de tal manera que se puedan aprovechar esas oportunidades antes de que desaparezcan o antes de que alguien más las aproveche.</w:t>
      </w:r>
    </w:p>
    <w:p w14:paraId="4C91425D" w14:textId="77777777" w:rsidR="00E936DC" w:rsidRPr="004E59FA" w:rsidRDefault="00E936DC" w:rsidP="00E936DC">
      <w:pPr>
        <w:pStyle w:val="paragraph"/>
        <w:numPr>
          <w:ilvl w:val="0"/>
          <w:numId w:val="49"/>
        </w:numPr>
        <w:spacing w:before="0" w:beforeAutospacing="0" w:after="0" w:afterAutospacing="0"/>
        <w:jc w:val="both"/>
        <w:textAlignment w:val="baseline"/>
        <w:rPr>
          <w:rFonts w:ascii="Arial" w:eastAsiaTheme="minorHAnsi" w:hAnsi="Arial" w:cs="Arial"/>
          <w:sz w:val="22"/>
          <w:szCs w:val="22"/>
          <w:lang w:eastAsia="en-US"/>
        </w:rPr>
      </w:pPr>
      <w:r w:rsidRPr="004E59FA">
        <w:rPr>
          <w:rFonts w:ascii="Arial" w:eastAsiaTheme="minorHAnsi" w:hAnsi="Arial" w:cs="Arial"/>
          <w:sz w:val="22"/>
          <w:szCs w:val="22"/>
          <w:lang w:eastAsia="en-US"/>
        </w:rPr>
        <w:t>Conocer las fortalezas, es saber qué lo mejor se hace en la organización y así se podrán diseñar objetivos y metas claras y precisas para mejorar las debilidades y/o para aprovechar las oportunidades.</w:t>
      </w:r>
    </w:p>
    <w:p w14:paraId="7BABD049" w14:textId="77777777" w:rsidR="00E936DC" w:rsidRPr="004E59FA" w:rsidRDefault="00E936DC" w:rsidP="00E936DC">
      <w:pPr>
        <w:pStyle w:val="paragraph"/>
        <w:numPr>
          <w:ilvl w:val="0"/>
          <w:numId w:val="49"/>
        </w:numPr>
        <w:spacing w:before="0" w:beforeAutospacing="0" w:after="0" w:afterAutospacing="0"/>
        <w:jc w:val="both"/>
        <w:textAlignment w:val="baseline"/>
        <w:rPr>
          <w:rFonts w:ascii="Arial" w:eastAsiaTheme="minorHAnsi" w:hAnsi="Arial" w:cs="Arial"/>
          <w:sz w:val="22"/>
          <w:szCs w:val="22"/>
          <w:lang w:eastAsia="en-US"/>
        </w:rPr>
      </w:pPr>
      <w:r w:rsidRPr="004E59FA">
        <w:rPr>
          <w:rFonts w:ascii="Arial" w:eastAsiaTheme="minorHAnsi" w:hAnsi="Arial" w:cs="Arial"/>
          <w:sz w:val="22"/>
          <w:szCs w:val="22"/>
          <w:lang w:eastAsia="en-US"/>
        </w:rPr>
        <w:lastRenderedPageBreak/>
        <w:t xml:space="preserve">Por último, conocer las amenazas sirve para estar preparados si se quiere sobrevivir en el medio, se debe ser capaz de identificar y anticiparse a las amenazas, lo que permitirá definir las medidas para enfrentarlas o para minimizar sus efectos. </w:t>
      </w:r>
    </w:p>
    <w:p w14:paraId="09626CF2" w14:textId="77777777" w:rsidR="00E936DC" w:rsidRPr="004E59FA" w:rsidRDefault="00E936DC" w:rsidP="00E936DC">
      <w:pPr>
        <w:pStyle w:val="paragraph"/>
        <w:spacing w:before="0" w:beforeAutospacing="0" w:after="0" w:afterAutospacing="0"/>
        <w:jc w:val="both"/>
        <w:textAlignment w:val="baseline"/>
        <w:rPr>
          <w:rFonts w:ascii="Arial" w:eastAsiaTheme="minorHAnsi" w:hAnsi="Arial" w:cs="Arial"/>
          <w:sz w:val="22"/>
          <w:szCs w:val="22"/>
          <w:lang w:eastAsia="en-US"/>
        </w:rPr>
      </w:pPr>
    </w:p>
    <w:p w14:paraId="1FFA2D19" w14:textId="77777777" w:rsidR="00E936DC" w:rsidRPr="004E59FA" w:rsidRDefault="00E936DC" w:rsidP="00E936DC">
      <w:pPr>
        <w:pStyle w:val="paragraph"/>
        <w:spacing w:before="0" w:beforeAutospacing="0" w:after="0" w:afterAutospacing="0"/>
        <w:jc w:val="both"/>
        <w:textAlignment w:val="baseline"/>
        <w:rPr>
          <w:rFonts w:ascii="Arial" w:eastAsiaTheme="minorHAnsi" w:hAnsi="Arial" w:cs="Arial"/>
          <w:sz w:val="22"/>
          <w:szCs w:val="22"/>
          <w:lang w:eastAsia="en-US"/>
        </w:rPr>
      </w:pPr>
      <w:r w:rsidRPr="004E59FA">
        <w:rPr>
          <w:rFonts w:ascii="Arial" w:eastAsiaTheme="minorHAnsi" w:hAnsi="Arial" w:cs="Arial"/>
          <w:sz w:val="22"/>
          <w:szCs w:val="22"/>
          <w:lang w:eastAsia="en-US"/>
        </w:rPr>
        <w:t>Las letras F, O, D y A representan Fortalezas, Oportunidades, Debilidades y Amenazas, las cuales se ilustran en la siguiente ilustración:</w:t>
      </w:r>
    </w:p>
    <w:p w14:paraId="5BA0DFDD" w14:textId="77777777" w:rsidR="005867DE" w:rsidRPr="004E59FA" w:rsidRDefault="005867DE" w:rsidP="00E936DC">
      <w:pPr>
        <w:pStyle w:val="paragraph"/>
        <w:spacing w:before="0" w:beforeAutospacing="0" w:after="0" w:afterAutospacing="0"/>
        <w:jc w:val="both"/>
        <w:textAlignment w:val="baseline"/>
        <w:rPr>
          <w:rFonts w:ascii="Arial" w:eastAsiaTheme="minorHAnsi" w:hAnsi="Arial" w:cs="Arial"/>
          <w:sz w:val="22"/>
          <w:szCs w:val="22"/>
          <w:lang w:eastAsia="en-US"/>
        </w:rPr>
      </w:pPr>
    </w:p>
    <w:p w14:paraId="45B8FB93" w14:textId="77777777" w:rsidR="005867DE" w:rsidRPr="004E59FA" w:rsidRDefault="005867DE" w:rsidP="00E936DC">
      <w:pPr>
        <w:pStyle w:val="paragraph"/>
        <w:spacing w:before="0" w:beforeAutospacing="0" w:after="0" w:afterAutospacing="0"/>
        <w:jc w:val="both"/>
        <w:textAlignment w:val="baseline"/>
        <w:rPr>
          <w:rFonts w:ascii="Arial" w:eastAsiaTheme="minorHAnsi" w:hAnsi="Arial" w:cs="Arial"/>
          <w:sz w:val="22"/>
          <w:szCs w:val="22"/>
          <w:lang w:eastAsia="en-US"/>
        </w:rPr>
      </w:pPr>
      <w:r w:rsidRPr="004E59FA">
        <w:rPr>
          <w:rFonts w:ascii="Arial" w:eastAsiaTheme="minorHAnsi" w:hAnsi="Arial" w:cs="Arial"/>
          <w:noProof/>
          <w:sz w:val="22"/>
          <w:szCs w:val="22"/>
        </w:rPr>
        <w:drawing>
          <wp:anchor distT="0" distB="0" distL="114300" distR="114300" simplePos="0" relativeHeight="251680768" behindDoc="1" locked="0" layoutInCell="1" allowOverlap="1" wp14:anchorId="64057CDD" wp14:editId="4194252B">
            <wp:simplePos x="0" y="0"/>
            <wp:positionH relativeFrom="column">
              <wp:posOffset>0</wp:posOffset>
            </wp:positionH>
            <wp:positionV relativeFrom="paragraph">
              <wp:posOffset>171450</wp:posOffset>
            </wp:positionV>
            <wp:extent cx="6206490" cy="2702393"/>
            <wp:effectExtent l="0" t="0" r="0" b="0"/>
            <wp:wrapTight wrapText="bothSides">
              <wp:wrapPolygon edited="0">
                <wp:start x="6298" y="457"/>
                <wp:lineTo x="1392" y="2132"/>
                <wp:lineTo x="199" y="2589"/>
                <wp:lineTo x="199" y="9899"/>
                <wp:lineTo x="1923" y="10508"/>
                <wp:lineTo x="6497" y="10508"/>
                <wp:lineTo x="1392" y="12031"/>
                <wp:lineTo x="199" y="12488"/>
                <wp:lineTo x="199" y="14772"/>
                <wp:lineTo x="464" y="15381"/>
                <wp:lineTo x="265" y="17209"/>
                <wp:lineTo x="796" y="17818"/>
                <wp:lineTo x="199" y="17970"/>
                <wp:lineTo x="265" y="19950"/>
                <wp:lineTo x="15448" y="20255"/>
                <wp:lineTo x="15514" y="21321"/>
                <wp:lineTo x="15845" y="21321"/>
                <wp:lineTo x="18033" y="21016"/>
                <wp:lineTo x="18895" y="20864"/>
                <wp:lineTo x="18829" y="20255"/>
                <wp:lineTo x="21414" y="19798"/>
                <wp:lineTo x="21348" y="18732"/>
                <wp:lineTo x="17171" y="17818"/>
                <wp:lineTo x="21414" y="17514"/>
                <wp:lineTo x="21282" y="15381"/>
                <wp:lineTo x="17834" y="14925"/>
                <wp:lineTo x="17834" y="12640"/>
                <wp:lineTo x="13657" y="10508"/>
                <wp:lineTo x="15116" y="10508"/>
                <wp:lineTo x="19293" y="8681"/>
                <wp:lineTo x="19227" y="8071"/>
                <wp:lineTo x="21083" y="7615"/>
                <wp:lineTo x="21083" y="7005"/>
                <wp:lineTo x="19492" y="5635"/>
                <wp:lineTo x="19558" y="4569"/>
                <wp:lineTo x="17105" y="3350"/>
                <wp:lineTo x="18033" y="2741"/>
                <wp:lineTo x="18033" y="1675"/>
                <wp:lineTo x="13790" y="457"/>
                <wp:lineTo x="6298" y="457"/>
              </wp:wrapPolygon>
            </wp:wrapTight>
            <wp:docPr id="1062" name="Imagen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06490" cy="2702393"/>
                    </a:xfrm>
                    <a:prstGeom prst="rect">
                      <a:avLst/>
                    </a:prstGeom>
                    <a:noFill/>
                  </pic:spPr>
                </pic:pic>
              </a:graphicData>
            </a:graphic>
          </wp:anchor>
        </w:drawing>
      </w:r>
    </w:p>
    <w:p w14:paraId="64980B85" w14:textId="77777777" w:rsidR="005867DE" w:rsidRPr="004E59FA" w:rsidRDefault="005867DE" w:rsidP="00E936DC">
      <w:pPr>
        <w:pStyle w:val="paragraph"/>
        <w:spacing w:before="0" w:beforeAutospacing="0" w:after="0" w:afterAutospacing="0"/>
        <w:jc w:val="both"/>
        <w:textAlignment w:val="baseline"/>
        <w:rPr>
          <w:rFonts w:ascii="Arial" w:eastAsiaTheme="minorHAnsi" w:hAnsi="Arial" w:cs="Arial"/>
          <w:sz w:val="22"/>
          <w:szCs w:val="22"/>
          <w:lang w:eastAsia="en-US"/>
        </w:rPr>
      </w:pPr>
    </w:p>
    <w:p w14:paraId="37FED458" w14:textId="77777777" w:rsidR="005867DE" w:rsidRPr="004E59FA" w:rsidRDefault="005867DE" w:rsidP="00E936DC">
      <w:pPr>
        <w:pStyle w:val="paragraph"/>
        <w:spacing w:before="0" w:beforeAutospacing="0" w:after="0" w:afterAutospacing="0"/>
        <w:jc w:val="both"/>
        <w:textAlignment w:val="baseline"/>
        <w:rPr>
          <w:rFonts w:ascii="Arial" w:eastAsiaTheme="minorHAnsi" w:hAnsi="Arial" w:cs="Arial"/>
          <w:sz w:val="22"/>
          <w:szCs w:val="22"/>
          <w:lang w:eastAsia="en-US"/>
        </w:rPr>
      </w:pPr>
    </w:p>
    <w:p w14:paraId="46250471" w14:textId="77777777" w:rsidR="005867DE" w:rsidRPr="004E59FA" w:rsidRDefault="005867DE" w:rsidP="005867DE">
      <w:pPr>
        <w:pStyle w:val="paragraph"/>
        <w:spacing w:before="0" w:beforeAutospacing="0" w:after="0" w:afterAutospacing="0"/>
        <w:jc w:val="both"/>
        <w:textAlignment w:val="baseline"/>
        <w:rPr>
          <w:rFonts w:ascii="Arial" w:eastAsiaTheme="minorHAnsi" w:hAnsi="Arial" w:cs="Arial"/>
          <w:sz w:val="22"/>
          <w:szCs w:val="22"/>
          <w:lang w:eastAsia="en-US"/>
        </w:rPr>
      </w:pPr>
    </w:p>
    <w:p w14:paraId="1528400A" w14:textId="77777777" w:rsidR="005867DE" w:rsidRPr="004E59FA" w:rsidRDefault="005867DE" w:rsidP="005867DE">
      <w:pPr>
        <w:pStyle w:val="paragraph"/>
        <w:spacing w:before="0" w:beforeAutospacing="0" w:after="0" w:afterAutospacing="0"/>
        <w:jc w:val="center"/>
        <w:textAlignment w:val="baseline"/>
        <w:rPr>
          <w:rFonts w:ascii="Arial" w:eastAsiaTheme="minorHAnsi" w:hAnsi="Arial" w:cs="Arial"/>
          <w:sz w:val="22"/>
          <w:szCs w:val="22"/>
          <w:lang w:eastAsia="en-US"/>
        </w:rPr>
      </w:pPr>
    </w:p>
    <w:p w14:paraId="442D8311" w14:textId="77777777" w:rsidR="005867DE" w:rsidRPr="004E59FA" w:rsidRDefault="005867DE" w:rsidP="005867DE">
      <w:pPr>
        <w:pStyle w:val="paragraph"/>
        <w:spacing w:before="0" w:beforeAutospacing="0" w:after="0" w:afterAutospacing="0"/>
        <w:jc w:val="both"/>
        <w:textAlignment w:val="baseline"/>
        <w:rPr>
          <w:rFonts w:ascii="Arial" w:eastAsiaTheme="minorHAnsi" w:hAnsi="Arial" w:cs="Arial"/>
          <w:sz w:val="22"/>
          <w:szCs w:val="22"/>
          <w:lang w:eastAsia="en-US"/>
        </w:rPr>
      </w:pPr>
    </w:p>
    <w:p w14:paraId="210A0F4D" w14:textId="77777777" w:rsidR="005867DE" w:rsidRPr="004E59FA" w:rsidRDefault="005867DE" w:rsidP="005867DE">
      <w:pPr>
        <w:pStyle w:val="paragraph"/>
        <w:spacing w:before="0" w:beforeAutospacing="0" w:after="0" w:afterAutospacing="0"/>
        <w:jc w:val="both"/>
        <w:textAlignment w:val="baseline"/>
        <w:rPr>
          <w:rFonts w:ascii="Arial" w:eastAsiaTheme="minorHAnsi" w:hAnsi="Arial" w:cs="Arial"/>
          <w:sz w:val="22"/>
          <w:szCs w:val="22"/>
          <w:lang w:eastAsia="en-US"/>
        </w:rPr>
      </w:pPr>
    </w:p>
    <w:p w14:paraId="19F9B492" w14:textId="77777777" w:rsidR="005867DE" w:rsidRPr="004E59FA" w:rsidRDefault="005867DE" w:rsidP="005867DE">
      <w:pPr>
        <w:pStyle w:val="paragraph"/>
        <w:spacing w:before="0" w:beforeAutospacing="0" w:after="0" w:afterAutospacing="0"/>
        <w:jc w:val="both"/>
        <w:textAlignment w:val="baseline"/>
        <w:rPr>
          <w:rFonts w:ascii="Arial" w:eastAsiaTheme="minorHAnsi" w:hAnsi="Arial" w:cs="Arial"/>
          <w:sz w:val="22"/>
          <w:szCs w:val="22"/>
          <w:lang w:eastAsia="en-US"/>
        </w:rPr>
      </w:pPr>
    </w:p>
    <w:p w14:paraId="1B911657" w14:textId="77777777" w:rsidR="005867DE" w:rsidRPr="004E59FA" w:rsidRDefault="005867DE" w:rsidP="005867DE">
      <w:pPr>
        <w:pStyle w:val="paragraph"/>
        <w:spacing w:before="0" w:beforeAutospacing="0" w:after="0" w:afterAutospacing="0"/>
        <w:jc w:val="both"/>
        <w:textAlignment w:val="baseline"/>
        <w:rPr>
          <w:rFonts w:ascii="Arial" w:eastAsiaTheme="minorHAnsi" w:hAnsi="Arial" w:cs="Arial"/>
          <w:sz w:val="22"/>
          <w:szCs w:val="22"/>
          <w:lang w:eastAsia="en-US"/>
        </w:rPr>
      </w:pPr>
    </w:p>
    <w:p w14:paraId="2812BE28" w14:textId="77777777" w:rsidR="005867DE" w:rsidRPr="004E59FA" w:rsidRDefault="005867DE" w:rsidP="00D77ACE">
      <w:pPr>
        <w:pStyle w:val="Ttulo2"/>
        <w:rPr>
          <w:rFonts w:ascii="Arial" w:eastAsiaTheme="minorHAnsi" w:hAnsi="Arial" w:cs="Arial"/>
        </w:rPr>
      </w:pPr>
    </w:p>
    <w:p w14:paraId="7215C0FF" w14:textId="77777777" w:rsidR="005867DE" w:rsidRPr="004E59FA" w:rsidRDefault="006B34BD" w:rsidP="00D77ACE">
      <w:pPr>
        <w:pStyle w:val="Ttulo2"/>
        <w:rPr>
          <w:rFonts w:ascii="Arial" w:hAnsi="Arial" w:cs="Arial"/>
          <w:sz w:val="32"/>
          <w:szCs w:val="32"/>
          <w:lang w:eastAsia="es-CO"/>
        </w:rPr>
      </w:pPr>
      <w:bookmarkStart w:id="29" w:name="_Toc95484815"/>
      <w:r w:rsidRPr="004E59FA">
        <w:rPr>
          <w:rFonts w:ascii="Arial" w:hAnsi="Arial" w:cs="Arial"/>
          <w:sz w:val="32"/>
          <w:szCs w:val="32"/>
          <w:lang w:eastAsia="es-CO"/>
        </w:rPr>
        <w:t>Análisis de Brechas</w:t>
      </w:r>
      <w:bookmarkEnd w:id="29"/>
    </w:p>
    <w:p w14:paraId="4799E6E1" w14:textId="77777777" w:rsidR="005867DE" w:rsidRPr="004E59FA" w:rsidRDefault="005867DE" w:rsidP="005867DE">
      <w:pPr>
        <w:pStyle w:val="paragraph"/>
        <w:spacing w:before="0" w:beforeAutospacing="0" w:after="0" w:afterAutospacing="0"/>
        <w:jc w:val="both"/>
        <w:textAlignment w:val="baseline"/>
        <w:rPr>
          <w:rFonts w:ascii="Arial" w:eastAsiaTheme="minorHAnsi" w:hAnsi="Arial" w:cs="Arial"/>
          <w:sz w:val="22"/>
          <w:szCs w:val="22"/>
          <w:lang w:eastAsia="en-US"/>
        </w:rPr>
      </w:pPr>
    </w:p>
    <w:p w14:paraId="763B2378" w14:textId="77777777" w:rsidR="005867DE" w:rsidRPr="004E59FA" w:rsidRDefault="005867DE" w:rsidP="005867DE">
      <w:pPr>
        <w:pStyle w:val="paragraph"/>
        <w:spacing w:before="0" w:beforeAutospacing="0" w:after="0" w:afterAutospacing="0"/>
        <w:jc w:val="both"/>
        <w:textAlignment w:val="baseline"/>
        <w:rPr>
          <w:rFonts w:ascii="Arial" w:eastAsiaTheme="minorHAnsi" w:hAnsi="Arial" w:cs="Arial"/>
          <w:sz w:val="22"/>
          <w:szCs w:val="22"/>
          <w:lang w:eastAsia="en-US"/>
        </w:rPr>
      </w:pPr>
      <w:r w:rsidRPr="004E59FA">
        <w:rPr>
          <w:rFonts w:ascii="Arial" w:eastAsiaTheme="minorHAnsi" w:hAnsi="Arial" w:cs="Arial"/>
          <w:sz w:val="22"/>
          <w:szCs w:val="22"/>
          <w:lang w:eastAsia="en-US"/>
        </w:rPr>
        <w:t>Una vez realizado el análisis DOFA de la situación actual del INCI en cuanto a sus sistemas y tecnologías de la información, y articulando estas necesidades a los dos grandes proyectos que tiene el Plan estratégico de la entidad:</w:t>
      </w:r>
    </w:p>
    <w:p w14:paraId="55CCBBB6" w14:textId="77777777" w:rsidR="005867DE" w:rsidRPr="004E59FA" w:rsidRDefault="005867DE" w:rsidP="005867DE">
      <w:pPr>
        <w:pStyle w:val="paragraph"/>
        <w:spacing w:before="0" w:beforeAutospacing="0" w:after="0" w:afterAutospacing="0"/>
        <w:jc w:val="both"/>
        <w:textAlignment w:val="baseline"/>
        <w:rPr>
          <w:rFonts w:ascii="Arial" w:eastAsiaTheme="minorHAnsi" w:hAnsi="Arial" w:cs="Arial"/>
          <w:sz w:val="22"/>
          <w:szCs w:val="22"/>
          <w:lang w:eastAsia="en-US"/>
        </w:rPr>
      </w:pPr>
    </w:p>
    <w:p w14:paraId="2A4A1E8B" w14:textId="77777777" w:rsidR="005867DE" w:rsidRPr="004E59FA" w:rsidRDefault="005867DE" w:rsidP="005867DE">
      <w:pPr>
        <w:numPr>
          <w:ilvl w:val="0"/>
          <w:numId w:val="50"/>
        </w:numPr>
        <w:shd w:val="clear" w:color="auto" w:fill="FFFFFF"/>
        <w:spacing w:before="100" w:beforeAutospacing="1" w:after="100" w:afterAutospacing="1" w:line="240" w:lineRule="auto"/>
        <w:jc w:val="both"/>
        <w:rPr>
          <w:rFonts w:ascii="Arial" w:eastAsiaTheme="minorHAnsi" w:hAnsi="Arial" w:cs="Arial"/>
        </w:rPr>
      </w:pPr>
      <w:r w:rsidRPr="004E59FA">
        <w:rPr>
          <w:rFonts w:ascii="Arial" w:eastAsiaTheme="minorHAnsi" w:hAnsi="Arial" w:cs="Arial"/>
        </w:rPr>
        <w:t>Proyecto mejoramiento de las condiciones para la garantía de los derechos de las personas con discapacidad visual en el país.</w:t>
      </w:r>
    </w:p>
    <w:p w14:paraId="788283C6" w14:textId="77777777" w:rsidR="005867DE" w:rsidRPr="004E59FA" w:rsidRDefault="005867DE" w:rsidP="005867DE">
      <w:pPr>
        <w:numPr>
          <w:ilvl w:val="0"/>
          <w:numId w:val="50"/>
        </w:numPr>
        <w:shd w:val="clear" w:color="auto" w:fill="FFFFFF"/>
        <w:spacing w:after="0" w:line="240" w:lineRule="auto"/>
        <w:jc w:val="both"/>
        <w:textAlignment w:val="baseline"/>
        <w:rPr>
          <w:rFonts w:ascii="Arial" w:eastAsiaTheme="minorHAnsi" w:hAnsi="Arial" w:cs="Arial"/>
        </w:rPr>
      </w:pPr>
      <w:r w:rsidRPr="004E59FA">
        <w:rPr>
          <w:rFonts w:ascii="Arial" w:eastAsiaTheme="minorHAnsi" w:hAnsi="Arial" w:cs="Arial"/>
        </w:rPr>
        <w:t>Proyecto fortalecimiento de procesos y recursos del INCI para contribuir con el mejoramiento de servicios a las personas con discapacidad</w:t>
      </w:r>
    </w:p>
    <w:p w14:paraId="4206357F" w14:textId="77777777" w:rsidR="005867DE" w:rsidRPr="004E59FA" w:rsidRDefault="005867DE" w:rsidP="005867DE">
      <w:pPr>
        <w:shd w:val="clear" w:color="auto" w:fill="FFFFFF"/>
        <w:spacing w:after="0" w:line="240" w:lineRule="auto"/>
        <w:jc w:val="both"/>
        <w:textAlignment w:val="baseline"/>
        <w:rPr>
          <w:rFonts w:ascii="Arial" w:eastAsiaTheme="minorHAnsi" w:hAnsi="Arial" w:cs="Arial"/>
        </w:rPr>
      </w:pPr>
    </w:p>
    <w:p w14:paraId="033F18A4" w14:textId="77777777" w:rsidR="005867DE" w:rsidRPr="004E59FA" w:rsidRDefault="005867DE" w:rsidP="005867DE">
      <w:pPr>
        <w:pStyle w:val="paragraph"/>
        <w:spacing w:before="0" w:beforeAutospacing="0" w:after="0" w:afterAutospacing="0"/>
        <w:jc w:val="both"/>
        <w:textAlignment w:val="baseline"/>
        <w:rPr>
          <w:rFonts w:ascii="Arial" w:eastAsiaTheme="minorHAnsi" w:hAnsi="Arial" w:cs="Arial"/>
          <w:b/>
          <w:bCs/>
          <w:sz w:val="22"/>
          <w:szCs w:val="22"/>
          <w:lang w:eastAsia="en-US"/>
        </w:rPr>
      </w:pPr>
      <w:r w:rsidRPr="004E59FA">
        <w:rPr>
          <w:rFonts w:ascii="Arial" w:eastAsiaTheme="minorHAnsi" w:hAnsi="Arial" w:cs="Arial"/>
          <w:sz w:val="22"/>
          <w:szCs w:val="22"/>
          <w:lang w:eastAsia="en-US"/>
        </w:rPr>
        <w:t xml:space="preserve">Con el fin de encontrar y priorizar las iniciativas sobre las cuales debe trabajar el área de TI del INCI, se hace uso de la herramienta mapas de calor con la que buscamos identificar los puntos calientes sobre los cuales debe trabajar el área de TI; es decir, las zonas donde se debe centrar su atención en cuanto a las debilidades y amenazas encontradas en el análisis DOFA. Su representación se basa en la termografía, la cual identifica con las gamas de colores cálidos (rojo, naranja, amarillo) a las zonas de mayor interés, mientras que las zonas de menos interés están representadas por las gamas de colores fríos (verde, azul, </w:t>
      </w:r>
      <w:r w:rsidRPr="004E59FA">
        <w:rPr>
          <w:rFonts w:ascii="Arial" w:eastAsiaTheme="minorHAnsi" w:hAnsi="Arial" w:cs="Arial"/>
          <w:sz w:val="22"/>
          <w:szCs w:val="22"/>
          <w:lang w:eastAsia="en-US"/>
        </w:rPr>
        <w:lastRenderedPageBreak/>
        <w:t xml:space="preserve">turquesa). A continuación, se muestra el resultado de los mapas de calor aplicados a las debilidades y amenazas encontradas en el análisis DOFA. </w:t>
      </w:r>
    </w:p>
    <w:p w14:paraId="26A0F457" w14:textId="77777777" w:rsidR="005867DE" w:rsidRPr="004E59FA" w:rsidRDefault="005867DE" w:rsidP="005867DE">
      <w:pPr>
        <w:pStyle w:val="paragraph"/>
        <w:spacing w:before="0" w:beforeAutospacing="0" w:after="0" w:afterAutospacing="0"/>
        <w:jc w:val="both"/>
        <w:textAlignment w:val="baseline"/>
        <w:rPr>
          <w:rFonts w:ascii="Arial" w:eastAsiaTheme="minorHAnsi" w:hAnsi="Arial" w:cs="Arial"/>
          <w:b/>
          <w:bCs/>
          <w:sz w:val="22"/>
          <w:szCs w:val="22"/>
          <w:lang w:eastAsia="en-US"/>
        </w:rPr>
      </w:pPr>
    </w:p>
    <w:p w14:paraId="07CA8042" w14:textId="77777777" w:rsidR="005867DE" w:rsidRPr="004E59FA" w:rsidRDefault="005867DE" w:rsidP="005867DE">
      <w:pPr>
        <w:pStyle w:val="paragraph"/>
        <w:spacing w:before="0" w:beforeAutospacing="0" w:after="0" w:afterAutospacing="0"/>
        <w:jc w:val="both"/>
        <w:textAlignment w:val="baseline"/>
        <w:rPr>
          <w:rFonts w:ascii="Arial" w:eastAsiaTheme="minorHAnsi" w:hAnsi="Arial" w:cs="Arial"/>
          <w:b/>
          <w:bCs/>
          <w:sz w:val="22"/>
          <w:szCs w:val="22"/>
          <w:lang w:eastAsia="en-US"/>
        </w:rPr>
      </w:pPr>
    </w:p>
    <w:p w14:paraId="7EA71580" w14:textId="77777777" w:rsidR="005867DE" w:rsidRPr="004E59FA" w:rsidRDefault="005867DE" w:rsidP="005867DE">
      <w:pPr>
        <w:pStyle w:val="paragraph"/>
        <w:spacing w:before="0" w:beforeAutospacing="0" w:after="0" w:afterAutospacing="0"/>
        <w:jc w:val="both"/>
        <w:textAlignment w:val="baseline"/>
        <w:rPr>
          <w:rFonts w:ascii="Arial" w:eastAsiaTheme="minorHAnsi" w:hAnsi="Arial" w:cs="Arial"/>
          <w:b/>
          <w:bCs/>
          <w:sz w:val="22"/>
          <w:szCs w:val="22"/>
          <w:lang w:eastAsia="en-US"/>
        </w:rPr>
      </w:pPr>
      <w:r w:rsidRPr="004E59FA">
        <w:rPr>
          <w:rFonts w:ascii="Arial" w:eastAsiaTheme="minorHAnsi" w:hAnsi="Arial" w:cs="Arial"/>
          <w:b/>
          <w:bCs/>
          <w:sz w:val="22"/>
          <w:szCs w:val="22"/>
          <w:lang w:eastAsia="en-US"/>
        </w:rPr>
        <w:t>Análisis de calor de las debilidades encontradas en el DOFA</w:t>
      </w:r>
    </w:p>
    <w:p w14:paraId="6AF0D22C" w14:textId="77777777" w:rsidR="005867DE" w:rsidRPr="004E59FA" w:rsidRDefault="005867DE" w:rsidP="005867DE">
      <w:pPr>
        <w:pStyle w:val="paragraph"/>
        <w:spacing w:before="0" w:beforeAutospacing="0" w:after="0" w:afterAutospacing="0"/>
        <w:jc w:val="both"/>
        <w:textAlignment w:val="baseline"/>
        <w:rPr>
          <w:rFonts w:ascii="Arial" w:eastAsiaTheme="minorHAnsi" w:hAnsi="Arial" w:cs="Arial"/>
          <w:sz w:val="22"/>
          <w:szCs w:val="22"/>
          <w:lang w:eastAsia="en-US"/>
        </w:rPr>
      </w:pPr>
      <w:r w:rsidRPr="004E59FA">
        <w:rPr>
          <w:rFonts w:ascii="Arial" w:hAnsi="Arial" w:cs="Arial"/>
          <w:noProof/>
        </w:rPr>
        <mc:AlternateContent>
          <mc:Choice Requires="wps">
            <w:drawing>
              <wp:anchor distT="0" distB="0" distL="114300" distR="114300" simplePos="0" relativeHeight="251676672" behindDoc="1" locked="0" layoutInCell="1" allowOverlap="1" wp14:anchorId="6B62B843" wp14:editId="4543D3C8">
                <wp:simplePos x="0" y="0"/>
                <wp:positionH relativeFrom="margin">
                  <wp:posOffset>-156210</wp:posOffset>
                </wp:positionH>
                <wp:positionV relativeFrom="paragraph">
                  <wp:posOffset>200025</wp:posOffset>
                </wp:positionV>
                <wp:extent cx="0" cy="990602"/>
                <wp:effectExtent l="76200" t="38100" r="57150" b="19050"/>
                <wp:wrapTight wrapText="bothSides">
                  <wp:wrapPolygon edited="0">
                    <wp:start x="-1" y="-831"/>
                    <wp:lineTo x="-1" y="6646"/>
                    <wp:lineTo x="-1" y="21600"/>
                    <wp:lineTo x="-1" y="21600"/>
                    <wp:lineTo x="-1" y="-831"/>
                    <wp:lineTo x="-1" y="-831"/>
                  </wp:wrapPolygon>
                </wp:wrapTight>
                <wp:docPr id="1070" name="Conector recto de flecha 2"/>
                <wp:cNvGraphicFramePr/>
                <a:graphic xmlns:a="http://schemas.openxmlformats.org/drawingml/2006/main">
                  <a:graphicData uri="http://schemas.microsoft.com/office/word/2010/wordprocessingShape">
                    <wps:wsp>
                      <wps:cNvCnPr/>
                      <wps:spPr>
                        <a:xfrm flipV="1">
                          <a:off x="0" y="0"/>
                          <a:ext cx="0" cy="9906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B1D8B5D" id="_x0000_t32" coordsize="21600,21600" o:spt="32" o:oned="t" path="m,l21600,21600e" filled="f">
                <v:path arrowok="t" fillok="f" o:connecttype="none"/>
                <o:lock v:ext="edit" shapetype="t"/>
              </v:shapetype>
              <v:shape id="Conector recto de flecha 2" o:spid="_x0000_s1026" type="#_x0000_t32" style="position:absolute;margin-left:-12.3pt;margin-top:15.75pt;width:0;height:78pt;flip:y;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" strokecolor="#4472c4 [3204]" strokeweight=".5pt">
                <v:stroke endarrow="block" joinstyle="miter"/>
                <w10:wrap type="tight" anchorx="margin"/>
              </v:shape>
            </w:pict>
          </mc:Fallback>
        </mc:AlternateContent>
      </w:r>
    </w:p>
    <w:tbl>
      <w:tblPr>
        <w:tblW w:w="9240" w:type="dxa"/>
        <w:tblCellMar>
          <w:left w:w="70" w:type="dxa"/>
          <w:right w:w="70" w:type="dxa"/>
        </w:tblCellMar>
        <w:tblLook w:val="04A0" w:firstRow="1" w:lastRow="0" w:firstColumn="1" w:lastColumn="0" w:noHBand="0" w:noVBand="1"/>
      </w:tblPr>
      <w:tblGrid>
        <w:gridCol w:w="1326"/>
        <w:gridCol w:w="1558"/>
        <w:gridCol w:w="2360"/>
        <w:gridCol w:w="3020"/>
        <w:gridCol w:w="1424"/>
      </w:tblGrid>
      <w:tr w:rsidR="005867DE" w:rsidRPr="004E59FA" w14:paraId="02EB2D4B" w14:textId="77777777" w:rsidTr="00855B16">
        <w:trPr>
          <w:trHeight w:val="300"/>
        </w:trPr>
        <w:tc>
          <w:tcPr>
            <w:tcW w:w="1200" w:type="dxa"/>
            <w:tcBorders>
              <w:top w:val="nil"/>
              <w:left w:val="nil"/>
              <w:bottom w:val="nil"/>
              <w:right w:val="nil"/>
            </w:tcBorders>
            <w:shd w:val="clear" w:color="auto" w:fill="auto"/>
            <w:noWrap/>
            <w:vAlign w:val="bottom"/>
            <w:hideMark/>
          </w:tcPr>
          <w:p w14:paraId="33BBD9CC" w14:textId="77777777" w:rsidR="005867DE" w:rsidRPr="004E59FA" w:rsidRDefault="005867DE" w:rsidP="00855B16">
            <w:pPr>
              <w:spacing w:after="0" w:line="240" w:lineRule="auto"/>
              <w:rPr>
                <w:rFonts w:ascii="Arial" w:eastAsia="Times New Roman" w:hAnsi="Arial" w:cs="Arial"/>
                <w:b/>
                <w:bCs/>
                <w:color w:val="000000"/>
                <w:lang w:eastAsia="es-CO"/>
              </w:rPr>
            </w:pPr>
            <w:r w:rsidRPr="004E59FA">
              <w:rPr>
                <w:rFonts w:ascii="Arial" w:eastAsia="Times New Roman" w:hAnsi="Arial" w:cs="Arial"/>
                <w:b/>
                <w:bCs/>
                <w:color w:val="000000"/>
                <w:lang w:eastAsia="es-CO"/>
              </w:rPr>
              <w:t>Constante</w:t>
            </w:r>
          </w:p>
        </w:tc>
        <w:tc>
          <w:tcPr>
            <w:tcW w:w="1360" w:type="dxa"/>
            <w:tcBorders>
              <w:top w:val="nil"/>
              <w:left w:val="nil"/>
              <w:bottom w:val="nil"/>
              <w:right w:val="nil"/>
            </w:tcBorders>
            <w:shd w:val="clear" w:color="000000" w:fill="FFC000"/>
            <w:noWrap/>
            <w:vAlign w:val="bottom"/>
            <w:hideMark/>
          </w:tcPr>
          <w:p w14:paraId="489F2BAB"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c>
          <w:tcPr>
            <w:tcW w:w="2360" w:type="dxa"/>
            <w:tcBorders>
              <w:top w:val="nil"/>
              <w:left w:val="nil"/>
              <w:bottom w:val="nil"/>
              <w:right w:val="nil"/>
            </w:tcBorders>
            <w:shd w:val="clear" w:color="000000" w:fill="FFC000"/>
            <w:noWrap/>
            <w:vAlign w:val="bottom"/>
            <w:hideMark/>
          </w:tcPr>
          <w:p w14:paraId="1D5B20AE"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Cultura Organizacional</w:t>
            </w:r>
          </w:p>
        </w:tc>
        <w:tc>
          <w:tcPr>
            <w:tcW w:w="3020" w:type="dxa"/>
            <w:tcBorders>
              <w:top w:val="nil"/>
              <w:left w:val="nil"/>
              <w:bottom w:val="nil"/>
              <w:right w:val="nil"/>
            </w:tcBorders>
            <w:shd w:val="clear" w:color="000000" w:fill="FF0000"/>
            <w:noWrap/>
            <w:vAlign w:val="bottom"/>
            <w:hideMark/>
          </w:tcPr>
          <w:p w14:paraId="4C0179B8"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c>
          <w:tcPr>
            <w:tcW w:w="1300" w:type="dxa"/>
            <w:tcBorders>
              <w:top w:val="nil"/>
              <w:left w:val="nil"/>
              <w:bottom w:val="nil"/>
              <w:right w:val="nil"/>
            </w:tcBorders>
            <w:shd w:val="clear" w:color="000000" w:fill="FF0000"/>
            <w:noWrap/>
            <w:vAlign w:val="bottom"/>
            <w:hideMark/>
          </w:tcPr>
          <w:p w14:paraId="6FA75EC2"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r>
      <w:tr w:rsidR="005867DE" w:rsidRPr="004E59FA" w14:paraId="55D75674" w14:textId="77777777" w:rsidTr="00855B16">
        <w:trPr>
          <w:trHeight w:val="300"/>
        </w:trPr>
        <w:tc>
          <w:tcPr>
            <w:tcW w:w="1200" w:type="dxa"/>
            <w:tcBorders>
              <w:top w:val="nil"/>
              <w:left w:val="nil"/>
              <w:bottom w:val="nil"/>
              <w:right w:val="nil"/>
            </w:tcBorders>
            <w:shd w:val="clear" w:color="auto" w:fill="auto"/>
            <w:noWrap/>
            <w:vAlign w:val="bottom"/>
            <w:hideMark/>
          </w:tcPr>
          <w:p w14:paraId="1335509E" w14:textId="77777777" w:rsidR="005867DE" w:rsidRPr="004E59FA" w:rsidRDefault="005867DE" w:rsidP="00855B16">
            <w:pPr>
              <w:spacing w:after="0" w:line="240" w:lineRule="auto"/>
              <w:rPr>
                <w:rFonts w:ascii="Arial" w:eastAsia="Times New Roman" w:hAnsi="Arial" w:cs="Arial"/>
                <w:b/>
                <w:bCs/>
                <w:color w:val="000000"/>
                <w:lang w:eastAsia="es-CO"/>
              </w:rPr>
            </w:pPr>
            <w:r w:rsidRPr="004E59FA">
              <w:rPr>
                <w:rFonts w:ascii="Arial" w:eastAsia="Times New Roman" w:hAnsi="Arial" w:cs="Arial"/>
                <w:b/>
                <w:bCs/>
                <w:color w:val="000000"/>
                <w:lang w:eastAsia="es-CO"/>
              </w:rPr>
              <w:t>Moderado</w:t>
            </w:r>
          </w:p>
        </w:tc>
        <w:tc>
          <w:tcPr>
            <w:tcW w:w="1360" w:type="dxa"/>
            <w:tcBorders>
              <w:top w:val="nil"/>
              <w:left w:val="nil"/>
              <w:bottom w:val="nil"/>
              <w:right w:val="nil"/>
            </w:tcBorders>
            <w:shd w:val="clear" w:color="000000" w:fill="70AD47"/>
            <w:noWrap/>
            <w:vAlign w:val="bottom"/>
            <w:hideMark/>
          </w:tcPr>
          <w:p w14:paraId="7F6283FB"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c>
          <w:tcPr>
            <w:tcW w:w="2360" w:type="dxa"/>
            <w:tcBorders>
              <w:top w:val="nil"/>
              <w:left w:val="nil"/>
              <w:bottom w:val="nil"/>
              <w:right w:val="nil"/>
            </w:tcBorders>
            <w:shd w:val="clear" w:color="000000" w:fill="FFC000"/>
            <w:noWrap/>
            <w:vAlign w:val="bottom"/>
            <w:hideMark/>
          </w:tcPr>
          <w:p w14:paraId="016E2913"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c>
          <w:tcPr>
            <w:tcW w:w="3020" w:type="dxa"/>
            <w:tcBorders>
              <w:top w:val="nil"/>
              <w:left w:val="nil"/>
              <w:bottom w:val="nil"/>
              <w:right w:val="nil"/>
            </w:tcBorders>
            <w:shd w:val="clear" w:color="000000" w:fill="FF0000"/>
            <w:vAlign w:val="bottom"/>
            <w:hideMark/>
          </w:tcPr>
          <w:p w14:paraId="7A2A7F29" w14:textId="77777777" w:rsidR="005867DE" w:rsidRPr="004E59FA" w:rsidRDefault="005867DE" w:rsidP="00855B16">
            <w:pPr>
              <w:spacing w:after="0" w:line="240" w:lineRule="auto"/>
              <w:rPr>
                <w:rFonts w:ascii="Arial" w:eastAsia="Times New Roman" w:hAnsi="Arial" w:cs="Arial"/>
                <w:color w:val="FFFFFF"/>
                <w:lang w:eastAsia="es-CO"/>
              </w:rPr>
            </w:pPr>
            <w:r w:rsidRPr="004E59FA">
              <w:rPr>
                <w:rFonts w:ascii="Arial" w:eastAsia="Times New Roman" w:hAnsi="Arial" w:cs="Arial"/>
                <w:color w:val="FFFFFF"/>
                <w:lang w:eastAsia="es-CO"/>
              </w:rPr>
              <w:t>Arquitectura empresarial</w:t>
            </w:r>
          </w:p>
        </w:tc>
        <w:tc>
          <w:tcPr>
            <w:tcW w:w="1300" w:type="dxa"/>
            <w:tcBorders>
              <w:top w:val="nil"/>
              <w:left w:val="nil"/>
              <w:bottom w:val="nil"/>
              <w:right w:val="nil"/>
            </w:tcBorders>
            <w:shd w:val="clear" w:color="000000" w:fill="FF0000"/>
            <w:noWrap/>
            <w:vAlign w:val="bottom"/>
            <w:hideMark/>
          </w:tcPr>
          <w:p w14:paraId="4B5D501D"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r>
      <w:tr w:rsidR="005867DE" w:rsidRPr="004E59FA" w14:paraId="495FAD04" w14:textId="77777777" w:rsidTr="00855B16">
        <w:trPr>
          <w:trHeight w:val="300"/>
        </w:trPr>
        <w:tc>
          <w:tcPr>
            <w:tcW w:w="1200" w:type="dxa"/>
            <w:tcBorders>
              <w:top w:val="nil"/>
              <w:left w:val="nil"/>
              <w:bottom w:val="nil"/>
              <w:right w:val="nil"/>
            </w:tcBorders>
            <w:shd w:val="clear" w:color="auto" w:fill="auto"/>
            <w:noWrap/>
            <w:vAlign w:val="bottom"/>
            <w:hideMark/>
          </w:tcPr>
          <w:p w14:paraId="411C8BE3" w14:textId="77777777" w:rsidR="005867DE" w:rsidRPr="004E59FA" w:rsidRDefault="005867DE" w:rsidP="00855B16">
            <w:pPr>
              <w:spacing w:after="0" w:line="240" w:lineRule="auto"/>
              <w:rPr>
                <w:rFonts w:ascii="Arial" w:eastAsia="Times New Roman" w:hAnsi="Arial" w:cs="Arial"/>
                <w:b/>
                <w:bCs/>
                <w:color w:val="000000"/>
                <w:lang w:eastAsia="es-CO"/>
              </w:rPr>
            </w:pPr>
            <w:r w:rsidRPr="004E59FA">
              <w:rPr>
                <w:rFonts w:ascii="Arial" w:eastAsia="Times New Roman" w:hAnsi="Arial" w:cs="Arial"/>
                <w:b/>
                <w:bCs/>
                <w:color w:val="000000"/>
                <w:lang w:eastAsia="es-CO"/>
              </w:rPr>
              <w:t>Ocasional</w:t>
            </w:r>
          </w:p>
        </w:tc>
        <w:tc>
          <w:tcPr>
            <w:tcW w:w="1360" w:type="dxa"/>
            <w:tcBorders>
              <w:top w:val="nil"/>
              <w:left w:val="nil"/>
              <w:bottom w:val="nil"/>
              <w:right w:val="nil"/>
            </w:tcBorders>
            <w:shd w:val="clear" w:color="000000" w:fill="70AD47"/>
            <w:noWrap/>
            <w:vAlign w:val="bottom"/>
            <w:hideMark/>
          </w:tcPr>
          <w:p w14:paraId="7F2F64F1"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c>
          <w:tcPr>
            <w:tcW w:w="2360" w:type="dxa"/>
            <w:tcBorders>
              <w:top w:val="nil"/>
              <w:left w:val="nil"/>
              <w:bottom w:val="nil"/>
              <w:right w:val="nil"/>
            </w:tcBorders>
            <w:shd w:val="clear" w:color="000000" w:fill="FFC000"/>
            <w:noWrap/>
            <w:vAlign w:val="bottom"/>
            <w:hideMark/>
          </w:tcPr>
          <w:p w14:paraId="58407DD1"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c>
          <w:tcPr>
            <w:tcW w:w="3020" w:type="dxa"/>
            <w:tcBorders>
              <w:top w:val="nil"/>
              <w:left w:val="nil"/>
              <w:bottom w:val="nil"/>
              <w:right w:val="nil"/>
            </w:tcBorders>
            <w:shd w:val="clear" w:color="000000" w:fill="FFC000"/>
            <w:noWrap/>
            <w:vAlign w:val="bottom"/>
            <w:hideMark/>
          </w:tcPr>
          <w:p w14:paraId="3D2795F7"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Mesa de ayuda</w:t>
            </w:r>
          </w:p>
        </w:tc>
        <w:tc>
          <w:tcPr>
            <w:tcW w:w="1300" w:type="dxa"/>
            <w:tcBorders>
              <w:top w:val="nil"/>
              <w:left w:val="nil"/>
              <w:bottom w:val="nil"/>
              <w:right w:val="nil"/>
            </w:tcBorders>
            <w:shd w:val="clear" w:color="000000" w:fill="FF0000"/>
            <w:noWrap/>
            <w:vAlign w:val="bottom"/>
            <w:hideMark/>
          </w:tcPr>
          <w:p w14:paraId="32B0F2CF"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r>
      <w:tr w:rsidR="005867DE" w:rsidRPr="004E59FA" w14:paraId="46B92079" w14:textId="77777777" w:rsidTr="00855B16">
        <w:trPr>
          <w:trHeight w:val="300"/>
        </w:trPr>
        <w:tc>
          <w:tcPr>
            <w:tcW w:w="1200" w:type="dxa"/>
            <w:tcBorders>
              <w:top w:val="nil"/>
              <w:left w:val="nil"/>
              <w:bottom w:val="nil"/>
              <w:right w:val="nil"/>
            </w:tcBorders>
            <w:shd w:val="clear" w:color="auto" w:fill="auto"/>
            <w:noWrap/>
            <w:vAlign w:val="bottom"/>
            <w:hideMark/>
          </w:tcPr>
          <w:p w14:paraId="767D46AB" w14:textId="77777777" w:rsidR="005867DE" w:rsidRPr="004E59FA" w:rsidRDefault="005867DE" w:rsidP="00855B16">
            <w:pPr>
              <w:spacing w:after="0" w:line="240" w:lineRule="auto"/>
              <w:rPr>
                <w:rFonts w:ascii="Arial" w:eastAsia="Times New Roman" w:hAnsi="Arial" w:cs="Arial"/>
                <w:b/>
                <w:bCs/>
                <w:color w:val="000000"/>
                <w:lang w:eastAsia="es-CO"/>
              </w:rPr>
            </w:pPr>
            <w:r w:rsidRPr="004E59FA">
              <w:rPr>
                <w:rFonts w:ascii="Arial" w:eastAsia="Times New Roman" w:hAnsi="Arial" w:cs="Arial"/>
                <w:b/>
                <w:bCs/>
                <w:color w:val="000000"/>
                <w:lang w:eastAsia="es-CO"/>
              </w:rPr>
              <w:t>Posible</w:t>
            </w:r>
          </w:p>
        </w:tc>
        <w:tc>
          <w:tcPr>
            <w:tcW w:w="1360" w:type="dxa"/>
            <w:tcBorders>
              <w:top w:val="nil"/>
              <w:left w:val="nil"/>
              <w:bottom w:val="nil"/>
              <w:right w:val="nil"/>
            </w:tcBorders>
            <w:shd w:val="clear" w:color="000000" w:fill="70AD47"/>
            <w:noWrap/>
            <w:vAlign w:val="bottom"/>
            <w:hideMark/>
          </w:tcPr>
          <w:p w14:paraId="3F0D149E"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c>
          <w:tcPr>
            <w:tcW w:w="2360" w:type="dxa"/>
            <w:tcBorders>
              <w:top w:val="nil"/>
              <w:left w:val="nil"/>
              <w:bottom w:val="nil"/>
              <w:right w:val="nil"/>
            </w:tcBorders>
            <w:shd w:val="clear" w:color="000000" w:fill="70AD47"/>
            <w:noWrap/>
            <w:vAlign w:val="bottom"/>
            <w:hideMark/>
          </w:tcPr>
          <w:p w14:paraId="73DCCD08"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c>
          <w:tcPr>
            <w:tcW w:w="3020" w:type="dxa"/>
            <w:tcBorders>
              <w:top w:val="nil"/>
              <w:left w:val="nil"/>
              <w:bottom w:val="nil"/>
              <w:right w:val="nil"/>
            </w:tcBorders>
            <w:shd w:val="clear" w:color="000000" w:fill="FFC000"/>
            <w:noWrap/>
            <w:vAlign w:val="bottom"/>
            <w:hideMark/>
          </w:tcPr>
          <w:p w14:paraId="78B2B1BA"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Presupuesto</w:t>
            </w:r>
          </w:p>
        </w:tc>
        <w:tc>
          <w:tcPr>
            <w:tcW w:w="1300" w:type="dxa"/>
            <w:tcBorders>
              <w:top w:val="nil"/>
              <w:left w:val="nil"/>
              <w:bottom w:val="nil"/>
              <w:right w:val="nil"/>
            </w:tcBorders>
            <w:shd w:val="clear" w:color="000000" w:fill="FF0000"/>
            <w:noWrap/>
            <w:vAlign w:val="bottom"/>
            <w:hideMark/>
          </w:tcPr>
          <w:p w14:paraId="7A59164A"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r>
      <w:tr w:rsidR="005867DE" w:rsidRPr="004E59FA" w14:paraId="4E2E51C7" w14:textId="77777777" w:rsidTr="00855B16">
        <w:trPr>
          <w:trHeight w:val="300"/>
        </w:trPr>
        <w:tc>
          <w:tcPr>
            <w:tcW w:w="1200" w:type="dxa"/>
            <w:tcBorders>
              <w:top w:val="nil"/>
              <w:left w:val="nil"/>
              <w:bottom w:val="nil"/>
              <w:right w:val="nil"/>
            </w:tcBorders>
            <w:shd w:val="clear" w:color="auto" w:fill="auto"/>
            <w:noWrap/>
            <w:vAlign w:val="bottom"/>
            <w:hideMark/>
          </w:tcPr>
          <w:p w14:paraId="471FAB15" w14:textId="77777777" w:rsidR="005867DE" w:rsidRPr="004E59FA" w:rsidRDefault="005867DE" w:rsidP="00855B16">
            <w:pPr>
              <w:spacing w:after="0" w:line="240" w:lineRule="auto"/>
              <w:rPr>
                <w:rFonts w:ascii="Arial" w:eastAsia="Times New Roman" w:hAnsi="Arial" w:cs="Arial"/>
                <w:b/>
                <w:bCs/>
                <w:color w:val="000000"/>
                <w:lang w:eastAsia="es-CO"/>
              </w:rPr>
            </w:pPr>
            <w:r w:rsidRPr="004E59FA">
              <w:rPr>
                <w:rFonts w:ascii="Arial" w:eastAsia="Times New Roman" w:hAnsi="Arial" w:cs="Arial"/>
                <w:b/>
                <w:bCs/>
                <w:color w:val="000000"/>
                <w:lang w:eastAsia="es-CO"/>
              </w:rPr>
              <w:t>Improbable</w:t>
            </w:r>
          </w:p>
        </w:tc>
        <w:tc>
          <w:tcPr>
            <w:tcW w:w="1360" w:type="dxa"/>
            <w:tcBorders>
              <w:top w:val="nil"/>
              <w:left w:val="nil"/>
              <w:bottom w:val="nil"/>
              <w:right w:val="nil"/>
            </w:tcBorders>
            <w:shd w:val="clear" w:color="000000" w:fill="70AD47"/>
            <w:noWrap/>
            <w:vAlign w:val="bottom"/>
            <w:hideMark/>
          </w:tcPr>
          <w:p w14:paraId="24F31867"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c>
          <w:tcPr>
            <w:tcW w:w="2360" w:type="dxa"/>
            <w:tcBorders>
              <w:top w:val="nil"/>
              <w:left w:val="nil"/>
              <w:bottom w:val="nil"/>
              <w:right w:val="nil"/>
            </w:tcBorders>
            <w:shd w:val="clear" w:color="000000" w:fill="70AD47"/>
            <w:noWrap/>
            <w:vAlign w:val="bottom"/>
            <w:hideMark/>
          </w:tcPr>
          <w:p w14:paraId="1CFBDDBE"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c>
          <w:tcPr>
            <w:tcW w:w="3020" w:type="dxa"/>
            <w:tcBorders>
              <w:top w:val="nil"/>
              <w:left w:val="nil"/>
              <w:bottom w:val="nil"/>
              <w:right w:val="nil"/>
            </w:tcBorders>
            <w:shd w:val="clear" w:color="000000" w:fill="70AD47"/>
            <w:noWrap/>
            <w:vAlign w:val="bottom"/>
            <w:hideMark/>
          </w:tcPr>
          <w:p w14:paraId="05768FF4"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c>
          <w:tcPr>
            <w:tcW w:w="1300" w:type="dxa"/>
            <w:tcBorders>
              <w:top w:val="nil"/>
              <w:left w:val="nil"/>
              <w:bottom w:val="nil"/>
              <w:right w:val="nil"/>
            </w:tcBorders>
            <w:shd w:val="clear" w:color="000000" w:fill="FFC000"/>
            <w:noWrap/>
            <w:vAlign w:val="bottom"/>
            <w:hideMark/>
          </w:tcPr>
          <w:p w14:paraId="307D3385"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r>
      <w:tr w:rsidR="005867DE" w:rsidRPr="004E59FA" w14:paraId="4247888F" w14:textId="77777777" w:rsidTr="00855B16">
        <w:trPr>
          <w:trHeight w:val="300"/>
        </w:trPr>
        <w:tc>
          <w:tcPr>
            <w:tcW w:w="1200" w:type="dxa"/>
            <w:tcBorders>
              <w:top w:val="nil"/>
              <w:left w:val="nil"/>
              <w:bottom w:val="nil"/>
              <w:right w:val="nil"/>
            </w:tcBorders>
            <w:shd w:val="clear" w:color="auto" w:fill="auto"/>
            <w:noWrap/>
            <w:vAlign w:val="bottom"/>
            <w:hideMark/>
          </w:tcPr>
          <w:p w14:paraId="62041EAD" w14:textId="77777777" w:rsidR="005867DE" w:rsidRPr="004E59FA" w:rsidRDefault="005867DE" w:rsidP="00855B16">
            <w:pPr>
              <w:spacing w:after="0" w:line="240" w:lineRule="auto"/>
              <w:rPr>
                <w:rFonts w:ascii="Arial" w:eastAsia="Times New Roman" w:hAnsi="Arial" w:cs="Arial"/>
                <w:color w:val="000000"/>
                <w:lang w:eastAsia="es-CO"/>
              </w:rPr>
            </w:pPr>
          </w:p>
        </w:tc>
        <w:tc>
          <w:tcPr>
            <w:tcW w:w="1360" w:type="dxa"/>
            <w:tcBorders>
              <w:top w:val="nil"/>
              <w:left w:val="nil"/>
              <w:bottom w:val="nil"/>
              <w:right w:val="nil"/>
            </w:tcBorders>
            <w:shd w:val="clear" w:color="auto" w:fill="auto"/>
            <w:noWrap/>
            <w:vAlign w:val="bottom"/>
            <w:hideMark/>
          </w:tcPr>
          <w:p w14:paraId="5319B574" w14:textId="77777777" w:rsidR="005867DE" w:rsidRPr="004E59FA" w:rsidRDefault="005867DE" w:rsidP="00855B16">
            <w:pPr>
              <w:spacing w:after="0" w:line="240" w:lineRule="auto"/>
              <w:rPr>
                <w:rFonts w:ascii="Arial" w:eastAsia="Times New Roman" w:hAnsi="Arial" w:cs="Arial"/>
                <w:b/>
                <w:bCs/>
                <w:color w:val="000000"/>
                <w:lang w:eastAsia="es-CO"/>
              </w:rPr>
            </w:pPr>
            <w:r w:rsidRPr="004E59FA">
              <w:rPr>
                <w:rFonts w:ascii="Arial" w:eastAsia="Times New Roman" w:hAnsi="Arial" w:cs="Arial"/>
                <w:b/>
                <w:bCs/>
                <w:color w:val="000000"/>
                <w:lang w:eastAsia="es-CO"/>
              </w:rPr>
              <w:t>Insignificante</w:t>
            </w:r>
          </w:p>
        </w:tc>
        <w:tc>
          <w:tcPr>
            <w:tcW w:w="2360" w:type="dxa"/>
            <w:tcBorders>
              <w:top w:val="nil"/>
              <w:left w:val="nil"/>
              <w:bottom w:val="nil"/>
              <w:right w:val="nil"/>
            </w:tcBorders>
            <w:shd w:val="clear" w:color="auto" w:fill="auto"/>
            <w:noWrap/>
            <w:vAlign w:val="bottom"/>
            <w:hideMark/>
          </w:tcPr>
          <w:p w14:paraId="1C52FE7B" w14:textId="77777777" w:rsidR="005867DE" w:rsidRPr="004E59FA" w:rsidRDefault="005867DE" w:rsidP="00855B16">
            <w:pPr>
              <w:spacing w:after="0" w:line="240" w:lineRule="auto"/>
              <w:rPr>
                <w:rFonts w:ascii="Arial" w:eastAsia="Times New Roman" w:hAnsi="Arial" w:cs="Arial"/>
                <w:b/>
                <w:bCs/>
                <w:color w:val="000000"/>
                <w:lang w:eastAsia="es-CO"/>
              </w:rPr>
            </w:pPr>
            <w:r w:rsidRPr="004E59FA">
              <w:rPr>
                <w:rFonts w:ascii="Arial" w:eastAsia="Times New Roman" w:hAnsi="Arial" w:cs="Arial"/>
                <w:b/>
                <w:bCs/>
                <w:color w:val="000000"/>
                <w:lang w:eastAsia="es-CO"/>
              </w:rPr>
              <w:t xml:space="preserve">Menor </w:t>
            </w:r>
          </w:p>
        </w:tc>
        <w:tc>
          <w:tcPr>
            <w:tcW w:w="3020" w:type="dxa"/>
            <w:tcBorders>
              <w:top w:val="nil"/>
              <w:left w:val="nil"/>
              <w:bottom w:val="nil"/>
              <w:right w:val="nil"/>
            </w:tcBorders>
            <w:shd w:val="clear" w:color="auto" w:fill="auto"/>
            <w:noWrap/>
            <w:vAlign w:val="bottom"/>
            <w:hideMark/>
          </w:tcPr>
          <w:p w14:paraId="36F97845" w14:textId="77777777" w:rsidR="005867DE" w:rsidRPr="004E59FA" w:rsidRDefault="005867DE" w:rsidP="00855B16">
            <w:pPr>
              <w:spacing w:after="0" w:line="240" w:lineRule="auto"/>
              <w:rPr>
                <w:rFonts w:ascii="Arial" w:eastAsia="Times New Roman" w:hAnsi="Arial" w:cs="Arial"/>
                <w:b/>
                <w:bCs/>
                <w:color w:val="000000"/>
                <w:lang w:eastAsia="es-CO"/>
              </w:rPr>
            </w:pPr>
            <w:r w:rsidRPr="004E59FA">
              <w:rPr>
                <w:rFonts w:ascii="Arial" w:eastAsia="Times New Roman" w:hAnsi="Arial" w:cs="Arial"/>
                <w:b/>
                <w:bCs/>
                <w:color w:val="000000"/>
                <w:lang w:eastAsia="es-CO"/>
              </w:rPr>
              <w:t>Mayor</w:t>
            </w:r>
          </w:p>
        </w:tc>
        <w:tc>
          <w:tcPr>
            <w:tcW w:w="1300" w:type="dxa"/>
            <w:tcBorders>
              <w:top w:val="nil"/>
              <w:left w:val="nil"/>
              <w:bottom w:val="nil"/>
              <w:right w:val="nil"/>
            </w:tcBorders>
            <w:shd w:val="clear" w:color="auto" w:fill="auto"/>
            <w:noWrap/>
            <w:vAlign w:val="bottom"/>
            <w:hideMark/>
          </w:tcPr>
          <w:p w14:paraId="1B87C2C4" w14:textId="77777777" w:rsidR="005867DE" w:rsidRPr="004E59FA" w:rsidRDefault="005867DE" w:rsidP="00855B16">
            <w:pPr>
              <w:spacing w:after="0" w:line="240" w:lineRule="auto"/>
              <w:rPr>
                <w:rFonts w:ascii="Arial" w:eastAsia="Times New Roman" w:hAnsi="Arial" w:cs="Arial"/>
                <w:b/>
                <w:bCs/>
                <w:color w:val="000000"/>
                <w:lang w:eastAsia="es-CO"/>
              </w:rPr>
            </w:pPr>
            <w:r w:rsidRPr="004E59FA">
              <w:rPr>
                <w:rFonts w:ascii="Arial" w:eastAsia="Times New Roman" w:hAnsi="Arial" w:cs="Arial"/>
                <w:b/>
                <w:bCs/>
                <w:color w:val="000000"/>
                <w:lang w:eastAsia="es-CO"/>
              </w:rPr>
              <w:t>Catastrófico</w:t>
            </w:r>
          </w:p>
        </w:tc>
      </w:tr>
    </w:tbl>
    <w:p w14:paraId="4D4EA7FF" w14:textId="77777777" w:rsidR="005867DE" w:rsidRPr="004E59FA" w:rsidRDefault="005867DE" w:rsidP="005867DE">
      <w:pPr>
        <w:pStyle w:val="paragraph"/>
        <w:spacing w:before="0" w:beforeAutospacing="0" w:after="0" w:afterAutospacing="0"/>
        <w:jc w:val="both"/>
        <w:textAlignment w:val="baseline"/>
        <w:rPr>
          <w:rFonts w:ascii="Arial" w:eastAsiaTheme="minorHAnsi" w:hAnsi="Arial" w:cs="Arial"/>
          <w:sz w:val="22"/>
          <w:szCs w:val="22"/>
          <w:lang w:eastAsia="en-US"/>
        </w:rPr>
      </w:pPr>
    </w:p>
    <w:p w14:paraId="5D8FB781" w14:textId="77777777" w:rsidR="005867DE" w:rsidRPr="004E59FA" w:rsidRDefault="005867DE" w:rsidP="005867DE">
      <w:pPr>
        <w:pStyle w:val="paragraph"/>
        <w:spacing w:before="0" w:beforeAutospacing="0" w:after="0" w:afterAutospacing="0"/>
        <w:jc w:val="both"/>
        <w:textAlignment w:val="baseline"/>
        <w:rPr>
          <w:rFonts w:ascii="Arial" w:eastAsiaTheme="minorHAnsi" w:hAnsi="Arial" w:cs="Arial"/>
          <w:sz w:val="22"/>
          <w:szCs w:val="22"/>
          <w:lang w:eastAsia="en-US"/>
        </w:rPr>
      </w:pPr>
      <w:r w:rsidRPr="004E59FA">
        <w:rPr>
          <w:rFonts w:ascii="Arial" w:hAnsi="Arial" w:cs="Arial"/>
          <w:noProof/>
        </w:rPr>
        <mc:AlternateContent>
          <mc:Choice Requires="wps">
            <w:drawing>
              <wp:anchor distT="0" distB="0" distL="114300" distR="114300" simplePos="0" relativeHeight="251677696" behindDoc="0" locked="0" layoutInCell="1" allowOverlap="1" wp14:anchorId="562079CB" wp14:editId="36ED4E4B">
                <wp:simplePos x="0" y="0"/>
                <wp:positionH relativeFrom="margin">
                  <wp:align>right</wp:align>
                </wp:positionH>
                <wp:positionV relativeFrom="paragraph">
                  <wp:posOffset>9525</wp:posOffset>
                </wp:positionV>
                <wp:extent cx="4943475" cy="4"/>
                <wp:effectExtent l="0" t="76200" r="9525" b="95250"/>
                <wp:wrapNone/>
                <wp:docPr id="7" name="Conector recto de flecha 6">
                  <a:extLst xmlns:a="http://schemas.openxmlformats.org/drawingml/2006/main">
                    <a:ext uri="{FF2B5EF4-FFF2-40B4-BE49-F238E27FC236}">
                      <a16:creationId xmlns:a16="http://schemas.microsoft.com/office/drawing/2014/main" id="{2A73FA39-B7F7-4D29-8E18-EBB091501747}"/>
                    </a:ext>
                  </a:extLst>
                </wp:docPr>
                <wp:cNvGraphicFramePr/>
                <a:graphic xmlns:a="http://schemas.openxmlformats.org/drawingml/2006/main">
                  <a:graphicData uri="http://schemas.microsoft.com/office/word/2010/wordprocessingShape">
                    <wps:wsp>
                      <wps:cNvCnPr/>
                      <wps:spPr>
                        <a:xfrm flipV="1">
                          <a:off x="0" y="0"/>
                          <a:ext cx="4943475" cy="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E886FC" id="Conector recto de flecha 6" o:spid="_x0000_s1026" type="#_x0000_t32" style="position:absolute;margin-left:338.05pt;margin-top:.75pt;width:389.25pt;height:0;flip:y;z-index:251677696;visibility:visible;mso-wrap-style:square;mso-wrap-distance-left:9pt;mso-wrap-distance-top:0;mso-wrap-distance-right:9pt;mso-wrap-distance-bottom:0;mso-position-horizontal:righ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" strokecolor="#4472c4 [3204]" strokeweight=".5pt">
                <v:stroke endarrow="block" joinstyle="miter"/>
                <w10:wrap anchorx="margin"/>
              </v:shape>
            </w:pict>
          </mc:Fallback>
        </mc:AlternateContent>
      </w:r>
    </w:p>
    <w:p w14:paraId="6D7FAFD8" w14:textId="77777777" w:rsidR="005867DE" w:rsidRPr="004E59FA" w:rsidRDefault="005867DE" w:rsidP="005867DE">
      <w:pPr>
        <w:pStyle w:val="paragraph"/>
        <w:spacing w:before="0" w:beforeAutospacing="0" w:after="0" w:afterAutospacing="0"/>
        <w:jc w:val="both"/>
        <w:textAlignment w:val="baseline"/>
        <w:rPr>
          <w:rFonts w:ascii="Arial" w:eastAsiaTheme="minorHAnsi" w:hAnsi="Arial" w:cs="Arial"/>
          <w:sz w:val="22"/>
          <w:szCs w:val="22"/>
          <w:lang w:eastAsia="en-US"/>
        </w:rPr>
      </w:pPr>
    </w:p>
    <w:p w14:paraId="5689E575" w14:textId="77777777" w:rsidR="005867DE" w:rsidRPr="004E59FA" w:rsidRDefault="005867DE" w:rsidP="005867DE">
      <w:pPr>
        <w:pStyle w:val="paragraph"/>
        <w:spacing w:before="0" w:beforeAutospacing="0" w:after="0" w:afterAutospacing="0"/>
        <w:jc w:val="both"/>
        <w:textAlignment w:val="baseline"/>
        <w:rPr>
          <w:rFonts w:ascii="Arial" w:eastAsiaTheme="minorHAnsi" w:hAnsi="Arial" w:cs="Arial"/>
          <w:sz w:val="22"/>
          <w:szCs w:val="22"/>
          <w:lang w:eastAsia="en-US"/>
        </w:rPr>
      </w:pPr>
    </w:p>
    <w:p w14:paraId="03349A3E" w14:textId="77777777" w:rsidR="005867DE" w:rsidRPr="004E59FA" w:rsidRDefault="005867DE" w:rsidP="005867DE">
      <w:pPr>
        <w:pStyle w:val="paragraph"/>
        <w:spacing w:before="0" w:beforeAutospacing="0" w:after="0" w:afterAutospacing="0"/>
        <w:jc w:val="both"/>
        <w:textAlignment w:val="baseline"/>
        <w:rPr>
          <w:rFonts w:ascii="Arial" w:eastAsiaTheme="minorHAnsi" w:hAnsi="Arial" w:cs="Arial"/>
          <w:b/>
          <w:bCs/>
          <w:sz w:val="22"/>
          <w:szCs w:val="22"/>
          <w:lang w:eastAsia="en-US"/>
        </w:rPr>
      </w:pPr>
      <w:r w:rsidRPr="004E59FA">
        <w:rPr>
          <w:rFonts w:ascii="Arial" w:eastAsiaTheme="minorHAnsi" w:hAnsi="Arial" w:cs="Arial"/>
          <w:b/>
          <w:bCs/>
          <w:sz w:val="22"/>
          <w:szCs w:val="22"/>
          <w:lang w:eastAsia="en-US"/>
        </w:rPr>
        <w:t>Análisis de calor de las Amenazas encontradas en el DOFA</w:t>
      </w:r>
    </w:p>
    <w:p w14:paraId="140DDCBF" w14:textId="77777777" w:rsidR="005867DE" w:rsidRPr="004E59FA" w:rsidRDefault="005867DE" w:rsidP="005867DE">
      <w:pPr>
        <w:pStyle w:val="paragraph"/>
        <w:spacing w:before="0" w:beforeAutospacing="0" w:after="0" w:afterAutospacing="0"/>
        <w:jc w:val="both"/>
        <w:textAlignment w:val="baseline"/>
        <w:rPr>
          <w:rFonts w:ascii="Arial" w:eastAsiaTheme="minorHAnsi" w:hAnsi="Arial" w:cs="Arial"/>
          <w:sz w:val="22"/>
          <w:szCs w:val="22"/>
          <w:lang w:eastAsia="en-US"/>
        </w:rPr>
      </w:pPr>
      <w:r w:rsidRPr="004E59FA">
        <w:rPr>
          <w:rFonts w:ascii="Arial" w:hAnsi="Arial" w:cs="Arial"/>
          <w:noProof/>
        </w:rPr>
        <mc:AlternateContent>
          <mc:Choice Requires="wps">
            <w:drawing>
              <wp:anchor distT="0" distB="0" distL="114300" distR="114300" simplePos="0" relativeHeight="251675648" behindDoc="1" locked="0" layoutInCell="1" allowOverlap="1" wp14:anchorId="48E15C27" wp14:editId="089913E5">
                <wp:simplePos x="0" y="0"/>
                <wp:positionH relativeFrom="margin">
                  <wp:posOffset>-152400</wp:posOffset>
                </wp:positionH>
                <wp:positionV relativeFrom="paragraph">
                  <wp:posOffset>109855</wp:posOffset>
                </wp:positionV>
                <wp:extent cx="0" cy="990602"/>
                <wp:effectExtent l="76200" t="38100" r="57150" b="19050"/>
                <wp:wrapTight wrapText="bothSides">
                  <wp:wrapPolygon edited="0">
                    <wp:start x="-1" y="-831"/>
                    <wp:lineTo x="-1" y="6646"/>
                    <wp:lineTo x="-1" y="21600"/>
                    <wp:lineTo x="-1" y="21600"/>
                    <wp:lineTo x="-1" y="-831"/>
                    <wp:lineTo x="-1" y="-831"/>
                  </wp:wrapPolygon>
                </wp:wrapTight>
                <wp:docPr id="44" name="Conector recto de flecha 2"/>
                <wp:cNvGraphicFramePr/>
                <a:graphic xmlns:a="http://schemas.openxmlformats.org/drawingml/2006/main">
                  <a:graphicData uri="http://schemas.microsoft.com/office/word/2010/wordprocessingShape">
                    <wps:wsp>
                      <wps:cNvCnPr/>
                      <wps:spPr>
                        <a:xfrm flipV="1">
                          <a:off x="0" y="0"/>
                          <a:ext cx="0" cy="9906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45B7A8" id="Conector recto de flecha 2" o:spid="_x0000_s1026" type="#_x0000_t32" style="position:absolute;margin-left:-12pt;margin-top:8.65pt;width:0;height:78pt;flip:y;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" strokecolor="#4472c4 [3204]" strokeweight=".5pt">
                <v:stroke endarrow="block" joinstyle="miter"/>
                <w10:wrap type="tight" anchorx="margin"/>
              </v:shape>
            </w:pict>
          </mc:Fallback>
        </mc:AlternateContent>
      </w:r>
    </w:p>
    <w:tbl>
      <w:tblPr>
        <w:tblW w:w="9240" w:type="dxa"/>
        <w:tblCellMar>
          <w:left w:w="70" w:type="dxa"/>
          <w:right w:w="70" w:type="dxa"/>
        </w:tblCellMar>
        <w:tblLook w:val="04A0" w:firstRow="1" w:lastRow="0" w:firstColumn="1" w:lastColumn="0" w:noHBand="0" w:noVBand="1"/>
      </w:tblPr>
      <w:tblGrid>
        <w:gridCol w:w="1326"/>
        <w:gridCol w:w="1558"/>
        <w:gridCol w:w="2360"/>
        <w:gridCol w:w="3020"/>
        <w:gridCol w:w="1424"/>
      </w:tblGrid>
      <w:tr w:rsidR="005867DE" w:rsidRPr="004E59FA" w14:paraId="0A89270A" w14:textId="77777777" w:rsidTr="00855B16">
        <w:trPr>
          <w:trHeight w:val="300"/>
        </w:trPr>
        <w:tc>
          <w:tcPr>
            <w:tcW w:w="1200" w:type="dxa"/>
            <w:tcBorders>
              <w:top w:val="nil"/>
              <w:left w:val="nil"/>
              <w:bottom w:val="nil"/>
              <w:right w:val="nil"/>
            </w:tcBorders>
            <w:shd w:val="clear" w:color="auto" w:fill="auto"/>
            <w:noWrap/>
            <w:vAlign w:val="bottom"/>
            <w:hideMark/>
          </w:tcPr>
          <w:p w14:paraId="72DA42E8" w14:textId="77777777" w:rsidR="005867DE" w:rsidRPr="004E59FA" w:rsidRDefault="005867DE" w:rsidP="00855B16">
            <w:pPr>
              <w:spacing w:after="0" w:line="240" w:lineRule="auto"/>
              <w:rPr>
                <w:rFonts w:ascii="Arial" w:eastAsia="Times New Roman" w:hAnsi="Arial" w:cs="Arial"/>
                <w:b/>
                <w:bCs/>
                <w:color w:val="000000"/>
                <w:lang w:eastAsia="es-CO"/>
              </w:rPr>
            </w:pPr>
            <w:r w:rsidRPr="004E59FA">
              <w:rPr>
                <w:rFonts w:ascii="Arial" w:eastAsia="Times New Roman" w:hAnsi="Arial" w:cs="Arial"/>
                <w:b/>
                <w:bCs/>
                <w:color w:val="000000"/>
                <w:lang w:eastAsia="es-CO"/>
              </w:rPr>
              <w:t>Constante</w:t>
            </w:r>
          </w:p>
        </w:tc>
        <w:tc>
          <w:tcPr>
            <w:tcW w:w="1360" w:type="dxa"/>
            <w:tcBorders>
              <w:top w:val="nil"/>
              <w:left w:val="nil"/>
              <w:bottom w:val="nil"/>
              <w:right w:val="nil"/>
            </w:tcBorders>
            <w:shd w:val="clear" w:color="000000" w:fill="FFC000"/>
            <w:noWrap/>
            <w:vAlign w:val="bottom"/>
            <w:hideMark/>
          </w:tcPr>
          <w:p w14:paraId="3A45C5FA"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c>
          <w:tcPr>
            <w:tcW w:w="2360" w:type="dxa"/>
            <w:tcBorders>
              <w:top w:val="nil"/>
              <w:left w:val="nil"/>
              <w:bottom w:val="nil"/>
              <w:right w:val="nil"/>
            </w:tcBorders>
            <w:shd w:val="clear" w:color="000000" w:fill="FFC000"/>
            <w:noWrap/>
            <w:vAlign w:val="bottom"/>
            <w:hideMark/>
          </w:tcPr>
          <w:p w14:paraId="21C8DFDD"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c>
          <w:tcPr>
            <w:tcW w:w="3020" w:type="dxa"/>
            <w:tcBorders>
              <w:top w:val="nil"/>
              <w:left w:val="nil"/>
              <w:bottom w:val="nil"/>
              <w:right w:val="nil"/>
            </w:tcBorders>
            <w:shd w:val="clear" w:color="000000" w:fill="FF0000"/>
            <w:noWrap/>
            <w:vAlign w:val="bottom"/>
            <w:hideMark/>
          </w:tcPr>
          <w:p w14:paraId="3240E52C" w14:textId="77777777" w:rsidR="005867DE" w:rsidRPr="004E59FA" w:rsidRDefault="005867DE" w:rsidP="00855B16">
            <w:pPr>
              <w:spacing w:after="0" w:line="240" w:lineRule="auto"/>
              <w:rPr>
                <w:rFonts w:ascii="Arial" w:eastAsia="Times New Roman" w:hAnsi="Arial" w:cs="Arial"/>
                <w:color w:val="FFFFFF"/>
                <w:lang w:eastAsia="es-CO"/>
              </w:rPr>
            </w:pPr>
            <w:r w:rsidRPr="004E59FA">
              <w:rPr>
                <w:rFonts w:ascii="Arial" w:eastAsia="Times New Roman" w:hAnsi="Arial" w:cs="Arial"/>
                <w:color w:val="FFFFFF"/>
                <w:lang w:eastAsia="es-CO"/>
              </w:rPr>
              <w:t>Pandemia</w:t>
            </w:r>
          </w:p>
        </w:tc>
        <w:tc>
          <w:tcPr>
            <w:tcW w:w="1300" w:type="dxa"/>
            <w:tcBorders>
              <w:top w:val="nil"/>
              <w:left w:val="nil"/>
              <w:bottom w:val="nil"/>
              <w:right w:val="nil"/>
            </w:tcBorders>
            <w:shd w:val="clear" w:color="000000" w:fill="FF0000"/>
            <w:noWrap/>
            <w:vAlign w:val="bottom"/>
            <w:hideMark/>
          </w:tcPr>
          <w:p w14:paraId="7EA49230"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r>
      <w:tr w:rsidR="005867DE" w:rsidRPr="004E59FA" w14:paraId="2898B0DD" w14:textId="77777777" w:rsidTr="00855B16">
        <w:trPr>
          <w:trHeight w:val="300"/>
        </w:trPr>
        <w:tc>
          <w:tcPr>
            <w:tcW w:w="1200" w:type="dxa"/>
            <w:tcBorders>
              <w:top w:val="nil"/>
              <w:left w:val="nil"/>
              <w:bottom w:val="nil"/>
              <w:right w:val="nil"/>
            </w:tcBorders>
            <w:shd w:val="clear" w:color="auto" w:fill="auto"/>
            <w:noWrap/>
            <w:vAlign w:val="bottom"/>
            <w:hideMark/>
          </w:tcPr>
          <w:p w14:paraId="4AAB57D0" w14:textId="77777777" w:rsidR="005867DE" w:rsidRPr="004E59FA" w:rsidRDefault="005867DE" w:rsidP="00855B16">
            <w:pPr>
              <w:spacing w:after="0" w:line="240" w:lineRule="auto"/>
              <w:rPr>
                <w:rFonts w:ascii="Arial" w:eastAsia="Times New Roman" w:hAnsi="Arial" w:cs="Arial"/>
                <w:b/>
                <w:bCs/>
                <w:color w:val="000000"/>
                <w:lang w:eastAsia="es-CO"/>
              </w:rPr>
            </w:pPr>
            <w:r w:rsidRPr="004E59FA">
              <w:rPr>
                <w:rFonts w:ascii="Arial" w:eastAsia="Times New Roman" w:hAnsi="Arial" w:cs="Arial"/>
                <w:b/>
                <w:bCs/>
                <w:color w:val="000000"/>
                <w:lang w:eastAsia="es-CO"/>
              </w:rPr>
              <w:t>Moderado</w:t>
            </w:r>
          </w:p>
        </w:tc>
        <w:tc>
          <w:tcPr>
            <w:tcW w:w="1360" w:type="dxa"/>
            <w:tcBorders>
              <w:top w:val="nil"/>
              <w:left w:val="nil"/>
              <w:bottom w:val="nil"/>
              <w:right w:val="nil"/>
            </w:tcBorders>
            <w:shd w:val="clear" w:color="000000" w:fill="70AD47"/>
            <w:noWrap/>
            <w:vAlign w:val="bottom"/>
            <w:hideMark/>
          </w:tcPr>
          <w:p w14:paraId="2A54B4B5"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c>
          <w:tcPr>
            <w:tcW w:w="2360" w:type="dxa"/>
            <w:tcBorders>
              <w:top w:val="nil"/>
              <w:left w:val="nil"/>
              <w:bottom w:val="nil"/>
              <w:right w:val="nil"/>
            </w:tcBorders>
            <w:shd w:val="clear" w:color="000000" w:fill="FFC000"/>
            <w:noWrap/>
            <w:vAlign w:val="bottom"/>
            <w:hideMark/>
          </w:tcPr>
          <w:p w14:paraId="0EA55E0C"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c>
          <w:tcPr>
            <w:tcW w:w="3020" w:type="dxa"/>
            <w:tcBorders>
              <w:top w:val="nil"/>
              <w:left w:val="nil"/>
              <w:bottom w:val="nil"/>
              <w:right w:val="nil"/>
            </w:tcBorders>
            <w:shd w:val="clear" w:color="000000" w:fill="FF0000"/>
            <w:noWrap/>
            <w:vAlign w:val="bottom"/>
            <w:hideMark/>
          </w:tcPr>
          <w:p w14:paraId="7915A11D"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c>
          <w:tcPr>
            <w:tcW w:w="1300" w:type="dxa"/>
            <w:tcBorders>
              <w:top w:val="nil"/>
              <w:left w:val="nil"/>
              <w:bottom w:val="nil"/>
              <w:right w:val="nil"/>
            </w:tcBorders>
            <w:shd w:val="clear" w:color="000000" w:fill="FF0000"/>
            <w:noWrap/>
            <w:vAlign w:val="bottom"/>
            <w:hideMark/>
          </w:tcPr>
          <w:p w14:paraId="4DD2BC90"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r>
      <w:tr w:rsidR="005867DE" w:rsidRPr="004E59FA" w14:paraId="6632D2E7" w14:textId="77777777" w:rsidTr="00855B16">
        <w:trPr>
          <w:trHeight w:val="300"/>
        </w:trPr>
        <w:tc>
          <w:tcPr>
            <w:tcW w:w="1200" w:type="dxa"/>
            <w:tcBorders>
              <w:top w:val="nil"/>
              <w:left w:val="nil"/>
              <w:bottom w:val="nil"/>
              <w:right w:val="nil"/>
            </w:tcBorders>
            <w:shd w:val="clear" w:color="auto" w:fill="auto"/>
            <w:noWrap/>
            <w:vAlign w:val="bottom"/>
            <w:hideMark/>
          </w:tcPr>
          <w:p w14:paraId="04C5CBE1" w14:textId="77777777" w:rsidR="005867DE" w:rsidRPr="004E59FA" w:rsidRDefault="005867DE" w:rsidP="00855B16">
            <w:pPr>
              <w:spacing w:after="0" w:line="240" w:lineRule="auto"/>
              <w:rPr>
                <w:rFonts w:ascii="Arial" w:eastAsia="Times New Roman" w:hAnsi="Arial" w:cs="Arial"/>
                <w:b/>
                <w:bCs/>
                <w:color w:val="000000"/>
                <w:lang w:eastAsia="es-CO"/>
              </w:rPr>
            </w:pPr>
            <w:r w:rsidRPr="004E59FA">
              <w:rPr>
                <w:rFonts w:ascii="Arial" w:eastAsia="Times New Roman" w:hAnsi="Arial" w:cs="Arial"/>
                <w:b/>
                <w:bCs/>
                <w:color w:val="000000"/>
                <w:lang w:eastAsia="es-CO"/>
              </w:rPr>
              <w:t>Ocasional</w:t>
            </w:r>
          </w:p>
        </w:tc>
        <w:tc>
          <w:tcPr>
            <w:tcW w:w="1360" w:type="dxa"/>
            <w:tcBorders>
              <w:top w:val="nil"/>
              <w:left w:val="nil"/>
              <w:bottom w:val="nil"/>
              <w:right w:val="nil"/>
            </w:tcBorders>
            <w:shd w:val="clear" w:color="000000" w:fill="70AD47"/>
            <w:noWrap/>
            <w:vAlign w:val="bottom"/>
            <w:hideMark/>
          </w:tcPr>
          <w:p w14:paraId="332B360E"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c>
          <w:tcPr>
            <w:tcW w:w="2360" w:type="dxa"/>
            <w:tcBorders>
              <w:top w:val="nil"/>
              <w:left w:val="nil"/>
              <w:bottom w:val="nil"/>
              <w:right w:val="nil"/>
            </w:tcBorders>
            <w:shd w:val="clear" w:color="000000" w:fill="FFC000"/>
            <w:noWrap/>
            <w:vAlign w:val="bottom"/>
            <w:hideMark/>
          </w:tcPr>
          <w:p w14:paraId="1BC57D39"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c>
          <w:tcPr>
            <w:tcW w:w="3020" w:type="dxa"/>
            <w:tcBorders>
              <w:top w:val="nil"/>
              <w:left w:val="nil"/>
              <w:bottom w:val="nil"/>
              <w:right w:val="nil"/>
            </w:tcBorders>
            <w:shd w:val="clear" w:color="000000" w:fill="FFC000"/>
            <w:noWrap/>
            <w:vAlign w:val="bottom"/>
            <w:hideMark/>
          </w:tcPr>
          <w:p w14:paraId="0261A7C9"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c>
          <w:tcPr>
            <w:tcW w:w="1300" w:type="dxa"/>
            <w:tcBorders>
              <w:top w:val="nil"/>
              <w:left w:val="nil"/>
              <w:bottom w:val="nil"/>
              <w:right w:val="nil"/>
            </w:tcBorders>
            <w:shd w:val="clear" w:color="000000" w:fill="FF0000"/>
            <w:noWrap/>
            <w:vAlign w:val="bottom"/>
            <w:hideMark/>
          </w:tcPr>
          <w:p w14:paraId="776E86B5" w14:textId="77777777" w:rsidR="005867DE" w:rsidRPr="004E59FA" w:rsidRDefault="005867DE" w:rsidP="00855B16">
            <w:pPr>
              <w:spacing w:after="0" w:line="240" w:lineRule="auto"/>
              <w:rPr>
                <w:rFonts w:ascii="Arial" w:eastAsia="Times New Roman" w:hAnsi="Arial" w:cs="Arial"/>
                <w:color w:val="FFFFFF"/>
                <w:lang w:eastAsia="es-CO"/>
              </w:rPr>
            </w:pPr>
            <w:r w:rsidRPr="004E59FA">
              <w:rPr>
                <w:rFonts w:ascii="Arial" w:eastAsia="Times New Roman" w:hAnsi="Arial" w:cs="Arial"/>
                <w:color w:val="FFFFFF"/>
                <w:lang w:eastAsia="es-CO"/>
              </w:rPr>
              <w:t>Cortes de luz</w:t>
            </w:r>
          </w:p>
        </w:tc>
      </w:tr>
      <w:tr w:rsidR="005867DE" w:rsidRPr="004E59FA" w14:paraId="26AB6589" w14:textId="77777777" w:rsidTr="00855B16">
        <w:trPr>
          <w:trHeight w:val="300"/>
        </w:trPr>
        <w:tc>
          <w:tcPr>
            <w:tcW w:w="1200" w:type="dxa"/>
            <w:tcBorders>
              <w:top w:val="nil"/>
              <w:left w:val="nil"/>
              <w:bottom w:val="nil"/>
              <w:right w:val="nil"/>
            </w:tcBorders>
            <w:shd w:val="clear" w:color="auto" w:fill="auto"/>
            <w:noWrap/>
            <w:vAlign w:val="bottom"/>
            <w:hideMark/>
          </w:tcPr>
          <w:p w14:paraId="46D1D025" w14:textId="77777777" w:rsidR="005867DE" w:rsidRPr="004E59FA" w:rsidRDefault="005867DE" w:rsidP="00855B16">
            <w:pPr>
              <w:spacing w:after="0" w:line="240" w:lineRule="auto"/>
              <w:rPr>
                <w:rFonts w:ascii="Arial" w:eastAsia="Times New Roman" w:hAnsi="Arial" w:cs="Arial"/>
                <w:b/>
                <w:bCs/>
                <w:color w:val="000000"/>
                <w:lang w:eastAsia="es-CO"/>
              </w:rPr>
            </w:pPr>
            <w:r w:rsidRPr="004E59FA">
              <w:rPr>
                <w:rFonts w:ascii="Arial" w:eastAsia="Times New Roman" w:hAnsi="Arial" w:cs="Arial"/>
                <w:b/>
                <w:bCs/>
                <w:color w:val="000000"/>
                <w:lang w:eastAsia="es-CO"/>
              </w:rPr>
              <w:t>Posible</w:t>
            </w:r>
          </w:p>
        </w:tc>
        <w:tc>
          <w:tcPr>
            <w:tcW w:w="1360" w:type="dxa"/>
            <w:tcBorders>
              <w:top w:val="nil"/>
              <w:left w:val="nil"/>
              <w:bottom w:val="nil"/>
              <w:right w:val="nil"/>
            </w:tcBorders>
            <w:shd w:val="clear" w:color="000000" w:fill="70AD47"/>
            <w:noWrap/>
            <w:vAlign w:val="bottom"/>
            <w:hideMark/>
          </w:tcPr>
          <w:p w14:paraId="7A2AE851"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c>
          <w:tcPr>
            <w:tcW w:w="2360" w:type="dxa"/>
            <w:tcBorders>
              <w:top w:val="nil"/>
              <w:left w:val="nil"/>
              <w:bottom w:val="nil"/>
              <w:right w:val="nil"/>
            </w:tcBorders>
            <w:shd w:val="clear" w:color="000000" w:fill="70AD47"/>
            <w:noWrap/>
            <w:vAlign w:val="bottom"/>
            <w:hideMark/>
          </w:tcPr>
          <w:p w14:paraId="5B1F5333"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Cambio en la directriz</w:t>
            </w:r>
          </w:p>
        </w:tc>
        <w:tc>
          <w:tcPr>
            <w:tcW w:w="3020" w:type="dxa"/>
            <w:tcBorders>
              <w:top w:val="nil"/>
              <w:left w:val="nil"/>
              <w:bottom w:val="nil"/>
              <w:right w:val="nil"/>
            </w:tcBorders>
            <w:shd w:val="clear" w:color="000000" w:fill="FFC000"/>
            <w:noWrap/>
            <w:vAlign w:val="bottom"/>
            <w:hideMark/>
          </w:tcPr>
          <w:p w14:paraId="5BC7BB65"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Ajustes al presupuesto</w:t>
            </w:r>
          </w:p>
        </w:tc>
        <w:tc>
          <w:tcPr>
            <w:tcW w:w="1300" w:type="dxa"/>
            <w:tcBorders>
              <w:top w:val="nil"/>
              <w:left w:val="nil"/>
              <w:bottom w:val="nil"/>
              <w:right w:val="nil"/>
            </w:tcBorders>
            <w:shd w:val="clear" w:color="000000" w:fill="FF0000"/>
            <w:noWrap/>
            <w:vAlign w:val="bottom"/>
            <w:hideMark/>
          </w:tcPr>
          <w:p w14:paraId="186CF2CD"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r>
      <w:tr w:rsidR="005867DE" w:rsidRPr="004E59FA" w14:paraId="747EFD1A" w14:textId="77777777" w:rsidTr="00855B16">
        <w:trPr>
          <w:trHeight w:val="300"/>
        </w:trPr>
        <w:tc>
          <w:tcPr>
            <w:tcW w:w="1200" w:type="dxa"/>
            <w:tcBorders>
              <w:top w:val="nil"/>
              <w:left w:val="nil"/>
              <w:bottom w:val="nil"/>
              <w:right w:val="nil"/>
            </w:tcBorders>
            <w:shd w:val="clear" w:color="auto" w:fill="auto"/>
            <w:noWrap/>
            <w:vAlign w:val="bottom"/>
            <w:hideMark/>
          </w:tcPr>
          <w:p w14:paraId="1863020D" w14:textId="77777777" w:rsidR="005867DE" w:rsidRPr="004E59FA" w:rsidRDefault="005867DE" w:rsidP="00855B16">
            <w:pPr>
              <w:spacing w:after="0" w:line="240" w:lineRule="auto"/>
              <w:rPr>
                <w:rFonts w:ascii="Arial" w:eastAsia="Times New Roman" w:hAnsi="Arial" w:cs="Arial"/>
                <w:b/>
                <w:bCs/>
                <w:color w:val="000000"/>
                <w:lang w:eastAsia="es-CO"/>
              </w:rPr>
            </w:pPr>
            <w:r w:rsidRPr="004E59FA">
              <w:rPr>
                <w:rFonts w:ascii="Arial" w:eastAsia="Times New Roman" w:hAnsi="Arial" w:cs="Arial"/>
                <w:b/>
                <w:bCs/>
                <w:color w:val="000000"/>
                <w:lang w:eastAsia="es-CO"/>
              </w:rPr>
              <w:t>Improbable</w:t>
            </w:r>
          </w:p>
        </w:tc>
        <w:tc>
          <w:tcPr>
            <w:tcW w:w="1360" w:type="dxa"/>
            <w:tcBorders>
              <w:top w:val="nil"/>
              <w:left w:val="nil"/>
              <w:bottom w:val="nil"/>
              <w:right w:val="nil"/>
            </w:tcBorders>
            <w:shd w:val="clear" w:color="000000" w:fill="70AD47"/>
            <w:noWrap/>
            <w:vAlign w:val="bottom"/>
            <w:hideMark/>
          </w:tcPr>
          <w:p w14:paraId="295278ED"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c>
          <w:tcPr>
            <w:tcW w:w="2360" w:type="dxa"/>
            <w:tcBorders>
              <w:top w:val="nil"/>
              <w:left w:val="nil"/>
              <w:bottom w:val="nil"/>
              <w:right w:val="nil"/>
            </w:tcBorders>
            <w:shd w:val="clear" w:color="000000" w:fill="70AD47"/>
            <w:noWrap/>
            <w:vAlign w:val="bottom"/>
            <w:hideMark/>
          </w:tcPr>
          <w:p w14:paraId="5BF5EB85"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c>
          <w:tcPr>
            <w:tcW w:w="3020" w:type="dxa"/>
            <w:tcBorders>
              <w:top w:val="nil"/>
              <w:left w:val="nil"/>
              <w:bottom w:val="nil"/>
              <w:right w:val="nil"/>
            </w:tcBorders>
            <w:shd w:val="clear" w:color="000000" w:fill="70AD47"/>
            <w:noWrap/>
            <w:vAlign w:val="bottom"/>
            <w:hideMark/>
          </w:tcPr>
          <w:p w14:paraId="04593BD7"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c>
          <w:tcPr>
            <w:tcW w:w="1300" w:type="dxa"/>
            <w:tcBorders>
              <w:top w:val="nil"/>
              <w:left w:val="nil"/>
              <w:bottom w:val="nil"/>
              <w:right w:val="nil"/>
            </w:tcBorders>
            <w:shd w:val="clear" w:color="000000" w:fill="FFC000"/>
            <w:noWrap/>
            <w:vAlign w:val="bottom"/>
            <w:hideMark/>
          </w:tcPr>
          <w:p w14:paraId="6E595782"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r>
      <w:tr w:rsidR="005867DE" w:rsidRPr="004E59FA" w14:paraId="6B3CFF0E" w14:textId="77777777" w:rsidTr="00855B16">
        <w:trPr>
          <w:trHeight w:val="300"/>
        </w:trPr>
        <w:tc>
          <w:tcPr>
            <w:tcW w:w="1200" w:type="dxa"/>
            <w:tcBorders>
              <w:top w:val="nil"/>
              <w:left w:val="nil"/>
              <w:bottom w:val="nil"/>
              <w:right w:val="nil"/>
            </w:tcBorders>
            <w:shd w:val="clear" w:color="auto" w:fill="auto"/>
            <w:noWrap/>
            <w:vAlign w:val="bottom"/>
            <w:hideMark/>
          </w:tcPr>
          <w:p w14:paraId="46C0B76B" w14:textId="77777777" w:rsidR="005867DE" w:rsidRPr="004E59FA" w:rsidRDefault="005867DE" w:rsidP="00855B16">
            <w:pPr>
              <w:spacing w:after="0" w:line="240" w:lineRule="auto"/>
              <w:rPr>
                <w:rFonts w:ascii="Arial" w:eastAsia="Times New Roman" w:hAnsi="Arial" w:cs="Arial"/>
                <w:color w:val="000000"/>
                <w:lang w:eastAsia="es-CO"/>
              </w:rPr>
            </w:pPr>
          </w:p>
        </w:tc>
        <w:tc>
          <w:tcPr>
            <w:tcW w:w="1360" w:type="dxa"/>
            <w:tcBorders>
              <w:top w:val="nil"/>
              <w:left w:val="nil"/>
              <w:bottom w:val="nil"/>
              <w:right w:val="nil"/>
            </w:tcBorders>
            <w:shd w:val="clear" w:color="auto" w:fill="auto"/>
            <w:noWrap/>
            <w:vAlign w:val="bottom"/>
            <w:hideMark/>
          </w:tcPr>
          <w:p w14:paraId="6A497024" w14:textId="77777777" w:rsidR="005867DE" w:rsidRPr="004E59FA" w:rsidRDefault="005867DE" w:rsidP="00855B16">
            <w:pPr>
              <w:spacing w:after="0" w:line="240" w:lineRule="auto"/>
              <w:rPr>
                <w:rFonts w:ascii="Arial" w:eastAsia="Times New Roman" w:hAnsi="Arial" w:cs="Arial"/>
                <w:b/>
                <w:bCs/>
                <w:color w:val="000000"/>
                <w:lang w:eastAsia="es-CO"/>
              </w:rPr>
            </w:pPr>
            <w:r w:rsidRPr="004E59FA">
              <w:rPr>
                <w:rFonts w:ascii="Arial" w:eastAsia="Times New Roman" w:hAnsi="Arial" w:cs="Arial"/>
                <w:b/>
                <w:bCs/>
                <w:color w:val="000000"/>
                <w:lang w:eastAsia="es-CO"/>
              </w:rPr>
              <w:t>Insignificante</w:t>
            </w:r>
          </w:p>
        </w:tc>
        <w:tc>
          <w:tcPr>
            <w:tcW w:w="2360" w:type="dxa"/>
            <w:tcBorders>
              <w:top w:val="nil"/>
              <w:left w:val="nil"/>
              <w:bottom w:val="nil"/>
              <w:right w:val="nil"/>
            </w:tcBorders>
            <w:shd w:val="clear" w:color="auto" w:fill="auto"/>
            <w:noWrap/>
            <w:vAlign w:val="bottom"/>
            <w:hideMark/>
          </w:tcPr>
          <w:p w14:paraId="1E6000FA" w14:textId="77777777" w:rsidR="005867DE" w:rsidRPr="004E59FA" w:rsidRDefault="005867DE" w:rsidP="00855B16">
            <w:pPr>
              <w:spacing w:after="0" w:line="240" w:lineRule="auto"/>
              <w:rPr>
                <w:rFonts w:ascii="Arial" w:eastAsia="Times New Roman" w:hAnsi="Arial" w:cs="Arial"/>
                <w:b/>
                <w:bCs/>
                <w:color w:val="000000"/>
                <w:lang w:eastAsia="es-CO"/>
              </w:rPr>
            </w:pPr>
            <w:r w:rsidRPr="004E59FA">
              <w:rPr>
                <w:rFonts w:ascii="Arial" w:eastAsia="Times New Roman" w:hAnsi="Arial" w:cs="Arial"/>
                <w:b/>
                <w:bCs/>
                <w:color w:val="000000"/>
                <w:lang w:eastAsia="es-CO"/>
              </w:rPr>
              <w:t xml:space="preserve">Menor </w:t>
            </w:r>
          </w:p>
        </w:tc>
        <w:tc>
          <w:tcPr>
            <w:tcW w:w="3020" w:type="dxa"/>
            <w:tcBorders>
              <w:top w:val="nil"/>
              <w:left w:val="nil"/>
              <w:bottom w:val="nil"/>
              <w:right w:val="nil"/>
            </w:tcBorders>
            <w:shd w:val="clear" w:color="auto" w:fill="auto"/>
            <w:noWrap/>
            <w:vAlign w:val="bottom"/>
            <w:hideMark/>
          </w:tcPr>
          <w:p w14:paraId="64123FE0" w14:textId="77777777" w:rsidR="005867DE" w:rsidRPr="004E59FA" w:rsidRDefault="005867DE" w:rsidP="00855B16">
            <w:pPr>
              <w:spacing w:after="0" w:line="240" w:lineRule="auto"/>
              <w:rPr>
                <w:rFonts w:ascii="Arial" w:eastAsia="Times New Roman" w:hAnsi="Arial" w:cs="Arial"/>
                <w:b/>
                <w:bCs/>
                <w:color w:val="000000"/>
                <w:lang w:eastAsia="es-CO"/>
              </w:rPr>
            </w:pPr>
            <w:r w:rsidRPr="004E59FA">
              <w:rPr>
                <w:rFonts w:ascii="Arial" w:eastAsia="Times New Roman" w:hAnsi="Arial" w:cs="Arial"/>
                <w:b/>
                <w:bCs/>
                <w:color w:val="000000"/>
                <w:lang w:eastAsia="es-CO"/>
              </w:rPr>
              <w:t>Mayor</w:t>
            </w:r>
          </w:p>
        </w:tc>
        <w:tc>
          <w:tcPr>
            <w:tcW w:w="1300" w:type="dxa"/>
            <w:tcBorders>
              <w:top w:val="nil"/>
              <w:left w:val="nil"/>
              <w:bottom w:val="nil"/>
              <w:right w:val="nil"/>
            </w:tcBorders>
            <w:shd w:val="clear" w:color="auto" w:fill="auto"/>
            <w:noWrap/>
            <w:vAlign w:val="bottom"/>
            <w:hideMark/>
          </w:tcPr>
          <w:p w14:paraId="2B295209" w14:textId="77777777" w:rsidR="005867DE" w:rsidRPr="004E59FA" w:rsidRDefault="005867DE" w:rsidP="00855B16">
            <w:pPr>
              <w:spacing w:after="0" w:line="240" w:lineRule="auto"/>
              <w:rPr>
                <w:rFonts w:ascii="Arial" w:eastAsia="Times New Roman" w:hAnsi="Arial" w:cs="Arial"/>
                <w:b/>
                <w:bCs/>
                <w:color w:val="000000"/>
                <w:lang w:eastAsia="es-CO"/>
              </w:rPr>
            </w:pPr>
            <w:r w:rsidRPr="004E59FA">
              <w:rPr>
                <w:rFonts w:ascii="Arial" w:eastAsia="Times New Roman" w:hAnsi="Arial" w:cs="Arial"/>
                <w:b/>
                <w:bCs/>
                <w:color w:val="000000"/>
                <w:lang w:eastAsia="es-CO"/>
              </w:rPr>
              <w:t>Catastrófico</w:t>
            </w:r>
          </w:p>
        </w:tc>
      </w:tr>
    </w:tbl>
    <w:p w14:paraId="1E11A97C" w14:textId="77777777" w:rsidR="005867DE" w:rsidRPr="004E59FA" w:rsidRDefault="005867DE" w:rsidP="005867DE">
      <w:pPr>
        <w:pStyle w:val="paragraph"/>
        <w:spacing w:before="0" w:beforeAutospacing="0" w:after="0" w:afterAutospacing="0"/>
        <w:jc w:val="both"/>
        <w:textAlignment w:val="baseline"/>
        <w:rPr>
          <w:rFonts w:ascii="Arial" w:eastAsiaTheme="minorHAnsi" w:hAnsi="Arial" w:cs="Arial"/>
          <w:sz w:val="22"/>
          <w:szCs w:val="22"/>
          <w:lang w:eastAsia="en-US"/>
        </w:rPr>
      </w:pPr>
    </w:p>
    <w:p w14:paraId="269FB504" w14:textId="77777777" w:rsidR="005867DE" w:rsidRPr="004E59FA" w:rsidRDefault="005867DE" w:rsidP="005867DE">
      <w:pPr>
        <w:pStyle w:val="paragraph"/>
        <w:spacing w:before="0" w:beforeAutospacing="0" w:after="0" w:afterAutospacing="0"/>
        <w:jc w:val="both"/>
        <w:textAlignment w:val="baseline"/>
        <w:rPr>
          <w:rFonts w:ascii="Arial" w:eastAsiaTheme="minorHAnsi" w:hAnsi="Arial" w:cs="Arial"/>
          <w:sz w:val="22"/>
          <w:szCs w:val="22"/>
          <w:lang w:eastAsia="en-US"/>
        </w:rPr>
      </w:pPr>
      <w:r w:rsidRPr="004E59FA">
        <w:rPr>
          <w:rFonts w:ascii="Arial" w:hAnsi="Arial" w:cs="Arial"/>
          <w:noProof/>
        </w:rPr>
        <mc:AlternateContent>
          <mc:Choice Requires="wps">
            <w:drawing>
              <wp:anchor distT="0" distB="0" distL="114300" distR="114300" simplePos="0" relativeHeight="251678720" behindDoc="0" locked="0" layoutInCell="1" allowOverlap="1" wp14:anchorId="739CF5DB" wp14:editId="6790BF34">
                <wp:simplePos x="0" y="0"/>
                <wp:positionH relativeFrom="margin">
                  <wp:align>right</wp:align>
                </wp:positionH>
                <wp:positionV relativeFrom="paragraph">
                  <wp:posOffset>17145</wp:posOffset>
                </wp:positionV>
                <wp:extent cx="4943475" cy="4"/>
                <wp:effectExtent l="0" t="76200" r="9525" b="95250"/>
                <wp:wrapNone/>
                <wp:docPr id="1071" name="Conector recto de flecha 6"/>
                <wp:cNvGraphicFramePr/>
                <a:graphic xmlns:a="http://schemas.openxmlformats.org/drawingml/2006/main">
                  <a:graphicData uri="http://schemas.microsoft.com/office/word/2010/wordprocessingShape">
                    <wps:wsp>
                      <wps:cNvCnPr/>
                      <wps:spPr>
                        <a:xfrm flipV="1">
                          <a:off x="0" y="0"/>
                          <a:ext cx="4943475" cy="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004BD2" id="Conector recto de flecha 6" o:spid="_x0000_s1026" type="#_x0000_t32" style="position:absolute;margin-left:338.05pt;margin-top:1.35pt;width:389.25pt;height:0;flip:y;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" strokecolor="#4472c4 [3204]" strokeweight=".5pt">
                <v:stroke endarrow="block" joinstyle="miter"/>
                <w10:wrap anchorx="margin"/>
              </v:shape>
            </w:pict>
          </mc:Fallback>
        </mc:AlternateContent>
      </w:r>
    </w:p>
    <w:p w14:paraId="57F0326B" w14:textId="77777777" w:rsidR="005867DE" w:rsidRPr="004E59FA" w:rsidRDefault="005867DE" w:rsidP="005867DE">
      <w:pPr>
        <w:pStyle w:val="paragraph"/>
        <w:spacing w:before="0" w:beforeAutospacing="0" w:after="0" w:afterAutospacing="0"/>
        <w:jc w:val="both"/>
        <w:textAlignment w:val="baseline"/>
        <w:rPr>
          <w:rFonts w:ascii="Arial" w:eastAsiaTheme="minorHAnsi" w:hAnsi="Arial" w:cs="Arial"/>
          <w:sz w:val="22"/>
          <w:szCs w:val="22"/>
          <w:lang w:eastAsia="en-US"/>
        </w:rPr>
      </w:pPr>
    </w:p>
    <w:p w14:paraId="34CB1627" w14:textId="77777777" w:rsidR="005867DE" w:rsidRPr="004E59FA" w:rsidRDefault="005867DE" w:rsidP="005867DE">
      <w:pPr>
        <w:pStyle w:val="paragraph"/>
        <w:spacing w:before="0" w:beforeAutospacing="0" w:after="0" w:afterAutospacing="0"/>
        <w:jc w:val="both"/>
        <w:textAlignment w:val="baseline"/>
        <w:rPr>
          <w:rFonts w:ascii="Arial" w:eastAsiaTheme="minorHAnsi" w:hAnsi="Arial" w:cs="Arial"/>
          <w:sz w:val="22"/>
          <w:szCs w:val="22"/>
          <w:lang w:eastAsia="en-US"/>
        </w:rPr>
      </w:pPr>
    </w:p>
    <w:p w14:paraId="6E1DA37E" w14:textId="77777777" w:rsidR="005867DE" w:rsidRPr="004E59FA" w:rsidRDefault="005867DE" w:rsidP="005867DE">
      <w:pPr>
        <w:pStyle w:val="paragraph"/>
        <w:spacing w:before="0" w:beforeAutospacing="0" w:after="0" w:afterAutospacing="0"/>
        <w:jc w:val="both"/>
        <w:textAlignment w:val="baseline"/>
        <w:rPr>
          <w:rFonts w:ascii="Arial" w:eastAsiaTheme="minorHAnsi" w:hAnsi="Arial" w:cs="Arial"/>
          <w:sz w:val="22"/>
          <w:szCs w:val="22"/>
          <w:lang w:eastAsia="en-US"/>
        </w:rPr>
      </w:pPr>
    </w:p>
    <w:p w14:paraId="02160400" w14:textId="77777777" w:rsidR="005867DE" w:rsidRPr="004E59FA" w:rsidRDefault="005867DE" w:rsidP="005867DE">
      <w:pPr>
        <w:pStyle w:val="paragraph"/>
        <w:spacing w:before="0" w:beforeAutospacing="0" w:after="0" w:afterAutospacing="0"/>
        <w:jc w:val="both"/>
        <w:textAlignment w:val="baseline"/>
        <w:rPr>
          <w:rFonts w:ascii="Arial" w:eastAsiaTheme="minorHAnsi" w:hAnsi="Arial" w:cs="Arial"/>
          <w:sz w:val="22"/>
          <w:szCs w:val="22"/>
          <w:lang w:eastAsia="en-US"/>
        </w:rPr>
      </w:pPr>
    </w:p>
    <w:p w14:paraId="21A424C8" w14:textId="77777777" w:rsidR="005867DE" w:rsidRPr="004E59FA" w:rsidRDefault="005867DE" w:rsidP="005867DE">
      <w:pPr>
        <w:pStyle w:val="paragraph"/>
        <w:spacing w:before="0" w:beforeAutospacing="0" w:after="0" w:afterAutospacing="0"/>
        <w:jc w:val="both"/>
        <w:textAlignment w:val="baseline"/>
        <w:rPr>
          <w:rFonts w:ascii="Arial" w:eastAsiaTheme="minorHAnsi" w:hAnsi="Arial" w:cs="Arial"/>
          <w:sz w:val="22"/>
          <w:szCs w:val="22"/>
          <w:lang w:eastAsia="en-US"/>
        </w:rPr>
      </w:pPr>
    </w:p>
    <w:p w14:paraId="3123C9A7" w14:textId="77777777" w:rsidR="005867DE" w:rsidRPr="004E59FA" w:rsidRDefault="005867DE" w:rsidP="005867DE">
      <w:pPr>
        <w:pStyle w:val="paragraph"/>
        <w:spacing w:before="0" w:beforeAutospacing="0" w:after="0" w:afterAutospacing="0"/>
        <w:jc w:val="both"/>
        <w:textAlignment w:val="baseline"/>
        <w:rPr>
          <w:rFonts w:ascii="Arial" w:eastAsiaTheme="minorHAnsi" w:hAnsi="Arial" w:cs="Arial"/>
          <w:sz w:val="22"/>
          <w:szCs w:val="22"/>
          <w:lang w:eastAsia="en-US"/>
        </w:rPr>
      </w:pPr>
    </w:p>
    <w:p w14:paraId="44FBD09A" w14:textId="2D1D75D7" w:rsidR="005867DE" w:rsidRPr="004E59FA" w:rsidRDefault="005867DE" w:rsidP="005867DE">
      <w:pPr>
        <w:pStyle w:val="paragraph"/>
        <w:spacing w:before="0" w:beforeAutospacing="0" w:after="0" w:afterAutospacing="0"/>
        <w:jc w:val="both"/>
        <w:textAlignment w:val="baseline"/>
        <w:rPr>
          <w:rFonts w:ascii="Arial" w:eastAsiaTheme="minorHAnsi" w:hAnsi="Arial" w:cs="Arial"/>
          <w:sz w:val="22"/>
          <w:szCs w:val="22"/>
          <w:lang w:eastAsia="en-US"/>
        </w:rPr>
      </w:pPr>
      <w:r w:rsidRPr="004E59FA">
        <w:rPr>
          <w:rFonts w:ascii="Arial" w:eastAsiaTheme="minorHAnsi" w:hAnsi="Arial" w:cs="Arial"/>
          <w:sz w:val="22"/>
          <w:szCs w:val="22"/>
          <w:lang w:eastAsia="en-US"/>
        </w:rPr>
        <w:t>Como resultado de este análisis se generaron 3 iniciativas, las cuales se trabajarán durante el p</w:t>
      </w:r>
      <w:r w:rsidR="005D2A02">
        <w:rPr>
          <w:rFonts w:ascii="Arial" w:eastAsiaTheme="minorHAnsi" w:hAnsi="Arial" w:cs="Arial"/>
          <w:sz w:val="22"/>
          <w:szCs w:val="22"/>
          <w:lang w:eastAsia="en-US"/>
        </w:rPr>
        <w:t>eriodo comprendido entre el 2021</w:t>
      </w:r>
      <w:r w:rsidRPr="004E59FA">
        <w:rPr>
          <w:rFonts w:ascii="Arial" w:eastAsiaTheme="minorHAnsi" w:hAnsi="Arial" w:cs="Arial"/>
          <w:sz w:val="22"/>
          <w:szCs w:val="22"/>
          <w:lang w:eastAsia="en-US"/>
        </w:rPr>
        <w:t xml:space="preserve"> y 2</w:t>
      </w:r>
      <w:r w:rsidR="005D2A02">
        <w:rPr>
          <w:rFonts w:ascii="Arial" w:eastAsiaTheme="minorHAnsi" w:hAnsi="Arial" w:cs="Arial"/>
          <w:sz w:val="22"/>
          <w:szCs w:val="22"/>
          <w:lang w:eastAsia="en-US"/>
        </w:rPr>
        <w:t>022</w:t>
      </w:r>
      <w:r w:rsidRPr="004E59FA">
        <w:rPr>
          <w:rFonts w:ascii="Arial" w:eastAsiaTheme="minorHAnsi" w:hAnsi="Arial" w:cs="Arial"/>
          <w:sz w:val="22"/>
          <w:szCs w:val="22"/>
          <w:lang w:eastAsia="en-US"/>
        </w:rPr>
        <w:t>; que se resumen en la siguiente tabla:</w:t>
      </w:r>
      <w:r w:rsidRPr="004E59FA">
        <w:rPr>
          <w:rFonts w:ascii="Arial" w:eastAsiaTheme="minorHAnsi" w:hAnsi="Arial" w:cs="Arial"/>
          <w:sz w:val="22"/>
          <w:szCs w:val="22"/>
          <w:lang w:eastAsia="en-US"/>
        </w:rPr>
        <w:tab/>
      </w:r>
      <w:r w:rsidRPr="004E59FA">
        <w:rPr>
          <w:rFonts w:ascii="Arial" w:eastAsiaTheme="minorHAnsi" w:hAnsi="Arial" w:cs="Arial"/>
          <w:sz w:val="22"/>
          <w:szCs w:val="22"/>
          <w:lang w:eastAsia="en-US"/>
        </w:rPr>
        <w:tab/>
      </w:r>
    </w:p>
    <w:p w14:paraId="0B7E81FC" w14:textId="61730AC1" w:rsidR="005867DE" w:rsidRDefault="005867DE" w:rsidP="005867DE">
      <w:pPr>
        <w:pStyle w:val="paragraph"/>
        <w:spacing w:before="0" w:beforeAutospacing="0" w:after="0" w:afterAutospacing="0"/>
        <w:jc w:val="both"/>
        <w:textAlignment w:val="baseline"/>
        <w:rPr>
          <w:rFonts w:ascii="Arial" w:eastAsiaTheme="minorHAnsi" w:hAnsi="Arial" w:cs="Arial"/>
          <w:sz w:val="22"/>
          <w:szCs w:val="22"/>
          <w:lang w:eastAsia="en-US"/>
        </w:rPr>
      </w:pPr>
      <w:r w:rsidRPr="004E59FA">
        <w:rPr>
          <w:rFonts w:ascii="Arial" w:eastAsiaTheme="minorHAnsi" w:hAnsi="Arial" w:cs="Arial"/>
          <w:sz w:val="22"/>
          <w:szCs w:val="22"/>
          <w:lang w:eastAsia="en-US"/>
        </w:rPr>
        <w:tab/>
      </w:r>
      <w:r w:rsidRPr="004E59FA">
        <w:rPr>
          <w:rFonts w:ascii="Arial" w:eastAsiaTheme="minorHAnsi" w:hAnsi="Arial" w:cs="Arial"/>
          <w:sz w:val="22"/>
          <w:szCs w:val="22"/>
          <w:lang w:eastAsia="en-US"/>
        </w:rPr>
        <w:tab/>
      </w:r>
    </w:p>
    <w:p w14:paraId="607E847A" w14:textId="77777777" w:rsidR="00F23261" w:rsidRDefault="00F23261" w:rsidP="005867DE">
      <w:pPr>
        <w:pStyle w:val="paragraph"/>
        <w:spacing w:before="0" w:beforeAutospacing="0" w:after="0" w:afterAutospacing="0"/>
        <w:jc w:val="both"/>
        <w:textAlignment w:val="baseline"/>
        <w:rPr>
          <w:rFonts w:ascii="Arial" w:eastAsiaTheme="minorHAnsi" w:hAnsi="Arial" w:cs="Arial"/>
          <w:sz w:val="22"/>
          <w:szCs w:val="22"/>
          <w:lang w:eastAsia="en-US"/>
        </w:rPr>
      </w:pPr>
    </w:p>
    <w:p w14:paraId="70AD34E1" w14:textId="77777777" w:rsidR="00F23261" w:rsidRDefault="00F23261" w:rsidP="005867DE">
      <w:pPr>
        <w:pStyle w:val="paragraph"/>
        <w:spacing w:before="0" w:beforeAutospacing="0" w:after="0" w:afterAutospacing="0"/>
        <w:jc w:val="both"/>
        <w:textAlignment w:val="baseline"/>
        <w:rPr>
          <w:rFonts w:ascii="Arial" w:eastAsiaTheme="minorHAnsi" w:hAnsi="Arial" w:cs="Arial"/>
          <w:sz w:val="22"/>
          <w:szCs w:val="22"/>
          <w:lang w:eastAsia="en-US"/>
        </w:rPr>
      </w:pPr>
    </w:p>
    <w:p w14:paraId="3FD27F8B" w14:textId="77777777" w:rsidR="00F23261" w:rsidRDefault="00F23261" w:rsidP="005867DE">
      <w:pPr>
        <w:pStyle w:val="paragraph"/>
        <w:spacing w:before="0" w:beforeAutospacing="0" w:after="0" w:afterAutospacing="0"/>
        <w:jc w:val="both"/>
        <w:textAlignment w:val="baseline"/>
        <w:rPr>
          <w:rFonts w:ascii="Arial" w:eastAsiaTheme="minorHAnsi" w:hAnsi="Arial" w:cs="Arial"/>
          <w:sz w:val="22"/>
          <w:szCs w:val="22"/>
          <w:lang w:eastAsia="en-US"/>
        </w:rPr>
      </w:pPr>
    </w:p>
    <w:p w14:paraId="0973CF3E" w14:textId="77777777" w:rsidR="00F23261" w:rsidRPr="004E59FA" w:rsidRDefault="00F23261" w:rsidP="005867DE">
      <w:pPr>
        <w:pStyle w:val="paragraph"/>
        <w:spacing w:before="0" w:beforeAutospacing="0" w:after="0" w:afterAutospacing="0"/>
        <w:jc w:val="both"/>
        <w:textAlignment w:val="baseline"/>
        <w:rPr>
          <w:rFonts w:ascii="Arial" w:eastAsiaTheme="minorHAnsi" w:hAnsi="Arial" w:cs="Arial"/>
          <w:sz w:val="22"/>
          <w:szCs w:val="22"/>
          <w:lang w:eastAsia="en-US"/>
        </w:rPr>
      </w:pPr>
    </w:p>
    <w:p w14:paraId="15708793" w14:textId="190DD6BD" w:rsidR="00D77ACE" w:rsidRPr="004E59FA" w:rsidRDefault="00D77ACE" w:rsidP="005867DE">
      <w:pPr>
        <w:pStyle w:val="paragraph"/>
        <w:spacing w:before="0" w:beforeAutospacing="0" w:after="0" w:afterAutospacing="0"/>
        <w:jc w:val="both"/>
        <w:textAlignment w:val="baseline"/>
        <w:rPr>
          <w:rFonts w:ascii="Arial" w:eastAsiaTheme="minorHAnsi" w:hAnsi="Arial" w:cs="Arial"/>
          <w:sz w:val="22"/>
          <w:szCs w:val="22"/>
          <w:lang w:eastAsia="en-US"/>
        </w:rPr>
      </w:pPr>
    </w:p>
    <w:p w14:paraId="42F3DD50" w14:textId="77777777" w:rsidR="00D77ACE" w:rsidRPr="004E59FA" w:rsidRDefault="00D77ACE" w:rsidP="005867DE">
      <w:pPr>
        <w:pStyle w:val="paragraph"/>
        <w:spacing w:before="0" w:beforeAutospacing="0" w:after="0" w:afterAutospacing="0"/>
        <w:jc w:val="both"/>
        <w:textAlignment w:val="baseline"/>
        <w:rPr>
          <w:rFonts w:ascii="Arial" w:eastAsiaTheme="minorHAnsi" w:hAnsi="Arial" w:cs="Arial"/>
          <w:sz w:val="22"/>
          <w:szCs w:val="22"/>
          <w:lang w:eastAsia="en-US"/>
        </w:rPr>
      </w:pPr>
    </w:p>
    <w:p w14:paraId="0F4D5274" w14:textId="77777777" w:rsidR="005867DE" w:rsidRPr="004E59FA" w:rsidRDefault="005867DE" w:rsidP="005867DE">
      <w:pPr>
        <w:pStyle w:val="paragraph"/>
        <w:spacing w:before="0" w:beforeAutospacing="0" w:after="0" w:afterAutospacing="0"/>
        <w:jc w:val="both"/>
        <w:textAlignment w:val="baseline"/>
        <w:rPr>
          <w:rFonts w:ascii="Arial" w:eastAsiaTheme="minorHAnsi" w:hAnsi="Arial" w:cs="Arial"/>
          <w:sz w:val="22"/>
          <w:szCs w:val="22"/>
          <w:lang w:eastAsia="en-US"/>
        </w:rPr>
      </w:pPr>
    </w:p>
    <w:p w14:paraId="2460DE92" w14:textId="77777777" w:rsidR="005867DE" w:rsidRPr="004E59FA" w:rsidRDefault="005867DE" w:rsidP="005867DE">
      <w:pPr>
        <w:pStyle w:val="paragraph"/>
        <w:spacing w:before="0" w:beforeAutospacing="0" w:after="0" w:afterAutospacing="0"/>
        <w:jc w:val="both"/>
        <w:textAlignment w:val="baseline"/>
        <w:rPr>
          <w:rFonts w:ascii="Arial" w:eastAsiaTheme="minorHAnsi" w:hAnsi="Arial" w:cs="Arial"/>
          <w:sz w:val="22"/>
          <w:szCs w:val="22"/>
          <w:lang w:eastAsia="en-US"/>
        </w:rPr>
      </w:pPr>
    </w:p>
    <w:tbl>
      <w:tblPr>
        <w:tblW w:w="11691" w:type="dxa"/>
        <w:tblInd w:w="-1429" w:type="dxa"/>
        <w:tblCellMar>
          <w:left w:w="70" w:type="dxa"/>
          <w:right w:w="70" w:type="dxa"/>
        </w:tblCellMar>
        <w:tblLook w:val="04A0" w:firstRow="1" w:lastRow="0" w:firstColumn="1" w:lastColumn="0" w:noHBand="0" w:noVBand="1"/>
      </w:tblPr>
      <w:tblGrid>
        <w:gridCol w:w="1200"/>
        <w:gridCol w:w="4395"/>
        <w:gridCol w:w="1885"/>
        <w:gridCol w:w="4211"/>
      </w:tblGrid>
      <w:tr w:rsidR="005867DE" w:rsidRPr="004E59FA" w14:paraId="550F5996" w14:textId="77777777" w:rsidTr="00855B16">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334743E2" w14:textId="77777777" w:rsidR="005867DE" w:rsidRPr="004E59FA" w:rsidRDefault="005867DE" w:rsidP="00855B16">
            <w:pPr>
              <w:spacing w:after="0" w:line="240" w:lineRule="auto"/>
              <w:jc w:val="center"/>
              <w:rPr>
                <w:rFonts w:ascii="Arial" w:eastAsia="Times New Roman" w:hAnsi="Arial" w:cs="Arial"/>
                <w:b/>
                <w:bCs/>
                <w:color w:val="000000"/>
                <w:lang w:eastAsia="es-CO"/>
              </w:rPr>
            </w:pPr>
            <w:r w:rsidRPr="004E59FA">
              <w:rPr>
                <w:rFonts w:ascii="Arial" w:eastAsia="Times New Roman" w:hAnsi="Arial" w:cs="Arial"/>
                <w:b/>
                <w:bCs/>
                <w:color w:val="000000"/>
                <w:lang w:eastAsia="es-CO"/>
              </w:rPr>
              <w:t>ITEM</w:t>
            </w:r>
          </w:p>
        </w:tc>
        <w:tc>
          <w:tcPr>
            <w:tcW w:w="4395" w:type="dxa"/>
            <w:tcBorders>
              <w:top w:val="single" w:sz="4" w:space="0" w:color="auto"/>
              <w:left w:val="nil"/>
              <w:bottom w:val="single" w:sz="4" w:space="0" w:color="auto"/>
              <w:right w:val="single" w:sz="4" w:space="0" w:color="auto"/>
            </w:tcBorders>
            <w:shd w:val="clear" w:color="000000" w:fill="FFC000"/>
            <w:vAlign w:val="bottom"/>
            <w:hideMark/>
          </w:tcPr>
          <w:p w14:paraId="5003FB75" w14:textId="77777777" w:rsidR="005867DE" w:rsidRPr="004E59FA" w:rsidRDefault="005867DE" w:rsidP="00855B16">
            <w:pPr>
              <w:spacing w:after="0" w:line="240" w:lineRule="auto"/>
              <w:jc w:val="center"/>
              <w:rPr>
                <w:rFonts w:ascii="Arial" w:eastAsia="Times New Roman" w:hAnsi="Arial" w:cs="Arial"/>
                <w:b/>
                <w:bCs/>
                <w:color w:val="000000"/>
                <w:lang w:eastAsia="es-CO"/>
              </w:rPr>
            </w:pPr>
            <w:r w:rsidRPr="004E59FA">
              <w:rPr>
                <w:rFonts w:ascii="Arial" w:eastAsia="Times New Roman" w:hAnsi="Arial" w:cs="Arial"/>
                <w:b/>
                <w:bCs/>
                <w:color w:val="000000"/>
                <w:lang w:eastAsia="es-CO"/>
              </w:rPr>
              <w:t>INICIATIVA</w:t>
            </w:r>
          </w:p>
        </w:tc>
        <w:tc>
          <w:tcPr>
            <w:tcW w:w="1885" w:type="dxa"/>
            <w:tcBorders>
              <w:top w:val="single" w:sz="4" w:space="0" w:color="auto"/>
              <w:left w:val="nil"/>
              <w:bottom w:val="single" w:sz="4" w:space="0" w:color="auto"/>
              <w:right w:val="single" w:sz="4" w:space="0" w:color="auto"/>
            </w:tcBorders>
            <w:shd w:val="clear" w:color="000000" w:fill="FFC000"/>
            <w:noWrap/>
            <w:vAlign w:val="bottom"/>
            <w:hideMark/>
          </w:tcPr>
          <w:p w14:paraId="43D2A6D9" w14:textId="77777777" w:rsidR="005867DE" w:rsidRPr="004E59FA" w:rsidRDefault="005867DE" w:rsidP="00855B16">
            <w:pPr>
              <w:spacing w:after="0" w:line="240" w:lineRule="auto"/>
              <w:jc w:val="center"/>
              <w:rPr>
                <w:rFonts w:ascii="Arial" w:eastAsia="Times New Roman" w:hAnsi="Arial" w:cs="Arial"/>
                <w:b/>
                <w:bCs/>
                <w:color w:val="000000"/>
                <w:lang w:eastAsia="es-CO"/>
              </w:rPr>
            </w:pPr>
            <w:r w:rsidRPr="004E59FA">
              <w:rPr>
                <w:rFonts w:ascii="Arial" w:eastAsia="Times New Roman" w:hAnsi="Arial" w:cs="Arial"/>
                <w:b/>
                <w:bCs/>
                <w:color w:val="000000"/>
                <w:lang w:eastAsia="es-CO"/>
              </w:rPr>
              <w:t xml:space="preserve">PRIORIDAD </w:t>
            </w:r>
          </w:p>
        </w:tc>
        <w:tc>
          <w:tcPr>
            <w:tcW w:w="4211" w:type="dxa"/>
            <w:tcBorders>
              <w:top w:val="single" w:sz="4" w:space="0" w:color="auto"/>
              <w:left w:val="nil"/>
              <w:bottom w:val="single" w:sz="4" w:space="0" w:color="auto"/>
              <w:right w:val="single" w:sz="4" w:space="0" w:color="auto"/>
            </w:tcBorders>
            <w:shd w:val="clear" w:color="000000" w:fill="FFC000"/>
            <w:noWrap/>
            <w:vAlign w:val="bottom"/>
            <w:hideMark/>
          </w:tcPr>
          <w:p w14:paraId="0357A987" w14:textId="77777777" w:rsidR="005867DE" w:rsidRPr="004E59FA" w:rsidRDefault="005867DE" w:rsidP="00855B16">
            <w:pPr>
              <w:spacing w:after="0" w:line="240" w:lineRule="auto"/>
              <w:jc w:val="center"/>
              <w:rPr>
                <w:rFonts w:ascii="Arial" w:eastAsia="Times New Roman" w:hAnsi="Arial" w:cs="Arial"/>
                <w:b/>
                <w:bCs/>
                <w:color w:val="000000"/>
                <w:lang w:eastAsia="es-CO"/>
              </w:rPr>
            </w:pPr>
            <w:r w:rsidRPr="004E59FA">
              <w:rPr>
                <w:rFonts w:ascii="Arial" w:eastAsia="Times New Roman" w:hAnsi="Arial" w:cs="Arial"/>
                <w:b/>
                <w:bCs/>
                <w:color w:val="000000"/>
                <w:lang w:eastAsia="es-CO"/>
              </w:rPr>
              <w:t>ACTIVIDADES</w:t>
            </w:r>
          </w:p>
        </w:tc>
      </w:tr>
      <w:tr w:rsidR="005867DE" w:rsidRPr="004E59FA" w14:paraId="4FA31E8E" w14:textId="77777777" w:rsidTr="00855B16">
        <w:trPr>
          <w:trHeight w:val="300"/>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ECBC83" w14:textId="77777777" w:rsidR="005867DE" w:rsidRPr="004E59FA" w:rsidRDefault="005867DE" w:rsidP="00855B16">
            <w:pPr>
              <w:spacing w:after="0" w:line="240" w:lineRule="auto"/>
              <w:jc w:val="center"/>
              <w:rPr>
                <w:rFonts w:ascii="Arial" w:eastAsia="Times New Roman" w:hAnsi="Arial" w:cs="Arial"/>
                <w:b/>
                <w:bCs/>
                <w:color w:val="000000"/>
                <w:lang w:eastAsia="es-CO"/>
              </w:rPr>
            </w:pPr>
            <w:r w:rsidRPr="004E59FA">
              <w:rPr>
                <w:rFonts w:ascii="Arial" w:eastAsia="Times New Roman" w:hAnsi="Arial" w:cs="Arial"/>
                <w:b/>
                <w:bCs/>
                <w:color w:val="000000"/>
                <w:lang w:eastAsia="es-CO"/>
              </w:rPr>
              <w:t>1</w:t>
            </w:r>
          </w:p>
        </w:tc>
        <w:tc>
          <w:tcPr>
            <w:tcW w:w="4395" w:type="dxa"/>
            <w:vMerge w:val="restart"/>
            <w:tcBorders>
              <w:top w:val="nil"/>
              <w:left w:val="single" w:sz="4" w:space="0" w:color="auto"/>
              <w:bottom w:val="single" w:sz="4" w:space="0" w:color="auto"/>
              <w:right w:val="single" w:sz="4" w:space="0" w:color="auto"/>
            </w:tcBorders>
            <w:shd w:val="clear" w:color="auto" w:fill="auto"/>
            <w:vAlign w:val="center"/>
            <w:hideMark/>
          </w:tcPr>
          <w:p w14:paraId="3D08D272" w14:textId="77777777" w:rsidR="005867DE" w:rsidRPr="004E59FA" w:rsidRDefault="005867DE" w:rsidP="00855B16">
            <w:pPr>
              <w:spacing w:after="0" w:line="240" w:lineRule="auto"/>
              <w:jc w:val="center"/>
              <w:rPr>
                <w:rFonts w:ascii="Arial" w:eastAsia="Times New Roman" w:hAnsi="Arial" w:cs="Arial"/>
                <w:color w:val="000000"/>
                <w:lang w:eastAsia="es-CO"/>
              </w:rPr>
            </w:pPr>
            <w:r w:rsidRPr="004E59FA">
              <w:rPr>
                <w:rFonts w:ascii="Arial" w:eastAsia="Times New Roman" w:hAnsi="Arial" w:cs="Arial"/>
                <w:color w:val="000000"/>
                <w:lang w:eastAsia="es-CO"/>
              </w:rPr>
              <w:t>Puesta en marcha de la mesa de ayuda TI para la atención de incidencias y requerimientos</w:t>
            </w:r>
          </w:p>
        </w:tc>
        <w:tc>
          <w:tcPr>
            <w:tcW w:w="1885" w:type="dxa"/>
            <w:vMerge w:val="restart"/>
            <w:tcBorders>
              <w:top w:val="nil"/>
              <w:left w:val="single" w:sz="4" w:space="0" w:color="auto"/>
              <w:bottom w:val="single" w:sz="4" w:space="0" w:color="auto"/>
              <w:right w:val="single" w:sz="4" w:space="0" w:color="auto"/>
            </w:tcBorders>
            <w:shd w:val="clear" w:color="auto" w:fill="auto"/>
            <w:vAlign w:val="center"/>
            <w:hideMark/>
          </w:tcPr>
          <w:p w14:paraId="167E25A0" w14:textId="77777777" w:rsidR="005867DE" w:rsidRPr="004E59FA" w:rsidRDefault="005867DE" w:rsidP="00855B16">
            <w:pPr>
              <w:spacing w:after="0" w:line="240" w:lineRule="auto"/>
              <w:jc w:val="center"/>
              <w:rPr>
                <w:rFonts w:ascii="Arial" w:eastAsia="Times New Roman" w:hAnsi="Arial" w:cs="Arial"/>
                <w:color w:val="000000"/>
                <w:lang w:eastAsia="es-CO"/>
              </w:rPr>
            </w:pPr>
            <w:r w:rsidRPr="004E59FA">
              <w:rPr>
                <w:rFonts w:ascii="Arial" w:eastAsia="Times New Roman" w:hAnsi="Arial" w:cs="Arial"/>
                <w:color w:val="000000"/>
                <w:lang w:eastAsia="es-CO"/>
              </w:rPr>
              <w:t>Media</w:t>
            </w:r>
          </w:p>
        </w:tc>
        <w:tc>
          <w:tcPr>
            <w:tcW w:w="4211" w:type="dxa"/>
            <w:tcBorders>
              <w:top w:val="nil"/>
              <w:left w:val="nil"/>
              <w:bottom w:val="single" w:sz="4" w:space="0" w:color="auto"/>
              <w:right w:val="single" w:sz="4" w:space="0" w:color="auto"/>
            </w:tcBorders>
            <w:shd w:val="clear" w:color="auto" w:fill="auto"/>
            <w:noWrap/>
            <w:vAlign w:val="bottom"/>
            <w:hideMark/>
          </w:tcPr>
          <w:p w14:paraId="0076262C"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Parametrización GLPI</w:t>
            </w:r>
          </w:p>
        </w:tc>
      </w:tr>
      <w:tr w:rsidR="005867DE" w:rsidRPr="004E59FA" w14:paraId="5606E3E8" w14:textId="77777777" w:rsidTr="00855B16">
        <w:trPr>
          <w:trHeight w:val="300"/>
        </w:trPr>
        <w:tc>
          <w:tcPr>
            <w:tcW w:w="1200" w:type="dxa"/>
            <w:vMerge/>
            <w:tcBorders>
              <w:top w:val="nil"/>
              <w:left w:val="single" w:sz="4" w:space="0" w:color="auto"/>
              <w:bottom w:val="single" w:sz="4" w:space="0" w:color="auto"/>
              <w:right w:val="single" w:sz="4" w:space="0" w:color="auto"/>
            </w:tcBorders>
            <w:vAlign w:val="center"/>
            <w:hideMark/>
          </w:tcPr>
          <w:p w14:paraId="3FD80CBF" w14:textId="77777777" w:rsidR="005867DE" w:rsidRPr="004E59FA" w:rsidRDefault="005867DE" w:rsidP="00855B16">
            <w:pPr>
              <w:spacing w:after="0" w:line="240" w:lineRule="auto"/>
              <w:rPr>
                <w:rFonts w:ascii="Arial" w:eastAsia="Times New Roman" w:hAnsi="Arial" w:cs="Arial"/>
                <w:b/>
                <w:bCs/>
                <w:color w:val="000000"/>
                <w:lang w:eastAsia="es-CO"/>
              </w:rPr>
            </w:pPr>
          </w:p>
        </w:tc>
        <w:tc>
          <w:tcPr>
            <w:tcW w:w="4395" w:type="dxa"/>
            <w:vMerge/>
            <w:tcBorders>
              <w:top w:val="nil"/>
              <w:left w:val="single" w:sz="4" w:space="0" w:color="auto"/>
              <w:bottom w:val="single" w:sz="4" w:space="0" w:color="auto"/>
              <w:right w:val="single" w:sz="4" w:space="0" w:color="auto"/>
            </w:tcBorders>
            <w:vAlign w:val="center"/>
            <w:hideMark/>
          </w:tcPr>
          <w:p w14:paraId="5E6DD48D" w14:textId="77777777" w:rsidR="005867DE" w:rsidRPr="004E59FA" w:rsidRDefault="005867DE" w:rsidP="00855B16">
            <w:pPr>
              <w:spacing w:after="0" w:line="240" w:lineRule="auto"/>
              <w:rPr>
                <w:rFonts w:ascii="Arial" w:eastAsia="Times New Roman" w:hAnsi="Arial" w:cs="Arial"/>
                <w:color w:val="000000"/>
                <w:lang w:eastAsia="es-CO"/>
              </w:rPr>
            </w:pPr>
          </w:p>
        </w:tc>
        <w:tc>
          <w:tcPr>
            <w:tcW w:w="1885" w:type="dxa"/>
            <w:vMerge/>
            <w:tcBorders>
              <w:top w:val="nil"/>
              <w:left w:val="single" w:sz="4" w:space="0" w:color="auto"/>
              <w:bottom w:val="single" w:sz="4" w:space="0" w:color="auto"/>
              <w:right w:val="single" w:sz="4" w:space="0" w:color="auto"/>
            </w:tcBorders>
            <w:vAlign w:val="center"/>
            <w:hideMark/>
          </w:tcPr>
          <w:p w14:paraId="368004E8" w14:textId="77777777" w:rsidR="005867DE" w:rsidRPr="004E59FA" w:rsidRDefault="005867DE" w:rsidP="00855B16">
            <w:pPr>
              <w:spacing w:after="0" w:line="240" w:lineRule="auto"/>
              <w:rPr>
                <w:rFonts w:ascii="Arial" w:eastAsia="Times New Roman" w:hAnsi="Arial" w:cs="Arial"/>
                <w:color w:val="000000"/>
                <w:lang w:eastAsia="es-CO"/>
              </w:rPr>
            </w:pPr>
          </w:p>
        </w:tc>
        <w:tc>
          <w:tcPr>
            <w:tcW w:w="4211" w:type="dxa"/>
            <w:tcBorders>
              <w:top w:val="nil"/>
              <w:left w:val="nil"/>
              <w:bottom w:val="single" w:sz="4" w:space="0" w:color="auto"/>
              <w:right w:val="single" w:sz="4" w:space="0" w:color="auto"/>
            </w:tcBorders>
            <w:shd w:val="clear" w:color="auto" w:fill="auto"/>
            <w:noWrap/>
            <w:vAlign w:val="bottom"/>
            <w:hideMark/>
          </w:tcPr>
          <w:p w14:paraId="68491065"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Pruebas GLPI</w:t>
            </w:r>
          </w:p>
        </w:tc>
      </w:tr>
      <w:tr w:rsidR="005867DE" w:rsidRPr="004E59FA" w14:paraId="48ECB9B8" w14:textId="77777777" w:rsidTr="00855B16">
        <w:trPr>
          <w:trHeight w:val="300"/>
        </w:trPr>
        <w:tc>
          <w:tcPr>
            <w:tcW w:w="1200" w:type="dxa"/>
            <w:vMerge/>
            <w:tcBorders>
              <w:top w:val="nil"/>
              <w:left w:val="single" w:sz="4" w:space="0" w:color="auto"/>
              <w:bottom w:val="single" w:sz="4" w:space="0" w:color="auto"/>
              <w:right w:val="single" w:sz="4" w:space="0" w:color="auto"/>
            </w:tcBorders>
            <w:vAlign w:val="center"/>
            <w:hideMark/>
          </w:tcPr>
          <w:p w14:paraId="616226BA" w14:textId="77777777" w:rsidR="005867DE" w:rsidRPr="004E59FA" w:rsidRDefault="005867DE" w:rsidP="00855B16">
            <w:pPr>
              <w:spacing w:after="0" w:line="240" w:lineRule="auto"/>
              <w:rPr>
                <w:rFonts w:ascii="Arial" w:eastAsia="Times New Roman" w:hAnsi="Arial" w:cs="Arial"/>
                <w:b/>
                <w:bCs/>
                <w:color w:val="000000"/>
                <w:lang w:eastAsia="es-CO"/>
              </w:rPr>
            </w:pPr>
          </w:p>
        </w:tc>
        <w:tc>
          <w:tcPr>
            <w:tcW w:w="4395" w:type="dxa"/>
            <w:vMerge/>
            <w:tcBorders>
              <w:top w:val="nil"/>
              <w:left w:val="single" w:sz="4" w:space="0" w:color="auto"/>
              <w:bottom w:val="single" w:sz="4" w:space="0" w:color="auto"/>
              <w:right w:val="single" w:sz="4" w:space="0" w:color="auto"/>
            </w:tcBorders>
            <w:vAlign w:val="center"/>
            <w:hideMark/>
          </w:tcPr>
          <w:p w14:paraId="0D74998C" w14:textId="77777777" w:rsidR="005867DE" w:rsidRPr="004E59FA" w:rsidRDefault="005867DE" w:rsidP="00855B16">
            <w:pPr>
              <w:spacing w:after="0" w:line="240" w:lineRule="auto"/>
              <w:rPr>
                <w:rFonts w:ascii="Arial" w:eastAsia="Times New Roman" w:hAnsi="Arial" w:cs="Arial"/>
                <w:color w:val="000000"/>
                <w:lang w:eastAsia="es-CO"/>
              </w:rPr>
            </w:pPr>
          </w:p>
        </w:tc>
        <w:tc>
          <w:tcPr>
            <w:tcW w:w="1885" w:type="dxa"/>
            <w:vMerge/>
            <w:tcBorders>
              <w:top w:val="nil"/>
              <w:left w:val="single" w:sz="4" w:space="0" w:color="auto"/>
              <w:bottom w:val="single" w:sz="4" w:space="0" w:color="auto"/>
              <w:right w:val="single" w:sz="4" w:space="0" w:color="auto"/>
            </w:tcBorders>
            <w:vAlign w:val="center"/>
            <w:hideMark/>
          </w:tcPr>
          <w:p w14:paraId="4D333985" w14:textId="77777777" w:rsidR="005867DE" w:rsidRPr="004E59FA" w:rsidRDefault="005867DE" w:rsidP="00855B16">
            <w:pPr>
              <w:spacing w:after="0" w:line="240" w:lineRule="auto"/>
              <w:rPr>
                <w:rFonts w:ascii="Arial" w:eastAsia="Times New Roman" w:hAnsi="Arial" w:cs="Arial"/>
                <w:color w:val="000000"/>
                <w:lang w:eastAsia="es-CO"/>
              </w:rPr>
            </w:pPr>
          </w:p>
        </w:tc>
        <w:tc>
          <w:tcPr>
            <w:tcW w:w="4211" w:type="dxa"/>
            <w:tcBorders>
              <w:top w:val="nil"/>
              <w:left w:val="nil"/>
              <w:bottom w:val="single" w:sz="4" w:space="0" w:color="auto"/>
              <w:right w:val="single" w:sz="4" w:space="0" w:color="auto"/>
            </w:tcBorders>
            <w:shd w:val="clear" w:color="auto" w:fill="auto"/>
            <w:noWrap/>
            <w:vAlign w:val="bottom"/>
            <w:hideMark/>
          </w:tcPr>
          <w:p w14:paraId="41327CDB"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Capacitación funcionarios GLPI</w:t>
            </w:r>
          </w:p>
        </w:tc>
      </w:tr>
      <w:tr w:rsidR="005867DE" w:rsidRPr="004E59FA" w14:paraId="08E6C08A" w14:textId="77777777" w:rsidTr="00855B16">
        <w:trPr>
          <w:trHeight w:val="300"/>
        </w:trPr>
        <w:tc>
          <w:tcPr>
            <w:tcW w:w="1200" w:type="dxa"/>
            <w:vMerge/>
            <w:tcBorders>
              <w:top w:val="nil"/>
              <w:left w:val="single" w:sz="4" w:space="0" w:color="auto"/>
              <w:bottom w:val="single" w:sz="4" w:space="0" w:color="auto"/>
              <w:right w:val="single" w:sz="4" w:space="0" w:color="auto"/>
            </w:tcBorders>
            <w:vAlign w:val="center"/>
            <w:hideMark/>
          </w:tcPr>
          <w:p w14:paraId="3C9DB1B8" w14:textId="77777777" w:rsidR="005867DE" w:rsidRPr="004E59FA" w:rsidRDefault="005867DE" w:rsidP="00855B16">
            <w:pPr>
              <w:spacing w:after="0" w:line="240" w:lineRule="auto"/>
              <w:rPr>
                <w:rFonts w:ascii="Arial" w:eastAsia="Times New Roman" w:hAnsi="Arial" w:cs="Arial"/>
                <w:b/>
                <w:bCs/>
                <w:color w:val="000000"/>
                <w:lang w:eastAsia="es-CO"/>
              </w:rPr>
            </w:pPr>
          </w:p>
        </w:tc>
        <w:tc>
          <w:tcPr>
            <w:tcW w:w="4395" w:type="dxa"/>
            <w:vMerge/>
            <w:tcBorders>
              <w:top w:val="nil"/>
              <w:left w:val="single" w:sz="4" w:space="0" w:color="auto"/>
              <w:bottom w:val="single" w:sz="4" w:space="0" w:color="auto"/>
              <w:right w:val="single" w:sz="4" w:space="0" w:color="auto"/>
            </w:tcBorders>
            <w:vAlign w:val="center"/>
            <w:hideMark/>
          </w:tcPr>
          <w:p w14:paraId="08B7AC93" w14:textId="77777777" w:rsidR="005867DE" w:rsidRPr="004E59FA" w:rsidRDefault="005867DE" w:rsidP="00855B16">
            <w:pPr>
              <w:spacing w:after="0" w:line="240" w:lineRule="auto"/>
              <w:rPr>
                <w:rFonts w:ascii="Arial" w:eastAsia="Times New Roman" w:hAnsi="Arial" w:cs="Arial"/>
                <w:color w:val="000000"/>
                <w:lang w:eastAsia="es-CO"/>
              </w:rPr>
            </w:pPr>
          </w:p>
        </w:tc>
        <w:tc>
          <w:tcPr>
            <w:tcW w:w="1885" w:type="dxa"/>
            <w:vMerge/>
            <w:tcBorders>
              <w:top w:val="nil"/>
              <w:left w:val="single" w:sz="4" w:space="0" w:color="auto"/>
              <w:bottom w:val="single" w:sz="4" w:space="0" w:color="auto"/>
              <w:right w:val="single" w:sz="4" w:space="0" w:color="auto"/>
            </w:tcBorders>
            <w:vAlign w:val="center"/>
            <w:hideMark/>
          </w:tcPr>
          <w:p w14:paraId="096436E2" w14:textId="77777777" w:rsidR="005867DE" w:rsidRPr="004E59FA" w:rsidRDefault="005867DE" w:rsidP="00855B16">
            <w:pPr>
              <w:spacing w:after="0" w:line="240" w:lineRule="auto"/>
              <w:rPr>
                <w:rFonts w:ascii="Arial" w:eastAsia="Times New Roman" w:hAnsi="Arial" w:cs="Arial"/>
                <w:color w:val="000000"/>
                <w:lang w:eastAsia="es-CO"/>
              </w:rPr>
            </w:pPr>
          </w:p>
        </w:tc>
        <w:tc>
          <w:tcPr>
            <w:tcW w:w="4211" w:type="dxa"/>
            <w:tcBorders>
              <w:top w:val="nil"/>
              <w:left w:val="nil"/>
              <w:bottom w:val="single" w:sz="4" w:space="0" w:color="auto"/>
              <w:right w:val="single" w:sz="4" w:space="0" w:color="auto"/>
            </w:tcBorders>
            <w:shd w:val="clear" w:color="auto" w:fill="auto"/>
            <w:noWrap/>
            <w:vAlign w:val="bottom"/>
            <w:hideMark/>
          </w:tcPr>
          <w:p w14:paraId="649A2769"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Implementación GLPI</w:t>
            </w:r>
          </w:p>
        </w:tc>
      </w:tr>
      <w:tr w:rsidR="005867DE" w:rsidRPr="004E59FA" w14:paraId="059833DF" w14:textId="77777777" w:rsidTr="00855B16">
        <w:trPr>
          <w:trHeight w:val="300"/>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7515FF" w14:textId="77777777" w:rsidR="005867DE" w:rsidRPr="004E59FA" w:rsidRDefault="005867DE" w:rsidP="00855B16">
            <w:pPr>
              <w:spacing w:after="0" w:line="240" w:lineRule="auto"/>
              <w:jc w:val="center"/>
              <w:rPr>
                <w:rFonts w:ascii="Arial" w:eastAsia="Times New Roman" w:hAnsi="Arial" w:cs="Arial"/>
                <w:b/>
                <w:bCs/>
                <w:color w:val="000000"/>
                <w:lang w:eastAsia="es-CO"/>
              </w:rPr>
            </w:pPr>
            <w:r w:rsidRPr="004E59FA">
              <w:rPr>
                <w:rFonts w:ascii="Arial" w:eastAsia="Times New Roman" w:hAnsi="Arial" w:cs="Arial"/>
                <w:b/>
                <w:bCs/>
                <w:color w:val="000000"/>
                <w:lang w:eastAsia="es-CO"/>
              </w:rPr>
              <w:t>2</w:t>
            </w:r>
          </w:p>
        </w:tc>
        <w:tc>
          <w:tcPr>
            <w:tcW w:w="4395" w:type="dxa"/>
            <w:vMerge w:val="restart"/>
            <w:tcBorders>
              <w:top w:val="nil"/>
              <w:left w:val="single" w:sz="4" w:space="0" w:color="auto"/>
              <w:bottom w:val="single" w:sz="4" w:space="0" w:color="auto"/>
              <w:right w:val="single" w:sz="4" w:space="0" w:color="auto"/>
            </w:tcBorders>
            <w:shd w:val="clear" w:color="auto" w:fill="auto"/>
            <w:vAlign w:val="center"/>
            <w:hideMark/>
          </w:tcPr>
          <w:p w14:paraId="01D9A365" w14:textId="77777777" w:rsidR="005867DE" w:rsidRPr="004E59FA" w:rsidRDefault="005867DE" w:rsidP="00855B16">
            <w:pPr>
              <w:spacing w:after="0" w:line="240" w:lineRule="auto"/>
              <w:jc w:val="center"/>
              <w:rPr>
                <w:rFonts w:ascii="Arial" w:eastAsia="Times New Roman" w:hAnsi="Arial" w:cs="Arial"/>
                <w:color w:val="000000"/>
                <w:lang w:eastAsia="es-CO"/>
              </w:rPr>
            </w:pPr>
            <w:r w:rsidRPr="004E59FA">
              <w:rPr>
                <w:rFonts w:ascii="Arial" w:eastAsia="Times New Roman" w:hAnsi="Arial" w:cs="Arial"/>
                <w:color w:val="000000"/>
                <w:lang w:eastAsia="es-CO"/>
              </w:rPr>
              <w:t>Generar el modelo de Arquitectura Empresarial</w:t>
            </w:r>
          </w:p>
        </w:tc>
        <w:tc>
          <w:tcPr>
            <w:tcW w:w="18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5DFF4F" w14:textId="77777777" w:rsidR="005867DE" w:rsidRPr="004E59FA" w:rsidRDefault="005867DE" w:rsidP="00855B16">
            <w:pPr>
              <w:spacing w:after="0" w:line="240" w:lineRule="auto"/>
              <w:jc w:val="center"/>
              <w:rPr>
                <w:rFonts w:ascii="Arial" w:eastAsia="Times New Roman" w:hAnsi="Arial" w:cs="Arial"/>
                <w:color w:val="000000"/>
                <w:lang w:eastAsia="es-CO"/>
              </w:rPr>
            </w:pPr>
            <w:r w:rsidRPr="004E59FA">
              <w:rPr>
                <w:rFonts w:ascii="Arial" w:eastAsia="Times New Roman" w:hAnsi="Arial" w:cs="Arial"/>
                <w:color w:val="000000"/>
                <w:lang w:eastAsia="es-CO"/>
              </w:rPr>
              <w:t>Alta</w:t>
            </w:r>
          </w:p>
        </w:tc>
        <w:tc>
          <w:tcPr>
            <w:tcW w:w="4211" w:type="dxa"/>
            <w:tcBorders>
              <w:top w:val="nil"/>
              <w:left w:val="nil"/>
              <w:bottom w:val="single" w:sz="4" w:space="0" w:color="auto"/>
              <w:right w:val="single" w:sz="4" w:space="0" w:color="auto"/>
            </w:tcBorders>
            <w:shd w:val="clear" w:color="auto" w:fill="auto"/>
            <w:noWrap/>
            <w:vAlign w:val="bottom"/>
            <w:hideMark/>
          </w:tcPr>
          <w:p w14:paraId="52183438"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Fase de Diagnostico</w:t>
            </w:r>
          </w:p>
        </w:tc>
      </w:tr>
      <w:tr w:rsidR="005867DE" w:rsidRPr="004E59FA" w14:paraId="2D85CC70" w14:textId="77777777" w:rsidTr="00855B16">
        <w:trPr>
          <w:trHeight w:val="300"/>
        </w:trPr>
        <w:tc>
          <w:tcPr>
            <w:tcW w:w="1200" w:type="dxa"/>
            <w:vMerge/>
            <w:tcBorders>
              <w:top w:val="nil"/>
              <w:left w:val="single" w:sz="4" w:space="0" w:color="auto"/>
              <w:bottom w:val="single" w:sz="4" w:space="0" w:color="auto"/>
              <w:right w:val="single" w:sz="4" w:space="0" w:color="auto"/>
            </w:tcBorders>
            <w:vAlign w:val="center"/>
            <w:hideMark/>
          </w:tcPr>
          <w:p w14:paraId="3B0A983A" w14:textId="77777777" w:rsidR="005867DE" w:rsidRPr="004E59FA" w:rsidRDefault="005867DE" w:rsidP="00855B16">
            <w:pPr>
              <w:spacing w:after="0" w:line="240" w:lineRule="auto"/>
              <w:rPr>
                <w:rFonts w:ascii="Arial" w:eastAsia="Times New Roman" w:hAnsi="Arial" w:cs="Arial"/>
                <w:b/>
                <w:bCs/>
                <w:color w:val="000000"/>
                <w:lang w:eastAsia="es-CO"/>
              </w:rPr>
            </w:pPr>
          </w:p>
        </w:tc>
        <w:tc>
          <w:tcPr>
            <w:tcW w:w="4395" w:type="dxa"/>
            <w:vMerge/>
            <w:tcBorders>
              <w:top w:val="nil"/>
              <w:left w:val="single" w:sz="4" w:space="0" w:color="auto"/>
              <w:bottom w:val="single" w:sz="4" w:space="0" w:color="auto"/>
              <w:right w:val="single" w:sz="4" w:space="0" w:color="auto"/>
            </w:tcBorders>
            <w:vAlign w:val="center"/>
            <w:hideMark/>
          </w:tcPr>
          <w:p w14:paraId="207EB4FA" w14:textId="77777777" w:rsidR="005867DE" w:rsidRPr="004E59FA" w:rsidRDefault="005867DE" w:rsidP="00855B16">
            <w:pPr>
              <w:spacing w:after="0" w:line="240" w:lineRule="auto"/>
              <w:rPr>
                <w:rFonts w:ascii="Arial" w:eastAsia="Times New Roman" w:hAnsi="Arial" w:cs="Arial"/>
                <w:color w:val="000000"/>
                <w:lang w:eastAsia="es-CO"/>
              </w:rPr>
            </w:pPr>
          </w:p>
        </w:tc>
        <w:tc>
          <w:tcPr>
            <w:tcW w:w="1885" w:type="dxa"/>
            <w:vMerge/>
            <w:tcBorders>
              <w:top w:val="nil"/>
              <w:left w:val="single" w:sz="4" w:space="0" w:color="auto"/>
              <w:bottom w:val="single" w:sz="4" w:space="0" w:color="auto"/>
              <w:right w:val="single" w:sz="4" w:space="0" w:color="auto"/>
            </w:tcBorders>
            <w:vAlign w:val="center"/>
            <w:hideMark/>
          </w:tcPr>
          <w:p w14:paraId="37F18E5F" w14:textId="77777777" w:rsidR="005867DE" w:rsidRPr="004E59FA" w:rsidRDefault="005867DE" w:rsidP="00855B16">
            <w:pPr>
              <w:spacing w:after="0" w:line="240" w:lineRule="auto"/>
              <w:rPr>
                <w:rFonts w:ascii="Arial" w:eastAsia="Times New Roman" w:hAnsi="Arial" w:cs="Arial"/>
                <w:color w:val="000000"/>
                <w:lang w:eastAsia="es-CO"/>
              </w:rPr>
            </w:pPr>
          </w:p>
        </w:tc>
        <w:tc>
          <w:tcPr>
            <w:tcW w:w="4211" w:type="dxa"/>
            <w:tcBorders>
              <w:top w:val="nil"/>
              <w:left w:val="nil"/>
              <w:bottom w:val="single" w:sz="4" w:space="0" w:color="auto"/>
              <w:right w:val="single" w:sz="4" w:space="0" w:color="auto"/>
            </w:tcBorders>
            <w:shd w:val="clear" w:color="auto" w:fill="auto"/>
            <w:noWrap/>
            <w:vAlign w:val="bottom"/>
            <w:hideMark/>
          </w:tcPr>
          <w:p w14:paraId="48EFAB27"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Elaboración de artefactos As -IS</w:t>
            </w:r>
          </w:p>
        </w:tc>
      </w:tr>
      <w:tr w:rsidR="005867DE" w:rsidRPr="004E59FA" w14:paraId="1A7336AD" w14:textId="77777777" w:rsidTr="00855B16">
        <w:trPr>
          <w:trHeight w:val="300"/>
        </w:trPr>
        <w:tc>
          <w:tcPr>
            <w:tcW w:w="1200" w:type="dxa"/>
            <w:vMerge/>
            <w:tcBorders>
              <w:top w:val="nil"/>
              <w:left w:val="single" w:sz="4" w:space="0" w:color="auto"/>
              <w:bottom w:val="single" w:sz="4" w:space="0" w:color="auto"/>
              <w:right w:val="single" w:sz="4" w:space="0" w:color="auto"/>
            </w:tcBorders>
            <w:vAlign w:val="center"/>
            <w:hideMark/>
          </w:tcPr>
          <w:p w14:paraId="0100B34B" w14:textId="77777777" w:rsidR="005867DE" w:rsidRPr="004E59FA" w:rsidRDefault="005867DE" w:rsidP="00855B16">
            <w:pPr>
              <w:spacing w:after="0" w:line="240" w:lineRule="auto"/>
              <w:rPr>
                <w:rFonts w:ascii="Arial" w:eastAsia="Times New Roman" w:hAnsi="Arial" w:cs="Arial"/>
                <w:b/>
                <w:bCs/>
                <w:color w:val="000000"/>
                <w:lang w:eastAsia="es-CO"/>
              </w:rPr>
            </w:pPr>
          </w:p>
        </w:tc>
        <w:tc>
          <w:tcPr>
            <w:tcW w:w="4395" w:type="dxa"/>
            <w:vMerge/>
            <w:tcBorders>
              <w:top w:val="nil"/>
              <w:left w:val="single" w:sz="4" w:space="0" w:color="auto"/>
              <w:bottom w:val="single" w:sz="4" w:space="0" w:color="auto"/>
              <w:right w:val="single" w:sz="4" w:space="0" w:color="auto"/>
            </w:tcBorders>
            <w:vAlign w:val="center"/>
            <w:hideMark/>
          </w:tcPr>
          <w:p w14:paraId="12EAE61E" w14:textId="77777777" w:rsidR="005867DE" w:rsidRPr="004E59FA" w:rsidRDefault="005867DE" w:rsidP="00855B16">
            <w:pPr>
              <w:spacing w:after="0" w:line="240" w:lineRule="auto"/>
              <w:rPr>
                <w:rFonts w:ascii="Arial" w:eastAsia="Times New Roman" w:hAnsi="Arial" w:cs="Arial"/>
                <w:color w:val="000000"/>
                <w:lang w:eastAsia="es-CO"/>
              </w:rPr>
            </w:pPr>
          </w:p>
        </w:tc>
        <w:tc>
          <w:tcPr>
            <w:tcW w:w="1885" w:type="dxa"/>
            <w:vMerge/>
            <w:tcBorders>
              <w:top w:val="nil"/>
              <w:left w:val="single" w:sz="4" w:space="0" w:color="auto"/>
              <w:bottom w:val="single" w:sz="4" w:space="0" w:color="auto"/>
              <w:right w:val="single" w:sz="4" w:space="0" w:color="auto"/>
            </w:tcBorders>
            <w:vAlign w:val="center"/>
            <w:hideMark/>
          </w:tcPr>
          <w:p w14:paraId="588AC445" w14:textId="77777777" w:rsidR="005867DE" w:rsidRPr="004E59FA" w:rsidRDefault="005867DE" w:rsidP="00855B16">
            <w:pPr>
              <w:spacing w:after="0" w:line="240" w:lineRule="auto"/>
              <w:rPr>
                <w:rFonts w:ascii="Arial" w:eastAsia="Times New Roman" w:hAnsi="Arial" w:cs="Arial"/>
                <w:color w:val="000000"/>
                <w:lang w:eastAsia="es-CO"/>
              </w:rPr>
            </w:pPr>
          </w:p>
        </w:tc>
        <w:tc>
          <w:tcPr>
            <w:tcW w:w="4211" w:type="dxa"/>
            <w:tcBorders>
              <w:top w:val="nil"/>
              <w:left w:val="nil"/>
              <w:bottom w:val="single" w:sz="4" w:space="0" w:color="auto"/>
              <w:right w:val="single" w:sz="4" w:space="0" w:color="auto"/>
            </w:tcBorders>
            <w:shd w:val="clear" w:color="auto" w:fill="auto"/>
            <w:noWrap/>
            <w:vAlign w:val="bottom"/>
            <w:hideMark/>
          </w:tcPr>
          <w:p w14:paraId="5E987952"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Elaboración de artefactos TO - BE</w:t>
            </w:r>
          </w:p>
        </w:tc>
      </w:tr>
      <w:tr w:rsidR="005867DE" w:rsidRPr="004E59FA" w14:paraId="669CCB89" w14:textId="77777777" w:rsidTr="00855B16">
        <w:trPr>
          <w:trHeight w:val="300"/>
        </w:trPr>
        <w:tc>
          <w:tcPr>
            <w:tcW w:w="1200" w:type="dxa"/>
            <w:vMerge/>
            <w:tcBorders>
              <w:top w:val="nil"/>
              <w:left w:val="single" w:sz="4" w:space="0" w:color="auto"/>
              <w:bottom w:val="single" w:sz="4" w:space="0" w:color="auto"/>
              <w:right w:val="single" w:sz="4" w:space="0" w:color="auto"/>
            </w:tcBorders>
            <w:vAlign w:val="center"/>
            <w:hideMark/>
          </w:tcPr>
          <w:p w14:paraId="5105564D" w14:textId="77777777" w:rsidR="005867DE" w:rsidRPr="004E59FA" w:rsidRDefault="005867DE" w:rsidP="00855B16">
            <w:pPr>
              <w:spacing w:after="0" w:line="240" w:lineRule="auto"/>
              <w:rPr>
                <w:rFonts w:ascii="Arial" w:eastAsia="Times New Roman" w:hAnsi="Arial" w:cs="Arial"/>
                <w:b/>
                <w:bCs/>
                <w:color w:val="000000"/>
                <w:lang w:eastAsia="es-CO"/>
              </w:rPr>
            </w:pPr>
          </w:p>
        </w:tc>
        <w:tc>
          <w:tcPr>
            <w:tcW w:w="4395" w:type="dxa"/>
            <w:vMerge/>
            <w:tcBorders>
              <w:top w:val="nil"/>
              <w:left w:val="single" w:sz="4" w:space="0" w:color="auto"/>
              <w:bottom w:val="single" w:sz="4" w:space="0" w:color="auto"/>
              <w:right w:val="single" w:sz="4" w:space="0" w:color="auto"/>
            </w:tcBorders>
            <w:vAlign w:val="center"/>
            <w:hideMark/>
          </w:tcPr>
          <w:p w14:paraId="54CC9E70" w14:textId="77777777" w:rsidR="005867DE" w:rsidRPr="004E59FA" w:rsidRDefault="005867DE" w:rsidP="00855B16">
            <w:pPr>
              <w:spacing w:after="0" w:line="240" w:lineRule="auto"/>
              <w:rPr>
                <w:rFonts w:ascii="Arial" w:eastAsia="Times New Roman" w:hAnsi="Arial" w:cs="Arial"/>
                <w:color w:val="000000"/>
                <w:lang w:eastAsia="es-CO"/>
              </w:rPr>
            </w:pPr>
          </w:p>
        </w:tc>
        <w:tc>
          <w:tcPr>
            <w:tcW w:w="1885" w:type="dxa"/>
            <w:vMerge/>
            <w:tcBorders>
              <w:top w:val="nil"/>
              <w:left w:val="single" w:sz="4" w:space="0" w:color="auto"/>
              <w:bottom w:val="single" w:sz="4" w:space="0" w:color="auto"/>
              <w:right w:val="single" w:sz="4" w:space="0" w:color="auto"/>
            </w:tcBorders>
            <w:vAlign w:val="center"/>
            <w:hideMark/>
          </w:tcPr>
          <w:p w14:paraId="48E7200E" w14:textId="77777777" w:rsidR="005867DE" w:rsidRPr="004E59FA" w:rsidRDefault="005867DE" w:rsidP="00855B16">
            <w:pPr>
              <w:spacing w:after="0" w:line="240" w:lineRule="auto"/>
              <w:rPr>
                <w:rFonts w:ascii="Arial" w:eastAsia="Times New Roman" w:hAnsi="Arial" w:cs="Arial"/>
                <w:color w:val="000000"/>
                <w:lang w:eastAsia="es-CO"/>
              </w:rPr>
            </w:pPr>
          </w:p>
        </w:tc>
        <w:tc>
          <w:tcPr>
            <w:tcW w:w="4211" w:type="dxa"/>
            <w:tcBorders>
              <w:top w:val="nil"/>
              <w:left w:val="nil"/>
              <w:bottom w:val="single" w:sz="4" w:space="0" w:color="auto"/>
              <w:right w:val="single" w:sz="4" w:space="0" w:color="auto"/>
            </w:tcBorders>
            <w:shd w:val="clear" w:color="auto" w:fill="auto"/>
            <w:noWrap/>
            <w:vAlign w:val="bottom"/>
            <w:hideMark/>
          </w:tcPr>
          <w:p w14:paraId="65C58C1B"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Arquitectura de negocio</w:t>
            </w:r>
          </w:p>
        </w:tc>
      </w:tr>
      <w:tr w:rsidR="005867DE" w:rsidRPr="004E59FA" w14:paraId="143FA356" w14:textId="77777777" w:rsidTr="00855B16">
        <w:trPr>
          <w:trHeight w:val="300"/>
        </w:trPr>
        <w:tc>
          <w:tcPr>
            <w:tcW w:w="1200" w:type="dxa"/>
            <w:vMerge/>
            <w:tcBorders>
              <w:top w:val="nil"/>
              <w:left w:val="single" w:sz="4" w:space="0" w:color="auto"/>
              <w:bottom w:val="single" w:sz="4" w:space="0" w:color="auto"/>
              <w:right w:val="single" w:sz="4" w:space="0" w:color="auto"/>
            </w:tcBorders>
            <w:vAlign w:val="center"/>
            <w:hideMark/>
          </w:tcPr>
          <w:p w14:paraId="28393DE8" w14:textId="77777777" w:rsidR="005867DE" w:rsidRPr="004E59FA" w:rsidRDefault="005867DE" w:rsidP="00855B16">
            <w:pPr>
              <w:spacing w:after="0" w:line="240" w:lineRule="auto"/>
              <w:rPr>
                <w:rFonts w:ascii="Arial" w:eastAsia="Times New Roman" w:hAnsi="Arial" w:cs="Arial"/>
                <w:b/>
                <w:bCs/>
                <w:color w:val="000000"/>
                <w:lang w:eastAsia="es-CO"/>
              </w:rPr>
            </w:pPr>
          </w:p>
        </w:tc>
        <w:tc>
          <w:tcPr>
            <w:tcW w:w="4395" w:type="dxa"/>
            <w:vMerge/>
            <w:tcBorders>
              <w:top w:val="nil"/>
              <w:left w:val="single" w:sz="4" w:space="0" w:color="auto"/>
              <w:bottom w:val="single" w:sz="4" w:space="0" w:color="auto"/>
              <w:right w:val="single" w:sz="4" w:space="0" w:color="auto"/>
            </w:tcBorders>
            <w:vAlign w:val="center"/>
            <w:hideMark/>
          </w:tcPr>
          <w:p w14:paraId="3708BFC7" w14:textId="77777777" w:rsidR="005867DE" w:rsidRPr="004E59FA" w:rsidRDefault="005867DE" w:rsidP="00855B16">
            <w:pPr>
              <w:spacing w:after="0" w:line="240" w:lineRule="auto"/>
              <w:rPr>
                <w:rFonts w:ascii="Arial" w:eastAsia="Times New Roman" w:hAnsi="Arial" w:cs="Arial"/>
                <w:color w:val="000000"/>
                <w:lang w:eastAsia="es-CO"/>
              </w:rPr>
            </w:pPr>
          </w:p>
        </w:tc>
        <w:tc>
          <w:tcPr>
            <w:tcW w:w="1885" w:type="dxa"/>
            <w:vMerge/>
            <w:tcBorders>
              <w:top w:val="nil"/>
              <w:left w:val="single" w:sz="4" w:space="0" w:color="auto"/>
              <w:bottom w:val="single" w:sz="4" w:space="0" w:color="auto"/>
              <w:right w:val="single" w:sz="4" w:space="0" w:color="auto"/>
            </w:tcBorders>
            <w:vAlign w:val="center"/>
            <w:hideMark/>
          </w:tcPr>
          <w:p w14:paraId="65B20E9B" w14:textId="77777777" w:rsidR="005867DE" w:rsidRPr="004E59FA" w:rsidRDefault="005867DE" w:rsidP="00855B16">
            <w:pPr>
              <w:spacing w:after="0" w:line="240" w:lineRule="auto"/>
              <w:rPr>
                <w:rFonts w:ascii="Arial" w:eastAsia="Times New Roman" w:hAnsi="Arial" w:cs="Arial"/>
                <w:color w:val="000000"/>
                <w:lang w:eastAsia="es-CO"/>
              </w:rPr>
            </w:pPr>
          </w:p>
        </w:tc>
        <w:tc>
          <w:tcPr>
            <w:tcW w:w="4211" w:type="dxa"/>
            <w:tcBorders>
              <w:top w:val="nil"/>
              <w:left w:val="nil"/>
              <w:bottom w:val="single" w:sz="4" w:space="0" w:color="auto"/>
              <w:right w:val="single" w:sz="4" w:space="0" w:color="auto"/>
            </w:tcBorders>
            <w:shd w:val="clear" w:color="auto" w:fill="auto"/>
            <w:noWrap/>
            <w:vAlign w:val="bottom"/>
            <w:hideMark/>
          </w:tcPr>
          <w:p w14:paraId="7AE73DED"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Arquitectura de sistemas de información</w:t>
            </w:r>
          </w:p>
        </w:tc>
      </w:tr>
      <w:tr w:rsidR="005867DE" w:rsidRPr="004E59FA" w14:paraId="270ADD79" w14:textId="77777777" w:rsidTr="00855B16">
        <w:trPr>
          <w:trHeight w:val="300"/>
        </w:trPr>
        <w:tc>
          <w:tcPr>
            <w:tcW w:w="1200" w:type="dxa"/>
            <w:vMerge/>
            <w:tcBorders>
              <w:top w:val="nil"/>
              <w:left w:val="single" w:sz="4" w:space="0" w:color="auto"/>
              <w:bottom w:val="single" w:sz="4" w:space="0" w:color="auto"/>
              <w:right w:val="single" w:sz="4" w:space="0" w:color="auto"/>
            </w:tcBorders>
            <w:vAlign w:val="center"/>
            <w:hideMark/>
          </w:tcPr>
          <w:p w14:paraId="6869E5FE" w14:textId="77777777" w:rsidR="005867DE" w:rsidRPr="004E59FA" w:rsidRDefault="005867DE" w:rsidP="00855B16">
            <w:pPr>
              <w:spacing w:after="0" w:line="240" w:lineRule="auto"/>
              <w:rPr>
                <w:rFonts w:ascii="Arial" w:eastAsia="Times New Roman" w:hAnsi="Arial" w:cs="Arial"/>
                <w:b/>
                <w:bCs/>
                <w:color w:val="000000"/>
                <w:lang w:eastAsia="es-CO"/>
              </w:rPr>
            </w:pPr>
          </w:p>
        </w:tc>
        <w:tc>
          <w:tcPr>
            <w:tcW w:w="4395" w:type="dxa"/>
            <w:vMerge/>
            <w:tcBorders>
              <w:top w:val="nil"/>
              <w:left w:val="single" w:sz="4" w:space="0" w:color="auto"/>
              <w:bottom w:val="single" w:sz="4" w:space="0" w:color="auto"/>
              <w:right w:val="single" w:sz="4" w:space="0" w:color="auto"/>
            </w:tcBorders>
            <w:vAlign w:val="center"/>
            <w:hideMark/>
          </w:tcPr>
          <w:p w14:paraId="41A9339D" w14:textId="77777777" w:rsidR="005867DE" w:rsidRPr="004E59FA" w:rsidRDefault="005867DE" w:rsidP="00855B16">
            <w:pPr>
              <w:spacing w:after="0" w:line="240" w:lineRule="auto"/>
              <w:rPr>
                <w:rFonts w:ascii="Arial" w:eastAsia="Times New Roman" w:hAnsi="Arial" w:cs="Arial"/>
                <w:color w:val="000000"/>
                <w:lang w:eastAsia="es-CO"/>
              </w:rPr>
            </w:pPr>
          </w:p>
        </w:tc>
        <w:tc>
          <w:tcPr>
            <w:tcW w:w="1885" w:type="dxa"/>
            <w:vMerge/>
            <w:tcBorders>
              <w:top w:val="nil"/>
              <w:left w:val="single" w:sz="4" w:space="0" w:color="auto"/>
              <w:bottom w:val="single" w:sz="4" w:space="0" w:color="auto"/>
              <w:right w:val="single" w:sz="4" w:space="0" w:color="auto"/>
            </w:tcBorders>
            <w:vAlign w:val="center"/>
            <w:hideMark/>
          </w:tcPr>
          <w:p w14:paraId="132DEEEC" w14:textId="77777777" w:rsidR="005867DE" w:rsidRPr="004E59FA" w:rsidRDefault="005867DE" w:rsidP="00855B16">
            <w:pPr>
              <w:spacing w:after="0" w:line="240" w:lineRule="auto"/>
              <w:rPr>
                <w:rFonts w:ascii="Arial" w:eastAsia="Times New Roman" w:hAnsi="Arial" w:cs="Arial"/>
                <w:color w:val="000000"/>
                <w:lang w:eastAsia="es-CO"/>
              </w:rPr>
            </w:pPr>
          </w:p>
        </w:tc>
        <w:tc>
          <w:tcPr>
            <w:tcW w:w="4211" w:type="dxa"/>
            <w:tcBorders>
              <w:top w:val="nil"/>
              <w:left w:val="nil"/>
              <w:bottom w:val="single" w:sz="4" w:space="0" w:color="auto"/>
              <w:right w:val="single" w:sz="4" w:space="0" w:color="auto"/>
            </w:tcBorders>
            <w:shd w:val="clear" w:color="auto" w:fill="auto"/>
            <w:noWrap/>
            <w:vAlign w:val="bottom"/>
            <w:hideMark/>
          </w:tcPr>
          <w:p w14:paraId="643381E3"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Arquitectura de tecnología</w:t>
            </w:r>
          </w:p>
        </w:tc>
      </w:tr>
      <w:tr w:rsidR="005867DE" w:rsidRPr="004E59FA" w14:paraId="7703D18D" w14:textId="77777777" w:rsidTr="00855B16">
        <w:trPr>
          <w:trHeight w:val="300"/>
        </w:trPr>
        <w:tc>
          <w:tcPr>
            <w:tcW w:w="1200" w:type="dxa"/>
            <w:vMerge/>
            <w:tcBorders>
              <w:top w:val="nil"/>
              <w:left w:val="single" w:sz="4" w:space="0" w:color="auto"/>
              <w:bottom w:val="single" w:sz="4" w:space="0" w:color="auto"/>
              <w:right w:val="single" w:sz="4" w:space="0" w:color="auto"/>
            </w:tcBorders>
            <w:vAlign w:val="center"/>
            <w:hideMark/>
          </w:tcPr>
          <w:p w14:paraId="66DF3608" w14:textId="77777777" w:rsidR="005867DE" w:rsidRPr="004E59FA" w:rsidRDefault="005867DE" w:rsidP="00855B16">
            <w:pPr>
              <w:spacing w:after="0" w:line="240" w:lineRule="auto"/>
              <w:rPr>
                <w:rFonts w:ascii="Arial" w:eastAsia="Times New Roman" w:hAnsi="Arial" w:cs="Arial"/>
                <w:b/>
                <w:bCs/>
                <w:color w:val="000000"/>
                <w:lang w:eastAsia="es-CO"/>
              </w:rPr>
            </w:pPr>
          </w:p>
        </w:tc>
        <w:tc>
          <w:tcPr>
            <w:tcW w:w="4395" w:type="dxa"/>
            <w:vMerge/>
            <w:tcBorders>
              <w:top w:val="nil"/>
              <w:left w:val="single" w:sz="4" w:space="0" w:color="auto"/>
              <w:bottom w:val="single" w:sz="4" w:space="0" w:color="auto"/>
              <w:right w:val="single" w:sz="4" w:space="0" w:color="auto"/>
            </w:tcBorders>
            <w:vAlign w:val="center"/>
            <w:hideMark/>
          </w:tcPr>
          <w:p w14:paraId="1C28D143" w14:textId="77777777" w:rsidR="005867DE" w:rsidRPr="004E59FA" w:rsidRDefault="005867DE" w:rsidP="00855B16">
            <w:pPr>
              <w:spacing w:after="0" w:line="240" w:lineRule="auto"/>
              <w:rPr>
                <w:rFonts w:ascii="Arial" w:eastAsia="Times New Roman" w:hAnsi="Arial" w:cs="Arial"/>
                <w:color w:val="000000"/>
                <w:lang w:eastAsia="es-CO"/>
              </w:rPr>
            </w:pPr>
          </w:p>
        </w:tc>
        <w:tc>
          <w:tcPr>
            <w:tcW w:w="1885" w:type="dxa"/>
            <w:vMerge/>
            <w:tcBorders>
              <w:top w:val="nil"/>
              <w:left w:val="single" w:sz="4" w:space="0" w:color="auto"/>
              <w:bottom w:val="single" w:sz="4" w:space="0" w:color="auto"/>
              <w:right w:val="single" w:sz="4" w:space="0" w:color="auto"/>
            </w:tcBorders>
            <w:vAlign w:val="center"/>
            <w:hideMark/>
          </w:tcPr>
          <w:p w14:paraId="64F0B095" w14:textId="77777777" w:rsidR="005867DE" w:rsidRPr="004E59FA" w:rsidRDefault="005867DE" w:rsidP="00855B16">
            <w:pPr>
              <w:spacing w:after="0" w:line="240" w:lineRule="auto"/>
              <w:rPr>
                <w:rFonts w:ascii="Arial" w:eastAsia="Times New Roman" w:hAnsi="Arial" w:cs="Arial"/>
                <w:color w:val="000000"/>
                <w:lang w:eastAsia="es-CO"/>
              </w:rPr>
            </w:pPr>
          </w:p>
        </w:tc>
        <w:tc>
          <w:tcPr>
            <w:tcW w:w="4211" w:type="dxa"/>
            <w:tcBorders>
              <w:top w:val="nil"/>
              <w:left w:val="nil"/>
              <w:bottom w:val="single" w:sz="4" w:space="0" w:color="auto"/>
              <w:right w:val="single" w:sz="4" w:space="0" w:color="auto"/>
            </w:tcBorders>
            <w:shd w:val="clear" w:color="auto" w:fill="auto"/>
            <w:noWrap/>
            <w:vAlign w:val="bottom"/>
            <w:hideMark/>
          </w:tcPr>
          <w:p w14:paraId="00B33BA5"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Entrega de documento maestro</w:t>
            </w:r>
          </w:p>
        </w:tc>
      </w:tr>
      <w:tr w:rsidR="005867DE" w:rsidRPr="004E59FA" w14:paraId="5AD0420F" w14:textId="77777777" w:rsidTr="00855B16">
        <w:trPr>
          <w:trHeight w:val="600"/>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8AF94B" w14:textId="77777777" w:rsidR="005867DE" w:rsidRPr="004E59FA" w:rsidRDefault="005867DE" w:rsidP="00855B16">
            <w:pPr>
              <w:spacing w:after="0" w:line="240" w:lineRule="auto"/>
              <w:jc w:val="center"/>
              <w:rPr>
                <w:rFonts w:ascii="Arial" w:eastAsia="Times New Roman" w:hAnsi="Arial" w:cs="Arial"/>
                <w:b/>
                <w:bCs/>
                <w:color w:val="000000"/>
                <w:lang w:eastAsia="es-CO"/>
              </w:rPr>
            </w:pPr>
            <w:r w:rsidRPr="004E59FA">
              <w:rPr>
                <w:rFonts w:ascii="Arial" w:eastAsia="Times New Roman" w:hAnsi="Arial" w:cs="Arial"/>
                <w:b/>
                <w:bCs/>
                <w:color w:val="000000"/>
                <w:lang w:eastAsia="es-CO"/>
              </w:rPr>
              <w:t>3</w:t>
            </w:r>
          </w:p>
        </w:tc>
        <w:tc>
          <w:tcPr>
            <w:tcW w:w="4395" w:type="dxa"/>
            <w:vMerge w:val="restart"/>
            <w:tcBorders>
              <w:top w:val="nil"/>
              <w:left w:val="single" w:sz="4" w:space="0" w:color="auto"/>
              <w:bottom w:val="single" w:sz="4" w:space="0" w:color="auto"/>
              <w:right w:val="single" w:sz="4" w:space="0" w:color="auto"/>
            </w:tcBorders>
            <w:shd w:val="clear" w:color="auto" w:fill="auto"/>
            <w:vAlign w:val="center"/>
            <w:hideMark/>
          </w:tcPr>
          <w:p w14:paraId="368AAD5B" w14:textId="77777777" w:rsidR="005867DE" w:rsidRPr="004E59FA" w:rsidRDefault="005867DE" w:rsidP="00855B16">
            <w:pPr>
              <w:spacing w:after="0" w:line="240" w:lineRule="auto"/>
              <w:jc w:val="center"/>
              <w:rPr>
                <w:rFonts w:ascii="Arial" w:eastAsia="Times New Roman" w:hAnsi="Arial" w:cs="Arial"/>
                <w:color w:val="000000"/>
                <w:lang w:eastAsia="es-CO"/>
              </w:rPr>
            </w:pPr>
            <w:r w:rsidRPr="004E59FA">
              <w:rPr>
                <w:rFonts w:ascii="Arial" w:eastAsia="Times New Roman" w:hAnsi="Arial" w:cs="Arial"/>
                <w:color w:val="000000"/>
                <w:lang w:eastAsia="es-CO"/>
              </w:rPr>
              <w:t>Capacitar a los funcionarios del INCI en temas de tecnología</w:t>
            </w:r>
          </w:p>
        </w:tc>
        <w:tc>
          <w:tcPr>
            <w:tcW w:w="188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129403F" w14:textId="77777777" w:rsidR="005867DE" w:rsidRPr="004E59FA" w:rsidRDefault="005867DE" w:rsidP="00855B16">
            <w:pPr>
              <w:spacing w:after="0" w:line="240" w:lineRule="auto"/>
              <w:jc w:val="center"/>
              <w:rPr>
                <w:rFonts w:ascii="Arial" w:eastAsia="Times New Roman" w:hAnsi="Arial" w:cs="Arial"/>
                <w:color w:val="000000"/>
                <w:lang w:eastAsia="es-CO"/>
              </w:rPr>
            </w:pPr>
            <w:r w:rsidRPr="004E59FA">
              <w:rPr>
                <w:rFonts w:ascii="Arial" w:eastAsia="Times New Roman" w:hAnsi="Arial" w:cs="Arial"/>
                <w:color w:val="000000"/>
                <w:lang w:eastAsia="es-CO"/>
              </w:rPr>
              <w:t>Media</w:t>
            </w:r>
          </w:p>
        </w:tc>
        <w:tc>
          <w:tcPr>
            <w:tcW w:w="4211" w:type="dxa"/>
            <w:tcBorders>
              <w:top w:val="nil"/>
              <w:left w:val="nil"/>
              <w:bottom w:val="single" w:sz="4" w:space="0" w:color="auto"/>
              <w:right w:val="single" w:sz="4" w:space="0" w:color="auto"/>
            </w:tcBorders>
            <w:shd w:val="clear" w:color="auto" w:fill="auto"/>
            <w:noWrap/>
            <w:vAlign w:val="bottom"/>
            <w:hideMark/>
          </w:tcPr>
          <w:p w14:paraId="26926F9B" w14:textId="6A5EED8C" w:rsidR="005867DE" w:rsidRPr="004E59FA" w:rsidRDefault="00F23261" w:rsidP="00855B16">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Capacitación en manejo de herramientas TI.</w:t>
            </w:r>
          </w:p>
        </w:tc>
      </w:tr>
    </w:tbl>
    <w:p w14:paraId="02831A00" w14:textId="77777777" w:rsidR="005867DE" w:rsidRPr="004E59FA" w:rsidRDefault="005867DE" w:rsidP="00E936DC">
      <w:pPr>
        <w:pStyle w:val="paragraph"/>
        <w:spacing w:before="0" w:beforeAutospacing="0" w:after="0" w:afterAutospacing="0"/>
        <w:jc w:val="both"/>
        <w:textAlignment w:val="baseline"/>
        <w:rPr>
          <w:rFonts w:ascii="Arial" w:eastAsiaTheme="minorHAnsi" w:hAnsi="Arial" w:cs="Arial"/>
          <w:sz w:val="22"/>
          <w:szCs w:val="22"/>
          <w:lang w:eastAsia="en-US"/>
        </w:rPr>
      </w:pPr>
    </w:p>
    <w:p w14:paraId="7A891404" w14:textId="77777777" w:rsidR="00E936DC" w:rsidRPr="004E59FA" w:rsidRDefault="00E936DC" w:rsidP="00E936DC">
      <w:pPr>
        <w:pStyle w:val="paragraph"/>
        <w:spacing w:before="0" w:beforeAutospacing="0" w:after="0" w:afterAutospacing="0"/>
        <w:jc w:val="both"/>
        <w:textAlignment w:val="baseline"/>
        <w:rPr>
          <w:rFonts w:ascii="Arial" w:eastAsiaTheme="minorHAnsi" w:hAnsi="Arial" w:cs="Arial"/>
          <w:sz w:val="22"/>
          <w:szCs w:val="22"/>
          <w:lang w:eastAsia="en-US"/>
        </w:rPr>
      </w:pPr>
    </w:p>
    <w:p w14:paraId="3D061DE1" w14:textId="77777777" w:rsidR="002B46EE" w:rsidRPr="004E59FA" w:rsidRDefault="002B46EE" w:rsidP="002B46EE">
      <w:pPr>
        <w:pStyle w:val="Prrafodelista"/>
        <w:ind w:left="1440"/>
        <w:jc w:val="both"/>
        <w:rPr>
          <w:rFonts w:ascii="Arial" w:eastAsiaTheme="majorEastAsia" w:hAnsi="Arial" w:cs="Arial"/>
          <w:color w:val="2F5496" w:themeColor="accent1" w:themeShade="BF"/>
          <w:sz w:val="32"/>
          <w:szCs w:val="32"/>
          <w:lang w:val="es-ES" w:eastAsia="es-CO"/>
        </w:rPr>
      </w:pPr>
    </w:p>
    <w:p w14:paraId="2EB51269" w14:textId="77777777" w:rsidR="00286AF5" w:rsidRPr="004E59FA" w:rsidRDefault="005F486F" w:rsidP="00D77ACE">
      <w:pPr>
        <w:pStyle w:val="Ttulo1"/>
        <w:rPr>
          <w:rFonts w:ascii="Arial" w:hAnsi="Arial" w:cs="Arial"/>
          <w:lang w:val="es-ES" w:eastAsia="es-CO"/>
        </w:rPr>
      </w:pPr>
      <w:r w:rsidRPr="004E59FA">
        <w:rPr>
          <w:rFonts w:ascii="Arial" w:hAnsi="Arial" w:cs="Arial"/>
          <w:lang w:val="es-ES" w:eastAsia="es-CO"/>
        </w:rPr>
        <w:lastRenderedPageBreak/>
        <w:t xml:space="preserve"> </w:t>
      </w:r>
      <w:bookmarkStart w:id="30" w:name="_Toc95484816"/>
      <w:r w:rsidRPr="004E59FA">
        <w:rPr>
          <w:rFonts w:ascii="Arial" w:hAnsi="Arial" w:cs="Arial"/>
          <w:lang w:val="es-ES" w:eastAsia="es-CO"/>
        </w:rPr>
        <w:t>MODELO DE GESTIÓN TI</w:t>
      </w:r>
      <w:bookmarkEnd w:id="30"/>
    </w:p>
    <w:p w14:paraId="73901F88" w14:textId="77777777" w:rsidR="005F486F" w:rsidRPr="004E59FA" w:rsidRDefault="005F486F" w:rsidP="00D77ACE">
      <w:pPr>
        <w:pStyle w:val="Ttulo2"/>
        <w:rPr>
          <w:rFonts w:ascii="Arial" w:hAnsi="Arial" w:cs="Arial"/>
          <w:lang w:eastAsia="es-CO"/>
        </w:rPr>
      </w:pPr>
    </w:p>
    <w:p w14:paraId="7B1698FE" w14:textId="77777777" w:rsidR="005F486F" w:rsidRPr="004E59FA" w:rsidRDefault="00E42891" w:rsidP="00D77ACE">
      <w:pPr>
        <w:pStyle w:val="Ttulo2"/>
        <w:rPr>
          <w:rFonts w:ascii="Arial" w:hAnsi="Arial" w:cs="Arial"/>
          <w:lang w:eastAsia="es-CO"/>
        </w:rPr>
      </w:pPr>
      <w:bookmarkStart w:id="31" w:name="_Toc95484817"/>
      <w:r w:rsidRPr="004E59FA">
        <w:rPr>
          <w:rFonts w:ascii="Arial" w:hAnsi="Arial" w:cs="Arial"/>
          <w:lang w:eastAsia="es-CO"/>
        </w:rPr>
        <w:t>Estrategia De TI</w:t>
      </w:r>
      <w:bookmarkEnd w:id="31"/>
    </w:p>
    <w:p w14:paraId="2CF83A64" w14:textId="77777777" w:rsidR="00A33E19" w:rsidRPr="004E59FA" w:rsidRDefault="00A33E19" w:rsidP="00A33E19">
      <w:pPr>
        <w:pStyle w:val="Prrafodelista"/>
        <w:ind w:left="1440"/>
        <w:jc w:val="both"/>
        <w:rPr>
          <w:rFonts w:ascii="Arial" w:eastAsiaTheme="majorEastAsia" w:hAnsi="Arial" w:cs="Arial"/>
          <w:color w:val="2F5496" w:themeColor="accent1" w:themeShade="BF"/>
          <w:sz w:val="32"/>
          <w:szCs w:val="32"/>
          <w:lang w:val="es-ES" w:eastAsia="es-CO"/>
        </w:rPr>
      </w:pPr>
      <w:r w:rsidRPr="004E59FA">
        <w:rPr>
          <w:rFonts w:ascii="Arial" w:hAnsi="Arial" w:cs="Arial"/>
          <w:noProof/>
          <w:lang w:eastAsia="es-CO"/>
        </w:rPr>
        <w:drawing>
          <wp:anchor distT="0" distB="0" distL="114300" distR="114300" simplePos="0" relativeHeight="251663360" behindDoc="1" locked="0" layoutInCell="1" allowOverlap="1" wp14:anchorId="3704166B" wp14:editId="32DCC942">
            <wp:simplePos x="0" y="0"/>
            <wp:positionH relativeFrom="column">
              <wp:posOffset>-270510</wp:posOffset>
            </wp:positionH>
            <wp:positionV relativeFrom="paragraph">
              <wp:posOffset>234315</wp:posOffset>
            </wp:positionV>
            <wp:extent cx="5612130" cy="3741420"/>
            <wp:effectExtent l="0" t="38100" r="0" b="49530"/>
            <wp:wrapTight wrapText="bothSides">
              <wp:wrapPolygon edited="0">
                <wp:start x="10338" y="-220"/>
                <wp:lineTo x="9752" y="0"/>
                <wp:lineTo x="7992" y="1320"/>
                <wp:lineTo x="7992" y="1760"/>
                <wp:lineTo x="9532" y="3519"/>
                <wp:lineTo x="10558" y="5279"/>
                <wp:lineTo x="7259" y="5499"/>
                <wp:lineTo x="4692" y="6269"/>
                <wp:lineTo x="4619" y="8248"/>
                <wp:lineTo x="6379" y="8798"/>
                <wp:lineTo x="6232" y="8908"/>
                <wp:lineTo x="7332" y="10558"/>
                <wp:lineTo x="3886" y="11328"/>
                <wp:lineTo x="2933" y="11768"/>
                <wp:lineTo x="2933" y="12318"/>
                <wp:lineTo x="1466" y="13198"/>
                <wp:lineTo x="1393" y="13637"/>
                <wp:lineTo x="2126" y="14077"/>
                <wp:lineTo x="2126" y="14187"/>
                <wp:lineTo x="3739" y="15837"/>
                <wp:lineTo x="3153" y="17487"/>
                <wp:lineTo x="2786" y="17597"/>
                <wp:lineTo x="1540" y="18916"/>
                <wp:lineTo x="1540" y="19356"/>
                <wp:lineTo x="3006" y="21116"/>
                <wp:lineTo x="3519" y="21556"/>
                <wp:lineTo x="3593" y="21776"/>
                <wp:lineTo x="14664" y="21776"/>
                <wp:lineTo x="14737" y="21556"/>
                <wp:lineTo x="16937" y="19246"/>
                <wp:lineTo x="15397" y="17597"/>
                <wp:lineTo x="14957" y="15837"/>
                <wp:lineTo x="15690" y="14407"/>
                <wp:lineTo x="15984" y="14077"/>
                <wp:lineTo x="17597" y="12538"/>
                <wp:lineTo x="17597" y="10558"/>
                <wp:lineTo x="18916" y="8798"/>
                <wp:lineTo x="19650" y="8798"/>
                <wp:lineTo x="20236" y="7039"/>
                <wp:lineTo x="19356" y="7039"/>
                <wp:lineTo x="18916" y="5609"/>
                <wp:lineTo x="12244" y="5279"/>
                <wp:lineTo x="18770" y="3849"/>
                <wp:lineTo x="18770" y="3519"/>
                <wp:lineTo x="19796" y="1980"/>
                <wp:lineTo x="19723" y="0"/>
                <wp:lineTo x="17890" y="-220"/>
                <wp:lineTo x="10338" y="-220"/>
              </wp:wrapPolygon>
            </wp:wrapTight>
            <wp:docPr id="5" name="Diagrama 5">
              <a:extLst xmlns:a="http://schemas.openxmlformats.org/drawingml/2006/main">
                <a:ext uri="{FF2B5EF4-FFF2-40B4-BE49-F238E27FC236}">
                  <a16:creationId xmlns:a16="http://schemas.microsoft.com/office/drawing/2014/main" id="{3CD6BB1D-7DE2-4313-BBEA-0D6A7CB25C9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anchor>
        </w:drawing>
      </w:r>
    </w:p>
    <w:p w14:paraId="49E4DA61" w14:textId="77777777" w:rsidR="00A33E19" w:rsidRPr="004E59FA" w:rsidRDefault="00A33E19" w:rsidP="00A33E19">
      <w:pPr>
        <w:pStyle w:val="Prrafodelista"/>
        <w:ind w:left="1440"/>
        <w:jc w:val="both"/>
        <w:rPr>
          <w:rFonts w:ascii="Arial" w:eastAsiaTheme="majorEastAsia" w:hAnsi="Arial" w:cs="Arial"/>
          <w:color w:val="2F5496" w:themeColor="accent1" w:themeShade="BF"/>
          <w:sz w:val="32"/>
          <w:szCs w:val="32"/>
          <w:lang w:val="es-ES" w:eastAsia="es-CO"/>
        </w:rPr>
      </w:pPr>
    </w:p>
    <w:p w14:paraId="6B9AA316" w14:textId="77777777" w:rsidR="00286AF5" w:rsidRPr="004E59FA" w:rsidRDefault="00286AF5" w:rsidP="00397F2D">
      <w:pPr>
        <w:ind w:left="720"/>
        <w:jc w:val="both"/>
        <w:rPr>
          <w:rFonts w:ascii="Arial" w:eastAsiaTheme="majorEastAsia" w:hAnsi="Arial" w:cs="Arial"/>
          <w:color w:val="2F5496" w:themeColor="accent1" w:themeShade="BF"/>
          <w:sz w:val="32"/>
          <w:szCs w:val="32"/>
          <w:lang w:val="es-ES" w:eastAsia="es-CO"/>
        </w:rPr>
      </w:pPr>
    </w:p>
    <w:p w14:paraId="266F79C1" w14:textId="77777777" w:rsidR="00286AF5" w:rsidRPr="004E59FA" w:rsidRDefault="00286AF5" w:rsidP="00286AF5">
      <w:pPr>
        <w:pStyle w:val="Prrafodelista"/>
        <w:ind w:left="1440"/>
        <w:jc w:val="both"/>
        <w:rPr>
          <w:rFonts w:ascii="Arial" w:eastAsiaTheme="majorEastAsia" w:hAnsi="Arial" w:cs="Arial"/>
          <w:color w:val="2F5496" w:themeColor="accent1" w:themeShade="BF"/>
          <w:sz w:val="32"/>
          <w:szCs w:val="32"/>
          <w:lang w:val="es-ES" w:eastAsia="es-CO"/>
        </w:rPr>
      </w:pPr>
    </w:p>
    <w:p w14:paraId="1D9EB735" w14:textId="77777777" w:rsidR="00286AF5" w:rsidRPr="004E59FA" w:rsidRDefault="00286AF5" w:rsidP="00286AF5">
      <w:pPr>
        <w:pStyle w:val="Prrafodelista"/>
        <w:ind w:left="1440"/>
        <w:jc w:val="both"/>
        <w:rPr>
          <w:rFonts w:ascii="Arial" w:eastAsiaTheme="majorEastAsia" w:hAnsi="Arial" w:cs="Arial"/>
          <w:color w:val="2F5496" w:themeColor="accent1" w:themeShade="BF"/>
          <w:sz w:val="32"/>
          <w:szCs w:val="32"/>
          <w:lang w:val="es-ES" w:eastAsia="es-CO"/>
        </w:rPr>
      </w:pPr>
    </w:p>
    <w:p w14:paraId="6CE73AC7" w14:textId="77777777" w:rsidR="008E0FBD" w:rsidRPr="004E59FA" w:rsidRDefault="008E0FBD" w:rsidP="00397F2D">
      <w:pPr>
        <w:pStyle w:val="Prrafodelista"/>
        <w:ind w:left="1440"/>
        <w:rPr>
          <w:rFonts w:ascii="Arial" w:hAnsi="Arial" w:cs="Arial"/>
        </w:rPr>
      </w:pPr>
    </w:p>
    <w:p w14:paraId="7DC6CBEA" w14:textId="77777777" w:rsidR="00286AF5" w:rsidRPr="004E59FA" w:rsidRDefault="00286AF5" w:rsidP="00397F2D">
      <w:pPr>
        <w:pStyle w:val="Prrafodelista"/>
        <w:ind w:left="1440"/>
        <w:rPr>
          <w:rFonts w:ascii="Arial" w:hAnsi="Arial" w:cs="Arial"/>
        </w:rPr>
      </w:pPr>
    </w:p>
    <w:p w14:paraId="4E89D84D" w14:textId="77777777" w:rsidR="00286AF5" w:rsidRPr="004E59FA" w:rsidRDefault="00286AF5" w:rsidP="00286AF5">
      <w:pPr>
        <w:rPr>
          <w:rFonts w:ascii="Arial" w:hAnsi="Arial" w:cs="Arial"/>
        </w:rPr>
      </w:pPr>
    </w:p>
    <w:p w14:paraId="193BEB66" w14:textId="77777777" w:rsidR="00286AF5" w:rsidRPr="004E59FA" w:rsidRDefault="00286AF5" w:rsidP="00286AF5">
      <w:pPr>
        <w:rPr>
          <w:rFonts w:ascii="Arial" w:hAnsi="Arial" w:cs="Arial"/>
        </w:rPr>
      </w:pPr>
    </w:p>
    <w:p w14:paraId="2AC27156" w14:textId="77777777" w:rsidR="00286AF5" w:rsidRPr="004E59FA" w:rsidRDefault="00286AF5" w:rsidP="00286AF5">
      <w:pPr>
        <w:rPr>
          <w:rFonts w:ascii="Arial" w:hAnsi="Arial" w:cs="Arial"/>
        </w:rPr>
      </w:pPr>
    </w:p>
    <w:p w14:paraId="0082BC73" w14:textId="77777777" w:rsidR="00286AF5" w:rsidRPr="004E59FA" w:rsidRDefault="00286AF5" w:rsidP="00286AF5">
      <w:pPr>
        <w:rPr>
          <w:rFonts w:ascii="Arial" w:hAnsi="Arial" w:cs="Arial"/>
        </w:rPr>
      </w:pPr>
    </w:p>
    <w:p w14:paraId="328430D7" w14:textId="77777777" w:rsidR="00286AF5" w:rsidRPr="004E59FA" w:rsidRDefault="00286AF5" w:rsidP="00286AF5">
      <w:pPr>
        <w:tabs>
          <w:tab w:val="left" w:pos="6300"/>
        </w:tabs>
        <w:rPr>
          <w:rFonts w:ascii="Arial" w:hAnsi="Arial" w:cs="Arial"/>
        </w:rPr>
      </w:pPr>
      <w:r w:rsidRPr="004E59FA">
        <w:rPr>
          <w:rFonts w:ascii="Arial" w:hAnsi="Arial" w:cs="Arial"/>
        </w:rPr>
        <w:tab/>
      </w:r>
    </w:p>
    <w:p w14:paraId="14527044" w14:textId="77777777" w:rsidR="00286AF5" w:rsidRPr="004E59FA" w:rsidRDefault="00286AF5" w:rsidP="00286AF5">
      <w:pPr>
        <w:tabs>
          <w:tab w:val="left" w:pos="6300"/>
        </w:tabs>
        <w:rPr>
          <w:rFonts w:ascii="Arial" w:hAnsi="Arial" w:cs="Arial"/>
        </w:rPr>
      </w:pPr>
    </w:p>
    <w:p w14:paraId="39A99C9C" w14:textId="77777777" w:rsidR="00286AF5" w:rsidRPr="004E59FA" w:rsidRDefault="00286AF5" w:rsidP="00286AF5">
      <w:pPr>
        <w:rPr>
          <w:rFonts w:ascii="Arial" w:hAnsi="Arial" w:cs="Arial"/>
        </w:rPr>
      </w:pPr>
    </w:p>
    <w:p w14:paraId="3AE9DBD6" w14:textId="77777777" w:rsidR="00286AF5" w:rsidRPr="004E59FA" w:rsidRDefault="00286AF5" w:rsidP="00286AF5">
      <w:pPr>
        <w:rPr>
          <w:rFonts w:ascii="Arial" w:hAnsi="Arial" w:cs="Arial"/>
        </w:rPr>
      </w:pPr>
    </w:p>
    <w:p w14:paraId="38A363BB" w14:textId="77777777" w:rsidR="00204156" w:rsidRPr="004E59FA" w:rsidRDefault="00204156" w:rsidP="00204156">
      <w:pPr>
        <w:spacing w:line="360" w:lineRule="auto"/>
        <w:jc w:val="both"/>
        <w:rPr>
          <w:rFonts w:ascii="Arial" w:eastAsiaTheme="minorHAnsi" w:hAnsi="Arial" w:cs="Arial"/>
          <w:szCs w:val="24"/>
        </w:rPr>
      </w:pPr>
      <w:r w:rsidRPr="004E59FA">
        <w:rPr>
          <w:rFonts w:ascii="Arial" w:hAnsi="Arial" w:cs="Arial"/>
          <w:szCs w:val="24"/>
        </w:rPr>
        <w:t>La estrategia de TI se alinea con la planeación estratégica del INCI, con esto se procura que el proceso de informática y tecnología tenga una alineación con todos los procesos de la entidad y se vea como una línea base estratégica más que de apoyo, sin dejar de lado por supuesto el funcionamiento de la plataforma tecnológica.</w:t>
      </w:r>
    </w:p>
    <w:p w14:paraId="6F35BF3E" w14:textId="77777777" w:rsidR="00204156" w:rsidRPr="004E59FA" w:rsidRDefault="00204156" w:rsidP="00204156">
      <w:pPr>
        <w:spacing w:line="360" w:lineRule="auto"/>
        <w:jc w:val="both"/>
        <w:rPr>
          <w:rFonts w:ascii="Arial" w:hAnsi="Arial" w:cs="Arial"/>
          <w:szCs w:val="24"/>
        </w:rPr>
      </w:pPr>
      <w:r w:rsidRPr="004E59FA">
        <w:rPr>
          <w:rFonts w:ascii="Arial" w:hAnsi="Arial" w:cs="Arial"/>
          <w:szCs w:val="24"/>
        </w:rPr>
        <w:t>Así mismo el proceso deberá trabajar en propuestas de:</w:t>
      </w:r>
    </w:p>
    <w:p w14:paraId="7BF6A435" w14:textId="77777777" w:rsidR="00204156" w:rsidRPr="004E59FA" w:rsidRDefault="00204156" w:rsidP="00204156">
      <w:pPr>
        <w:pStyle w:val="Prrafodelista"/>
        <w:spacing w:after="200" w:line="360" w:lineRule="auto"/>
        <w:jc w:val="both"/>
        <w:rPr>
          <w:rFonts w:ascii="Arial" w:hAnsi="Arial" w:cs="Arial"/>
          <w:szCs w:val="24"/>
        </w:rPr>
      </w:pPr>
      <w:r w:rsidRPr="004E59FA">
        <w:rPr>
          <w:rFonts w:ascii="Arial" w:hAnsi="Arial" w:cs="Arial"/>
          <w:szCs w:val="24"/>
        </w:rPr>
        <w:t>Actualización de políticas de TI</w:t>
      </w:r>
    </w:p>
    <w:p w14:paraId="40067AAB" w14:textId="77777777" w:rsidR="00204156" w:rsidRPr="004E59FA" w:rsidRDefault="00204156" w:rsidP="00204156">
      <w:pPr>
        <w:pStyle w:val="Prrafodelista"/>
        <w:spacing w:after="200" w:line="360" w:lineRule="auto"/>
        <w:jc w:val="both"/>
        <w:rPr>
          <w:rFonts w:ascii="Arial" w:hAnsi="Arial" w:cs="Arial"/>
          <w:szCs w:val="24"/>
        </w:rPr>
      </w:pPr>
      <w:r w:rsidRPr="004E59FA">
        <w:rPr>
          <w:rFonts w:ascii="Arial" w:hAnsi="Arial" w:cs="Arial"/>
          <w:szCs w:val="24"/>
        </w:rPr>
        <w:t>Actualización del portafolio de servicios</w:t>
      </w:r>
    </w:p>
    <w:p w14:paraId="539CBDDF" w14:textId="77777777" w:rsidR="00204156" w:rsidRPr="004E59FA" w:rsidRDefault="00204156" w:rsidP="00204156">
      <w:pPr>
        <w:pStyle w:val="Prrafodelista"/>
        <w:spacing w:after="200" w:line="360" w:lineRule="auto"/>
        <w:jc w:val="both"/>
        <w:rPr>
          <w:rFonts w:ascii="Arial" w:hAnsi="Arial" w:cs="Arial"/>
          <w:szCs w:val="24"/>
        </w:rPr>
      </w:pPr>
      <w:r w:rsidRPr="004E59FA">
        <w:rPr>
          <w:rFonts w:ascii="Arial" w:hAnsi="Arial" w:cs="Arial"/>
          <w:szCs w:val="24"/>
        </w:rPr>
        <w:t>Actualización de procedimientos.</w:t>
      </w:r>
    </w:p>
    <w:p w14:paraId="3F2D065A" w14:textId="77777777" w:rsidR="00204156" w:rsidRPr="004E59FA" w:rsidRDefault="00204156" w:rsidP="00204156">
      <w:pPr>
        <w:pStyle w:val="Prrafodelista"/>
        <w:spacing w:after="200" w:line="360" w:lineRule="auto"/>
        <w:jc w:val="both"/>
        <w:rPr>
          <w:rFonts w:ascii="Arial" w:hAnsi="Arial" w:cs="Arial"/>
          <w:szCs w:val="24"/>
        </w:rPr>
      </w:pPr>
      <w:r w:rsidRPr="004E59FA">
        <w:rPr>
          <w:rFonts w:ascii="Arial" w:hAnsi="Arial" w:cs="Arial"/>
          <w:szCs w:val="24"/>
        </w:rPr>
        <w:t xml:space="preserve">Actualización del manejo de </w:t>
      </w:r>
      <w:proofErr w:type="spellStart"/>
      <w:r w:rsidRPr="004E59FA">
        <w:rPr>
          <w:rFonts w:ascii="Arial" w:hAnsi="Arial" w:cs="Arial"/>
          <w:szCs w:val="24"/>
        </w:rPr>
        <w:t>Backups</w:t>
      </w:r>
      <w:proofErr w:type="spellEnd"/>
    </w:p>
    <w:p w14:paraId="3D598B94" w14:textId="77777777" w:rsidR="00204156" w:rsidRPr="004E59FA" w:rsidRDefault="00204156" w:rsidP="00204156">
      <w:pPr>
        <w:pStyle w:val="Prrafodelista"/>
        <w:spacing w:after="200" w:line="360" w:lineRule="auto"/>
        <w:jc w:val="both"/>
        <w:rPr>
          <w:rFonts w:ascii="Arial" w:hAnsi="Arial" w:cs="Arial"/>
          <w:szCs w:val="24"/>
        </w:rPr>
      </w:pPr>
      <w:r w:rsidRPr="004E59FA">
        <w:rPr>
          <w:rFonts w:ascii="Arial" w:hAnsi="Arial" w:cs="Arial"/>
          <w:szCs w:val="24"/>
        </w:rPr>
        <w:t>Actualización de la Política de seguridad y privacidad de la información</w:t>
      </w:r>
    </w:p>
    <w:p w14:paraId="2F4C8149" w14:textId="77777777" w:rsidR="00204156" w:rsidRPr="004E59FA" w:rsidRDefault="00204156" w:rsidP="00204156">
      <w:pPr>
        <w:pStyle w:val="Prrafodelista"/>
        <w:spacing w:after="200" w:line="360" w:lineRule="auto"/>
        <w:jc w:val="both"/>
        <w:rPr>
          <w:rFonts w:ascii="Arial" w:hAnsi="Arial" w:cs="Arial"/>
          <w:szCs w:val="24"/>
        </w:rPr>
      </w:pPr>
      <w:r w:rsidRPr="004E59FA">
        <w:rPr>
          <w:rFonts w:ascii="Arial" w:hAnsi="Arial" w:cs="Arial"/>
          <w:color w:val="000000" w:themeColor="text1"/>
          <w:szCs w:val="24"/>
        </w:rPr>
        <w:t>Actualizar la plataforma tecnológica del INCI para el mejoramiento de los procesos.</w:t>
      </w:r>
    </w:p>
    <w:p w14:paraId="2508A32A" w14:textId="77777777" w:rsidR="00204156" w:rsidRPr="004E59FA" w:rsidRDefault="00204156" w:rsidP="00204156">
      <w:pPr>
        <w:pStyle w:val="Prrafodelista"/>
        <w:spacing w:after="200" w:line="360" w:lineRule="auto"/>
        <w:jc w:val="both"/>
        <w:rPr>
          <w:rFonts w:ascii="Arial" w:hAnsi="Arial" w:cs="Arial"/>
          <w:szCs w:val="24"/>
        </w:rPr>
      </w:pPr>
      <w:r w:rsidRPr="004E59FA">
        <w:rPr>
          <w:rFonts w:ascii="Arial" w:hAnsi="Arial" w:cs="Arial"/>
          <w:color w:val="000000" w:themeColor="text1"/>
          <w:szCs w:val="24"/>
        </w:rPr>
        <w:lastRenderedPageBreak/>
        <w:t>Ser estratega en los proyectos que involucren TI</w:t>
      </w:r>
    </w:p>
    <w:p w14:paraId="57684D56" w14:textId="77777777" w:rsidR="00204156" w:rsidRPr="004E59FA" w:rsidRDefault="00204156" w:rsidP="00204156">
      <w:pPr>
        <w:pStyle w:val="Prrafodelista"/>
        <w:spacing w:after="200" w:line="360" w:lineRule="auto"/>
        <w:jc w:val="both"/>
        <w:rPr>
          <w:rFonts w:ascii="Arial" w:hAnsi="Arial" w:cs="Arial"/>
          <w:szCs w:val="24"/>
        </w:rPr>
      </w:pPr>
    </w:p>
    <w:p w14:paraId="576BB63B" w14:textId="77777777" w:rsidR="00A33E19" w:rsidRPr="004E59FA" w:rsidRDefault="00204156" w:rsidP="00F730D0">
      <w:pPr>
        <w:pStyle w:val="Ttulo3"/>
        <w:rPr>
          <w:rFonts w:ascii="Arial" w:hAnsi="Arial" w:cs="Arial"/>
          <w:lang w:eastAsia="es-CO"/>
        </w:rPr>
      </w:pPr>
      <w:bookmarkStart w:id="32" w:name="_Toc95484818"/>
      <w:r w:rsidRPr="004E59FA">
        <w:rPr>
          <w:rFonts w:ascii="Arial" w:hAnsi="Arial" w:cs="Arial"/>
          <w:lang w:eastAsia="es-CO"/>
        </w:rPr>
        <w:t>Definición de los objetivos estratégicos</w:t>
      </w:r>
      <w:bookmarkEnd w:id="32"/>
    </w:p>
    <w:p w14:paraId="5A3AD50A" w14:textId="77777777" w:rsidR="00A33E19" w:rsidRPr="004E59FA" w:rsidRDefault="00A33E19" w:rsidP="00A33E19">
      <w:pPr>
        <w:pStyle w:val="Prrafodelista"/>
        <w:ind w:left="1440"/>
        <w:jc w:val="both"/>
        <w:rPr>
          <w:rFonts w:ascii="Arial" w:eastAsiaTheme="majorEastAsia" w:hAnsi="Arial" w:cs="Arial"/>
          <w:color w:val="2F5496" w:themeColor="accent1" w:themeShade="BF"/>
          <w:sz w:val="32"/>
          <w:szCs w:val="32"/>
          <w:lang w:val="es-ES" w:eastAsia="es-CO"/>
        </w:rPr>
      </w:pPr>
    </w:p>
    <w:p w14:paraId="1E0BD825" w14:textId="77777777" w:rsidR="00204156" w:rsidRPr="004E59FA" w:rsidRDefault="00204156" w:rsidP="00204156">
      <w:pPr>
        <w:spacing w:line="360" w:lineRule="auto"/>
        <w:jc w:val="both"/>
        <w:rPr>
          <w:rFonts w:ascii="Arial" w:eastAsiaTheme="minorHAnsi" w:hAnsi="Arial" w:cs="Arial"/>
          <w:szCs w:val="24"/>
        </w:rPr>
      </w:pPr>
      <w:r w:rsidRPr="004E59FA">
        <w:rPr>
          <w:rFonts w:ascii="Arial" w:hAnsi="Arial" w:cs="Arial"/>
          <w:szCs w:val="24"/>
        </w:rPr>
        <w:t>La definición de estos objetivos estratégicos para las Tecnologías de la Información en el Instituto Nacional para Ciegos- INCI debe tener una vigencia mínima de dos años.</w:t>
      </w:r>
    </w:p>
    <w:p w14:paraId="476FD26A" w14:textId="77777777" w:rsidR="00204156" w:rsidRPr="004E59FA" w:rsidRDefault="00204156" w:rsidP="00204156">
      <w:pPr>
        <w:pStyle w:val="Prrafodelista"/>
        <w:numPr>
          <w:ilvl w:val="0"/>
          <w:numId w:val="26"/>
        </w:numPr>
        <w:autoSpaceDE w:val="0"/>
        <w:autoSpaceDN w:val="0"/>
        <w:adjustRightInd w:val="0"/>
        <w:spacing w:after="64" w:line="360" w:lineRule="auto"/>
        <w:jc w:val="both"/>
        <w:rPr>
          <w:rFonts w:ascii="Arial" w:eastAsiaTheme="minorHAnsi" w:hAnsi="Arial" w:cs="Arial"/>
          <w:szCs w:val="24"/>
        </w:rPr>
      </w:pPr>
      <w:r w:rsidRPr="004E59FA">
        <w:rPr>
          <w:rFonts w:ascii="Arial" w:eastAsiaTheme="minorHAnsi" w:hAnsi="Arial" w:cs="Arial"/>
          <w:szCs w:val="24"/>
        </w:rPr>
        <w:t>Diseñar la arquitectura empresarial teniendo en cuenta los seis (6) dominios establecidos por el Marco de Referencia (Estrategia TI, Gobierno TI, Arquitectura de Información, Arquitectura de Sistemas de Información, Arquitectura de Servicios Tecnológicos y, Uso y Apropiación)</w:t>
      </w:r>
    </w:p>
    <w:p w14:paraId="27E81795" w14:textId="77777777" w:rsidR="00204156" w:rsidRPr="004E59FA" w:rsidRDefault="00204156" w:rsidP="00204156">
      <w:pPr>
        <w:pStyle w:val="Prrafodelista"/>
        <w:numPr>
          <w:ilvl w:val="0"/>
          <w:numId w:val="26"/>
        </w:numPr>
        <w:autoSpaceDE w:val="0"/>
        <w:autoSpaceDN w:val="0"/>
        <w:adjustRightInd w:val="0"/>
        <w:spacing w:after="64" w:line="360" w:lineRule="auto"/>
        <w:jc w:val="both"/>
        <w:rPr>
          <w:rFonts w:ascii="Arial" w:eastAsiaTheme="minorHAnsi" w:hAnsi="Arial" w:cs="Arial"/>
          <w:szCs w:val="24"/>
        </w:rPr>
      </w:pPr>
      <w:r w:rsidRPr="004E59FA">
        <w:rPr>
          <w:rFonts w:ascii="Arial" w:eastAsiaTheme="minorHAnsi" w:hAnsi="Arial" w:cs="Arial"/>
          <w:szCs w:val="24"/>
        </w:rPr>
        <w:t>Actualizar la política de Seguridad y privacidad de la Información.</w:t>
      </w:r>
    </w:p>
    <w:p w14:paraId="0DDD7843" w14:textId="77777777" w:rsidR="00204156" w:rsidRPr="004E59FA" w:rsidRDefault="00204156" w:rsidP="00204156">
      <w:pPr>
        <w:pStyle w:val="Prrafodelista"/>
        <w:numPr>
          <w:ilvl w:val="0"/>
          <w:numId w:val="26"/>
        </w:numPr>
        <w:autoSpaceDE w:val="0"/>
        <w:autoSpaceDN w:val="0"/>
        <w:adjustRightInd w:val="0"/>
        <w:spacing w:after="64" w:line="360" w:lineRule="auto"/>
        <w:jc w:val="both"/>
        <w:rPr>
          <w:rFonts w:ascii="Arial" w:eastAsiaTheme="minorHAnsi" w:hAnsi="Arial" w:cs="Arial"/>
          <w:szCs w:val="24"/>
        </w:rPr>
      </w:pPr>
      <w:r w:rsidRPr="004E59FA">
        <w:rPr>
          <w:rFonts w:ascii="Arial" w:eastAsiaTheme="minorHAnsi" w:hAnsi="Arial" w:cs="Arial"/>
          <w:szCs w:val="24"/>
        </w:rPr>
        <w:t>Generación de indicadores estratégicos para apoyo misional a partir de la herramienta de asistencia técnica.</w:t>
      </w:r>
    </w:p>
    <w:p w14:paraId="045B609C" w14:textId="77777777" w:rsidR="00204156" w:rsidRPr="004E59FA" w:rsidRDefault="00204156" w:rsidP="00204156">
      <w:pPr>
        <w:pStyle w:val="Prrafodelista"/>
        <w:numPr>
          <w:ilvl w:val="0"/>
          <w:numId w:val="26"/>
        </w:numPr>
        <w:autoSpaceDE w:val="0"/>
        <w:autoSpaceDN w:val="0"/>
        <w:adjustRightInd w:val="0"/>
        <w:spacing w:after="64" w:line="360" w:lineRule="auto"/>
        <w:jc w:val="both"/>
        <w:rPr>
          <w:rFonts w:ascii="Arial" w:eastAsiaTheme="minorHAnsi" w:hAnsi="Arial" w:cs="Arial"/>
          <w:szCs w:val="24"/>
        </w:rPr>
      </w:pPr>
      <w:r w:rsidRPr="004E59FA">
        <w:rPr>
          <w:rFonts w:ascii="Arial" w:eastAsiaTheme="minorHAnsi" w:hAnsi="Arial" w:cs="Arial"/>
          <w:szCs w:val="24"/>
        </w:rPr>
        <w:t>Optimizar la administración y cargue de información al portal web del INCI.</w:t>
      </w:r>
    </w:p>
    <w:p w14:paraId="4095F1FA" w14:textId="77777777" w:rsidR="00204156" w:rsidRPr="004E59FA" w:rsidRDefault="00204156" w:rsidP="00204156">
      <w:pPr>
        <w:pStyle w:val="Prrafodelista"/>
        <w:numPr>
          <w:ilvl w:val="0"/>
          <w:numId w:val="26"/>
        </w:numPr>
        <w:autoSpaceDE w:val="0"/>
        <w:autoSpaceDN w:val="0"/>
        <w:adjustRightInd w:val="0"/>
        <w:spacing w:after="64" w:line="360" w:lineRule="auto"/>
        <w:jc w:val="both"/>
        <w:rPr>
          <w:rFonts w:ascii="Arial" w:eastAsiaTheme="minorHAnsi" w:hAnsi="Arial" w:cs="Arial"/>
          <w:szCs w:val="24"/>
        </w:rPr>
      </w:pPr>
      <w:r w:rsidRPr="004E59FA">
        <w:rPr>
          <w:rFonts w:ascii="Arial" w:eastAsiaTheme="minorHAnsi" w:hAnsi="Arial" w:cs="Arial"/>
          <w:szCs w:val="24"/>
        </w:rPr>
        <w:t>Mejorar y actualizar los servicios tecnológicos.</w:t>
      </w:r>
    </w:p>
    <w:p w14:paraId="5370CB3A" w14:textId="77777777" w:rsidR="00204156" w:rsidRPr="004E59FA" w:rsidRDefault="00204156" w:rsidP="00204156">
      <w:pPr>
        <w:pStyle w:val="Prrafodelista"/>
        <w:numPr>
          <w:ilvl w:val="0"/>
          <w:numId w:val="26"/>
        </w:numPr>
        <w:autoSpaceDE w:val="0"/>
        <w:autoSpaceDN w:val="0"/>
        <w:adjustRightInd w:val="0"/>
        <w:spacing w:after="64" w:line="240" w:lineRule="auto"/>
        <w:jc w:val="both"/>
        <w:rPr>
          <w:rFonts w:ascii="Arial" w:eastAsiaTheme="minorHAnsi" w:hAnsi="Arial" w:cs="Arial"/>
          <w:szCs w:val="24"/>
        </w:rPr>
      </w:pPr>
      <w:r w:rsidRPr="004E59FA">
        <w:rPr>
          <w:rFonts w:ascii="Arial" w:eastAsiaTheme="minorHAnsi" w:hAnsi="Arial" w:cs="Arial"/>
          <w:szCs w:val="24"/>
        </w:rPr>
        <w:t>Actualizar los sistemas de información.</w:t>
      </w:r>
    </w:p>
    <w:p w14:paraId="29314DE2" w14:textId="77777777" w:rsidR="00A33E19" w:rsidRPr="004E59FA" w:rsidRDefault="00A33E19" w:rsidP="00A33E19">
      <w:pPr>
        <w:pStyle w:val="Prrafodelista"/>
        <w:ind w:left="1440"/>
        <w:jc w:val="both"/>
        <w:rPr>
          <w:rFonts w:ascii="Arial" w:eastAsiaTheme="majorEastAsia" w:hAnsi="Arial" w:cs="Arial"/>
          <w:color w:val="2F5496" w:themeColor="accent1" w:themeShade="BF"/>
          <w:sz w:val="32"/>
          <w:szCs w:val="32"/>
          <w:lang w:val="es-ES" w:eastAsia="es-CO"/>
        </w:rPr>
      </w:pPr>
    </w:p>
    <w:p w14:paraId="63859A76" w14:textId="77777777" w:rsidR="00A33E19" w:rsidRPr="004E59FA" w:rsidRDefault="00204156" w:rsidP="00F730D0">
      <w:pPr>
        <w:pStyle w:val="Ttulo3"/>
        <w:rPr>
          <w:rFonts w:ascii="Arial" w:hAnsi="Arial" w:cs="Arial"/>
          <w:lang w:eastAsia="es-CO"/>
        </w:rPr>
      </w:pPr>
      <w:bookmarkStart w:id="33" w:name="_Toc95484819"/>
      <w:r w:rsidRPr="004E59FA">
        <w:rPr>
          <w:rFonts w:ascii="Arial" w:hAnsi="Arial" w:cs="Arial"/>
          <w:lang w:eastAsia="es-CO"/>
        </w:rPr>
        <w:t xml:space="preserve">Alineación </w:t>
      </w:r>
      <w:r w:rsidR="00D859E0" w:rsidRPr="004E59FA">
        <w:rPr>
          <w:rFonts w:ascii="Arial" w:hAnsi="Arial" w:cs="Arial"/>
          <w:lang w:eastAsia="es-CO"/>
        </w:rPr>
        <w:t>de la estratégica TI con el plan sectorial</w:t>
      </w:r>
      <w:bookmarkEnd w:id="33"/>
    </w:p>
    <w:p w14:paraId="17838606" w14:textId="77777777" w:rsidR="00D859E0" w:rsidRPr="004E59FA" w:rsidRDefault="00D859E0" w:rsidP="00D859E0">
      <w:pPr>
        <w:pStyle w:val="Prrafodelista"/>
        <w:ind w:left="1800"/>
        <w:jc w:val="both"/>
        <w:rPr>
          <w:rFonts w:ascii="Arial" w:eastAsiaTheme="majorEastAsia" w:hAnsi="Arial" w:cs="Arial"/>
          <w:color w:val="2F5496" w:themeColor="accent1" w:themeShade="BF"/>
          <w:sz w:val="32"/>
          <w:szCs w:val="32"/>
          <w:lang w:val="es-ES" w:eastAsia="es-CO"/>
        </w:rPr>
      </w:pPr>
    </w:p>
    <w:p w14:paraId="2BB94FE6" w14:textId="77777777" w:rsidR="00D859E0" w:rsidRPr="004E59FA" w:rsidRDefault="00D859E0" w:rsidP="00D859E0">
      <w:pPr>
        <w:spacing w:line="360" w:lineRule="auto"/>
        <w:jc w:val="both"/>
        <w:rPr>
          <w:rFonts w:ascii="Arial" w:eastAsiaTheme="minorHAnsi" w:hAnsi="Arial" w:cs="Arial"/>
          <w:szCs w:val="24"/>
        </w:rPr>
      </w:pPr>
      <w:r w:rsidRPr="004E59FA">
        <w:rPr>
          <w:rFonts w:ascii="Arial" w:hAnsi="Arial" w:cs="Arial"/>
          <w:szCs w:val="24"/>
        </w:rPr>
        <w:t>Dando alcance a las funciones del Instituto Nacional para Ciegos – INCI, el Proceso de Informática y Tecnología apoyará los siguientes proyectos teniendo en cuenta las categorías de infraestructura, servicios, aplicaciones y Usuarios por medio de:</w:t>
      </w:r>
    </w:p>
    <w:p w14:paraId="7F3AFB79" w14:textId="77777777" w:rsidR="00D859E0" w:rsidRPr="004E59FA" w:rsidRDefault="00D859E0" w:rsidP="00D859E0">
      <w:pPr>
        <w:pStyle w:val="Prrafodelista"/>
        <w:numPr>
          <w:ilvl w:val="0"/>
          <w:numId w:val="27"/>
        </w:numPr>
        <w:spacing w:after="200" w:line="360" w:lineRule="auto"/>
        <w:jc w:val="both"/>
        <w:rPr>
          <w:rFonts w:ascii="Arial" w:hAnsi="Arial" w:cs="Arial"/>
          <w:szCs w:val="24"/>
        </w:rPr>
      </w:pPr>
      <w:r w:rsidRPr="004E59FA">
        <w:rPr>
          <w:rFonts w:ascii="Arial" w:hAnsi="Arial" w:cs="Arial"/>
          <w:szCs w:val="24"/>
        </w:rPr>
        <w:t xml:space="preserve">Promover el uso de las aplicaciones </w:t>
      </w:r>
      <w:proofErr w:type="spellStart"/>
      <w:r w:rsidRPr="004E59FA">
        <w:rPr>
          <w:rFonts w:ascii="Arial" w:hAnsi="Arial" w:cs="Arial"/>
          <w:szCs w:val="24"/>
        </w:rPr>
        <w:t>Inciradio</w:t>
      </w:r>
      <w:proofErr w:type="spellEnd"/>
      <w:r w:rsidRPr="004E59FA">
        <w:rPr>
          <w:rFonts w:ascii="Arial" w:hAnsi="Arial" w:cs="Arial"/>
          <w:szCs w:val="24"/>
        </w:rPr>
        <w:t xml:space="preserve">, Biblioteca virtual e </w:t>
      </w:r>
      <w:proofErr w:type="spellStart"/>
      <w:r w:rsidRPr="004E59FA">
        <w:rPr>
          <w:rFonts w:ascii="Arial" w:hAnsi="Arial" w:cs="Arial"/>
          <w:szCs w:val="24"/>
        </w:rPr>
        <w:t>Incidigital</w:t>
      </w:r>
      <w:proofErr w:type="spellEnd"/>
      <w:r w:rsidRPr="004E59FA">
        <w:rPr>
          <w:rFonts w:ascii="Arial" w:hAnsi="Arial" w:cs="Arial"/>
          <w:szCs w:val="24"/>
        </w:rPr>
        <w:t xml:space="preserve"> </w:t>
      </w:r>
    </w:p>
    <w:p w14:paraId="14CE57C2" w14:textId="77777777" w:rsidR="00D859E0" w:rsidRPr="004E59FA" w:rsidRDefault="00D859E0" w:rsidP="00D859E0">
      <w:pPr>
        <w:pStyle w:val="Prrafodelista"/>
        <w:numPr>
          <w:ilvl w:val="0"/>
          <w:numId w:val="27"/>
        </w:numPr>
        <w:spacing w:after="200" w:line="360" w:lineRule="auto"/>
        <w:jc w:val="both"/>
        <w:rPr>
          <w:rFonts w:ascii="Arial" w:hAnsi="Arial" w:cs="Arial"/>
          <w:szCs w:val="24"/>
        </w:rPr>
      </w:pPr>
      <w:r w:rsidRPr="004E59FA">
        <w:rPr>
          <w:rFonts w:ascii="Arial" w:hAnsi="Arial" w:cs="Arial"/>
          <w:szCs w:val="24"/>
        </w:rPr>
        <w:t>Actualizar y divulgar en coordinación con Instituciones especializadas, los elementos didácticos y técnicos de apoyo para el aprendizaje dentro de los modelos escolares existentes en el marco de la inclusión educativa, así como informar sobre el manejo de los mismos y ayudas en portal web del INCI.</w:t>
      </w:r>
    </w:p>
    <w:p w14:paraId="4B095843" w14:textId="77777777" w:rsidR="00D859E0" w:rsidRPr="004E59FA" w:rsidRDefault="00D859E0" w:rsidP="00D859E0">
      <w:pPr>
        <w:pStyle w:val="Prrafodelista"/>
        <w:numPr>
          <w:ilvl w:val="0"/>
          <w:numId w:val="27"/>
        </w:numPr>
        <w:spacing w:after="200" w:line="360" w:lineRule="auto"/>
        <w:jc w:val="both"/>
        <w:rPr>
          <w:rFonts w:ascii="Arial" w:hAnsi="Arial" w:cs="Arial"/>
          <w:szCs w:val="24"/>
        </w:rPr>
      </w:pPr>
      <w:r w:rsidRPr="004E59FA">
        <w:rPr>
          <w:rFonts w:ascii="Arial" w:hAnsi="Arial" w:cs="Arial"/>
          <w:szCs w:val="24"/>
        </w:rPr>
        <w:lastRenderedPageBreak/>
        <w:t>Proporcionar las herramientas digitales para que a través de ellas se genere información de interés y cursos para la comunidad educativa que apoya el proceso educativo de personas con discapacidad visual.</w:t>
      </w:r>
    </w:p>
    <w:p w14:paraId="408BD151" w14:textId="77777777" w:rsidR="00D859E0" w:rsidRPr="004E59FA" w:rsidRDefault="00D859E0" w:rsidP="00F730D0">
      <w:pPr>
        <w:pStyle w:val="Ttulo2"/>
        <w:rPr>
          <w:rFonts w:ascii="Arial" w:hAnsi="Arial" w:cs="Arial"/>
        </w:rPr>
      </w:pPr>
    </w:p>
    <w:p w14:paraId="4EE9D522" w14:textId="77777777" w:rsidR="00D859E0" w:rsidRPr="004E59FA" w:rsidRDefault="00D859E0" w:rsidP="00F730D0">
      <w:pPr>
        <w:pStyle w:val="Ttulo3"/>
        <w:rPr>
          <w:rFonts w:ascii="Arial" w:hAnsi="Arial" w:cs="Arial"/>
          <w:lang w:eastAsia="es-CO"/>
        </w:rPr>
      </w:pPr>
      <w:r w:rsidRPr="004E59FA">
        <w:rPr>
          <w:rFonts w:ascii="Arial" w:hAnsi="Arial" w:cs="Arial"/>
          <w:lang w:eastAsia="es-CO"/>
        </w:rPr>
        <w:t xml:space="preserve"> </w:t>
      </w:r>
      <w:bookmarkStart w:id="34" w:name="_Toc95484820"/>
      <w:r w:rsidRPr="004E59FA">
        <w:rPr>
          <w:rFonts w:ascii="Arial" w:hAnsi="Arial" w:cs="Arial"/>
          <w:lang w:eastAsia="es-CO"/>
        </w:rPr>
        <w:t>Alineación de la estrategia TI con la estrategia de la institución pública</w:t>
      </w:r>
      <w:bookmarkEnd w:id="34"/>
    </w:p>
    <w:p w14:paraId="7BA268D7" w14:textId="77777777" w:rsidR="00FD57AA" w:rsidRPr="004E59FA" w:rsidRDefault="00FD57AA" w:rsidP="00FD57AA">
      <w:pPr>
        <w:autoSpaceDE w:val="0"/>
        <w:autoSpaceDN w:val="0"/>
        <w:adjustRightInd w:val="0"/>
        <w:spacing w:after="0" w:line="360" w:lineRule="auto"/>
        <w:jc w:val="both"/>
        <w:rPr>
          <w:rFonts w:ascii="Arial" w:eastAsiaTheme="minorHAnsi" w:hAnsi="Arial" w:cs="Arial"/>
          <w:szCs w:val="24"/>
        </w:rPr>
      </w:pPr>
      <w:r w:rsidRPr="004E59FA">
        <w:rPr>
          <w:rFonts w:ascii="Arial" w:hAnsi="Arial" w:cs="Arial"/>
          <w:szCs w:val="24"/>
        </w:rPr>
        <w:t>El Proceso de informática contempla todas las relaciones de intercambio de información, soporte tecnológico y apoyo a los procesos de la entidad, conformados de la siguiente manera:</w:t>
      </w:r>
    </w:p>
    <w:p w14:paraId="209D0B1A" w14:textId="77777777" w:rsidR="00FD57AA" w:rsidRPr="004E59FA" w:rsidRDefault="00FD57AA" w:rsidP="00FD57AA">
      <w:pPr>
        <w:pStyle w:val="Prrafodelista"/>
        <w:numPr>
          <w:ilvl w:val="0"/>
          <w:numId w:val="28"/>
        </w:numPr>
        <w:autoSpaceDE w:val="0"/>
        <w:autoSpaceDN w:val="0"/>
        <w:adjustRightInd w:val="0"/>
        <w:spacing w:after="0" w:line="360" w:lineRule="auto"/>
        <w:jc w:val="both"/>
        <w:rPr>
          <w:rFonts w:ascii="Arial" w:hAnsi="Arial" w:cs="Arial"/>
          <w:szCs w:val="24"/>
        </w:rPr>
      </w:pPr>
      <w:r w:rsidRPr="004E59FA">
        <w:rPr>
          <w:rFonts w:ascii="Arial" w:hAnsi="Arial" w:cs="Arial"/>
          <w:szCs w:val="24"/>
        </w:rPr>
        <w:t>Procesos Misionales</w:t>
      </w:r>
    </w:p>
    <w:p w14:paraId="43BF95D3" w14:textId="77777777" w:rsidR="00FD57AA" w:rsidRPr="004E59FA" w:rsidRDefault="00FD57AA" w:rsidP="00FD57AA">
      <w:pPr>
        <w:pStyle w:val="Prrafodelista"/>
        <w:numPr>
          <w:ilvl w:val="0"/>
          <w:numId w:val="29"/>
        </w:numPr>
        <w:autoSpaceDE w:val="0"/>
        <w:autoSpaceDN w:val="0"/>
        <w:adjustRightInd w:val="0"/>
        <w:spacing w:after="0" w:line="360" w:lineRule="auto"/>
        <w:jc w:val="both"/>
        <w:rPr>
          <w:rFonts w:ascii="Arial" w:hAnsi="Arial" w:cs="Arial"/>
          <w:szCs w:val="24"/>
        </w:rPr>
      </w:pPr>
      <w:r w:rsidRPr="004E59FA">
        <w:rPr>
          <w:rFonts w:ascii="Arial" w:hAnsi="Arial" w:cs="Arial"/>
          <w:szCs w:val="24"/>
        </w:rPr>
        <w:t>Procesos Estratégicos</w:t>
      </w:r>
    </w:p>
    <w:p w14:paraId="27E38E07" w14:textId="77777777" w:rsidR="00FD57AA" w:rsidRPr="004E59FA" w:rsidRDefault="00FD57AA" w:rsidP="00FD57AA">
      <w:pPr>
        <w:pStyle w:val="Prrafodelista"/>
        <w:numPr>
          <w:ilvl w:val="0"/>
          <w:numId w:val="29"/>
        </w:numPr>
        <w:autoSpaceDE w:val="0"/>
        <w:autoSpaceDN w:val="0"/>
        <w:adjustRightInd w:val="0"/>
        <w:spacing w:after="0" w:line="360" w:lineRule="auto"/>
        <w:jc w:val="both"/>
        <w:rPr>
          <w:rFonts w:ascii="Arial" w:hAnsi="Arial" w:cs="Arial"/>
          <w:szCs w:val="24"/>
        </w:rPr>
      </w:pPr>
      <w:r w:rsidRPr="004E59FA">
        <w:rPr>
          <w:rFonts w:ascii="Arial" w:hAnsi="Arial" w:cs="Arial"/>
          <w:szCs w:val="24"/>
        </w:rPr>
        <w:t>Procesos de Apoyo</w:t>
      </w:r>
    </w:p>
    <w:p w14:paraId="5FCC7C3B" w14:textId="77777777" w:rsidR="00FD57AA" w:rsidRPr="004E59FA" w:rsidRDefault="00FD57AA" w:rsidP="00FD57AA">
      <w:pPr>
        <w:pStyle w:val="Prrafodelista"/>
        <w:numPr>
          <w:ilvl w:val="0"/>
          <w:numId w:val="29"/>
        </w:numPr>
        <w:autoSpaceDE w:val="0"/>
        <w:autoSpaceDN w:val="0"/>
        <w:adjustRightInd w:val="0"/>
        <w:spacing w:after="0" w:line="360" w:lineRule="auto"/>
        <w:jc w:val="both"/>
        <w:rPr>
          <w:rFonts w:ascii="Arial" w:hAnsi="Arial" w:cs="Arial"/>
          <w:szCs w:val="24"/>
        </w:rPr>
      </w:pPr>
      <w:r w:rsidRPr="004E59FA">
        <w:rPr>
          <w:rFonts w:ascii="Arial" w:hAnsi="Arial" w:cs="Arial"/>
          <w:szCs w:val="24"/>
        </w:rPr>
        <w:t>Proceso Evaluación y Mejoramiento</w:t>
      </w:r>
    </w:p>
    <w:p w14:paraId="42C6CD88" w14:textId="77777777" w:rsidR="00FD57AA" w:rsidRPr="004E59FA" w:rsidRDefault="00FD57AA" w:rsidP="00FD57AA">
      <w:pPr>
        <w:autoSpaceDE w:val="0"/>
        <w:autoSpaceDN w:val="0"/>
        <w:adjustRightInd w:val="0"/>
        <w:spacing w:after="0" w:line="360" w:lineRule="auto"/>
        <w:jc w:val="both"/>
        <w:rPr>
          <w:rFonts w:ascii="Arial" w:hAnsi="Arial" w:cs="Arial"/>
          <w:szCs w:val="24"/>
        </w:rPr>
      </w:pPr>
      <w:r w:rsidRPr="004E59FA">
        <w:rPr>
          <w:rFonts w:ascii="Arial" w:hAnsi="Arial" w:cs="Arial"/>
          <w:szCs w:val="24"/>
        </w:rPr>
        <w:t>Para soportar los procesos anteriormente mencionados, el Proceso de Informática y Tecnología tiene como metas para el 2019-2022:</w:t>
      </w:r>
    </w:p>
    <w:p w14:paraId="5FC7BC09" w14:textId="77777777" w:rsidR="00FD57AA" w:rsidRPr="004E59FA" w:rsidRDefault="00FD57AA" w:rsidP="00FD57AA">
      <w:pPr>
        <w:pStyle w:val="Prrafodelista"/>
        <w:numPr>
          <w:ilvl w:val="0"/>
          <w:numId w:val="30"/>
        </w:numPr>
        <w:autoSpaceDE w:val="0"/>
        <w:autoSpaceDN w:val="0"/>
        <w:adjustRightInd w:val="0"/>
        <w:spacing w:after="0" w:line="360" w:lineRule="auto"/>
        <w:jc w:val="both"/>
        <w:rPr>
          <w:rFonts w:ascii="Arial" w:hAnsi="Arial" w:cs="Arial"/>
          <w:szCs w:val="24"/>
        </w:rPr>
      </w:pPr>
      <w:r w:rsidRPr="004E59FA">
        <w:rPr>
          <w:rFonts w:ascii="Arial" w:hAnsi="Arial" w:cs="Arial"/>
          <w:szCs w:val="24"/>
        </w:rPr>
        <w:t xml:space="preserve">Adquirir dispositivos de comunicación para mejorar la plataforma tecnológica. </w:t>
      </w:r>
    </w:p>
    <w:p w14:paraId="0C85991D" w14:textId="77777777" w:rsidR="00FD57AA" w:rsidRPr="004E59FA" w:rsidRDefault="00FD57AA" w:rsidP="00FD57AA">
      <w:pPr>
        <w:pStyle w:val="Prrafodelista"/>
        <w:numPr>
          <w:ilvl w:val="0"/>
          <w:numId w:val="30"/>
        </w:numPr>
        <w:autoSpaceDE w:val="0"/>
        <w:autoSpaceDN w:val="0"/>
        <w:adjustRightInd w:val="0"/>
        <w:spacing w:after="0" w:line="360" w:lineRule="auto"/>
        <w:jc w:val="both"/>
        <w:rPr>
          <w:rFonts w:ascii="Arial" w:hAnsi="Arial" w:cs="Arial"/>
          <w:szCs w:val="24"/>
        </w:rPr>
      </w:pPr>
      <w:r w:rsidRPr="004E59FA">
        <w:rPr>
          <w:rFonts w:ascii="Arial" w:hAnsi="Arial" w:cs="Arial"/>
          <w:szCs w:val="24"/>
        </w:rPr>
        <w:t>Cumplir con la documentación del marco de referencia de arquitectura empresarial.</w:t>
      </w:r>
    </w:p>
    <w:p w14:paraId="7C4F99F7" w14:textId="77777777" w:rsidR="00FD57AA" w:rsidRPr="004E59FA" w:rsidRDefault="00FD57AA" w:rsidP="00FD57AA">
      <w:pPr>
        <w:pStyle w:val="Prrafodelista"/>
        <w:numPr>
          <w:ilvl w:val="0"/>
          <w:numId w:val="30"/>
        </w:numPr>
        <w:autoSpaceDE w:val="0"/>
        <w:autoSpaceDN w:val="0"/>
        <w:adjustRightInd w:val="0"/>
        <w:spacing w:after="0" w:line="360" w:lineRule="auto"/>
        <w:jc w:val="both"/>
        <w:rPr>
          <w:rFonts w:ascii="Arial" w:hAnsi="Arial" w:cs="Arial"/>
          <w:szCs w:val="24"/>
        </w:rPr>
      </w:pPr>
      <w:r w:rsidRPr="004E59FA">
        <w:rPr>
          <w:rFonts w:ascii="Arial" w:hAnsi="Arial" w:cs="Arial"/>
          <w:szCs w:val="24"/>
        </w:rPr>
        <w:t xml:space="preserve">Actualizar el portal web del INCI. </w:t>
      </w:r>
    </w:p>
    <w:p w14:paraId="14D28DEC" w14:textId="77777777" w:rsidR="00FD57AA" w:rsidRPr="004E59FA" w:rsidRDefault="00FD57AA" w:rsidP="00FD57AA">
      <w:pPr>
        <w:pStyle w:val="Prrafodelista"/>
        <w:numPr>
          <w:ilvl w:val="0"/>
          <w:numId w:val="30"/>
        </w:numPr>
        <w:autoSpaceDE w:val="0"/>
        <w:autoSpaceDN w:val="0"/>
        <w:adjustRightInd w:val="0"/>
        <w:spacing w:after="0" w:line="360" w:lineRule="auto"/>
        <w:jc w:val="both"/>
        <w:rPr>
          <w:rFonts w:ascii="Arial" w:hAnsi="Arial" w:cs="Arial"/>
          <w:szCs w:val="24"/>
        </w:rPr>
      </w:pPr>
      <w:r w:rsidRPr="004E59FA">
        <w:rPr>
          <w:rFonts w:ascii="Arial" w:hAnsi="Arial" w:cs="Arial"/>
          <w:szCs w:val="24"/>
        </w:rPr>
        <w:t>Contratar el mantenimiento de la plataforma informática actual.</w:t>
      </w:r>
    </w:p>
    <w:p w14:paraId="6C9B4D81" w14:textId="77777777" w:rsidR="00FD57AA" w:rsidRPr="004E59FA" w:rsidRDefault="00FD57AA" w:rsidP="00FD57AA">
      <w:pPr>
        <w:pStyle w:val="Prrafodelista"/>
        <w:numPr>
          <w:ilvl w:val="0"/>
          <w:numId w:val="30"/>
        </w:numPr>
        <w:autoSpaceDE w:val="0"/>
        <w:autoSpaceDN w:val="0"/>
        <w:adjustRightInd w:val="0"/>
        <w:spacing w:after="0" w:line="360" w:lineRule="auto"/>
        <w:jc w:val="both"/>
        <w:rPr>
          <w:rFonts w:ascii="Arial" w:hAnsi="Arial" w:cs="Arial"/>
          <w:szCs w:val="24"/>
        </w:rPr>
      </w:pPr>
      <w:r w:rsidRPr="004E59FA">
        <w:rPr>
          <w:rFonts w:ascii="Arial" w:hAnsi="Arial" w:cs="Arial"/>
          <w:szCs w:val="24"/>
        </w:rPr>
        <w:t>Renovar licenciamiento de ofimática y servicio de correo.</w:t>
      </w:r>
    </w:p>
    <w:p w14:paraId="1CF9459A" w14:textId="77777777" w:rsidR="00FD57AA" w:rsidRPr="004E59FA" w:rsidRDefault="00FD57AA" w:rsidP="00FD57AA">
      <w:pPr>
        <w:pStyle w:val="Prrafodelista"/>
        <w:numPr>
          <w:ilvl w:val="0"/>
          <w:numId w:val="30"/>
        </w:numPr>
        <w:autoSpaceDE w:val="0"/>
        <w:autoSpaceDN w:val="0"/>
        <w:adjustRightInd w:val="0"/>
        <w:spacing w:after="0" w:line="360" w:lineRule="auto"/>
        <w:jc w:val="both"/>
        <w:rPr>
          <w:rFonts w:ascii="Arial" w:hAnsi="Arial" w:cs="Arial"/>
          <w:szCs w:val="24"/>
        </w:rPr>
      </w:pPr>
      <w:r w:rsidRPr="004E59FA">
        <w:rPr>
          <w:rFonts w:ascii="Arial" w:hAnsi="Arial" w:cs="Arial"/>
          <w:szCs w:val="24"/>
        </w:rPr>
        <w:t>Contratar el mejoramiento e implementación de nuevas funcionalidades en el Sistema de Gestión Documental ORFEO.</w:t>
      </w:r>
    </w:p>
    <w:p w14:paraId="21EFE29D" w14:textId="77777777" w:rsidR="00FD57AA" w:rsidRPr="004E59FA" w:rsidRDefault="00FD57AA" w:rsidP="00FD57AA">
      <w:pPr>
        <w:pStyle w:val="Prrafodelista"/>
        <w:numPr>
          <w:ilvl w:val="0"/>
          <w:numId w:val="30"/>
        </w:numPr>
        <w:autoSpaceDE w:val="0"/>
        <w:autoSpaceDN w:val="0"/>
        <w:adjustRightInd w:val="0"/>
        <w:spacing w:after="0" w:line="360" w:lineRule="auto"/>
        <w:jc w:val="both"/>
        <w:rPr>
          <w:rFonts w:ascii="Arial" w:hAnsi="Arial" w:cs="Arial"/>
          <w:szCs w:val="24"/>
        </w:rPr>
      </w:pPr>
      <w:r w:rsidRPr="004E59FA">
        <w:rPr>
          <w:rFonts w:ascii="Arial" w:hAnsi="Arial" w:cs="Arial"/>
          <w:szCs w:val="24"/>
        </w:rPr>
        <w:t xml:space="preserve">Generar versión actualizada de las app: Biblioteca virtual, </w:t>
      </w:r>
      <w:proofErr w:type="spellStart"/>
      <w:r w:rsidRPr="004E59FA">
        <w:rPr>
          <w:rFonts w:ascii="Arial" w:hAnsi="Arial" w:cs="Arial"/>
          <w:szCs w:val="24"/>
        </w:rPr>
        <w:t>InciDigital</w:t>
      </w:r>
      <w:proofErr w:type="spellEnd"/>
      <w:r w:rsidRPr="004E59FA">
        <w:rPr>
          <w:rFonts w:ascii="Arial" w:hAnsi="Arial" w:cs="Arial"/>
          <w:szCs w:val="24"/>
        </w:rPr>
        <w:t xml:space="preserve"> e </w:t>
      </w:r>
      <w:proofErr w:type="spellStart"/>
      <w:r w:rsidRPr="004E59FA">
        <w:rPr>
          <w:rFonts w:ascii="Arial" w:hAnsi="Arial" w:cs="Arial"/>
          <w:szCs w:val="24"/>
        </w:rPr>
        <w:t>InciRadio</w:t>
      </w:r>
      <w:proofErr w:type="spellEnd"/>
      <w:r w:rsidRPr="004E59FA">
        <w:rPr>
          <w:rFonts w:ascii="Arial" w:hAnsi="Arial" w:cs="Arial"/>
          <w:szCs w:val="24"/>
        </w:rPr>
        <w:t>.</w:t>
      </w:r>
    </w:p>
    <w:p w14:paraId="0AD56752" w14:textId="77777777" w:rsidR="00FD57AA" w:rsidRPr="004E59FA" w:rsidRDefault="00FD57AA" w:rsidP="00FD57AA">
      <w:pPr>
        <w:pStyle w:val="Prrafodelista"/>
        <w:numPr>
          <w:ilvl w:val="0"/>
          <w:numId w:val="30"/>
        </w:numPr>
        <w:autoSpaceDE w:val="0"/>
        <w:autoSpaceDN w:val="0"/>
        <w:adjustRightInd w:val="0"/>
        <w:spacing w:after="0" w:line="360" w:lineRule="auto"/>
        <w:jc w:val="both"/>
        <w:rPr>
          <w:rFonts w:ascii="Arial" w:hAnsi="Arial" w:cs="Arial"/>
          <w:szCs w:val="24"/>
        </w:rPr>
      </w:pPr>
      <w:r w:rsidRPr="004E59FA">
        <w:rPr>
          <w:rFonts w:ascii="Arial" w:hAnsi="Arial" w:cs="Arial"/>
          <w:szCs w:val="24"/>
        </w:rPr>
        <w:t xml:space="preserve">Implementar y socializar la nueva Política de Seguridad y Privacidad de Información.  </w:t>
      </w:r>
    </w:p>
    <w:p w14:paraId="37E976CD" w14:textId="77777777" w:rsidR="00E42891" w:rsidRPr="004E59FA" w:rsidRDefault="00E42891" w:rsidP="00E42891">
      <w:pPr>
        <w:tabs>
          <w:tab w:val="left" w:pos="900"/>
        </w:tabs>
        <w:rPr>
          <w:rFonts w:ascii="Arial" w:hAnsi="Arial" w:cs="Arial"/>
        </w:rPr>
      </w:pPr>
    </w:p>
    <w:p w14:paraId="127F714A" w14:textId="77777777" w:rsidR="00E42891" w:rsidRPr="004E59FA" w:rsidRDefault="00E42891" w:rsidP="00F730D0">
      <w:pPr>
        <w:pStyle w:val="Ttulo3"/>
        <w:rPr>
          <w:rFonts w:ascii="Arial" w:hAnsi="Arial" w:cs="Arial"/>
        </w:rPr>
      </w:pPr>
    </w:p>
    <w:p w14:paraId="3E29DD0E" w14:textId="77777777" w:rsidR="00E42891" w:rsidRPr="004E59FA" w:rsidRDefault="00FD57AA" w:rsidP="00F730D0">
      <w:pPr>
        <w:pStyle w:val="Ttulo3"/>
        <w:rPr>
          <w:rFonts w:ascii="Arial" w:hAnsi="Arial" w:cs="Arial"/>
          <w:lang w:eastAsia="es-CO"/>
        </w:rPr>
      </w:pPr>
      <w:bookmarkStart w:id="35" w:name="_Toc95484821"/>
      <w:r w:rsidRPr="004E59FA">
        <w:rPr>
          <w:rFonts w:ascii="Arial" w:hAnsi="Arial" w:cs="Arial"/>
          <w:lang w:eastAsia="es-CO"/>
        </w:rPr>
        <w:t>Gobierno de TI</w:t>
      </w:r>
      <w:bookmarkEnd w:id="35"/>
    </w:p>
    <w:p w14:paraId="67122C43" w14:textId="77777777" w:rsidR="00E42891" w:rsidRPr="004E59FA" w:rsidRDefault="00E42891" w:rsidP="00E42891">
      <w:pPr>
        <w:pStyle w:val="paragraph"/>
        <w:spacing w:before="0" w:beforeAutospacing="0" w:after="0" w:afterAutospacing="0"/>
        <w:textAlignment w:val="baseline"/>
        <w:rPr>
          <w:rFonts w:ascii="Arial" w:eastAsiaTheme="minorHAnsi" w:hAnsi="Arial" w:cs="Arial"/>
          <w:sz w:val="22"/>
          <w:szCs w:val="22"/>
          <w:lang w:eastAsia="en-US"/>
        </w:rPr>
      </w:pPr>
    </w:p>
    <w:p w14:paraId="3F38FFCD" w14:textId="77777777" w:rsidR="00FD57AA" w:rsidRPr="004E59FA" w:rsidRDefault="00FD57AA" w:rsidP="00FD57AA">
      <w:pPr>
        <w:spacing w:line="360" w:lineRule="auto"/>
        <w:jc w:val="both"/>
        <w:rPr>
          <w:rFonts w:ascii="Arial" w:eastAsia="Calibri" w:hAnsi="Arial" w:cs="Arial"/>
          <w:szCs w:val="24"/>
        </w:rPr>
      </w:pPr>
      <w:r w:rsidRPr="004E59FA">
        <w:rPr>
          <w:rFonts w:ascii="Arial" w:eastAsia="Calibri" w:hAnsi="Arial" w:cs="Arial"/>
          <w:szCs w:val="24"/>
        </w:rPr>
        <w:t>Este dominio brinda las directrices para la gestión de proyectos y contratos, a través de mediciones e indicadores, que permitan determinar la Cadena de Valor de los procesos estratégicos, misionales, de apoyo y de control.</w:t>
      </w:r>
    </w:p>
    <w:p w14:paraId="08BA1FD0" w14:textId="77777777" w:rsidR="00FD57AA" w:rsidRPr="004E59FA" w:rsidRDefault="00FD57AA" w:rsidP="00FD57AA">
      <w:pPr>
        <w:spacing w:line="360" w:lineRule="auto"/>
        <w:jc w:val="both"/>
        <w:rPr>
          <w:rFonts w:ascii="Arial" w:eastAsiaTheme="minorHAnsi" w:hAnsi="Arial" w:cs="Arial"/>
          <w:szCs w:val="24"/>
        </w:rPr>
      </w:pPr>
      <w:r w:rsidRPr="004E59FA">
        <w:rPr>
          <w:rFonts w:ascii="Arial" w:hAnsi="Arial" w:cs="Arial"/>
          <w:szCs w:val="24"/>
        </w:rPr>
        <w:t>Para avanzar en este dominio se requiere:</w:t>
      </w:r>
    </w:p>
    <w:p w14:paraId="676314D9" w14:textId="77777777" w:rsidR="00FD57AA" w:rsidRPr="004E59FA" w:rsidRDefault="00FD57AA" w:rsidP="00FD57AA">
      <w:pPr>
        <w:pStyle w:val="Prrafodelista"/>
        <w:numPr>
          <w:ilvl w:val="0"/>
          <w:numId w:val="31"/>
        </w:numPr>
        <w:spacing w:after="200" w:line="360" w:lineRule="auto"/>
        <w:jc w:val="both"/>
        <w:rPr>
          <w:rFonts w:ascii="Arial" w:hAnsi="Arial" w:cs="Arial"/>
          <w:szCs w:val="24"/>
        </w:rPr>
      </w:pPr>
      <w:r w:rsidRPr="004E59FA">
        <w:rPr>
          <w:rFonts w:ascii="Arial" w:hAnsi="Arial" w:cs="Arial"/>
          <w:szCs w:val="24"/>
        </w:rPr>
        <w:lastRenderedPageBreak/>
        <w:t>Gestionar propuestas y contratos de TI.</w:t>
      </w:r>
    </w:p>
    <w:p w14:paraId="5F23C210" w14:textId="77777777" w:rsidR="00FD57AA" w:rsidRPr="004E59FA" w:rsidRDefault="00FD57AA" w:rsidP="00FD57AA">
      <w:pPr>
        <w:pStyle w:val="Prrafodelista"/>
        <w:numPr>
          <w:ilvl w:val="0"/>
          <w:numId w:val="32"/>
        </w:numPr>
        <w:spacing w:after="200" w:line="360" w:lineRule="auto"/>
        <w:jc w:val="both"/>
        <w:rPr>
          <w:rFonts w:ascii="Arial" w:hAnsi="Arial" w:cs="Arial"/>
          <w:color w:val="000000" w:themeColor="text1"/>
          <w:szCs w:val="24"/>
        </w:rPr>
      </w:pPr>
      <w:r w:rsidRPr="004E59FA">
        <w:rPr>
          <w:rFonts w:ascii="Arial" w:hAnsi="Arial" w:cs="Arial"/>
          <w:szCs w:val="24"/>
        </w:rPr>
        <w:t xml:space="preserve">Socializar </w:t>
      </w:r>
      <w:r w:rsidRPr="004E59FA">
        <w:rPr>
          <w:rFonts w:ascii="Arial" w:hAnsi="Arial" w:cs="Arial"/>
          <w:color w:val="000000" w:themeColor="text1"/>
          <w:szCs w:val="24"/>
        </w:rPr>
        <w:t>las Políticas y Lineamientos del Proceso de TI, para que se dé el cumplimiento por parte de los servidores públicos de la entidad.</w:t>
      </w:r>
    </w:p>
    <w:p w14:paraId="79D8DBF7" w14:textId="77777777" w:rsidR="00FD57AA" w:rsidRPr="004E59FA" w:rsidRDefault="00FD57AA" w:rsidP="00FD57AA">
      <w:pPr>
        <w:pStyle w:val="Prrafodelista"/>
        <w:numPr>
          <w:ilvl w:val="0"/>
          <w:numId w:val="32"/>
        </w:numPr>
        <w:spacing w:after="200" w:line="360" w:lineRule="auto"/>
        <w:jc w:val="both"/>
        <w:rPr>
          <w:rFonts w:ascii="Arial" w:hAnsi="Arial" w:cs="Arial"/>
          <w:szCs w:val="24"/>
        </w:rPr>
      </w:pPr>
      <w:r w:rsidRPr="004E59FA">
        <w:rPr>
          <w:rFonts w:ascii="Arial" w:hAnsi="Arial" w:cs="Arial"/>
          <w:szCs w:val="24"/>
        </w:rPr>
        <w:t>Incluir dentro de las obligaciones del contrato por parte del contratista, la transferencia de conocimiento, de los b</w:t>
      </w:r>
      <w:r w:rsidRPr="004E59FA">
        <w:rPr>
          <w:rFonts w:ascii="Arial" w:hAnsi="Arial" w:cs="Arial"/>
          <w:color w:val="000000" w:themeColor="text1"/>
          <w:szCs w:val="24"/>
        </w:rPr>
        <w:t>ienes y servicios contratados por la entidad.</w:t>
      </w:r>
    </w:p>
    <w:p w14:paraId="0F7B921D" w14:textId="77777777" w:rsidR="00CD56FC" w:rsidRPr="004E59FA" w:rsidRDefault="00CD56FC" w:rsidP="00F730D0">
      <w:pPr>
        <w:pStyle w:val="Ttulo3"/>
        <w:rPr>
          <w:rFonts w:ascii="Arial" w:hAnsi="Arial" w:cs="Arial"/>
          <w:lang w:eastAsia="es-CO"/>
        </w:rPr>
      </w:pPr>
      <w:bookmarkStart w:id="36" w:name="_Toc95484822"/>
      <w:r w:rsidRPr="004E59FA">
        <w:rPr>
          <w:rFonts w:ascii="Arial" w:hAnsi="Arial" w:cs="Arial"/>
          <w:lang w:eastAsia="es-CO"/>
        </w:rPr>
        <w:t>Cadena de valor</w:t>
      </w:r>
      <w:bookmarkEnd w:id="36"/>
      <w:r w:rsidRPr="004E59FA">
        <w:rPr>
          <w:rFonts w:ascii="Arial" w:hAnsi="Arial" w:cs="Arial"/>
          <w:lang w:eastAsia="es-CO"/>
        </w:rPr>
        <w:t xml:space="preserve"> </w:t>
      </w:r>
    </w:p>
    <w:p w14:paraId="12A10DEC" w14:textId="77777777" w:rsidR="00CD56FC" w:rsidRPr="004E59FA" w:rsidRDefault="00CD56FC" w:rsidP="00CD56FC">
      <w:pPr>
        <w:pStyle w:val="Prrafodelista"/>
        <w:ind w:left="1800"/>
        <w:jc w:val="both"/>
        <w:rPr>
          <w:rFonts w:ascii="Arial" w:eastAsiaTheme="majorEastAsia" w:hAnsi="Arial" w:cs="Arial"/>
          <w:color w:val="2F5496" w:themeColor="accent1" w:themeShade="BF"/>
          <w:sz w:val="32"/>
          <w:szCs w:val="32"/>
          <w:lang w:val="es-ES" w:eastAsia="es-CO"/>
        </w:rPr>
      </w:pPr>
    </w:p>
    <w:p w14:paraId="479FD0BB" w14:textId="77777777" w:rsidR="00CD56FC" w:rsidRPr="004E59FA" w:rsidRDefault="00CD56FC" w:rsidP="00CD56FC">
      <w:pPr>
        <w:pStyle w:val="Prrafodelista"/>
        <w:spacing w:line="360" w:lineRule="auto"/>
        <w:jc w:val="both"/>
        <w:rPr>
          <w:rFonts w:ascii="Arial" w:eastAsiaTheme="minorHAnsi" w:hAnsi="Arial" w:cs="Arial"/>
          <w:szCs w:val="24"/>
        </w:rPr>
      </w:pPr>
      <w:r w:rsidRPr="004E59FA">
        <w:rPr>
          <w:rFonts w:ascii="Arial" w:hAnsi="Arial" w:cs="Arial"/>
          <w:szCs w:val="24"/>
        </w:rPr>
        <w:t>El instituto Nacional para Ciegos – INCI, cuenta con la definición del proceso de Informática y Tecnología, ubicado en el mapa de procesos dentro de los Procesos de Apoyo bajo la supervisión de la Oficina Asesora de Planeación.</w:t>
      </w:r>
    </w:p>
    <w:p w14:paraId="59176009" w14:textId="77777777" w:rsidR="00CD56FC" w:rsidRPr="004E59FA" w:rsidRDefault="00CD56FC" w:rsidP="00CD56FC">
      <w:pPr>
        <w:pStyle w:val="Prrafodelista"/>
        <w:spacing w:line="360" w:lineRule="auto"/>
        <w:jc w:val="both"/>
        <w:rPr>
          <w:rFonts w:ascii="Arial" w:eastAsia="Calibri" w:hAnsi="Arial" w:cs="Arial"/>
          <w:szCs w:val="24"/>
        </w:rPr>
      </w:pPr>
      <w:r w:rsidRPr="004E59FA">
        <w:rPr>
          <w:rFonts w:ascii="Arial" w:hAnsi="Arial" w:cs="Arial"/>
          <w:szCs w:val="24"/>
        </w:rPr>
        <w:t xml:space="preserve">Así mismo el proceso de informática y tecnología soporta las tecnologías que dan servicio a los ciudadanos entre los cuales tenemos: </w:t>
      </w:r>
    </w:p>
    <w:p w14:paraId="70CC2BC2" w14:textId="77777777" w:rsidR="00CD56FC" w:rsidRPr="004E59FA" w:rsidRDefault="00CD56FC" w:rsidP="00CD56FC">
      <w:pPr>
        <w:spacing w:line="360" w:lineRule="auto"/>
        <w:jc w:val="both"/>
        <w:rPr>
          <w:rFonts w:ascii="Arial" w:eastAsia="Calibri" w:hAnsi="Arial" w:cs="Arial"/>
          <w:szCs w:val="24"/>
        </w:rPr>
      </w:pPr>
      <w:r w:rsidRPr="004E59FA">
        <w:rPr>
          <w:rFonts w:ascii="Arial" w:hAnsi="Arial" w:cs="Arial"/>
          <w:noProof/>
          <w:lang w:eastAsia="es-CO"/>
        </w:rPr>
        <w:drawing>
          <wp:inline distT="0" distB="0" distL="0" distR="0" wp14:anchorId="5B21C044" wp14:editId="07C6C013">
            <wp:extent cx="5400039" cy="3599815"/>
            <wp:effectExtent l="0" t="0" r="0" b="57785"/>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63B7A04B" w14:textId="1B8F1EE2" w:rsidR="00CD56FC" w:rsidRPr="004E59FA" w:rsidRDefault="00CD56FC" w:rsidP="00F730D0">
      <w:pPr>
        <w:pStyle w:val="Ttulo2"/>
        <w:rPr>
          <w:rFonts w:ascii="Arial" w:hAnsi="Arial" w:cs="Arial"/>
          <w:lang w:eastAsia="es-CO"/>
        </w:rPr>
      </w:pPr>
      <w:r w:rsidRPr="004E59FA">
        <w:rPr>
          <w:rFonts w:ascii="Arial" w:hAnsi="Arial" w:cs="Arial"/>
          <w:lang w:eastAsia="es-CO"/>
        </w:rPr>
        <w:t xml:space="preserve"> </w:t>
      </w:r>
      <w:bookmarkStart w:id="37" w:name="_Toc95484823"/>
      <w:r w:rsidRPr="004E59FA">
        <w:rPr>
          <w:rFonts w:ascii="Arial" w:hAnsi="Arial" w:cs="Arial"/>
          <w:lang w:eastAsia="es-CO"/>
        </w:rPr>
        <w:t>Indicadores y Riesgos</w:t>
      </w:r>
      <w:bookmarkEnd w:id="37"/>
    </w:p>
    <w:p w14:paraId="168D4FF7" w14:textId="77777777" w:rsidR="00CD56FC" w:rsidRPr="004E59FA" w:rsidRDefault="00CD56FC" w:rsidP="00CD56FC">
      <w:pPr>
        <w:spacing w:line="360" w:lineRule="auto"/>
        <w:jc w:val="both"/>
        <w:rPr>
          <w:rFonts w:ascii="Arial" w:eastAsia="Calibri" w:hAnsi="Arial" w:cs="Arial"/>
          <w:szCs w:val="24"/>
        </w:rPr>
      </w:pPr>
      <w:r w:rsidRPr="004E59FA">
        <w:rPr>
          <w:rFonts w:ascii="Arial" w:eastAsia="Calibri" w:hAnsi="Arial" w:cs="Arial"/>
          <w:szCs w:val="24"/>
        </w:rPr>
        <w:t xml:space="preserve">De acuerdo a la estructura del sistema de Gestión del Instituto Nacional para Ciegos- INCI conformado por procesos Misionales, Apoyo, Estratégico, Control; la entidad definió para </w:t>
      </w:r>
      <w:r w:rsidRPr="004E59FA">
        <w:rPr>
          <w:rFonts w:ascii="Arial" w:eastAsia="Calibri" w:hAnsi="Arial" w:cs="Arial"/>
          <w:szCs w:val="24"/>
        </w:rPr>
        <w:lastRenderedPageBreak/>
        <w:t>esta vigencia los mecanismos de evaluación que permitan realizar el seguimiento orientado a resultados.</w:t>
      </w:r>
    </w:p>
    <w:p w14:paraId="46416DBA" w14:textId="77777777" w:rsidR="00CD56FC" w:rsidRPr="004E59FA" w:rsidRDefault="00CD56FC" w:rsidP="00CD56FC">
      <w:pPr>
        <w:spacing w:line="360" w:lineRule="auto"/>
        <w:jc w:val="both"/>
        <w:rPr>
          <w:rFonts w:ascii="Arial" w:eastAsia="Calibri" w:hAnsi="Arial" w:cs="Arial"/>
          <w:szCs w:val="24"/>
        </w:rPr>
      </w:pPr>
      <w:r w:rsidRPr="004E59FA">
        <w:rPr>
          <w:rFonts w:ascii="Arial" w:eastAsia="Calibri" w:hAnsi="Arial" w:cs="Arial"/>
          <w:szCs w:val="24"/>
        </w:rPr>
        <w:t xml:space="preserve">El indicador propuesto para el Proceso de Informática y Tecnología en el Plan de Desarrollo Informático 2019-2022 es el siguiente: </w:t>
      </w:r>
    </w:p>
    <w:tbl>
      <w:tblPr>
        <w:tblW w:w="97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94"/>
        <w:gridCol w:w="3541"/>
        <w:gridCol w:w="3345"/>
      </w:tblGrid>
      <w:tr w:rsidR="00CD56FC" w:rsidRPr="004E59FA" w14:paraId="5E1EE14F" w14:textId="77777777" w:rsidTr="00CD56FC">
        <w:trPr>
          <w:jc w:val="center"/>
        </w:trPr>
        <w:tc>
          <w:tcPr>
            <w:tcW w:w="2894" w:type="dxa"/>
            <w:tcBorders>
              <w:top w:val="single" w:sz="4" w:space="0" w:color="000000"/>
              <w:left w:val="single" w:sz="4" w:space="0" w:color="000000"/>
              <w:bottom w:val="single" w:sz="4" w:space="0" w:color="000000"/>
              <w:right w:val="single" w:sz="4" w:space="0" w:color="auto"/>
            </w:tcBorders>
            <w:shd w:val="clear" w:color="auto" w:fill="BFBFBF"/>
            <w:hideMark/>
          </w:tcPr>
          <w:p w14:paraId="571B5ED9" w14:textId="77777777" w:rsidR="00CD56FC" w:rsidRPr="004E59FA" w:rsidRDefault="00CD56FC">
            <w:pPr>
              <w:spacing w:after="0" w:line="360" w:lineRule="auto"/>
              <w:jc w:val="center"/>
              <w:rPr>
                <w:rFonts w:ascii="Arial" w:eastAsiaTheme="minorHAnsi" w:hAnsi="Arial" w:cs="Arial"/>
                <w:b/>
                <w:szCs w:val="24"/>
                <w:lang w:val="es-MX"/>
              </w:rPr>
            </w:pPr>
            <w:r w:rsidRPr="004E59FA">
              <w:rPr>
                <w:rFonts w:ascii="Arial" w:hAnsi="Arial" w:cs="Arial"/>
                <w:b/>
                <w:szCs w:val="24"/>
                <w:lang w:val="es-MX"/>
              </w:rPr>
              <w:t>Objetivos Específicos</w:t>
            </w:r>
          </w:p>
        </w:tc>
        <w:tc>
          <w:tcPr>
            <w:tcW w:w="3540" w:type="dxa"/>
            <w:tcBorders>
              <w:top w:val="single" w:sz="4" w:space="0" w:color="000000"/>
              <w:left w:val="single" w:sz="4" w:space="0" w:color="auto"/>
              <w:bottom w:val="single" w:sz="4" w:space="0" w:color="000000"/>
              <w:right w:val="single" w:sz="4" w:space="0" w:color="auto"/>
            </w:tcBorders>
            <w:shd w:val="clear" w:color="auto" w:fill="BFBFBF"/>
            <w:hideMark/>
          </w:tcPr>
          <w:p w14:paraId="50128259" w14:textId="77777777" w:rsidR="00CD56FC" w:rsidRPr="004E59FA" w:rsidRDefault="00CD56FC">
            <w:pPr>
              <w:spacing w:after="0" w:line="360" w:lineRule="auto"/>
              <w:jc w:val="center"/>
              <w:rPr>
                <w:rFonts w:ascii="Arial" w:hAnsi="Arial" w:cs="Arial"/>
                <w:b/>
                <w:szCs w:val="24"/>
                <w:lang w:val="es-MX"/>
              </w:rPr>
            </w:pPr>
            <w:r w:rsidRPr="004E59FA">
              <w:rPr>
                <w:rFonts w:ascii="Arial" w:hAnsi="Arial" w:cs="Arial"/>
                <w:b/>
                <w:szCs w:val="24"/>
                <w:lang w:val="es-MX"/>
              </w:rPr>
              <w:t>Metas</w:t>
            </w:r>
          </w:p>
        </w:tc>
        <w:tc>
          <w:tcPr>
            <w:tcW w:w="3344" w:type="dxa"/>
            <w:tcBorders>
              <w:top w:val="single" w:sz="4" w:space="0" w:color="000000"/>
              <w:left w:val="single" w:sz="4" w:space="0" w:color="auto"/>
              <w:bottom w:val="single" w:sz="4" w:space="0" w:color="000000"/>
              <w:right w:val="single" w:sz="4" w:space="0" w:color="000000"/>
            </w:tcBorders>
            <w:shd w:val="clear" w:color="auto" w:fill="BFBFBF"/>
            <w:hideMark/>
          </w:tcPr>
          <w:p w14:paraId="711F702A" w14:textId="77777777" w:rsidR="00CD56FC" w:rsidRPr="004E59FA" w:rsidRDefault="00CD56FC">
            <w:pPr>
              <w:spacing w:after="0" w:line="360" w:lineRule="auto"/>
              <w:jc w:val="center"/>
              <w:rPr>
                <w:rFonts w:ascii="Arial" w:hAnsi="Arial" w:cs="Arial"/>
                <w:b/>
                <w:szCs w:val="24"/>
                <w:lang w:val="es-MX"/>
              </w:rPr>
            </w:pPr>
            <w:r w:rsidRPr="004E59FA">
              <w:rPr>
                <w:rFonts w:ascii="Arial" w:hAnsi="Arial" w:cs="Arial"/>
                <w:b/>
                <w:szCs w:val="24"/>
                <w:lang w:val="es-MX"/>
              </w:rPr>
              <w:t>Indicadores</w:t>
            </w:r>
          </w:p>
        </w:tc>
      </w:tr>
      <w:tr w:rsidR="00CD56FC" w:rsidRPr="004E59FA" w14:paraId="7AFA06AC" w14:textId="77777777" w:rsidTr="00CD56FC">
        <w:trPr>
          <w:jc w:val="center"/>
        </w:trPr>
        <w:tc>
          <w:tcPr>
            <w:tcW w:w="2894" w:type="dxa"/>
            <w:tcBorders>
              <w:top w:val="single" w:sz="4" w:space="0" w:color="000000"/>
              <w:left w:val="single" w:sz="4" w:space="0" w:color="000000"/>
              <w:bottom w:val="single" w:sz="4" w:space="0" w:color="000000"/>
              <w:right w:val="single" w:sz="4" w:space="0" w:color="auto"/>
            </w:tcBorders>
            <w:vAlign w:val="center"/>
            <w:hideMark/>
          </w:tcPr>
          <w:p w14:paraId="61B67CD2" w14:textId="77777777" w:rsidR="00CD56FC" w:rsidRPr="004E59FA" w:rsidRDefault="00CD56FC">
            <w:pPr>
              <w:spacing w:after="0" w:line="360" w:lineRule="auto"/>
              <w:jc w:val="both"/>
              <w:rPr>
                <w:rFonts w:ascii="Arial" w:hAnsi="Arial" w:cs="Arial"/>
                <w:sz w:val="18"/>
                <w:szCs w:val="20"/>
                <w:lang w:val="es-MX"/>
              </w:rPr>
            </w:pPr>
            <w:r w:rsidRPr="004E59FA">
              <w:rPr>
                <w:rFonts w:ascii="Arial" w:hAnsi="Arial" w:cs="Arial"/>
                <w:b/>
                <w:sz w:val="18"/>
                <w:szCs w:val="20"/>
                <w:lang w:val="es-MX"/>
              </w:rPr>
              <w:t>OBJETIVO</w:t>
            </w:r>
            <w:r w:rsidRPr="004E59FA">
              <w:rPr>
                <w:rFonts w:ascii="Arial" w:hAnsi="Arial" w:cs="Arial"/>
                <w:sz w:val="18"/>
                <w:szCs w:val="20"/>
                <w:lang w:val="es-MX"/>
              </w:rPr>
              <w:t xml:space="preserve">: </w:t>
            </w:r>
            <w:r w:rsidRPr="004E59FA">
              <w:rPr>
                <w:rFonts w:ascii="Arial" w:hAnsi="Arial" w:cs="Arial"/>
                <w:sz w:val="18"/>
                <w:szCs w:val="20"/>
              </w:rPr>
              <w:t xml:space="preserve">Disponibilidad de Los sistemas de información </w:t>
            </w:r>
          </w:p>
        </w:tc>
        <w:tc>
          <w:tcPr>
            <w:tcW w:w="3540" w:type="dxa"/>
            <w:tcBorders>
              <w:top w:val="single" w:sz="4" w:space="0" w:color="000000"/>
              <w:left w:val="single" w:sz="4" w:space="0" w:color="auto"/>
              <w:bottom w:val="single" w:sz="4" w:space="0" w:color="000000"/>
              <w:right w:val="single" w:sz="4" w:space="0" w:color="auto"/>
            </w:tcBorders>
            <w:vAlign w:val="center"/>
          </w:tcPr>
          <w:p w14:paraId="30DF7E6C" w14:textId="77777777" w:rsidR="00CD56FC" w:rsidRPr="004E59FA" w:rsidRDefault="00CD56FC">
            <w:pPr>
              <w:pStyle w:val="Prrafodelista"/>
              <w:spacing w:after="0" w:line="360" w:lineRule="auto"/>
              <w:ind w:left="445"/>
              <w:jc w:val="both"/>
              <w:rPr>
                <w:rFonts w:ascii="Arial" w:hAnsi="Arial" w:cs="Arial"/>
                <w:sz w:val="18"/>
                <w:szCs w:val="20"/>
                <w:lang w:val="es-MX"/>
              </w:rPr>
            </w:pPr>
          </w:p>
          <w:p w14:paraId="0901D1ED" w14:textId="77777777" w:rsidR="00CD56FC" w:rsidRPr="004E59FA" w:rsidRDefault="00CD56FC">
            <w:pPr>
              <w:pStyle w:val="Default"/>
              <w:spacing w:line="256" w:lineRule="auto"/>
              <w:jc w:val="both"/>
              <w:rPr>
                <w:rFonts w:ascii="Arial" w:hAnsi="Arial" w:cs="Arial"/>
                <w:sz w:val="20"/>
                <w:szCs w:val="20"/>
                <w:lang w:val="es-ES"/>
              </w:rPr>
            </w:pPr>
            <w:r w:rsidRPr="004E59FA">
              <w:rPr>
                <w:rFonts w:ascii="Arial" w:hAnsi="Arial" w:cs="Arial"/>
                <w:sz w:val="20"/>
                <w:szCs w:val="20"/>
                <w:lang w:val="es-ES"/>
              </w:rPr>
              <w:t xml:space="preserve">Administrar los sistemas de información utilizados en el INCI garantizando un funcionamiento oportuno y eficiente. </w:t>
            </w:r>
          </w:p>
          <w:p w14:paraId="25DF18A9" w14:textId="77777777" w:rsidR="00CD56FC" w:rsidRPr="004E59FA" w:rsidRDefault="00CD56FC">
            <w:pPr>
              <w:pStyle w:val="Prrafodelista"/>
              <w:spacing w:after="0" w:line="360" w:lineRule="auto"/>
              <w:ind w:left="445"/>
              <w:jc w:val="both"/>
              <w:rPr>
                <w:rFonts w:ascii="Arial" w:hAnsi="Arial" w:cs="Arial"/>
                <w:sz w:val="18"/>
                <w:szCs w:val="20"/>
                <w:lang w:val="es-MX"/>
              </w:rPr>
            </w:pPr>
          </w:p>
        </w:tc>
        <w:tc>
          <w:tcPr>
            <w:tcW w:w="3344" w:type="dxa"/>
            <w:tcBorders>
              <w:top w:val="single" w:sz="4" w:space="0" w:color="000000"/>
              <w:left w:val="single" w:sz="4" w:space="0" w:color="auto"/>
              <w:bottom w:val="single" w:sz="4" w:space="0" w:color="000000"/>
              <w:right w:val="single" w:sz="4" w:space="0" w:color="000000"/>
            </w:tcBorders>
            <w:vAlign w:val="center"/>
            <w:hideMark/>
          </w:tcPr>
          <w:p w14:paraId="7AC1E1A2" w14:textId="77777777" w:rsidR="00CD56FC" w:rsidRPr="004E59FA" w:rsidRDefault="00CD56FC" w:rsidP="00CD56FC">
            <w:pPr>
              <w:pStyle w:val="Prrafodelista"/>
              <w:numPr>
                <w:ilvl w:val="0"/>
                <w:numId w:val="33"/>
              </w:numPr>
              <w:spacing w:after="0" w:line="360" w:lineRule="auto"/>
              <w:ind w:left="449" w:hanging="284"/>
              <w:jc w:val="both"/>
              <w:rPr>
                <w:rFonts w:ascii="Arial" w:hAnsi="Arial" w:cs="Arial"/>
                <w:sz w:val="18"/>
                <w:szCs w:val="20"/>
                <w:lang w:val="es-MX"/>
              </w:rPr>
            </w:pPr>
            <w:r w:rsidRPr="004E59FA">
              <w:rPr>
                <w:rFonts w:ascii="Arial" w:hAnsi="Arial" w:cs="Arial"/>
                <w:sz w:val="18"/>
                <w:szCs w:val="20"/>
                <w:lang w:val="es-MX"/>
              </w:rPr>
              <w:t xml:space="preserve">Cantidad de horas en funcionamiento real de los SI * 100%/ Cantidad de horas esperadas de funcionamiento. </w:t>
            </w:r>
          </w:p>
        </w:tc>
      </w:tr>
    </w:tbl>
    <w:p w14:paraId="64DEFA61" w14:textId="77777777" w:rsidR="00CD56FC" w:rsidRPr="004E59FA" w:rsidRDefault="00CD56FC" w:rsidP="00CD56FC">
      <w:pPr>
        <w:spacing w:line="360" w:lineRule="auto"/>
        <w:jc w:val="both"/>
        <w:rPr>
          <w:rFonts w:ascii="Arial" w:hAnsi="Arial" w:cs="Arial"/>
          <w:szCs w:val="24"/>
          <w:lang w:val="es-MX"/>
        </w:rPr>
      </w:pPr>
    </w:p>
    <w:p w14:paraId="59384BDB" w14:textId="77777777" w:rsidR="00CD56FC" w:rsidRPr="004E59FA" w:rsidRDefault="00CD56FC" w:rsidP="00CD56FC">
      <w:pPr>
        <w:spacing w:line="360" w:lineRule="auto"/>
        <w:jc w:val="both"/>
        <w:rPr>
          <w:rFonts w:ascii="Arial" w:hAnsi="Arial" w:cs="Arial"/>
          <w:szCs w:val="24"/>
          <w:lang w:val="es-MX"/>
        </w:rPr>
      </w:pPr>
      <w:r w:rsidRPr="004E59FA">
        <w:rPr>
          <w:rFonts w:ascii="Arial" w:hAnsi="Arial" w:cs="Arial"/>
          <w:szCs w:val="24"/>
          <w:lang w:val="es-MX"/>
        </w:rPr>
        <w:t>El indicador de Gestión propuesto en el Sistema Integrado de Gestión que permite avanzar en el marco de interoperabilidad para Gobierno en línea y servicio de intercambio de información es el siguiente:</w:t>
      </w:r>
    </w:p>
    <w:p w14:paraId="5FC2EA9F" w14:textId="77777777" w:rsidR="00CD56FC" w:rsidRPr="004E59FA" w:rsidRDefault="00CD56FC" w:rsidP="00CD56FC">
      <w:pPr>
        <w:spacing w:line="360" w:lineRule="auto"/>
        <w:jc w:val="both"/>
        <w:rPr>
          <w:rFonts w:ascii="Arial" w:hAnsi="Arial" w:cs="Arial"/>
          <w:szCs w:val="24"/>
          <w:lang w:val="es-MX"/>
        </w:rPr>
      </w:pPr>
      <w:r w:rsidRPr="004E59FA">
        <w:rPr>
          <w:rFonts w:ascii="Arial" w:hAnsi="Arial" w:cs="Arial"/>
          <w:szCs w:val="24"/>
          <w:lang w:val="es-MX"/>
        </w:rPr>
        <w:t xml:space="preserve">Riesgos: </w:t>
      </w:r>
    </w:p>
    <w:p w14:paraId="53AFBC56" w14:textId="77777777" w:rsidR="00CD56FC" w:rsidRPr="004E59FA" w:rsidRDefault="00CD56FC" w:rsidP="00CD56FC">
      <w:pPr>
        <w:spacing w:line="360" w:lineRule="auto"/>
        <w:jc w:val="both"/>
        <w:rPr>
          <w:rFonts w:ascii="Arial" w:hAnsi="Arial" w:cs="Arial"/>
          <w:szCs w:val="24"/>
          <w:lang w:val="es-MX"/>
        </w:rPr>
      </w:pPr>
      <w:r w:rsidRPr="004E59FA">
        <w:rPr>
          <w:rFonts w:ascii="Arial" w:hAnsi="Arial" w:cs="Arial"/>
          <w:szCs w:val="24"/>
        </w:rPr>
        <w:t>El Instituto Nacional para Ciegos- INCI cuenta con un mapa de Riegos en el cual se valoran e incorporan el análisis general de los riesgos de todos los procesos del SIG</w:t>
      </w:r>
      <w:r w:rsidRPr="004E59FA">
        <w:rPr>
          <w:rFonts w:ascii="Arial" w:hAnsi="Arial" w:cs="Arial"/>
          <w:szCs w:val="24"/>
          <w:lang w:val="es-MX"/>
        </w:rPr>
        <w:t>. Estos Riesgos están valorados de acuerdo al impacto, tipo y probabilidad de ocurrencia.</w:t>
      </w:r>
    </w:p>
    <w:p w14:paraId="17D922A2" w14:textId="77777777" w:rsidR="00CD56FC" w:rsidRPr="004E59FA" w:rsidRDefault="00CD56FC" w:rsidP="00CD56FC">
      <w:pPr>
        <w:spacing w:line="360" w:lineRule="auto"/>
        <w:jc w:val="both"/>
        <w:rPr>
          <w:rFonts w:ascii="Arial" w:hAnsi="Arial" w:cs="Arial"/>
          <w:szCs w:val="24"/>
          <w:lang w:val="es-MX"/>
        </w:rPr>
      </w:pPr>
      <w:r w:rsidRPr="004E59FA">
        <w:rPr>
          <w:rFonts w:ascii="Arial" w:hAnsi="Arial" w:cs="Arial"/>
          <w:szCs w:val="24"/>
          <w:lang w:val="es-MX"/>
        </w:rPr>
        <w:t>Para el proceso se tienen valorados los siguientes Riesgos:</w:t>
      </w:r>
    </w:p>
    <w:tbl>
      <w:tblPr>
        <w:tblStyle w:val="Tablaconcuadrcula"/>
        <w:tblpPr w:leftFromText="141" w:rightFromText="141" w:vertAnchor="text" w:horzAnchor="margin" w:tblpXSpec="center" w:tblpY="486"/>
        <w:tblW w:w="11212" w:type="dxa"/>
        <w:tblLook w:val="04A0" w:firstRow="1" w:lastRow="0" w:firstColumn="1" w:lastColumn="0" w:noHBand="0" w:noVBand="1"/>
      </w:tblPr>
      <w:tblGrid>
        <w:gridCol w:w="1364"/>
        <w:gridCol w:w="1763"/>
        <w:gridCol w:w="1368"/>
        <w:gridCol w:w="1747"/>
        <w:gridCol w:w="1404"/>
        <w:gridCol w:w="1747"/>
        <w:gridCol w:w="1819"/>
      </w:tblGrid>
      <w:tr w:rsidR="00CD56FC" w:rsidRPr="004E59FA" w14:paraId="6A9768D9" w14:textId="77777777" w:rsidTr="00CD56FC">
        <w:trPr>
          <w:trHeight w:val="414"/>
        </w:trPr>
        <w:tc>
          <w:tcPr>
            <w:tcW w:w="1364"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00127034" w14:textId="77777777" w:rsidR="00CD56FC" w:rsidRPr="004E59FA" w:rsidRDefault="00CD56FC">
            <w:pPr>
              <w:spacing w:line="360" w:lineRule="auto"/>
              <w:jc w:val="center"/>
              <w:rPr>
                <w:rFonts w:ascii="Arial" w:hAnsi="Arial" w:cs="Arial"/>
                <w:color w:val="000000"/>
                <w:sz w:val="14"/>
                <w:szCs w:val="16"/>
                <w:lang w:val="es-ES"/>
              </w:rPr>
            </w:pPr>
            <w:r w:rsidRPr="004E59FA">
              <w:rPr>
                <w:rFonts w:ascii="Arial" w:hAnsi="Arial" w:cs="Arial"/>
                <w:color w:val="000000"/>
                <w:sz w:val="14"/>
                <w:szCs w:val="16"/>
              </w:rPr>
              <w:t>RIESGO</w:t>
            </w:r>
          </w:p>
        </w:tc>
        <w:tc>
          <w:tcPr>
            <w:tcW w:w="1763"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5E673C14" w14:textId="77777777" w:rsidR="00CD56FC" w:rsidRPr="004E59FA" w:rsidRDefault="00CD56FC">
            <w:pPr>
              <w:spacing w:line="360" w:lineRule="auto"/>
              <w:jc w:val="center"/>
              <w:rPr>
                <w:rFonts w:ascii="Arial" w:hAnsi="Arial" w:cs="Arial"/>
                <w:color w:val="000000"/>
                <w:sz w:val="14"/>
                <w:szCs w:val="16"/>
              </w:rPr>
            </w:pPr>
            <w:r w:rsidRPr="004E59FA">
              <w:rPr>
                <w:rFonts w:ascii="Arial" w:hAnsi="Arial" w:cs="Arial"/>
                <w:color w:val="000000"/>
                <w:sz w:val="14"/>
                <w:szCs w:val="16"/>
              </w:rPr>
              <w:t>DESCRIPCIÓN DEL RIESGO</w:t>
            </w:r>
          </w:p>
        </w:tc>
        <w:tc>
          <w:tcPr>
            <w:tcW w:w="1368"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3978A628" w14:textId="77777777" w:rsidR="00CD56FC" w:rsidRPr="004E59FA" w:rsidRDefault="00CD56FC">
            <w:pPr>
              <w:spacing w:line="360" w:lineRule="auto"/>
              <w:jc w:val="center"/>
              <w:rPr>
                <w:rFonts w:ascii="Arial" w:hAnsi="Arial" w:cs="Arial"/>
                <w:color w:val="000000"/>
                <w:sz w:val="14"/>
                <w:szCs w:val="16"/>
              </w:rPr>
            </w:pPr>
            <w:r w:rsidRPr="004E59FA">
              <w:rPr>
                <w:rFonts w:ascii="Arial" w:hAnsi="Arial" w:cs="Arial"/>
                <w:color w:val="000000"/>
                <w:sz w:val="14"/>
                <w:szCs w:val="16"/>
              </w:rPr>
              <w:t>TIPO DE RIESGO</w:t>
            </w:r>
          </w:p>
        </w:tc>
        <w:tc>
          <w:tcPr>
            <w:tcW w:w="1747"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648B1A4E" w14:textId="77777777" w:rsidR="00CD56FC" w:rsidRPr="004E59FA" w:rsidRDefault="00CD56FC">
            <w:pPr>
              <w:spacing w:line="360" w:lineRule="auto"/>
              <w:jc w:val="center"/>
              <w:rPr>
                <w:rFonts w:ascii="Arial" w:hAnsi="Arial" w:cs="Arial"/>
                <w:color w:val="000000"/>
                <w:sz w:val="14"/>
                <w:szCs w:val="16"/>
              </w:rPr>
            </w:pPr>
            <w:r w:rsidRPr="004E59FA">
              <w:rPr>
                <w:rFonts w:ascii="Arial" w:hAnsi="Arial" w:cs="Arial"/>
                <w:color w:val="000000"/>
                <w:sz w:val="14"/>
                <w:szCs w:val="16"/>
              </w:rPr>
              <w:t>CONTROLES EXISTENTES</w:t>
            </w:r>
          </w:p>
        </w:tc>
        <w:tc>
          <w:tcPr>
            <w:tcW w:w="1404"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477D1101" w14:textId="77777777" w:rsidR="00CD56FC" w:rsidRPr="004E59FA" w:rsidRDefault="00CD56FC">
            <w:pPr>
              <w:spacing w:line="360" w:lineRule="auto"/>
              <w:jc w:val="center"/>
              <w:rPr>
                <w:rFonts w:ascii="Arial" w:hAnsi="Arial" w:cs="Arial"/>
                <w:color w:val="000000"/>
                <w:sz w:val="14"/>
                <w:szCs w:val="16"/>
              </w:rPr>
            </w:pPr>
            <w:r w:rsidRPr="004E59FA">
              <w:rPr>
                <w:rFonts w:ascii="Arial" w:hAnsi="Arial" w:cs="Arial"/>
                <w:color w:val="000000"/>
                <w:sz w:val="14"/>
                <w:szCs w:val="16"/>
              </w:rPr>
              <w:t>TIPO DE CONTROL</w:t>
            </w:r>
          </w:p>
        </w:tc>
        <w:tc>
          <w:tcPr>
            <w:tcW w:w="1747"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24023812" w14:textId="77777777" w:rsidR="00CD56FC" w:rsidRPr="004E59FA" w:rsidRDefault="00CD56FC">
            <w:pPr>
              <w:spacing w:line="360" w:lineRule="auto"/>
              <w:jc w:val="center"/>
              <w:rPr>
                <w:rFonts w:ascii="Arial" w:hAnsi="Arial" w:cs="Arial"/>
                <w:color w:val="000000"/>
                <w:sz w:val="14"/>
                <w:szCs w:val="16"/>
              </w:rPr>
            </w:pPr>
            <w:r w:rsidRPr="004E59FA">
              <w:rPr>
                <w:rFonts w:ascii="Arial" w:hAnsi="Arial" w:cs="Arial"/>
                <w:color w:val="000000"/>
                <w:sz w:val="14"/>
                <w:szCs w:val="16"/>
              </w:rPr>
              <w:t>ACCIONES</w:t>
            </w:r>
          </w:p>
        </w:tc>
        <w:tc>
          <w:tcPr>
            <w:tcW w:w="1819"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042DC2D0" w14:textId="77777777" w:rsidR="00CD56FC" w:rsidRPr="004E59FA" w:rsidRDefault="00CD56FC">
            <w:pPr>
              <w:spacing w:line="360" w:lineRule="auto"/>
              <w:jc w:val="center"/>
              <w:rPr>
                <w:rFonts w:ascii="Arial" w:hAnsi="Arial" w:cs="Arial"/>
                <w:sz w:val="14"/>
                <w:szCs w:val="16"/>
                <w:lang w:val="es-MX"/>
              </w:rPr>
            </w:pPr>
            <w:r w:rsidRPr="004E59FA">
              <w:rPr>
                <w:rFonts w:ascii="Arial" w:hAnsi="Arial" w:cs="Arial"/>
                <w:color w:val="000000"/>
                <w:sz w:val="14"/>
                <w:szCs w:val="16"/>
              </w:rPr>
              <w:t>INDICADORES</w:t>
            </w:r>
          </w:p>
        </w:tc>
      </w:tr>
      <w:tr w:rsidR="00CD56FC" w:rsidRPr="004E59FA" w14:paraId="424E9296" w14:textId="77777777" w:rsidTr="00CD56FC">
        <w:trPr>
          <w:trHeight w:val="450"/>
        </w:trPr>
        <w:tc>
          <w:tcPr>
            <w:tcW w:w="1364" w:type="dxa"/>
            <w:vMerge w:val="restart"/>
            <w:tcBorders>
              <w:top w:val="single" w:sz="4" w:space="0" w:color="auto"/>
              <w:left w:val="single" w:sz="4" w:space="0" w:color="auto"/>
              <w:bottom w:val="single" w:sz="4" w:space="0" w:color="auto"/>
              <w:right w:val="single" w:sz="4" w:space="0" w:color="auto"/>
            </w:tcBorders>
            <w:hideMark/>
          </w:tcPr>
          <w:p w14:paraId="4D9E2B04" w14:textId="77777777" w:rsidR="00CD56FC" w:rsidRPr="004E59FA" w:rsidRDefault="00CD56FC">
            <w:pPr>
              <w:spacing w:line="360" w:lineRule="auto"/>
              <w:jc w:val="center"/>
              <w:rPr>
                <w:rFonts w:ascii="Arial" w:eastAsia="Times New Roman" w:hAnsi="Arial" w:cs="Arial"/>
                <w:sz w:val="14"/>
                <w:szCs w:val="16"/>
                <w:lang w:val="es-ES" w:eastAsia="es-ES"/>
              </w:rPr>
            </w:pPr>
            <w:r w:rsidRPr="004E59FA">
              <w:rPr>
                <w:rFonts w:ascii="Arial" w:eastAsia="Times New Roman" w:hAnsi="Arial" w:cs="Arial"/>
                <w:sz w:val="14"/>
                <w:szCs w:val="16"/>
                <w:lang w:eastAsia="es-ES"/>
              </w:rPr>
              <w:t>Pérdida de la información</w:t>
            </w:r>
          </w:p>
        </w:tc>
        <w:tc>
          <w:tcPr>
            <w:tcW w:w="1763" w:type="dxa"/>
            <w:vMerge w:val="restart"/>
            <w:tcBorders>
              <w:top w:val="single" w:sz="4" w:space="0" w:color="auto"/>
              <w:left w:val="single" w:sz="4" w:space="0" w:color="auto"/>
              <w:bottom w:val="single" w:sz="4" w:space="0" w:color="auto"/>
              <w:right w:val="single" w:sz="4" w:space="0" w:color="auto"/>
            </w:tcBorders>
            <w:hideMark/>
          </w:tcPr>
          <w:p w14:paraId="47E51EA8" w14:textId="77777777" w:rsidR="00CD56FC" w:rsidRPr="004E59FA" w:rsidRDefault="00CD56FC">
            <w:pPr>
              <w:spacing w:line="360" w:lineRule="auto"/>
              <w:rPr>
                <w:rFonts w:ascii="Arial" w:eastAsia="Times New Roman" w:hAnsi="Arial" w:cs="Arial"/>
                <w:sz w:val="14"/>
                <w:szCs w:val="16"/>
                <w:lang w:eastAsia="es-ES"/>
              </w:rPr>
            </w:pPr>
            <w:r w:rsidRPr="004E59FA">
              <w:rPr>
                <w:rFonts w:ascii="Arial" w:eastAsia="Times New Roman" w:hAnsi="Arial" w:cs="Arial"/>
                <w:sz w:val="14"/>
                <w:szCs w:val="16"/>
                <w:lang w:eastAsia="es-ES"/>
              </w:rPr>
              <w:t>Que los sistemas tecnológicos no garanticen el resguardo y la protección de la información colocando en riesgo la confidencialidad, la disponibilidad e integridad de la misma.</w:t>
            </w:r>
          </w:p>
          <w:p w14:paraId="3BD5E394" w14:textId="77777777" w:rsidR="00CD56FC" w:rsidRPr="004E59FA" w:rsidRDefault="00CD56FC">
            <w:pPr>
              <w:spacing w:line="360" w:lineRule="auto"/>
              <w:rPr>
                <w:rFonts w:ascii="Arial" w:eastAsia="Times New Roman" w:hAnsi="Arial" w:cs="Arial"/>
                <w:sz w:val="14"/>
                <w:szCs w:val="16"/>
                <w:lang w:eastAsia="es-ES"/>
              </w:rPr>
            </w:pPr>
            <w:r w:rsidRPr="004E59FA">
              <w:rPr>
                <w:rFonts w:ascii="Arial" w:eastAsia="Times New Roman" w:hAnsi="Arial" w:cs="Arial"/>
                <w:sz w:val="14"/>
                <w:szCs w:val="16"/>
                <w:lang w:eastAsia="es-ES"/>
              </w:rPr>
              <w:lastRenderedPageBreak/>
              <w:t>O por error involuntario se elimine información importante.</w:t>
            </w:r>
          </w:p>
        </w:tc>
        <w:tc>
          <w:tcPr>
            <w:tcW w:w="1368" w:type="dxa"/>
            <w:vMerge w:val="restart"/>
            <w:tcBorders>
              <w:top w:val="single" w:sz="4" w:space="0" w:color="auto"/>
              <w:left w:val="single" w:sz="4" w:space="0" w:color="auto"/>
              <w:bottom w:val="single" w:sz="4" w:space="0" w:color="auto"/>
              <w:right w:val="single" w:sz="4" w:space="0" w:color="auto"/>
            </w:tcBorders>
            <w:hideMark/>
          </w:tcPr>
          <w:p w14:paraId="178888B9" w14:textId="77777777" w:rsidR="00CD56FC" w:rsidRPr="004E59FA" w:rsidRDefault="00CD56FC">
            <w:pPr>
              <w:spacing w:line="360" w:lineRule="auto"/>
              <w:rPr>
                <w:rFonts w:ascii="Arial" w:eastAsia="Times New Roman" w:hAnsi="Arial" w:cs="Arial"/>
                <w:sz w:val="14"/>
                <w:szCs w:val="16"/>
                <w:lang w:eastAsia="es-ES"/>
              </w:rPr>
            </w:pPr>
            <w:r w:rsidRPr="004E59FA">
              <w:rPr>
                <w:rFonts w:ascii="Arial" w:eastAsia="Times New Roman" w:hAnsi="Arial" w:cs="Arial"/>
                <w:sz w:val="14"/>
                <w:szCs w:val="16"/>
                <w:lang w:eastAsia="es-ES"/>
              </w:rPr>
              <w:lastRenderedPageBreak/>
              <w:t xml:space="preserve">Tecnológico </w:t>
            </w:r>
          </w:p>
        </w:tc>
        <w:tc>
          <w:tcPr>
            <w:tcW w:w="1747" w:type="dxa"/>
            <w:vMerge w:val="restart"/>
            <w:tcBorders>
              <w:top w:val="single" w:sz="4" w:space="0" w:color="auto"/>
              <w:left w:val="single" w:sz="4" w:space="0" w:color="auto"/>
              <w:bottom w:val="single" w:sz="4" w:space="0" w:color="auto"/>
              <w:right w:val="single" w:sz="4" w:space="0" w:color="auto"/>
            </w:tcBorders>
          </w:tcPr>
          <w:p w14:paraId="6BF1E085" w14:textId="77777777" w:rsidR="00CD56FC" w:rsidRPr="004E59FA" w:rsidRDefault="00CD56FC">
            <w:pPr>
              <w:spacing w:line="360" w:lineRule="auto"/>
              <w:rPr>
                <w:rFonts w:ascii="Arial" w:eastAsia="Times New Roman" w:hAnsi="Arial" w:cs="Arial"/>
                <w:sz w:val="14"/>
                <w:szCs w:val="16"/>
                <w:lang w:eastAsia="es-ES"/>
              </w:rPr>
            </w:pPr>
            <w:r w:rsidRPr="004E59FA">
              <w:rPr>
                <w:rFonts w:ascii="Arial" w:eastAsia="Times New Roman" w:hAnsi="Arial" w:cs="Arial"/>
                <w:sz w:val="14"/>
                <w:szCs w:val="16"/>
                <w:lang w:eastAsia="es-ES"/>
              </w:rPr>
              <w:t>Firewall que controla el acceso de una computadora a la red y de elementos de la red a la computadora</w:t>
            </w:r>
            <w:r w:rsidRPr="004E59FA">
              <w:rPr>
                <w:rFonts w:ascii="Arial" w:eastAsia="Times New Roman" w:hAnsi="Arial" w:cs="Arial"/>
                <w:sz w:val="14"/>
                <w:szCs w:val="16"/>
                <w:lang w:eastAsia="es-ES"/>
              </w:rPr>
              <w:br/>
            </w:r>
            <w:r w:rsidRPr="004E59FA">
              <w:rPr>
                <w:rFonts w:ascii="Arial" w:eastAsia="Times New Roman" w:hAnsi="Arial" w:cs="Arial"/>
                <w:sz w:val="14"/>
                <w:szCs w:val="16"/>
                <w:lang w:eastAsia="es-ES"/>
              </w:rPr>
              <w:br/>
              <w:t>Antivirus</w:t>
            </w:r>
            <w:r w:rsidRPr="004E59FA">
              <w:rPr>
                <w:rFonts w:ascii="Arial" w:eastAsia="Times New Roman" w:hAnsi="Arial" w:cs="Arial"/>
                <w:sz w:val="14"/>
                <w:szCs w:val="16"/>
                <w:lang w:eastAsia="es-ES"/>
              </w:rPr>
              <w:br/>
            </w:r>
            <w:r w:rsidRPr="004E59FA">
              <w:rPr>
                <w:rFonts w:ascii="Arial" w:eastAsia="Times New Roman" w:hAnsi="Arial" w:cs="Arial"/>
                <w:sz w:val="14"/>
                <w:szCs w:val="16"/>
                <w:lang w:eastAsia="es-ES"/>
              </w:rPr>
              <w:br/>
              <w:t>Claves de acceso para ingresar a los sistemas</w:t>
            </w:r>
            <w:r w:rsidRPr="004E59FA">
              <w:rPr>
                <w:rFonts w:ascii="Arial" w:eastAsia="Times New Roman" w:hAnsi="Arial" w:cs="Arial"/>
                <w:sz w:val="14"/>
                <w:szCs w:val="16"/>
                <w:lang w:eastAsia="es-ES"/>
              </w:rPr>
              <w:br/>
              <w:t xml:space="preserve"> </w:t>
            </w:r>
            <w:r w:rsidRPr="004E59FA">
              <w:rPr>
                <w:rFonts w:ascii="Arial" w:eastAsia="Times New Roman" w:hAnsi="Arial" w:cs="Arial"/>
                <w:sz w:val="14"/>
                <w:szCs w:val="16"/>
                <w:lang w:eastAsia="es-ES"/>
              </w:rPr>
              <w:br/>
            </w:r>
            <w:r w:rsidRPr="004E59FA">
              <w:rPr>
                <w:rFonts w:ascii="Arial" w:eastAsia="Times New Roman" w:hAnsi="Arial" w:cs="Arial"/>
                <w:sz w:val="14"/>
                <w:szCs w:val="16"/>
                <w:lang w:eastAsia="es-ES"/>
              </w:rPr>
              <w:lastRenderedPageBreak/>
              <w:t>Backup de servidores almacenados en la SAN</w:t>
            </w:r>
          </w:p>
          <w:p w14:paraId="393F3AD0" w14:textId="77777777" w:rsidR="00CD56FC" w:rsidRPr="004E59FA" w:rsidRDefault="00CD56FC">
            <w:pPr>
              <w:spacing w:line="360" w:lineRule="auto"/>
              <w:rPr>
                <w:rFonts w:ascii="Arial" w:eastAsia="Times New Roman" w:hAnsi="Arial" w:cs="Arial"/>
                <w:sz w:val="14"/>
                <w:szCs w:val="16"/>
                <w:lang w:eastAsia="es-ES"/>
              </w:rPr>
            </w:pPr>
          </w:p>
          <w:p w14:paraId="49C01800" w14:textId="77777777" w:rsidR="00CD56FC" w:rsidRPr="004E59FA" w:rsidRDefault="00CD56FC">
            <w:pPr>
              <w:spacing w:line="360" w:lineRule="auto"/>
              <w:rPr>
                <w:rFonts w:ascii="Arial" w:eastAsia="Times New Roman" w:hAnsi="Arial" w:cs="Arial"/>
                <w:sz w:val="14"/>
                <w:szCs w:val="16"/>
                <w:lang w:eastAsia="es-ES"/>
              </w:rPr>
            </w:pPr>
            <w:r w:rsidRPr="004E59FA">
              <w:rPr>
                <w:rFonts w:ascii="Arial" w:eastAsia="Times New Roman" w:hAnsi="Arial" w:cs="Arial"/>
                <w:sz w:val="14"/>
                <w:szCs w:val="16"/>
                <w:lang w:eastAsia="es-ES"/>
              </w:rPr>
              <w:t>Tips de seguridad a través correo.</w:t>
            </w:r>
          </w:p>
          <w:p w14:paraId="69659B0E" w14:textId="77777777" w:rsidR="00CD56FC" w:rsidRPr="004E59FA" w:rsidRDefault="00CD56FC">
            <w:pPr>
              <w:spacing w:line="360" w:lineRule="auto"/>
              <w:rPr>
                <w:rFonts w:ascii="Arial" w:eastAsia="Times New Roman" w:hAnsi="Arial" w:cs="Arial"/>
                <w:sz w:val="14"/>
                <w:szCs w:val="16"/>
                <w:lang w:eastAsia="es-ES"/>
              </w:rPr>
            </w:pPr>
          </w:p>
          <w:p w14:paraId="79FA46DE" w14:textId="77777777" w:rsidR="00CD56FC" w:rsidRPr="004E59FA" w:rsidRDefault="00CD56FC">
            <w:pPr>
              <w:spacing w:line="360" w:lineRule="auto"/>
              <w:rPr>
                <w:rFonts w:ascii="Arial" w:eastAsia="Times New Roman" w:hAnsi="Arial" w:cs="Arial"/>
                <w:sz w:val="14"/>
                <w:szCs w:val="16"/>
                <w:lang w:eastAsia="es-ES"/>
              </w:rPr>
            </w:pPr>
            <w:r w:rsidRPr="004E59FA">
              <w:rPr>
                <w:rFonts w:ascii="Arial" w:eastAsia="Times New Roman" w:hAnsi="Arial" w:cs="Arial"/>
                <w:sz w:val="14"/>
                <w:szCs w:val="16"/>
                <w:lang w:eastAsia="es-ES"/>
              </w:rPr>
              <w:t>Control de permisos para edición y eliminación en Directorio Activo.</w:t>
            </w:r>
          </w:p>
        </w:tc>
        <w:tc>
          <w:tcPr>
            <w:tcW w:w="1404" w:type="dxa"/>
            <w:vMerge w:val="restart"/>
            <w:tcBorders>
              <w:top w:val="single" w:sz="4" w:space="0" w:color="auto"/>
              <w:left w:val="single" w:sz="4" w:space="0" w:color="auto"/>
              <w:bottom w:val="single" w:sz="4" w:space="0" w:color="auto"/>
              <w:right w:val="single" w:sz="4" w:space="0" w:color="auto"/>
            </w:tcBorders>
            <w:hideMark/>
          </w:tcPr>
          <w:p w14:paraId="117DAA3D" w14:textId="77777777" w:rsidR="00CD56FC" w:rsidRPr="004E59FA" w:rsidRDefault="00CD56FC">
            <w:pPr>
              <w:spacing w:line="360" w:lineRule="auto"/>
              <w:rPr>
                <w:rFonts w:ascii="Arial" w:eastAsia="Times New Roman" w:hAnsi="Arial" w:cs="Arial"/>
                <w:sz w:val="14"/>
                <w:szCs w:val="16"/>
                <w:lang w:eastAsia="es-ES"/>
              </w:rPr>
            </w:pPr>
            <w:r w:rsidRPr="004E59FA">
              <w:rPr>
                <w:rFonts w:ascii="Arial" w:eastAsia="Times New Roman" w:hAnsi="Arial" w:cs="Arial"/>
                <w:sz w:val="14"/>
                <w:szCs w:val="16"/>
                <w:lang w:eastAsia="es-ES"/>
              </w:rPr>
              <w:lastRenderedPageBreak/>
              <w:t>Preventivo: Afecta Probabilidad</w:t>
            </w:r>
          </w:p>
        </w:tc>
        <w:tc>
          <w:tcPr>
            <w:tcW w:w="1747" w:type="dxa"/>
            <w:vMerge w:val="restart"/>
            <w:tcBorders>
              <w:top w:val="single" w:sz="4" w:space="0" w:color="auto"/>
              <w:left w:val="single" w:sz="4" w:space="0" w:color="auto"/>
              <w:bottom w:val="single" w:sz="4" w:space="0" w:color="auto"/>
              <w:right w:val="single" w:sz="4" w:space="0" w:color="auto"/>
            </w:tcBorders>
          </w:tcPr>
          <w:p w14:paraId="1CF895BE" w14:textId="77777777" w:rsidR="00CD56FC" w:rsidRPr="004E59FA" w:rsidRDefault="00CD56FC">
            <w:pPr>
              <w:spacing w:line="360" w:lineRule="auto"/>
              <w:rPr>
                <w:rFonts w:ascii="Arial" w:eastAsia="Times New Roman" w:hAnsi="Arial" w:cs="Arial"/>
                <w:sz w:val="14"/>
                <w:szCs w:val="16"/>
                <w:lang w:eastAsia="es-ES"/>
              </w:rPr>
            </w:pPr>
            <w:r w:rsidRPr="004E59FA">
              <w:rPr>
                <w:rFonts w:ascii="Arial" w:eastAsia="Times New Roman" w:hAnsi="Arial" w:cs="Arial"/>
                <w:sz w:val="14"/>
                <w:szCs w:val="16"/>
                <w:lang w:eastAsia="es-ES"/>
              </w:rPr>
              <w:t>Actualización del software existente</w:t>
            </w:r>
            <w:r w:rsidRPr="004E59FA">
              <w:rPr>
                <w:rFonts w:ascii="Arial" w:eastAsia="Times New Roman" w:hAnsi="Arial" w:cs="Arial"/>
                <w:sz w:val="14"/>
                <w:szCs w:val="16"/>
                <w:lang w:eastAsia="es-ES"/>
              </w:rPr>
              <w:br/>
            </w:r>
            <w:r w:rsidRPr="004E59FA">
              <w:rPr>
                <w:rFonts w:ascii="Arial" w:eastAsia="Times New Roman" w:hAnsi="Arial" w:cs="Arial"/>
                <w:sz w:val="14"/>
                <w:szCs w:val="16"/>
                <w:lang w:eastAsia="es-ES"/>
              </w:rPr>
              <w:br/>
              <w:t>Mantenimiento de servidores</w:t>
            </w:r>
            <w:r w:rsidRPr="004E59FA">
              <w:rPr>
                <w:rFonts w:ascii="Arial" w:eastAsia="Times New Roman" w:hAnsi="Arial" w:cs="Arial"/>
                <w:sz w:val="14"/>
                <w:szCs w:val="16"/>
                <w:lang w:eastAsia="es-ES"/>
              </w:rPr>
              <w:br/>
            </w:r>
            <w:r w:rsidRPr="004E59FA">
              <w:rPr>
                <w:rFonts w:ascii="Arial" w:eastAsia="Times New Roman" w:hAnsi="Arial" w:cs="Arial"/>
                <w:sz w:val="14"/>
                <w:szCs w:val="16"/>
                <w:lang w:eastAsia="es-ES"/>
              </w:rPr>
              <w:br/>
              <w:t>Destinar presupuesto para actualizar los softwares</w:t>
            </w:r>
            <w:r w:rsidRPr="004E59FA">
              <w:rPr>
                <w:rFonts w:ascii="Arial" w:eastAsia="Times New Roman" w:hAnsi="Arial" w:cs="Arial"/>
                <w:sz w:val="14"/>
                <w:szCs w:val="16"/>
                <w:lang w:eastAsia="es-ES"/>
              </w:rPr>
              <w:br/>
            </w:r>
            <w:r w:rsidRPr="004E59FA">
              <w:rPr>
                <w:rFonts w:ascii="Arial" w:eastAsia="Times New Roman" w:hAnsi="Arial" w:cs="Arial"/>
                <w:sz w:val="14"/>
                <w:szCs w:val="16"/>
                <w:lang w:eastAsia="es-ES"/>
              </w:rPr>
              <w:br/>
              <w:t xml:space="preserve">No divulgar las claves </w:t>
            </w:r>
            <w:r w:rsidRPr="004E59FA">
              <w:rPr>
                <w:rFonts w:ascii="Arial" w:eastAsia="Times New Roman" w:hAnsi="Arial" w:cs="Arial"/>
                <w:sz w:val="14"/>
                <w:szCs w:val="16"/>
                <w:lang w:eastAsia="es-ES"/>
              </w:rPr>
              <w:lastRenderedPageBreak/>
              <w:t xml:space="preserve">para el acceso a los sistemas </w:t>
            </w:r>
            <w:r w:rsidRPr="004E59FA">
              <w:rPr>
                <w:rFonts w:ascii="Arial" w:eastAsia="Times New Roman" w:hAnsi="Arial" w:cs="Arial"/>
                <w:sz w:val="14"/>
                <w:szCs w:val="16"/>
                <w:lang w:eastAsia="es-ES"/>
              </w:rPr>
              <w:br/>
            </w:r>
            <w:r w:rsidRPr="004E59FA">
              <w:rPr>
                <w:rFonts w:ascii="Arial" w:eastAsia="Times New Roman" w:hAnsi="Arial" w:cs="Arial"/>
                <w:sz w:val="14"/>
                <w:szCs w:val="16"/>
                <w:lang w:eastAsia="es-ES"/>
              </w:rPr>
              <w:br/>
              <w:t>Capacitación para los ingenieros de sistemas en nuevas técnicas para brindar seguridad a la información</w:t>
            </w:r>
            <w:r w:rsidRPr="004E59FA">
              <w:rPr>
                <w:rFonts w:ascii="Arial" w:eastAsia="Times New Roman" w:hAnsi="Arial" w:cs="Arial"/>
                <w:sz w:val="14"/>
                <w:szCs w:val="16"/>
                <w:lang w:eastAsia="es-ES"/>
              </w:rPr>
              <w:br/>
            </w:r>
            <w:r w:rsidRPr="004E59FA">
              <w:rPr>
                <w:rFonts w:ascii="Arial" w:eastAsia="Times New Roman" w:hAnsi="Arial" w:cs="Arial"/>
                <w:sz w:val="14"/>
                <w:szCs w:val="16"/>
                <w:lang w:eastAsia="es-ES"/>
              </w:rPr>
              <w:br/>
              <w:t>Actualización de sistema operativo</w:t>
            </w:r>
          </w:p>
          <w:p w14:paraId="07955A9E" w14:textId="77777777" w:rsidR="00CD56FC" w:rsidRPr="004E59FA" w:rsidRDefault="00CD56FC">
            <w:pPr>
              <w:spacing w:line="360" w:lineRule="auto"/>
              <w:rPr>
                <w:rFonts w:ascii="Arial" w:eastAsia="Times New Roman" w:hAnsi="Arial" w:cs="Arial"/>
                <w:sz w:val="14"/>
                <w:szCs w:val="16"/>
                <w:lang w:eastAsia="es-ES"/>
              </w:rPr>
            </w:pPr>
          </w:p>
          <w:p w14:paraId="07C2028B" w14:textId="77777777" w:rsidR="00CD56FC" w:rsidRPr="004E59FA" w:rsidRDefault="00CD56FC">
            <w:pPr>
              <w:spacing w:line="360" w:lineRule="auto"/>
              <w:rPr>
                <w:rFonts w:ascii="Arial" w:eastAsia="Times New Roman" w:hAnsi="Arial" w:cs="Arial"/>
                <w:sz w:val="14"/>
                <w:szCs w:val="16"/>
                <w:lang w:eastAsia="es-ES"/>
              </w:rPr>
            </w:pPr>
            <w:r w:rsidRPr="004E59FA">
              <w:rPr>
                <w:rFonts w:ascii="Arial" w:eastAsia="Times New Roman" w:hAnsi="Arial" w:cs="Arial"/>
                <w:sz w:val="14"/>
                <w:szCs w:val="16"/>
                <w:lang w:eastAsia="es-ES"/>
              </w:rPr>
              <w:t xml:space="preserve">Inventario de activos de información con relación de permisos. </w:t>
            </w:r>
          </w:p>
        </w:tc>
        <w:tc>
          <w:tcPr>
            <w:tcW w:w="1819" w:type="dxa"/>
            <w:vMerge w:val="restart"/>
            <w:tcBorders>
              <w:top w:val="single" w:sz="4" w:space="0" w:color="auto"/>
              <w:left w:val="single" w:sz="4" w:space="0" w:color="auto"/>
              <w:bottom w:val="single" w:sz="4" w:space="0" w:color="auto"/>
              <w:right w:val="single" w:sz="4" w:space="0" w:color="auto"/>
            </w:tcBorders>
            <w:hideMark/>
          </w:tcPr>
          <w:p w14:paraId="38E8493E" w14:textId="77777777" w:rsidR="00CD56FC" w:rsidRPr="004E59FA" w:rsidRDefault="00CD56FC">
            <w:pPr>
              <w:spacing w:line="360" w:lineRule="auto"/>
              <w:rPr>
                <w:rFonts w:ascii="Arial" w:eastAsia="Times New Roman" w:hAnsi="Arial" w:cs="Arial"/>
                <w:sz w:val="14"/>
                <w:szCs w:val="16"/>
                <w:lang w:eastAsia="es-ES"/>
              </w:rPr>
            </w:pPr>
            <w:r w:rsidRPr="004E59FA">
              <w:rPr>
                <w:rFonts w:ascii="Arial" w:eastAsia="Times New Roman" w:hAnsi="Arial" w:cs="Arial"/>
                <w:sz w:val="14"/>
                <w:szCs w:val="16"/>
                <w:lang w:eastAsia="es-ES"/>
              </w:rPr>
              <w:lastRenderedPageBreak/>
              <w:t>Número de casos reportados de pérdida de información</w:t>
            </w:r>
          </w:p>
        </w:tc>
      </w:tr>
      <w:tr w:rsidR="00CD56FC" w:rsidRPr="004E59FA" w14:paraId="366DDD60" w14:textId="77777777" w:rsidTr="00CD56FC">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5A4DC5"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667122"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0EF4C7"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D13E74"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55988B"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C9F35E"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8A6C6A" w14:textId="77777777" w:rsidR="00CD56FC" w:rsidRPr="004E59FA" w:rsidRDefault="00CD56FC">
            <w:pPr>
              <w:rPr>
                <w:rFonts w:ascii="Arial" w:eastAsia="Times New Roman" w:hAnsi="Arial" w:cs="Arial"/>
                <w:sz w:val="14"/>
                <w:szCs w:val="16"/>
                <w:lang w:val="es-ES" w:eastAsia="es-ES"/>
              </w:rPr>
            </w:pPr>
          </w:p>
        </w:tc>
      </w:tr>
      <w:tr w:rsidR="00CD56FC" w:rsidRPr="004E59FA" w14:paraId="4BBA26B3" w14:textId="77777777" w:rsidTr="00CD56FC">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D26E90"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E86294"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1AA08F"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8E4ACA"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D8141B"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8818DE"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2EB3F2" w14:textId="77777777" w:rsidR="00CD56FC" w:rsidRPr="004E59FA" w:rsidRDefault="00CD56FC">
            <w:pPr>
              <w:rPr>
                <w:rFonts w:ascii="Arial" w:eastAsia="Times New Roman" w:hAnsi="Arial" w:cs="Arial"/>
                <w:sz w:val="14"/>
                <w:szCs w:val="16"/>
                <w:lang w:val="es-ES" w:eastAsia="es-ES"/>
              </w:rPr>
            </w:pPr>
          </w:p>
        </w:tc>
      </w:tr>
      <w:tr w:rsidR="00CD56FC" w:rsidRPr="004E59FA" w14:paraId="3CA7278D" w14:textId="77777777" w:rsidTr="00CD56FC">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6B8E6C"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43A692"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59E0A4"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0BD6DC"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3E8341"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3DF31C"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A4503D" w14:textId="77777777" w:rsidR="00CD56FC" w:rsidRPr="004E59FA" w:rsidRDefault="00CD56FC">
            <w:pPr>
              <w:rPr>
                <w:rFonts w:ascii="Arial" w:eastAsia="Times New Roman" w:hAnsi="Arial" w:cs="Arial"/>
                <w:sz w:val="14"/>
                <w:szCs w:val="16"/>
                <w:lang w:val="es-ES" w:eastAsia="es-ES"/>
              </w:rPr>
            </w:pPr>
          </w:p>
        </w:tc>
      </w:tr>
      <w:tr w:rsidR="00CD56FC" w:rsidRPr="004E59FA" w14:paraId="5E545298" w14:textId="77777777" w:rsidTr="00CD56FC">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A51B92"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1F9798"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0756E4"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9D5D44"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0FDE09"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C5BB24"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A90C94" w14:textId="77777777" w:rsidR="00CD56FC" w:rsidRPr="004E59FA" w:rsidRDefault="00CD56FC">
            <w:pPr>
              <w:rPr>
                <w:rFonts w:ascii="Arial" w:eastAsia="Times New Roman" w:hAnsi="Arial" w:cs="Arial"/>
                <w:sz w:val="14"/>
                <w:szCs w:val="16"/>
                <w:lang w:val="es-ES" w:eastAsia="es-ES"/>
              </w:rPr>
            </w:pPr>
          </w:p>
        </w:tc>
      </w:tr>
      <w:tr w:rsidR="00CD56FC" w:rsidRPr="004E59FA" w14:paraId="2EF1D6B1" w14:textId="77777777" w:rsidTr="00CD56FC">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F18056"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D54B65"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BA279A"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8E047A"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4EABBE"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1F4F66"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35B873" w14:textId="77777777" w:rsidR="00CD56FC" w:rsidRPr="004E59FA" w:rsidRDefault="00CD56FC">
            <w:pPr>
              <w:rPr>
                <w:rFonts w:ascii="Arial" w:eastAsia="Times New Roman" w:hAnsi="Arial" w:cs="Arial"/>
                <w:sz w:val="14"/>
                <w:szCs w:val="16"/>
                <w:lang w:val="es-ES" w:eastAsia="es-ES"/>
              </w:rPr>
            </w:pPr>
          </w:p>
        </w:tc>
      </w:tr>
      <w:tr w:rsidR="00CD56FC" w:rsidRPr="004E59FA" w14:paraId="3391D6A8" w14:textId="77777777" w:rsidTr="00CD56FC">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C5FFA6"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ED3162"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8C71A5"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F06FC7"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FCFEE9"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CBED6A"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5FBAE6" w14:textId="77777777" w:rsidR="00CD56FC" w:rsidRPr="004E59FA" w:rsidRDefault="00CD56FC">
            <w:pPr>
              <w:rPr>
                <w:rFonts w:ascii="Arial" w:eastAsia="Times New Roman" w:hAnsi="Arial" w:cs="Arial"/>
                <w:sz w:val="14"/>
                <w:szCs w:val="16"/>
                <w:lang w:val="es-ES" w:eastAsia="es-ES"/>
              </w:rPr>
            </w:pPr>
          </w:p>
        </w:tc>
      </w:tr>
      <w:tr w:rsidR="00CD56FC" w:rsidRPr="004E59FA" w14:paraId="5F1B7F96" w14:textId="77777777" w:rsidTr="00CD56FC">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E4C158"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DA56C2"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3F522D"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407260"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70812D"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186CF3"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185256" w14:textId="77777777" w:rsidR="00CD56FC" w:rsidRPr="004E59FA" w:rsidRDefault="00CD56FC">
            <w:pPr>
              <w:rPr>
                <w:rFonts w:ascii="Arial" w:eastAsia="Times New Roman" w:hAnsi="Arial" w:cs="Arial"/>
                <w:sz w:val="14"/>
                <w:szCs w:val="16"/>
                <w:lang w:val="es-ES" w:eastAsia="es-ES"/>
              </w:rPr>
            </w:pPr>
          </w:p>
        </w:tc>
      </w:tr>
      <w:tr w:rsidR="00CD56FC" w:rsidRPr="004E59FA" w14:paraId="755A8CB7" w14:textId="77777777" w:rsidTr="00CD56FC">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FA8F3C"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55C04B"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BEF2BC"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72E8F2"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5F4CCC"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1239DA"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4230E5" w14:textId="77777777" w:rsidR="00CD56FC" w:rsidRPr="004E59FA" w:rsidRDefault="00CD56FC">
            <w:pPr>
              <w:rPr>
                <w:rFonts w:ascii="Arial" w:eastAsia="Times New Roman" w:hAnsi="Arial" w:cs="Arial"/>
                <w:sz w:val="14"/>
                <w:szCs w:val="16"/>
                <w:lang w:val="es-ES" w:eastAsia="es-ES"/>
              </w:rPr>
            </w:pPr>
          </w:p>
        </w:tc>
      </w:tr>
      <w:tr w:rsidR="00CD56FC" w:rsidRPr="004E59FA" w14:paraId="67A6DFD5" w14:textId="77777777" w:rsidTr="00CD56FC">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D54C48"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DC2D1C"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BB8BE7"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F2D2CC"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8D8039"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7CF9AD"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833C24" w14:textId="77777777" w:rsidR="00CD56FC" w:rsidRPr="004E59FA" w:rsidRDefault="00CD56FC">
            <w:pPr>
              <w:rPr>
                <w:rFonts w:ascii="Arial" w:eastAsia="Times New Roman" w:hAnsi="Arial" w:cs="Arial"/>
                <w:sz w:val="14"/>
                <w:szCs w:val="16"/>
                <w:lang w:val="es-ES" w:eastAsia="es-ES"/>
              </w:rPr>
            </w:pPr>
          </w:p>
        </w:tc>
      </w:tr>
      <w:tr w:rsidR="00CD56FC" w:rsidRPr="004E59FA" w14:paraId="05A30E3B" w14:textId="77777777" w:rsidTr="00CD56FC">
        <w:trPr>
          <w:trHeight w:val="9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E5D569"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38C742"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40E599"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B50861"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0F5D5B"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7D7076"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5010D8" w14:textId="77777777" w:rsidR="00CD56FC" w:rsidRPr="004E59FA" w:rsidRDefault="00CD56FC">
            <w:pPr>
              <w:rPr>
                <w:rFonts w:ascii="Arial" w:eastAsia="Times New Roman" w:hAnsi="Arial" w:cs="Arial"/>
                <w:sz w:val="14"/>
                <w:szCs w:val="16"/>
                <w:lang w:val="es-ES" w:eastAsia="es-ES"/>
              </w:rPr>
            </w:pPr>
          </w:p>
        </w:tc>
      </w:tr>
      <w:tr w:rsidR="00CD56FC" w:rsidRPr="004E59FA" w14:paraId="3AA2BD27" w14:textId="77777777" w:rsidTr="00CD56FC">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65B19E"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5BDF7A"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99266F"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64455D"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C60735"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0F5100"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A33130" w14:textId="77777777" w:rsidR="00CD56FC" w:rsidRPr="004E59FA" w:rsidRDefault="00CD56FC">
            <w:pPr>
              <w:rPr>
                <w:rFonts w:ascii="Arial" w:eastAsia="Times New Roman" w:hAnsi="Arial" w:cs="Arial"/>
                <w:sz w:val="14"/>
                <w:szCs w:val="16"/>
                <w:lang w:val="es-ES" w:eastAsia="es-ES"/>
              </w:rPr>
            </w:pPr>
          </w:p>
        </w:tc>
      </w:tr>
      <w:tr w:rsidR="00CD56FC" w:rsidRPr="004E59FA" w14:paraId="5045196D" w14:textId="77777777" w:rsidTr="00CD56FC">
        <w:trPr>
          <w:trHeight w:val="450"/>
        </w:trPr>
        <w:tc>
          <w:tcPr>
            <w:tcW w:w="1364" w:type="dxa"/>
            <w:vMerge w:val="restart"/>
            <w:tcBorders>
              <w:top w:val="single" w:sz="4" w:space="0" w:color="auto"/>
              <w:left w:val="single" w:sz="4" w:space="0" w:color="auto"/>
              <w:bottom w:val="single" w:sz="4" w:space="0" w:color="auto"/>
              <w:right w:val="single" w:sz="4" w:space="0" w:color="auto"/>
            </w:tcBorders>
            <w:hideMark/>
          </w:tcPr>
          <w:p w14:paraId="103F5C49" w14:textId="77777777" w:rsidR="00CD56FC" w:rsidRPr="004E59FA" w:rsidRDefault="00CD56FC">
            <w:pPr>
              <w:spacing w:line="360" w:lineRule="auto"/>
              <w:jc w:val="center"/>
              <w:rPr>
                <w:rFonts w:ascii="Arial" w:eastAsia="Times New Roman" w:hAnsi="Arial" w:cs="Arial"/>
                <w:sz w:val="14"/>
                <w:szCs w:val="16"/>
                <w:lang w:eastAsia="es-ES"/>
              </w:rPr>
            </w:pPr>
            <w:r w:rsidRPr="004E59FA">
              <w:rPr>
                <w:rFonts w:ascii="Arial" w:eastAsia="Times New Roman" w:hAnsi="Arial" w:cs="Arial"/>
                <w:sz w:val="14"/>
                <w:szCs w:val="16"/>
                <w:lang w:eastAsia="es-ES"/>
              </w:rPr>
              <w:t>Fallas en el fluido eléctrico regulado</w:t>
            </w:r>
          </w:p>
        </w:tc>
        <w:tc>
          <w:tcPr>
            <w:tcW w:w="1763" w:type="dxa"/>
            <w:vMerge w:val="restart"/>
            <w:tcBorders>
              <w:top w:val="single" w:sz="4" w:space="0" w:color="auto"/>
              <w:left w:val="single" w:sz="4" w:space="0" w:color="auto"/>
              <w:bottom w:val="single" w:sz="4" w:space="0" w:color="auto"/>
              <w:right w:val="single" w:sz="4" w:space="0" w:color="auto"/>
            </w:tcBorders>
            <w:hideMark/>
          </w:tcPr>
          <w:p w14:paraId="69C40B33" w14:textId="77777777" w:rsidR="00CD56FC" w:rsidRPr="004E59FA" w:rsidRDefault="00CD56FC">
            <w:pPr>
              <w:spacing w:line="360" w:lineRule="auto"/>
              <w:rPr>
                <w:rFonts w:ascii="Arial" w:eastAsia="Times New Roman" w:hAnsi="Arial" w:cs="Arial"/>
                <w:sz w:val="14"/>
                <w:szCs w:val="16"/>
                <w:lang w:eastAsia="es-ES"/>
              </w:rPr>
            </w:pPr>
            <w:r w:rsidRPr="004E59FA">
              <w:rPr>
                <w:rFonts w:ascii="Arial" w:eastAsia="Times New Roman" w:hAnsi="Arial" w:cs="Arial"/>
                <w:sz w:val="14"/>
                <w:szCs w:val="16"/>
                <w:lang w:eastAsia="es-ES"/>
              </w:rPr>
              <w:t xml:space="preserve">Interrupción del fluido eléctrico regulado </w:t>
            </w:r>
          </w:p>
        </w:tc>
        <w:tc>
          <w:tcPr>
            <w:tcW w:w="1368" w:type="dxa"/>
            <w:vMerge w:val="restart"/>
            <w:tcBorders>
              <w:top w:val="single" w:sz="4" w:space="0" w:color="auto"/>
              <w:left w:val="single" w:sz="4" w:space="0" w:color="auto"/>
              <w:bottom w:val="single" w:sz="4" w:space="0" w:color="auto"/>
              <w:right w:val="single" w:sz="4" w:space="0" w:color="auto"/>
            </w:tcBorders>
            <w:hideMark/>
          </w:tcPr>
          <w:p w14:paraId="20EE8396" w14:textId="77777777" w:rsidR="00CD56FC" w:rsidRPr="004E59FA" w:rsidRDefault="00CD56FC">
            <w:pPr>
              <w:spacing w:line="360" w:lineRule="auto"/>
              <w:rPr>
                <w:rFonts w:ascii="Arial" w:eastAsia="Times New Roman" w:hAnsi="Arial" w:cs="Arial"/>
                <w:sz w:val="14"/>
                <w:szCs w:val="16"/>
                <w:lang w:eastAsia="es-ES"/>
              </w:rPr>
            </w:pPr>
            <w:r w:rsidRPr="004E59FA">
              <w:rPr>
                <w:rFonts w:ascii="Arial" w:eastAsia="Times New Roman" w:hAnsi="Arial" w:cs="Arial"/>
                <w:sz w:val="14"/>
                <w:szCs w:val="16"/>
                <w:lang w:eastAsia="es-ES"/>
              </w:rPr>
              <w:t>Tecnológico</w:t>
            </w:r>
          </w:p>
        </w:tc>
        <w:tc>
          <w:tcPr>
            <w:tcW w:w="1747" w:type="dxa"/>
            <w:vMerge w:val="restart"/>
            <w:tcBorders>
              <w:top w:val="single" w:sz="4" w:space="0" w:color="auto"/>
              <w:left w:val="single" w:sz="4" w:space="0" w:color="auto"/>
              <w:bottom w:val="single" w:sz="4" w:space="0" w:color="auto"/>
              <w:right w:val="single" w:sz="4" w:space="0" w:color="auto"/>
            </w:tcBorders>
          </w:tcPr>
          <w:p w14:paraId="793AE615" w14:textId="77777777" w:rsidR="00CD56FC" w:rsidRPr="004E59FA" w:rsidRDefault="00CD56FC">
            <w:pPr>
              <w:spacing w:line="360" w:lineRule="auto"/>
              <w:rPr>
                <w:rFonts w:ascii="Arial" w:eastAsia="Times New Roman" w:hAnsi="Arial" w:cs="Arial"/>
                <w:sz w:val="14"/>
                <w:szCs w:val="16"/>
                <w:lang w:eastAsia="es-ES"/>
              </w:rPr>
            </w:pPr>
            <w:r w:rsidRPr="004E59FA">
              <w:rPr>
                <w:rFonts w:ascii="Arial" w:eastAsia="Times New Roman" w:hAnsi="Arial" w:cs="Arial"/>
                <w:sz w:val="14"/>
                <w:szCs w:val="16"/>
                <w:lang w:eastAsia="es-ES"/>
              </w:rPr>
              <w:t>UPS ubicados en los data center de los dos edificios del INCI</w:t>
            </w:r>
          </w:p>
          <w:p w14:paraId="6399B69A" w14:textId="77777777" w:rsidR="00CD56FC" w:rsidRPr="004E59FA" w:rsidRDefault="00CD56FC">
            <w:pPr>
              <w:spacing w:line="360" w:lineRule="auto"/>
              <w:rPr>
                <w:rFonts w:ascii="Arial" w:eastAsia="Times New Roman" w:hAnsi="Arial" w:cs="Arial"/>
                <w:sz w:val="14"/>
                <w:szCs w:val="16"/>
                <w:lang w:eastAsia="es-ES"/>
              </w:rPr>
            </w:pPr>
            <w:r w:rsidRPr="004E59FA">
              <w:rPr>
                <w:rFonts w:ascii="Arial" w:eastAsia="Times New Roman" w:hAnsi="Arial" w:cs="Arial"/>
                <w:sz w:val="14"/>
                <w:szCs w:val="16"/>
                <w:lang w:eastAsia="es-ES"/>
              </w:rPr>
              <w:t>Ups ubicados en cada piso del edificio principal del INCI</w:t>
            </w:r>
          </w:p>
          <w:p w14:paraId="1AFF1F45" w14:textId="77777777" w:rsidR="00CD56FC" w:rsidRPr="004E59FA" w:rsidRDefault="00CD56FC">
            <w:pPr>
              <w:spacing w:line="360" w:lineRule="auto"/>
              <w:rPr>
                <w:rFonts w:ascii="Arial" w:eastAsia="Times New Roman" w:hAnsi="Arial" w:cs="Arial"/>
                <w:sz w:val="14"/>
                <w:szCs w:val="16"/>
                <w:lang w:eastAsia="es-ES"/>
              </w:rPr>
            </w:pPr>
          </w:p>
          <w:p w14:paraId="485F4E11" w14:textId="77777777" w:rsidR="00CD56FC" w:rsidRPr="004E59FA" w:rsidRDefault="00CD56FC">
            <w:pPr>
              <w:spacing w:line="360" w:lineRule="auto"/>
              <w:rPr>
                <w:rFonts w:ascii="Arial" w:eastAsia="Times New Roman" w:hAnsi="Arial" w:cs="Arial"/>
                <w:sz w:val="14"/>
                <w:szCs w:val="16"/>
                <w:lang w:eastAsia="es-ES"/>
              </w:rPr>
            </w:pPr>
            <w:r w:rsidRPr="004E59FA">
              <w:rPr>
                <w:rFonts w:ascii="Arial" w:eastAsia="Times New Roman" w:hAnsi="Arial" w:cs="Arial"/>
                <w:sz w:val="14"/>
                <w:szCs w:val="16"/>
                <w:lang w:eastAsia="es-ES"/>
              </w:rPr>
              <w:t xml:space="preserve">Instalación de </w:t>
            </w:r>
            <w:proofErr w:type="spellStart"/>
            <w:r w:rsidRPr="004E59FA">
              <w:rPr>
                <w:rFonts w:ascii="Arial" w:eastAsia="Times New Roman" w:hAnsi="Arial" w:cs="Arial"/>
                <w:sz w:val="14"/>
                <w:szCs w:val="16"/>
                <w:lang w:eastAsia="es-ES"/>
              </w:rPr>
              <w:t>Powershut</w:t>
            </w:r>
            <w:proofErr w:type="spellEnd"/>
            <w:r w:rsidRPr="004E59FA">
              <w:rPr>
                <w:rFonts w:ascii="Arial" w:eastAsia="Times New Roman" w:hAnsi="Arial" w:cs="Arial"/>
                <w:sz w:val="14"/>
                <w:szCs w:val="16"/>
                <w:lang w:eastAsia="es-ES"/>
              </w:rPr>
              <w:t xml:space="preserve"> para apagado controlado de servidores.</w:t>
            </w:r>
          </w:p>
          <w:p w14:paraId="0B42BE44" w14:textId="77777777" w:rsidR="00CD56FC" w:rsidRPr="004E59FA" w:rsidRDefault="00CD56FC">
            <w:pPr>
              <w:spacing w:line="360" w:lineRule="auto"/>
              <w:rPr>
                <w:rFonts w:ascii="Arial" w:eastAsia="Times New Roman" w:hAnsi="Arial" w:cs="Arial"/>
                <w:sz w:val="14"/>
                <w:szCs w:val="16"/>
                <w:lang w:eastAsia="es-ES"/>
              </w:rPr>
            </w:pPr>
          </w:p>
          <w:p w14:paraId="1A89F33F" w14:textId="77777777" w:rsidR="00CD56FC" w:rsidRPr="004E59FA" w:rsidRDefault="00CD56FC">
            <w:pPr>
              <w:spacing w:line="360" w:lineRule="auto"/>
              <w:rPr>
                <w:rFonts w:ascii="Arial" w:eastAsia="Times New Roman" w:hAnsi="Arial" w:cs="Arial"/>
                <w:sz w:val="14"/>
                <w:szCs w:val="16"/>
                <w:lang w:eastAsia="es-ES"/>
              </w:rPr>
            </w:pPr>
          </w:p>
          <w:p w14:paraId="394588BC" w14:textId="77777777" w:rsidR="00CD56FC" w:rsidRPr="004E59FA" w:rsidRDefault="00CD56FC">
            <w:pPr>
              <w:spacing w:line="360" w:lineRule="auto"/>
              <w:rPr>
                <w:rFonts w:ascii="Arial" w:eastAsia="Times New Roman" w:hAnsi="Arial" w:cs="Arial"/>
                <w:sz w:val="14"/>
                <w:szCs w:val="16"/>
                <w:lang w:eastAsia="es-ES"/>
              </w:rPr>
            </w:pPr>
            <w:r w:rsidRPr="004E59FA">
              <w:rPr>
                <w:rFonts w:ascii="Arial" w:eastAsia="Times New Roman" w:hAnsi="Arial" w:cs="Arial"/>
                <w:sz w:val="14"/>
                <w:szCs w:val="16"/>
                <w:lang w:eastAsia="es-ES"/>
              </w:rPr>
              <w:t xml:space="preserve">Consultoría y obra de la red eléctrica regulada del edificio </w:t>
            </w:r>
            <w:proofErr w:type="gramStart"/>
            <w:r w:rsidRPr="004E59FA">
              <w:rPr>
                <w:rFonts w:ascii="Arial" w:eastAsia="Times New Roman" w:hAnsi="Arial" w:cs="Arial"/>
                <w:sz w:val="14"/>
                <w:szCs w:val="16"/>
                <w:lang w:eastAsia="es-ES"/>
              </w:rPr>
              <w:t>Principal  e</w:t>
            </w:r>
            <w:proofErr w:type="gramEnd"/>
            <w:r w:rsidRPr="004E59FA">
              <w:rPr>
                <w:rFonts w:ascii="Arial" w:eastAsia="Times New Roman" w:hAnsi="Arial" w:cs="Arial"/>
                <w:sz w:val="14"/>
                <w:szCs w:val="16"/>
                <w:lang w:eastAsia="es-ES"/>
              </w:rPr>
              <w:t xml:space="preserve"> Imprenta del INCI.</w:t>
            </w:r>
          </w:p>
        </w:tc>
        <w:tc>
          <w:tcPr>
            <w:tcW w:w="1404" w:type="dxa"/>
            <w:vMerge w:val="restart"/>
            <w:tcBorders>
              <w:top w:val="single" w:sz="4" w:space="0" w:color="auto"/>
              <w:left w:val="single" w:sz="4" w:space="0" w:color="auto"/>
              <w:bottom w:val="single" w:sz="4" w:space="0" w:color="auto"/>
              <w:right w:val="single" w:sz="4" w:space="0" w:color="auto"/>
            </w:tcBorders>
            <w:hideMark/>
          </w:tcPr>
          <w:p w14:paraId="3B9B6DC3" w14:textId="77777777" w:rsidR="00CD56FC" w:rsidRPr="004E59FA" w:rsidRDefault="00CD56FC">
            <w:pPr>
              <w:spacing w:line="360" w:lineRule="auto"/>
              <w:rPr>
                <w:rFonts w:ascii="Arial" w:eastAsia="Times New Roman" w:hAnsi="Arial" w:cs="Arial"/>
                <w:sz w:val="14"/>
                <w:szCs w:val="16"/>
                <w:lang w:eastAsia="es-ES"/>
              </w:rPr>
            </w:pPr>
            <w:r w:rsidRPr="004E59FA">
              <w:rPr>
                <w:rFonts w:ascii="Arial" w:eastAsia="Times New Roman" w:hAnsi="Arial" w:cs="Arial"/>
                <w:sz w:val="14"/>
                <w:szCs w:val="16"/>
                <w:lang w:eastAsia="es-ES"/>
              </w:rPr>
              <w:t>Preventivo: Afecta Probabilidad</w:t>
            </w:r>
          </w:p>
        </w:tc>
        <w:tc>
          <w:tcPr>
            <w:tcW w:w="1747" w:type="dxa"/>
            <w:vMerge w:val="restart"/>
            <w:tcBorders>
              <w:top w:val="single" w:sz="4" w:space="0" w:color="auto"/>
              <w:left w:val="single" w:sz="4" w:space="0" w:color="auto"/>
              <w:bottom w:val="single" w:sz="4" w:space="0" w:color="auto"/>
              <w:right w:val="single" w:sz="4" w:space="0" w:color="auto"/>
            </w:tcBorders>
          </w:tcPr>
          <w:p w14:paraId="54CEA708" w14:textId="77777777" w:rsidR="00CD56FC" w:rsidRPr="004E59FA" w:rsidRDefault="00CD56FC">
            <w:pPr>
              <w:spacing w:line="360" w:lineRule="auto"/>
              <w:rPr>
                <w:rFonts w:ascii="Arial" w:eastAsia="Times New Roman" w:hAnsi="Arial" w:cs="Arial"/>
                <w:sz w:val="14"/>
                <w:szCs w:val="16"/>
                <w:lang w:eastAsia="es-ES"/>
              </w:rPr>
            </w:pPr>
          </w:p>
          <w:p w14:paraId="16EACBE7" w14:textId="77777777" w:rsidR="00CD56FC" w:rsidRPr="004E59FA" w:rsidRDefault="00CD56FC">
            <w:pPr>
              <w:spacing w:line="360" w:lineRule="auto"/>
              <w:rPr>
                <w:rFonts w:ascii="Arial" w:eastAsia="Times New Roman" w:hAnsi="Arial" w:cs="Arial"/>
                <w:sz w:val="14"/>
                <w:szCs w:val="16"/>
                <w:lang w:eastAsia="es-ES"/>
              </w:rPr>
            </w:pPr>
            <w:r w:rsidRPr="004E59FA">
              <w:rPr>
                <w:rFonts w:ascii="Arial" w:eastAsia="Times New Roman" w:hAnsi="Arial" w:cs="Arial"/>
                <w:sz w:val="14"/>
                <w:szCs w:val="16"/>
                <w:lang w:eastAsia="es-ES"/>
              </w:rPr>
              <w:t>Generar comunicados de sensibilización y buenas prácticas para que los usuarios realicen un apagado adecuado ante esta falla.</w:t>
            </w:r>
          </w:p>
        </w:tc>
        <w:tc>
          <w:tcPr>
            <w:tcW w:w="1819" w:type="dxa"/>
            <w:vMerge w:val="restart"/>
            <w:tcBorders>
              <w:top w:val="single" w:sz="4" w:space="0" w:color="auto"/>
              <w:left w:val="single" w:sz="4" w:space="0" w:color="auto"/>
              <w:bottom w:val="single" w:sz="4" w:space="0" w:color="auto"/>
              <w:right w:val="single" w:sz="4" w:space="0" w:color="auto"/>
            </w:tcBorders>
            <w:hideMark/>
          </w:tcPr>
          <w:p w14:paraId="489D2945" w14:textId="77777777" w:rsidR="00CD56FC" w:rsidRPr="004E59FA" w:rsidRDefault="00CD56FC">
            <w:pPr>
              <w:spacing w:line="360" w:lineRule="auto"/>
              <w:rPr>
                <w:rFonts w:ascii="Arial" w:eastAsia="Times New Roman" w:hAnsi="Arial" w:cs="Arial"/>
                <w:sz w:val="14"/>
                <w:szCs w:val="16"/>
                <w:lang w:eastAsia="es-ES"/>
              </w:rPr>
            </w:pPr>
            <w:r w:rsidRPr="004E59FA">
              <w:rPr>
                <w:rFonts w:ascii="Arial" w:eastAsia="Times New Roman" w:hAnsi="Arial" w:cs="Arial"/>
                <w:sz w:val="14"/>
                <w:szCs w:val="16"/>
                <w:lang w:eastAsia="es-ES"/>
              </w:rPr>
              <w:t>No de suspensiones eléctricas</w:t>
            </w:r>
          </w:p>
        </w:tc>
      </w:tr>
      <w:tr w:rsidR="00CD56FC" w:rsidRPr="004E59FA" w14:paraId="69533324" w14:textId="77777777" w:rsidTr="00CD56FC">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ED50E1"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4478E3"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DEA2A9"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131386"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E0C541"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FC5D0D"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8AA11A" w14:textId="77777777" w:rsidR="00CD56FC" w:rsidRPr="004E59FA" w:rsidRDefault="00CD56FC">
            <w:pPr>
              <w:rPr>
                <w:rFonts w:ascii="Arial" w:eastAsia="Times New Roman" w:hAnsi="Arial" w:cs="Arial"/>
                <w:sz w:val="14"/>
                <w:szCs w:val="16"/>
                <w:lang w:val="es-ES" w:eastAsia="es-ES"/>
              </w:rPr>
            </w:pPr>
          </w:p>
        </w:tc>
      </w:tr>
      <w:tr w:rsidR="00CD56FC" w:rsidRPr="004E59FA" w14:paraId="07EF88A3" w14:textId="77777777" w:rsidTr="00CD56FC">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DDDDF8"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995087"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B33849"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834246"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927E14"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FB8879"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AF878A" w14:textId="77777777" w:rsidR="00CD56FC" w:rsidRPr="004E59FA" w:rsidRDefault="00CD56FC">
            <w:pPr>
              <w:rPr>
                <w:rFonts w:ascii="Arial" w:eastAsia="Times New Roman" w:hAnsi="Arial" w:cs="Arial"/>
                <w:sz w:val="14"/>
                <w:szCs w:val="16"/>
                <w:lang w:val="es-ES" w:eastAsia="es-ES"/>
              </w:rPr>
            </w:pPr>
          </w:p>
        </w:tc>
      </w:tr>
      <w:tr w:rsidR="00CD56FC" w:rsidRPr="004E59FA" w14:paraId="21B9992C" w14:textId="77777777" w:rsidTr="00CD56FC">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597DFB"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42B278"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C5667C"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F96211"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33E770"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42958C"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6FD7E1" w14:textId="77777777" w:rsidR="00CD56FC" w:rsidRPr="004E59FA" w:rsidRDefault="00CD56FC">
            <w:pPr>
              <w:rPr>
                <w:rFonts w:ascii="Arial" w:eastAsia="Times New Roman" w:hAnsi="Arial" w:cs="Arial"/>
                <w:sz w:val="14"/>
                <w:szCs w:val="16"/>
                <w:lang w:val="es-ES" w:eastAsia="es-ES"/>
              </w:rPr>
            </w:pPr>
          </w:p>
        </w:tc>
      </w:tr>
      <w:tr w:rsidR="00CD56FC" w:rsidRPr="004E59FA" w14:paraId="1985873D" w14:textId="77777777" w:rsidTr="00CD56FC">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35FCEE"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352F64"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6815F9"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1FDB07"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229920"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592496"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DD5EAA" w14:textId="77777777" w:rsidR="00CD56FC" w:rsidRPr="004E59FA" w:rsidRDefault="00CD56FC">
            <w:pPr>
              <w:rPr>
                <w:rFonts w:ascii="Arial" w:eastAsia="Times New Roman" w:hAnsi="Arial" w:cs="Arial"/>
                <w:sz w:val="14"/>
                <w:szCs w:val="16"/>
                <w:lang w:val="es-ES" w:eastAsia="es-ES"/>
              </w:rPr>
            </w:pPr>
          </w:p>
        </w:tc>
      </w:tr>
      <w:tr w:rsidR="00CD56FC" w:rsidRPr="004E59FA" w14:paraId="03E16D65" w14:textId="77777777" w:rsidTr="00CD56FC">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A1DCCB"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A022FA"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6A9262"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7E90F8"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8C4BFF"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4C1733"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230E1E" w14:textId="77777777" w:rsidR="00CD56FC" w:rsidRPr="004E59FA" w:rsidRDefault="00CD56FC">
            <w:pPr>
              <w:rPr>
                <w:rFonts w:ascii="Arial" w:eastAsia="Times New Roman" w:hAnsi="Arial" w:cs="Arial"/>
                <w:sz w:val="14"/>
                <w:szCs w:val="16"/>
                <w:lang w:val="es-ES" w:eastAsia="es-ES"/>
              </w:rPr>
            </w:pPr>
          </w:p>
        </w:tc>
      </w:tr>
      <w:tr w:rsidR="00CD56FC" w:rsidRPr="004E59FA" w14:paraId="7DB30620" w14:textId="77777777" w:rsidTr="00CD56FC">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2E5CA8"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A5963C"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8169B7"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C17D39"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EDFBB4"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DDF5F1"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30F850" w14:textId="77777777" w:rsidR="00CD56FC" w:rsidRPr="004E59FA" w:rsidRDefault="00CD56FC">
            <w:pPr>
              <w:rPr>
                <w:rFonts w:ascii="Arial" w:eastAsia="Times New Roman" w:hAnsi="Arial" w:cs="Arial"/>
                <w:sz w:val="14"/>
                <w:szCs w:val="16"/>
                <w:lang w:val="es-ES" w:eastAsia="es-ES"/>
              </w:rPr>
            </w:pPr>
          </w:p>
        </w:tc>
      </w:tr>
      <w:tr w:rsidR="00CD56FC" w:rsidRPr="004E59FA" w14:paraId="43179E1B" w14:textId="77777777" w:rsidTr="00CD56FC">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FEFD93"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52C54B"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67C6BB"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3FD0C5"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38F16D"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92D6F6"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4D7893" w14:textId="77777777" w:rsidR="00CD56FC" w:rsidRPr="004E59FA" w:rsidRDefault="00CD56FC">
            <w:pPr>
              <w:rPr>
                <w:rFonts w:ascii="Arial" w:eastAsia="Times New Roman" w:hAnsi="Arial" w:cs="Arial"/>
                <w:sz w:val="14"/>
                <w:szCs w:val="16"/>
                <w:lang w:val="es-ES" w:eastAsia="es-ES"/>
              </w:rPr>
            </w:pPr>
          </w:p>
        </w:tc>
      </w:tr>
      <w:tr w:rsidR="00CD56FC" w:rsidRPr="004E59FA" w14:paraId="4BAF030E" w14:textId="77777777" w:rsidTr="00CD56FC">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1951A3"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5DE6A1"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65979E"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7635E2"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FDDC64"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FCD87E"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0A56C0" w14:textId="77777777" w:rsidR="00CD56FC" w:rsidRPr="004E59FA" w:rsidRDefault="00CD56FC">
            <w:pPr>
              <w:rPr>
                <w:rFonts w:ascii="Arial" w:eastAsia="Times New Roman" w:hAnsi="Arial" w:cs="Arial"/>
                <w:sz w:val="14"/>
                <w:szCs w:val="16"/>
                <w:lang w:val="es-ES" w:eastAsia="es-ES"/>
              </w:rPr>
            </w:pPr>
          </w:p>
        </w:tc>
      </w:tr>
      <w:tr w:rsidR="00CD56FC" w:rsidRPr="004E59FA" w14:paraId="44FB083A" w14:textId="77777777" w:rsidTr="00CD56FC">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4FAF1"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EBB4A3"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7D96D4"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0FECAD"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F78263"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51EC20"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DC7180" w14:textId="77777777" w:rsidR="00CD56FC" w:rsidRPr="004E59FA" w:rsidRDefault="00CD56FC">
            <w:pPr>
              <w:rPr>
                <w:rFonts w:ascii="Arial" w:eastAsia="Times New Roman" w:hAnsi="Arial" w:cs="Arial"/>
                <w:sz w:val="14"/>
                <w:szCs w:val="16"/>
                <w:lang w:val="es-ES" w:eastAsia="es-ES"/>
              </w:rPr>
            </w:pPr>
          </w:p>
        </w:tc>
      </w:tr>
      <w:tr w:rsidR="00CD56FC" w:rsidRPr="004E59FA" w14:paraId="75C57138" w14:textId="77777777" w:rsidTr="00CD56FC">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7772E8"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802652"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4ACAF7"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5941E4"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41B1B4"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4B1331"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2C1F9B" w14:textId="77777777" w:rsidR="00CD56FC" w:rsidRPr="004E59FA" w:rsidRDefault="00CD56FC">
            <w:pPr>
              <w:rPr>
                <w:rFonts w:ascii="Arial" w:eastAsia="Times New Roman" w:hAnsi="Arial" w:cs="Arial"/>
                <w:sz w:val="14"/>
                <w:szCs w:val="16"/>
                <w:lang w:val="es-ES" w:eastAsia="es-ES"/>
              </w:rPr>
            </w:pPr>
          </w:p>
        </w:tc>
      </w:tr>
      <w:tr w:rsidR="00CD56FC" w:rsidRPr="004E59FA" w14:paraId="7B56856C" w14:textId="77777777" w:rsidTr="00CD56FC">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957179"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2EF9D0"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3265A5"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7256EB"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7D1F09"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1C4F71"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20A494" w14:textId="77777777" w:rsidR="00CD56FC" w:rsidRPr="004E59FA" w:rsidRDefault="00CD56FC">
            <w:pPr>
              <w:rPr>
                <w:rFonts w:ascii="Arial" w:eastAsia="Times New Roman" w:hAnsi="Arial" w:cs="Arial"/>
                <w:sz w:val="14"/>
                <w:szCs w:val="16"/>
                <w:lang w:val="es-ES" w:eastAsia="es-ES"/>
              </w:rPr>
            </w:pPr>
          </w:p>
        </w:tc>
      </w:tr>
      <w:tr w:rsidR="00CD56FC" w:rsidRPr="004E59FA" w14:paraId="3B70350F" w14:textId="77777777" w:rsidTr="00CD56FC">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498143"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F0B916"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F9615A"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1883CD"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851B9A"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80AB67"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3C5AB3" w14:textId="77777777" w:rsidR="00CD56FC" w:rsidRPr="004E59FA" w:rsidRDefault="00CD56FC">
            <w:pPr>
              <w:rPr>
                <w:rFonts w:ascii="Arial" w:eastAsia="Times New Roman" w:hAnsi="Arial" w:cs="Arial"/>
                <w:sz w:val="14"/>
                <w:szCs w:val="16"/>
                <w:lang w:val="es-ES" w:eastAsia="es-ES"/>
              </w:rPr>
            </w:pPr>
          </w:p>
        </w:tc>
      </w:tr>
    </w:tbl>
    <w:p w14:paraId="5AB0447C" w14:textId="77777777" w:rsidR="00CD56FC" w:rsidRPr="004E59FA" w:rsidRDefault="00CD56FC" w:rsidP="00F730D0">
      <w:pPr>
        <w:pStyle w:val="Ttulo2"/>
        <w:rPr>
          <w:rFonts w:ascii="Arial" w:eastAsiaTheme="minorHAnsi" w:hAnsi="Arial" w:cs="Arial"/>
        </w:rPr>
      </w:pPr>
    </w:p>
    <w:p w14:paraId="37402030" w14:textId="5CA088E2" w:rsidR="00CD56FC" w:rsidRPr="004E59FA" w:rsidRDefault="00CD56FC" w:rsidP="00F730D0">
      <w:pPr>
        <w:pStyle w:val="Ttulo2"/>
        <w:rPr>
          <w:rFonts w:ascii="Arial" w:hAnsi="Arial" w:cs="Arial"/>
          <w:sz w:val="32"/>
          <w:szCs w:val="32"/>
          <w:lang w:eastAsia="es-CO"/>
        </w:rPr>
      </w:pPr>
      <w:bookmarkStart w:id="38" w:name="_Toc1041533"/>
      <w:bookmarkStart w:id="39" w:name="_Toc95484824"/>
      <w:r w:rsidRPr="004E59FA">
        <w:rPr>
          <w:rFonts w:ascii="Arial" w:hAnsi="Arial" w:cs="Arial"/>
          <w:sz w:val="32"/>
          <w:szCs w:val="32"/>
          <w:lang w:eastAsia="es-CO"/>
        </w:rPr>
        <w:t>Plan de implementación de procesos</w:t>
      </w:r>
      <w:bookmarkEnd w:id="38"/>
      <w:bookmarkEnd w:id="39"/>
    </w:p>
    <w:p w14:paraId="321FB4CB" w14:textId="77777777" w:rsidR="00CD56FC" w:rsidRPr="004E59FA" w:rsidRDefault="00CD56FC" w:rsidP="00CD56FC">
      <w:pPr>
        <w:spacing w:line="360" w:lineRule="auto"/>
        <w:jc w:val="both"/>
        <w:rPr>
          <w:rFonts w:ascii="Arial" w:hAnsi="Arial" w:cs="Arial"/>
          <w:szCs w:val="24"/>
        </w:rPr>
      </w:pPr>
      <w:r w:rsidRPr="004E59FA">
        <w:rPr>
          <w:rFonts w:ascii="Arial" w:hAnsi="Arial" w:cs="Arial"/>
          <w:szCs w:val="24"/>
        </w:rPr>
        <w:t xml:space="preserve">Con el fin de soportar los procesos misionales y teniendo en cuenta las necesidades de la población con discapacidad visual, el Proceso de Informática y Tecnología viene adelantando acciones que permitan modernizar la infraestructura tecnológica y soportar la </w:t>
      </w:r>
      <w:r w:rsidRPr="004E59FA">
        <w:rPr>
          <w:rFonts w:ascii="Arial" w:hAnsi="Arial" w:cs="Arial"/>
          <w:szCs w:val="24"/>
        </w:rPr>
        <w:lastRenderedPageBreak/>
        <w:t>Estrategia Gobierno Digital los cuales se trabajaran bajo el esquema de marco de arquitectura empresarial.</w:t>
      </w:r>
    </w:p>
    <w:p w14:paraId="0567A40B" w14:textId="15B03C91" w:rsidR="00CD56FC" w:rsidRPr="004E59FA" w:rsidRDefault="00CD56FC" w:rsidP="00F730D0">
      <w:pPr>
        <w:pStyle w:val="Ttulo2"/>
        <w:rPr>
          <w:rFonts w:ascii="Arial" w:hAnsi="Arial" w:cs="Arial"/>
          <w:lang w:eastAsia="es-CO"/>
        </w:rPr>
      </w:pPr>
      <w:bookmarkStart w:id="40" w:name="_Toc1041534"/>
      <w:bookmarkStart w:id="41" w:name="_Toc95484825"/>
      <w:r w:rsidRPr="004E59FA">
        <w:rPr>
          <w:rFonts w:ascii="Arial" w:hAnsi="Arial" w:cs="Arial"/>
          <w:lang w:eastAsia="es-CO"/>
        </w:rPr>
        <w:t>Estructura Organizacional de TI</w:t>
      </w:r>
      <w:bookmarkEnd w:id="40"/>
      <w:bookmarkEnd w:id="41"/>
    </w:p>
    <w:p w14:paraId="740CFABB" w14:textId="77777777" w:rsidR="00CD56FC" w:rsidRPr="004E59FA" w:rsidRDefault="00CD56FC" w:rsidP="00CD56FC">
      <w:pPr>
        <w:autoSpaceDE w:val="0"/>
        <w:autoSpaceDN w:val="0"/>
        <w:adjustRightInd w:val="0"/>
        <w:spacing w:after="0" w:line="360" w:lineRule="auto"/>
        <w:jc w:val="both"/>
        <w:rPr>
          <w:rFonts w:ascii="Arial" w:hAnsi="Arial" w:cs="Arial"/>
          <w:szCs w:val="24"/>
        </w:rPr>
      </w:pPr>
      <w:r w:rsidRPr="004E59FA">
        <w:rPr>
          <w:rFonts w:ascii="Arial" w:hAnsi="Arial" w:cs="Arial"/>
          <w:szCs w:val="24"/>
        </w:rPr>
        <w:t>El Proceso de Informática y Tecnología actualmente está representada de la siguiente manera:</w:t>
      </w:r>
    </w:p>
    <w:p w14:paraId="30FBD5BD" w14:textId="77777777" w:rsidR="00CD56FC" w:rsidRPr="004E59FA" w:rsidRDefault="00CD56FC" w:rsidP="00CD56FC">
      <w:pPr>
        <w:autoSpaceDE w:val="0"/>
        <w:autoSpaceDN w:val="0"/>
        <w:adjustRightInd w:val="0"/>
        <w:spacing w:after="0" w:line="360" w:lineRule="auto"/>
        <w:jc w:val="both"/>
        <w:rPr>
          <w:rFonts w:ascii="Arial" w:hAnsi="Arial" w:cs="Arial"/>
          <w:szCs w:val="24"/>
        </w:rPr>
      </w:pPr>
      <w:r w:rsidRPr="004E59FA">
        <w:rPr>
          <w:rFonts w:ascii="Arial" w:hAnsi="Arial" w:cs="Arial"/>
          <w:szCs w:val="24"/>
        </w:rPr>
        <w:t>Dos (2) profesionales especializados, expertos en administración de servidores y administración de la Red de Comunicaciones.</w:t>
      </w:r>
    </w:p>
    <w:p w14:paraId="48438C9A" w14:textId="77777777" w:rsidR="00CD56FC" w:rsidRPr="004E59FA" w:rsidRDefault="00CD56FC" w:rsidP="00CD56FC">
      <w:pPr>
        <w:autoSpaceDE w:val="0"/>
        <w:autoSpaceDN w:val="0"/>
        <w:adjustRightInd w:val="0"/>
        <w:spacing w:after="0" w:line="360" w:lineRule="auto"/>
        <w:jc w:val="both"/>
        <w:rPr>
          <w:rFonts w:ascii="Arial" w:hAnsi="Arial" w:cs="Arial"/>
          <w:szCs w:val="24"/>
        </w:rPr>
      </w:pPr>
      <w:r w:rsidRPr="004E59FA">
        <w:rPr>
          <w:rFonts w:ascii="Arial" w:hAnsi="Arial" w:cs="Arial"/>
          <w:szCs w:val="24"/>
        </w:rPr>
        <w:t>Un (1) técnico operativo, experto en soporte a equipos.</w:t>
      </w:r>
    </w:p>
    <w:p w14:paraId="6275BAB9" w14:textId="77777777" w:rsidR="00CD56FC" w:rsidRPr="004E59FA" w:rsidRDefault="00CD56FC" w:rsidP="00F730D0">
      <w:pPr>
        <w:pStyle w:val="Ttulo1"/>
        <w:rPr>
          <w:rFonts w:ascii="Arial" w:hAnsi="Arial" w:cs="Arial"/>
          <w:lang w:val="es-ES"/>
        </w:rPr>
      </w:pPr>
    </w:p>
    <w:p w14:paraId="59892FAF" w14:textId="251040D2" w:rsidR="00CD56FC" w:rsidRPr="004E59FA" w:rsidRDefault="00CD56FC" w:rsidP="00491E47">
      <w:pPr>
        <w:pStyle w:val="Ttulo1"/>
        <w:rPr>
          <w:rFonts w:ascii="Arial" w:hAnsi="Arial" w:cs="Arial"/>
          <w:lang w:eastAsia="es-CO"/>
        </w:rPr>
      </w:pPr>
      <w:bookmarkStart w:id="42" w:name="_Toc1041535"/>
      <w:bookmarkStart w:id="43" w:name="_Toc95484826"/>
      <w:r w:rsidRPr="004E59FA">
        <w:rPr>
          <w:rFonts w:ascii="Arial" w:hAnsi="Arial" w:cs="Arial"/>
          <w:lang w:eastAsia="es-CO"/>
        </w:rPr>
        <w:t>Gestión de información</w:t>
      </w:r>
      <w:bookmarkEnd w:id="42"/>
      <w:bookmarkEnd w:id="43"/>
      <w:r w:rsidRPr="004E59FA">
        <w:rPr>
          <w:rFonts w:ascii="Arial" w:hAnsi="Arial" w:cs="Arial"/>
          <w:lang w:eastAsia="es-CO"/>
        </w:rPr>
        <w:t xml:space="preserve"> </w:t>
      </w:r>
    </w:p>
    <w:p w14:paraId="7EF73CAA" w14:textId="7B939054" w:rsidR="00CD56FC" w:rsidRPr="004E59FA" w:rsidRDefault="00CD56FC" w:rsidP="00491E47">
      <w:pPr>
        <w:pStyle w:val="Ttulo2"/>
        <w:rPr>
          <w:rFonts w:ascii="Arial" w:hAnsi="Arial" w:cs="Arial"/>
        </w:rPr>
      </w:pPr>
      <w:bookmarkStart w:id="44" w:name="_Toc1041536"/>
      <w:bookmarkStart w:id="45" w:name="_Toc95484827"/>
      <w:r w:rsidRPr="004E59FA">
        <w:rPr>
          <w:rFonts w:ascii="Arial" w:hAnsi="Arial" w:cs="Arial"/>
        </w:rPr>
        <w:t>Herramientas de análisis</w:t>
      </w:r>
      <w:bookmarkEnd w:id="44"/>
      <w:bookmarkEnd w:id="45"/>
    </w:p>
    <w:p w14:paraId="6DDF3BC4" w14:textId="77777777" w:rsidR="00CD56FC" w:rsidRPr="004E59FA" w:rsidRDefault="00CD56FC" w:rsidP="00CD56FC">
      <w:pPr>
        <w:spacing w:after="0" w:line="360" w:lineRule="auto"/>
        <w:jc w:val="both"/>
        <w:rPr>
          <w:rFonts w:ascii="Arial" w:hAnsi="Arial" w:cs="Arial"/>
          <w:szCs w:val="24"/>
        </w:rPr>
      </w:pPr>
      <w:r w:rsidRPr="004E59FA">
        <w:rPr>
          <w:rFonts w:ascii="Arial" w:hAnsi="Arial" w:cs="Arial"/>
          <w:szCs w:val="24"/>
        </w:rPr>
        <w:t>Se busca contar con la información que arrojará el aplicativo de asistencias técnicas donde es posible obtener de sus reportes los elementos para análisis estadísticos, con el fin de elaborar estrategias que permitan optimizar los esfuerzos y ayudas didácticas y pedagógicas en la misionalidad del INCI.</w:t>
      </w:r>
    </w:p>
    <w:p w14:paraId="2804D1B4" w14:textId="30FF3DA0" w:rsidR="00CD56FC" w:rsidRPr="004E59FA" w:rsidRDefault="00CD56FC" w:rsidP="00CD56FC">
      <w:pPr>
        <w:jc w:val="both"/>
        <w:rPr>
          <w:rFonts w:ascii="Arial" w:eastAsiaTheme="majorEastAsia" w:hAnsi="Arial" w:cs="Arial"/>
          <w:color w:val="2F5496" w:themeColor="accent1" w:themeShade="BF"/>
          <w:sz w:val="32"/>
          <w:szCs w:val="32"/>
          <w:lang w:val="es-ES" w:eastAsia="es-CO"/>
        </w:rPr>
      </w:pPr>
      <w:r w:rsidRPr="004E59FA">
        <w:rPr>
          <w:rFonts w:ascii="Arial" w:eastAsiaTheme="majorEastAsia" w:hAnsi="Arial" w:cs="Arial"/>
          <w:noProof/>
          <w:color w:val="2F5496" w:themeColor="accent1" w:themeShade="BF"/>
          <w:sz w:val="32"/>
          <w:szCs w:val="32"/>
          <w:lang w:eastAsia="es-CO"/>
        </w:rPr>
        <mc:AlternateContent>
          <mc:Choice Requires="wps">
            <w:drawing>
              <wp:anchor distT="0" distB="0" distL="114300" distR="114300" simplePos="0" relativeHeight="251665408" behindDoc="0" locked="0" layoutInCell="1" allowOverlap="1" wp14:anchorId="19BFBFB1" wp14:editId="6C29AAC9">
                <wp:simplePos x="0" y="0"/>
                <wp:positionH relativeFrom="column">
                  <wp:posOffset>221615</wp:posOffset>
                </wp:positionH>
                <wp:positionV relativeFrom="paragraph">
                  <wp:posOffset>297180</wp:posOffset>
                </wp:positionV>
                <wp:extent cx="876300" cy="1308100"/>
                <wp:effectExtent l="0" t="0" r="19050" b="25400"/>
                <wp:wrapNone/>
                <wp:docPr id="18" name="Rectángulo 18"/>
                <wp:cNvGraphicFramePr/>
                <a:graphic xmlns:a="http://schemas.openxmlformats.org/drawingml/2006/main">
                  <a:graphicData uri="http://schemas.microsoft.com/office/word/2010/wordprocessingShape">
                    <wps:wsp>
                      <wps:cNvSpPr/>
                      <wps:spPr>
                        <a:xfrm>
                          <a:off x="0" y="0"/>
                          <a:ext cx="876300" cy="1308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C4CDBC" w14:textId="77777777" w:rsidR="00B148F5" w:rsidRDefault="00B148F5" w:rsidP="00CD56FC">
                            <w:pPr>
                              <w:jc w:val="center"/>
                              <w:rPr>
                                <w:rFonts w:ascii="Arial" w:hAnsi="Arial" w:cs="Arial"/>
                                <w:color w:val="1F3864" w:themeColor="accent1" w:themeShade="80"/>
                                <w:sz w:val="18"/>
                                <w:szCs w:val="18"/>
                              </w:rPr>
                            </w:pPr>
                            <w:r>
                              <w:rPr>
                                <w:rFonts w:ascii="Arial" w:hAnsi="Arial" w:cs="Arial"/>
                                <w:color w:val="1F3864" w:themeColor="accent1" w:themeShade="80"/>
                                <w:sz w:val="18"/>
                                <w:szCs w:val="18"/>
                              </w:rPr>
                              <w:t>PostgreSQL</w:t>
                            </w:r>
                          </w:p>
                          <w:p w14:paraId="4D1574CC" w14:textId="77777777" w:rsidR="00B148F5" w:rsidRDefault="00B148F5" w:rsidP="00CD56FC">
                            <w:pPr>
                              <w:jc w:val="center"/>
                            </w:pPr>
                          </w:p>
                          <w:p w14:paraId="4B2E853C" w14:textId="77777777" w:rsidR="00B148F5" w:rsidRDefault="00B148F5" w:rsidP="00CD56FC">
                            <w:pPr>
                              <w:jc w:val="center"/>
                            </w:pPr>
                            <w:r>
                              <w:t>ORFEO</w:t>
                            </w:r>
                          </w:p>
                          <w:p w14:paraId="52BA2171" w14:textId="77777777" w:rsidR="00B148F5" w:rsidRDefault="00B148F5" w:rsidP="00CD56FC">
                            <w:pPr>
                              <w:jc w:val="center"/>
                            </w:pPr>
                          </w:p>
                          <w:p w14:paraId="49A1D34D" w14:textId="77777777" w:rsidR="00B148F5" w:rsidRDefault="00B148F5" w:rsidP="00CD56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FBFB1" id="Rectángulo 18" o:spid="_x0000_s1026" style="position:absolute;left:0;text-align:left;margin-left:17.45pt;margin-top:23.4pt;width:69pt;height:10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" fillcolor="#4472c4 [3204]" strokecolor="#1f3763 [1604]" strokeweight="1pt">
                <v:textbox>
                  <w:txbxContent>
                    <w:p w14:paraId="44C4CDBC" w14:textId="77777777" w:rsidR="00B148F5" w:rsidRDefault="00B148F5" w:rsidP="00CD56FC">
                      <w:pPr>
                        <w:jc w:val="center"/>
                        <w:rPr>
                          <w:rFonts w:ascii="Arial" w:hAnsi="Arial" w:cs="Arial"/>
                          <w:color w:val="1F3864" w:themeColor="accent1" w:themeShade="80"/>
                          <w:sz w:val="18"/>
                          <w:szCs w:val="18"/>
                        </w:rPr>
                      </w:pPr>
                      <w:r>
                        <w:rPr>
                          <w:rFonts w:ascii="Arial" w:hAnsi="Arial" w:cs="Arial"/>
                          <w:color w:val="1F3864" w:themeColor="accent1" w:themeShade="80"/>
                          <w:sz w:val="18"/>
                          <w:szCs w:val="18"/>
                        </w:rPr>
                        <w:t>PostgreSQL</w:t>
                      </w:r>
                    </w:p>
                    <w:p w14:paraId="4D1574CC" w14:textId="77777777" w:rsidR="00B148F5" w:rsidRDefault="00B148F5" w:rsidP="00CD56FC">
                      <w:pPr>
                        <w:jc w:val="center"/>
                      </w:pPr>
                    </w:p>
                    <w:p w14:paraId="4B2E853C" w14:textId="77777777" w:rsidR="00B148F5" w:rsidRDefault="00B148F5" w:rsidP="00CD56FC">
                      <w:pPr>
                        <w:jc w:val="center"/>
                      </w:pPr>
                      <w:r>
                        <w:t>ORFEO</w:t>
                      </w:r>
                    </w:p>
                    <w:p w14:paraId="52BA2171" w14:textId="77777777" w:rsidR="00B148F5" w:rsidRDefault="00B148F5" w:rsidP="00CD56FC">
                      <w:pPr>
                        <w:jc w:val="center"/>
                      </w:pPr>
                    </w:p>
                    <w:p w14:paraId="49A1D34D" w14:textId="77777777" w:rsidR="00B148F5" w:rsidRDefault="00B148F5" w:rsidP="00CD56FC">
                      <w:pPr>
                        <w:jc w:val="center"/>
                      </w:pPr>
                    </w:p>
                  </w:txbxContent>
                </v:textbox>
              </v:rect>
            </w:pict>
          </mc:Fallback>
        </mc:AlternateContent>
      </w:r>
      <w:bookmarkStart w:id="46" w:name="_Toc1041537"/>
      <w:r w:rsidRPr="004E59FA">
        <w:rPr>
          <w:rFonts w:ascii="Arial" w:eastAsiaTheme="majorEastAsia" w:hAnsi="Arial" w:cs="Arial"/>
          <w:noProof/>
          <w:color w:val="2F5496" w:themeColor="accent1" w:themeShade="BF"/>
          <w:sz w:val="32"/>
          <w:szCs w:val="32"/>
          <w:lang w:eastAsia="es-CO"/>
        </w:rPr>
        <mc:AlternateContent>
          <mc:Choice Requires="wps">
            <w:drawing>
              <wp:anchor distT="0" distB="0" distL="114300" distR="114300" simplePos="0" relativeHeight="251667456" behindDoc="0" locked="0" layoutInCell="1" allowOverlap="1" wp14:anchorId="1589D7C9" wp14:editId="6427E9BF">
                <wp:simplePos x="0" y="0"/>
                <wp:positionH relativeFrom="column">
                  <wp:posOffset>2425065</wp:posOffset>
                </wp:positionH>
                <wp:positionV relativeFrom="paragraph">
                  <wp:posOffset>290830</wp:posOffset>
                </wp:positionV>
                <wp:extent cx="876300" cy="1289050"/>
                <wp:effectExtent l="0" t="0" r="19050" b="25400"/>
                <wp:wrapNone/>
                <wp:docPr id="17" name="Rectángulo 17"/>
                <wp:cNvGraphicFramePr/>
                <a:graphic xmlns:a="http://schemas.openxmlformats.org/drawingml/2006/main">
                  <a:graphicData uri="http://schemas.microsoft.com/office/word/2010/wordprocessingShape">
                    <wps:wsp>
                      <wps:cNvSpPr/>
                      <wps:spPr>
                        <a:xfrm>
                          <a:off x="0" y="0"/>
                          <a:ext cx="876300" cy="1289050"/>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4A4B51" w14:textId="77777777" w:rsidR="00B148F5" w:rsidRDefault="00B148F5" w:rsidP="00CD56FC">
                            <w:pPr>
                              <w:jc w:val="center"/>
                              <w:rPr>
                                <w:rFonts w:ascii="Arial" w:hAnsi="Arial" w:cs="Arial"/>
                                <w:sz w:val="18"/>
                                <w:szCs w:val="18"/>
                              </w:rPr>
                            </w:pPr>
                            <w:r>
                              <w:rPr>
                                <w:rFonts w:ascii="Arial" w:hAnsi="Arial" w:cs="Arial"/>
                                <w:sz w:val="18"/>
                                <w:szCs w:val="18"/>
                              </w:rPr>
                              <w:t xml:space="preserve">Oracle </w:t>
                            </w:r>
                          </w:p>
                          <w:p w14:paraId="42384D59" w14:textId="77777777" w:rsidR="00B148F5" w:rsidRDefault="00B148F5" w:rsidP="00CD56FC">
                            <w:pPr>
                              <w:jc w:val="center"/>
                            </w:pPr>
                          </w:p>
                          <w:p w14:paraId="04FC30E5" w14:textId="77777777" w:rsidR="00B148F5" w:rsidRDefault="00B148F5" w:rsidP="00CD56FC">
                            <w:pPr>
                              <w:jc w:val="center"/>
                            </w:pPr>
                            <w:r>
                              <w:t>WebSafi</w:t>
                            </w:r>
                          </w:p>
                          <w:p w14:paraId="59EC6156" w14:textId="77777777" w:rsidR="00B148F5" w:rsidRDefault="00B148F5" w:rsidP="00CD56FC">
                            <w:pPr>
                              <w:jc w:val="center"/>
                            </w:pPr>
                          </w:p>
                          <w:p w14:paraId="5C5EF728" w14:textId="77777777" w:rsidR="00B148F5" w:rsidRDefault="00B148F5" w:rsidP="00CD56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9D7C9" id="Rectángulo 17" o:spid="_x0000_s1027" style="position:absolute;left:0;text-align:left;margin-left:190.95pt;margin-top:22.9pt;width:69pt;height:10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" fillcolor="#0070c0" strokecolor="#1f3763 [1604]" strokeweight="1pt">
                <v:textbox>
                  <w:txbxContent>
                    <w:p w14:paraId="494A4B51" w14:textId="77777777" w:rsidR="00B148F5" w:rsidRDefault="00B148F5" w:rsidP="00CD56FC">
                      <w:pPr>
                        <w:jc w:val="center"/>
                        <w:rPr>
                          <w:rFonts w:ascii="Arial" w:hAnsi="Arial" w:cs="Arial"/>
                          <w:sz w:val="18"/>
                          <w:szCs w:val="18"/>
                        </w:rPr>
                      </w:pPr>
                      <w:r>
                        <w:rPr>
                          <w:rFonts w:ascii="Arial" w:hAnsi="Arial" w:cs="Arial"/>
                          <w:sz w:val="18"/>
                          <w:szCs w:val="18"/>
                        </w:rPr>
                        <w:t xml:space="preserve">Oracle </w:t>
                      </w:r>
                    </w:p>
                    <w:p w14:paraId="42384D59" w14:textId="77777777" w:rsidR="00B148F5" w:rsidRDefault="00B148F5" w:rsidP="00CD56FC">
                      <w:pPr>
                        <w:jc w:val="center"/>
                      </w:pPr>
                    </w:p>
                    <w:p w14:paraId="04FC30E5" w14:textId="77777777" w:rsidR="00B148F5" w:rsidRDefault="00B148F5" w:rsidP="00CD56FC">
                      <w:pPr>
                        <w:jc w:val="center"/>
                      </w:pPr>
                      <w:proofErr w:type="spellStart"/>
                      <w:r>
                        <w:t>WebSafi</w:t>
                      </w:r>
                      <w:proofErr w:type="spellEnd"/>
                    </w:p>
                    <w:p w14:paraId="59EC6156" w14:textId="77777777" w:rsidR="00B148F5" w:rsidRDefault="00B148F5" w:rsidP="00CD56FC">
                      <w:pPr>
                        <w:jc w:val="center"/>
                      </w:pPr>
                    </w:p>
                    <w:p w14:paraId="5C5EF728" w14:textId="77777777" w:rsidR="00B148F5" w:rsidRDefault="00B148F5" w:rsidP="00CD56FC">
                      <w:pPr>
                        <w:jc w:val="center"/>
                      </w:pPr>
                    </w:p>
                  </w:txbxContent>
                </v:textbox>
              </v:rect>
            </w:pict>
          </mc:Fallback>
        </mc:AlternateContent>
      </w:r>
      <w:r w:rsidRPr="004E59FA">
        <w:rPr>
          <w:rFonts w:ascii="Arial" w:eastAsiaTheme="majorEastAsia" w:hAnsi="Arial" w:cs="Arial"/>
          <w:noProof/>
          <w:color w:val="2F5496" w:themeColor="accent1" w:themeShade="BF"/>
          <w:sz w:val="32"/>
          <w:szCs w:val="32"/>
          <w:lang w:eastAsia="es-CO"/>
        </w:rPr>
        <mc:AlternateContent>
          <mc:Choice Requires="wps">
            <w:drawing>
              <wp:anchor distT="0" distB="0" distL="114300" distR="114300" simplePos="0" relativeHeight="251666432" behindDoc="0" locked="0" layoutInCell="1" allowOverlap="1" wp14:anchorId="6A3F3946" wp14:editId="16851A0F">
                <wp:simplePos x="0" y="0"/>
                <wp:positionH relativeFrom="column">
                  <wp:posOffset>1313815</wp:posOffset>
                </wp:positionH>
                <wp:positionV relativeFrom="paragraph">
                  <wp:posOffset>290830</wp:posOffset>
                </wp:positionV>
                <wp:extent cx="876300" cy="1327150"/>
                <wp:effectExtent l="0" t="0" r="19050" b="25400"/>
                <wp:wrapNone/>
                <wp:docPr id="15" name="Rectángulo 15"/>
                <wp:cNvGraphicFramePr/>
                <a:graphic xmlns:a="http://schemas.openxmlformats.org/drawingml/2006/main">
                  <a:graphicData uri="http://schemas.microsoft.com/office/word/2010/wordprocessingShape">
                    <wps:wsp>
                      <wps:cNvSpPr/>
                      <wps:spPr>
                        <a:xfrm>
                          <a:off x="0" y="0"/>
                          <a:ext cx="876300" cy="132715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F946A1" w14:textId="77777777" w:rsidR="00B148F5" w:rsidRDefault="00B148F5" w:rsidP="00CD56FC">
                            <w:pPr>
                              <w:jc w:val="center"/>
                              <w:rPr>
                                <w:rFonts w:ascii="Arial" w:hAnsi="Arial" w:cs="Arial"/>
                                <w:color w:val="1F3864" w:themeColor="accent1" w:themeShade="80"/>
                                <w:sz w:val="18"/>
                                <w:szCs w:val="18"/>
                              </w:rPr>
                            </w:pPr>
                            <w:r>
                              <w:rPr>
                                <w:rFonts w:ascii="Arial" w:hAnsi="Arial" w:cs="Arial"/>
                                <w:color w:val="1F3864" w:themeColor="accent1" w:themeShade="80"/>
                                <w:sz w:val="18"/>
                                <w:szCs w:val="18"/>
                              </w:rPr>
                              <w:t>MySQL</w:t>
                            </w:r>
                          </w:p>
                          <w:p w14:paraId="72174E1A" w14:textId="77777777" w:rsidR="00B148F5" w:rsidRDefault="00B148F5" w:rsidP="00CD56FC">
                            <w:pPr>
                              <w:shd w:val="clear" w:color="auto" w:fill="70AD47" w:themeFill="accent6"/>
                              <w:jc w:val="center"/>
                            </w:pPr>
                          </w:p>
                          <w:p w14:paraId="031C1D75" w14:textId="77777777" w:rsidR="00B148F5" w:rsidRDefault="00B148F5" w:rsidP="00CD56FC">
                            <w:pPr>
                              <w:shd w:val="clear" w:color="auto" w:fill="70AD47" w:themeFill="accent6"/>
                              <w:jc w:val="center"/>
                              <w:rPr>
                                <w:color w:val="FFFFFF" w:themeColor="background1"/>
                              </w:rPr>
                            </w:pPr>
                            <w:r>
                              <w:rPr>
                                <w:color w:val="FFFFFF" w:themeColor="background1"/>
                              </w:rPr>
                              <w:t>Aplicativo Asistencia técnica</w:t>
                            </w:r>
                          </w:p>
                          <w:p w14:paraId="68A2B518" w14:textId="77777777" w:rsidR="00B148F5" w:rsidRDefault="00B148F5" w:rsidP="00CD56FC">
                            <w:pPr>
                              <w:shd w:val="clear" w:color="auto" w:fill="70AD47" w:themeFill="accent6"/>
                              <w:jc w:val="center"/>
                            </w:pPr>
                          </w:p>
                          <w:p w14:paraId="450A3E46" w14:textId="77777777" w:rsidR="00B148F5" w:rsidRDefault="00B148F5" w:rsidP="00CD56FC">
                            <w:pPr>
                              <w:shd w:val="clear" w:color="auto" w:fill="70AD47" w:themeFill="accent6"/>
                              <w:jc w:val="center"/>
                            </w:pPr>
                          </w:p>
                          <w:p w14:paraId="3503EB22" w14:textId="77777777" w:rsidR="00B148F5" w:rsidRDefault="00B148F5" w:rsidP="00CD56FC">
                            <w:pPr>
                              <w:shd w:val="clear" w:color="auto" w:fill="70AD47" w:themeFill="accent6"/>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F3946" id="Rectángulo 15" o:spid="_x0000_s1028" style="position:absolute;left:0;text-align:left;margin-left:103.45pt;margin-top:22.9pt;width:69pt;height:10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" fillcolor="#70ad47 [3209]" strokecolor="#70ad47 [3209]" strokeweight="1pt">
                <v:textbox>
                  <w:txbxContent>
                    <w:p w14:paraId="2CF946A1" w14:textId="77777777" w:rsidR="00B148F5" w:rsidRDefault="00B148F5" w:rsidP="00CD56FC">
                      <w:pPr>
                        <w:jc w:val="center"/>
                        <w:rPr>
                          <w:rFonts w:ascii="Arial" w:hAnsi="Arial" w:cs="Arial"/>
                          <w:color w:val="1F3864" w:themeColor="accent1" w:themeShade="80"/>
                          <w:sz w:val="18"/>
                          <w:szCs w:val="18"/>
                        </w:rPr>
                      </w:pPr>
                      <w:r>
                        <w:rPr>
                          <w:rFonts w:ascii="Arial" w:hAnsi="Arial" w:cs="Arial"/>
                          <w:color w:val="1F3864" w:themeColor="accent1" w:themeShade="80"/>
                          <w:sz w:val="18"/>
                          <w:szCs w:val="18"/>
                        </w:rPr>
                        <w:t>MySQL</w:t>
                      </w:r>
                    </w:p>
                    <w:p w14:paraId="72174E1A" w14:textId="77777777" w:rsidR="00B148F5" w:rsidRDefault="00B148F5" w:rsidP="00CD56FC">
                      <w:pPr>
                        <w:shd w:val="clear" w:color="auto" w:fill="70AD47" w:themeFill="accent6"/>
                        <w:jc w:val="center"/>
                      </w:pPr>
                    </w:p>
                    <w:p w14:paraId="031C1D75" w14:textId="77777777" w:rsidR="00B148F5" w:rsidRDefault="00B148F5" w:rsidP="00CD56FC">
                      <w:pPr>
                        <w:shd w:val="clear" w:color="auto" w:fill="70AD47" w:themeFill="accent6"/>
                        <w:jc w:val="center"/>
                        <w:rPr>
                          <w:color w:val="FFFFFF" w:themeColor="background1"/>
                        </w:rPr>
                      </w:pPr>
                      <w:r>
                        <w:rPr>
                          <w:color w:val="FFFFFF" w:themeColor="background1"/>
                        </w:rPr>
                        <w:t>Aplicativo Asistencia técnica</w:t>
                      </w:r>
                    </w:p>
                    <w:p w14:paraId="68A2B518" w14:textId="77777777" w:rsidR="00B148F5" w:rsidRDefault="00B148F5" w:rsidP="00CD56FC">
                      <w:pPr>
                        <w:shd w:val="clear" w:color="auto" w:fill="70AD47" w:themeFill="accent6"/>
                        <w:jc w:val="center"/>
                      </w:pPr>
                    </w:p>
                    <w:p w14:paraId="450A3E46" w14:textId="77777777" w:rsidR="00B148F5" w:rsidRDefault="00B148F5" w:rsidP="00CD56FC">
                      <w:pPr>
                        <w:shd w:val="clear" w:color="auto" w:fill="70AD47" w:themeFill="accent6"/>
                        <w:jc w:val="center"/>
                      </w:pPr>
                    </w:p>
                    <w:p w14:paraId="3503EB22" w14:textId="77777777" w:rsidR="00B148F5" w:rsidRDefault="00B148F5" w:rsidP="00CD56FC">
                      <w:pPr>
                        <w:shd w:val="clear" w:color="auto" w:fill="70AD47" w:themeFill="accent6"/>
                        <w:jc w:val="center"/>
                      </w:pPr>
                    </w:p>
                  </w:txbxContent>
                </v:textbox>
              </v:rect>
            </w:pict>
          </mc:Fallback>
        </mc:AlternateContent>
      </w:r>
      <w:r w:rsidRPr="004E59FA">
        <w:rPr>
          <w:rStyle w:val="Ttulo2Car"/>
          <w:rFonts w:ascii="Arial" w:hAnsi="Arial" w:cs="Arial"/>
        </w:rPr>
        <w:t xml:space="preserve"> </w:t>
      </w:r>
      <w:bookmarkStart w:id="47" w:name="_Toc95484828"/>
      <w:r w:rsidRPr="004E59FA">
        <w:rPr>
          <w:rStyle w:val="Ttulo2Car"/>
          <w:rFonts w:ascii="Arial" w:hAnsi="Arial" w:cs="Arial"/>
        </w:rPr>
        <w:t>Arquitectura de Información</w:t>
      </w:r>
      <w:bookmarkEnd w:id="46"/>
      <w:bookmarkEnd w:id="47"/>
    </w:p>
    <w:p w14:paraId="5BEDB7D6" w14:textId="77777777" w:rsidR="00CD56FC" w:rsidRPr="004E59FA" w:rsidRDefault="00CD56FC" w:rsidP="00CD56FC">
      <w:pPr>
        <w:jc w:val="both"/>
        <w:rPr>
          <w:rFonts w:ascii="Arial" w:eastAsiaTheme="majorEastAsia" w:hAnsi="Arial" w:cs="Arial"/>
          <w:color w:val="2F5496" w:themeColor="accent1" w:themeShade="BF"/>
          <w:sz w:val="32"/>
          <w:szCs w:val="32"/>
          <w:lang w:val="es-ES" w:eastAsia="es-CO"/>
        </w:rPr>
      </w:pPr>
    </w:p>
    <w:p w14:paraId="49B27797" w14:textId="77777777" w:rsidR="00CD56FC" w:rsidRPr="004E59FA" w:rsidRDefault="00CD56FC" w:rsidP="00CD56FC">
      <w:pPr>
        <w:spacing w:line="360" w:lineRule="auto"/>
        <w:jc w:val="both"/>
        <w:rPr>
          <w:rFonts w:ascii="Arial" w:hAnsi="Arial" w:cs="Arial"/>
          <w:szCs w:val="24"/>
        </w:rPr>
      </w:pPr>
    </w:p>
    <w:p w14:paraId="5EA2B671" w14:textId="77777777" w:rsidR="00CD56FC" w:rsidRPr="004E59FA" w:rsidRDefault="00CD56FC" w:rsidP="00CD56FC">
      <w:pPr>
        <w:spacing w:line="360" w:lineRule="auto"/>
        <w:jc w:val="both"/>
        <w:rPr>
          <w:rFonts w:ascii="Arial" w:hAnsi="Arial" w:cs="Arial"/>
          <w:szCs w:val="24"/>
        </w:rPr>
      </w:pPr>
    </w:p>
    <w:p w14:paraId="233DFE0B" w14:textId="77777777" w:rsidR="00CD56FC" w:rsidRPr="004E59FA" w:rsidRDefault="00CD56FC" w:rsidP="00CD56FC">
      <w:pPr>
        <w:spacing w:line="360" w:lineRule="auto"/>
        <w:jc w:val="both"/>
        <w:rPr>
          <w:rFonts w:ascii="Arial" w:hAnsi="Arial" w:cs="Arial"/>
          <w:szCs w:val="24"/>
        </w:rPr>
      </w:pPr>
    </w:p>
    <w:p w14:paraId="1C47C28A" w14:textId="77777777" w:rsidR="00CD56FC" w:rsidRPr="004E59FA" w:rsidRDefault="00CD56FC" w:rsidP="00CD56FC">
      <w:pPr>
        <w:spacing w:line="360" w:lineRule="auto"/>
        <w:jc w:val="both"/>
        <w:rPr>
          <w:rFonts w:ascii="Arial" w:hAnsi="Arial" w:cs="Arial"/>
          <w:szCs w:val="24"/>
        </w:rPr>
      </w:pPr>
    </w:p>
    <w:p w14:paraId="07FEFA1C" w14:textId="4AEBF865" w:rsidR="00CD56FC" w:rsidRPr="004E59FA" w:rsidRDefault="00CD56FC" w:rsidP="00491E47">
      <w:pPr>
        <w:pStyle w:val="Ttulo1"/>
        <w:rPr>
          <w:rFonts w:ascii="Arial" w:hAnsi="Arial" w:cs="Arial"/>
        </w:rPr>
      </w:pPr>
      <w:bookmarkStart w:id="48" w:name="_Toc1041538"/>
      <w:bookmarkStart w:id="49" w:name="_Toc95484829"/>
      <w:r w:rsidRPr="004E59FA">
        <w:rPr>
          <w:rFonts w:ascii="Arial" w:hAnsi="Arial" w:cs="Arial"/>
        </w:rPr>
        <w:lastRenderedPageBreak/>
        <w:t>Sistemas de Información</w:t>
      </w:r>
      <w:bookmarkEnd w:id="48"/>
      <w:bookmarkEnd w:id="49"/>
    </w:p>
    <w:p w14:paraId="5BCDACB5" w14:textId="59A5094A" w:rsidR="00CD56FC" w:rsidRPr="004E59FA" w:rsidRDefault="00CD56FC" w:rsidP="00491E47">
      <w:pPr>
        <w:pStyle w:val="Ttulo2"/>
        <w:rPr>
          <w:rFonts w:ascii="Arial" w:hAnsi="Arial" w:cs="Arial"/>
          <w:lang w:eastAsia="es-CO"/>
        </w:rPr>
      </w:pPr>
      <w:bookmarkStart w:id="50" w:name="_Toc1041539"/>
      <w:bookmarkStart w:id="51" w:name="_Toc95484830"/>
      <w:r w:rsidRPr="004E59FA">
        <w:rPr>
          <w:rFonts w:ascii="Arial" w:hAnsi="Arial" w:cs="Arial"/>
          <w:lang w:eastAsia="es-CO"/>
        </w:rPr>
        <w:t>Arquitectura de sistemas de información</w:t>
      </w:r>
      <w:bookmarkEnd w:id="50"/>
      <w:bookmarkEnd w:id="51"/>
    </w:p>
    <w:p w14:paraId="7C677FDB" w14:textId="77777777" w:rsidR="00CD56FC" w:rsidRPr="004E59FA" w:rsidRDefault="00CD56FC" w:rsidP="00CD56FC">
      <w:pPr>
        <w:spacing w:line="360" w:lineRule="auto"/>
        <w:ind w:hanging="851"/>
        <w:jc w:val="both"/>
        <w:rPr>
          <w:rFonts w:ascii="Arial" w:hAnsi="Arial" w:cs="Arial"/>
          <w:szCs w:val="24"/>
        </w:rPr>
      </w:pPr>
      <w:r w:rsidRPr="004E59FA">
        <w:rPr>
          <w:rFonts w:ascii="Arial" w:hAnsi="Arial" w:cs="Arial"/>
          <w:noProof/>
          <w:szCs w:val="24"/>
          <w:lang w:eastAsia="es-CO"/>
        </w:rPr>
        <w:drawing>
          <wp:inline distT="0" distB="0" distL="0" distR="0" wp14:anchorId="0B456CF2" wp14:editId="01713BF0">
            <wp:extent cx="6438900" cy="14478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40">
                      <a:extLst>
                        <a:ext uri="{28A0092B-C50C-407E-A947-70E740481C1C}">
                          <a14:useLocalDpi xmlns:a14="http://schemas.microsoft.com/office/drawing/2010/main" val="0"/>
                        </a:ext>
                      </a:extLst>
                    </a:blip>
                    <a:srcRect l="-296" t="24213" r="296" b="23607"/>
                    <a:stretch>
                      <a:fillRect/>
                    </a:stretch>
                  </pic:blipFill>
                  <pic:spPr bwMode="auto">
                    <a:xfrm>
                      <a:off x="0" y="0"/>
                      <a:ext cx="6438900" cy="1447800"/>
                    </a:xfrm>
                    <a:prstGeom prst="rect">
                      <a:avLst/>
                    </a:prstGeom>
                    <a:noFill/>
                    <a:ln>
                      <a:noFill/>
                    </a:ln>
                  </pic:spPr>
                </pic:pic>
              </a:graphicData>
            </a:graphic>
          </wp:inline>
        </w:drawing>
      </w:r>
    </w:p>
    <w:p w14:paraId="29A0E82D" w14:textId="6BD1E3D7" w:rsidR="00CD56FC" w:rsidRPr="004E59FA" w:rsidRDefault="00CD56FC" w:rsidP="00491E47">
      <w:pPr>
        <w:pStyle w:val="Ttulo2"/>
        <w:rPr>
          <w:rFonts w:ascii="Arial" w:hAnsi="Arial" w:cs="Arial"/>
          <w:lang w:eastAsia="es-CO"/>
        </w:rPr>
      </w:pPr>
      <w:bookmarkStart w:id="52" w:name="_Toc1041540"/>
      <w:r w:rsidRPr="004E59FA">
        <w:rPr>
          <w:rFonts w:ascii="Arial" w:hAnsi="Arial" w:cs="Arial"/>
          <w:lang w:eastAsia="es-CO"/>
        </w:rPr>
        <w:t xml:space="preserve"> </w:t>
      </w:r>
      <w:bookmarkStart w:id="53" w:name="_Toc95484831"/>
      <w:r w:rsidRPr="004E59FA">
        <w:rPr>
          <w:rFonts w:ascii="Arial" w:hAnsi="Arial" w:cs="Arial"/>
          <w:lang w:eastAsia="es-CO"/>
        </w:rPr>
        <w:t>Implementación de sistemas de información</w:t>
      </w:r>
      <w:bookmarkEnd w:id="52"/>
      <w:bookmarkEnd w:id="53"/>
    </w:p>
    <w:p w14:paraId="1CF7C451" w14:textId="77777777" w:rsidR="00CD56FC" w:rsidRPr="004E59FA" w:rsidRDefault="00CD56FC" w:rsidP="00CD56FC">
      <w:pPr>
        <w:spacing w:line="360" w:lineRule="auto"/>
        <w:ind w:firstLine="708"/>
        <w:jc w:val="both"/>
        <w:rPr>
          <w:rFonts w:ascii="Arial" w:hAnsi="Arial" w:cs="Arial"/>
          <w:szCs w:val="24"/>
        </w:rPr>
      </w:pPr>
      <w:r w:rsidRPr="004E59FA">
        <w:rPr>
          <w:rFonts w:ascii="Arial" w:hAnsi="Arial" w:cs="Arial"/>
          <w:szCs w:val="24"/>
        </w:rPr>
        <w:t>Para la vigencia 2019 - 2022 se implementarán los siguientes desarrollos:</w:t>
      </w:r>
    </w:p>
    <w:p w14:paraId="68331337" w14:textId="77777777" w:rsidR="00CD56FC" w:rsidRPr="004E59FA" w:rsidRDefault="00CD56FC" w:rsidP="00CD56FC">
      <w:pPr>
        <w:pStyle w:val="western"/>
        <w:numPr>
          <w:ilvl w:val="0"/>
          <w:numId w:val="34"/>
        </w:numPr>
        <w:spacing w:before="0" w:beforeAutospacing="0" w:line="360" w:lineRule="auto"/>
        <w:rPr>
          <w:szCs w:val="24"/>
          <w:lang w:val="es-ES"/>
        </w:rPr>
      </w:pPr>
      <w:r w:rsidRPr="004E59FA">
        <w:rPr>
          <w:szCs w:val="24"/>
          <w:lang w:val="es-ES"/>
        </w:rPr>
        <w:t>El sistema de Gestión Documental ORFEO de la entidad, requiere desarrollos adicionales que faciliten los procesos misionales llevados a cabo con la herramienta, por lo cual se realizaran los siguientes desarrollos:</w:t>
      </w:r>
    </w:p>
    <w:p w14:paraId="0A75233D" w14:textId="77777777" w:rsidR="00CD56FC" w:rsidRPr="004E59FA" w:rsidRDefault="00CD56FC" w:rsidP="00CD56FC">
      <w:pPr>
        <w:pStyle w:val="western"/>
        <w:numPr>
          <w:ilvl w:val="0"/>
          <w:numId w:val="35"/>
        </w:numPr>
        <w:spacing w:before="0" w:beforeAutospacing="0" w:line="360" w:lineRule="auto"/>
        <w:rPr>
          <w:szCs w:val="24"/>
          <w:lang w:val="es-ES"/>
        </w:rPr>
      </w:pPr>
      <w:r w:rsidRPr="004E59FA">
        <w:rPr>
          <w:szCs w:val="24"/>
          <w:lang w:val="es-ES"/>
        </w:rPr>
        <w:t>Diagnóstico inicial para implementar en el ORFEO expedientes electrónicos de acuerdo a la ley 1437 de 2001 y decreto 2609 de 2012.</w:t>
      </w:r>
    </w:p>
    <w:p w14:paraId="4AD5911C" w14:textId="77777777" w:rsidR="00CD56FC" w:rsidRPr="004E59FA" w:rsidRDefault="00CD56FC" w:rsidP="00CD56FC">
      <w:pPr>
        <w:pStyle w:val="Prrafodelista"/>
        <w:numPr>
          <w:ilvl w:val="0"/>
          <w:numId w:val="34"/>
        </w:numPr>
        <w:tabs>
          <w:tab w:val="left" w:pos="0"/>
        </w:tabs>
        <w:spacing w:after="0" w:line="360" w:lineRule="auto"/>
        <w:jc w:val="both"/>
        <w:rPr>
          <w:rFonts w:ascii="Arial" w:hAnsi="Arial" w:cs="Arial"/>
          <w:szCs w:val="24"/>
          <w:lang w:val="es-MX"/>
        </w:rPr>
      </w:pPr>
      <w:r w:rsidRPr="004E59FA">
        <w:rPr>
          <w:rFonts w:ascii="Arial" w:hAnsi="Arial" w:cs="Arial"/>
          <w:szCs w:val="24"/>
        </w:rPr>
        <w:t xml:space="preserve">Actualización del  portal web de INCI, cumpliendo con los lineamientos acorde a la ley 1712 de 2015 para transparencia y acceso a la información pública, estándares de accesibilidad, </w:t>
      </w:r>
      <w:r w:rsidRPr="004E59FA">
        <w:rPr>
          <w:rFonts w:ascii="Arial" w:hAnsi="Arial" w:cs="Arial"/>
          <w:szCs w:val="24"/>
          <w:lang w:val="es-ES_tradnl"/>
        </w:rPr>
        <w:t>usabilidad, escalabilidad, robustez y disponibilidad</w:t>
      </w:r>
      <w:r w:rsidRPr="004E59FA">
        <w:rPr>
          <w:rFonts w:ascii="Arial" w:hAnsi="Arial" w:cs="Arial"/>
          <w:szCs w:val="24"/>
        </w:rPr>
        <w:t xml:space="preserve"> para las personas con discapacidad visual y demás usuarios, teniendo en cuenta la norma (W3C cuyo objetivo es facilitar el acceso a la información  de las personas con discapacidad), siguiendo los lineamientos de Gobierno en línea  y de conformidad con el Plan de trabajo fijado por la oficina Asesora de Planeación.</w:t>
      </w:r>
    </w:p>
    <w:p w14:paraId="7E2CB09E" w14:textId="77777777" w:rsidR="00CD56FC" w:rsidRPr="004E59FA" w:rsidRDefault="00CD56FC" w:rsidP="00CD56FC">
      <w:pPr>
        <w:pStyle w:val="western"/>
        <w:numPr>
          <w:ilvl w:val="0"/>
          <w:numId w:val="34"/>
        </w:numPr>
        <w:spacing w:before="0" w:beforeAutospacing="0" w:line="360" w:lineRule="auto"/>
        <w:rPr>
          <w:szCs w:val="24"/>
        </w:rPr>
      </w:pPr>
      <w:r w:rsidRPr="004E59FA">
        <w:rPr>
          <w:szCs w:val="24"/>
          <w:lang w:val="es-ES"/>
        </w:rPr>
        <w:t>Mejoramiento aplicaciones móviles (</w:t>
      </w:r>
      <w:r w:rsidRPr="004E59FA">
        <w:rPr>
          <w:szCs w:val="24"/>
        </w:rPr>
        <w:t xml:space="preserve">Emisora, </w:t>
      </w:r>
      <w:proofErr w:type="spellStart"/>
      <w:r w:rsidRPr="004E59FA">
        <w:rPr>
          <w:szCs w:val="24"/>
        </w:rPr>
        <w:t>Incidigital</w:t>
      </w:r>
      <w:proofErr w:type="spellEnd"/>
      <w:r w:rsidRPr="004E59FA">
        <w:rPr>
          <w:szCs w:val="24"/>
        </w:rPr>
        <w:t xml:space="preserve"> y la Biblioteca Nacional para Ciegos).</w:t>
      </w:r>
    </w:p>
    <w:p w14:paraId="13808840" w14:textId="6BDD311C" w:rsidR="00CD56FC" w:rsidRPr="004E59FA" w:rsidRDefault="00CD56FC" w:rsidP="00491E47">
      <w:pPr>
        <w:pStyle w:val="Ttulo2"/>
        <w:rPr>
          <w:rFonts w:ascii="Arial" w:hAnsi="Arial" w:cs="Arial"/>
          <w:lang w:eastAsia="es-CO"/>
        </w:rPr>
      </w:pPr>
      <w:bookmarkStart w:id="54" w:name="_Toc1041541"/>
      <w:bookmarkStart w:id="55" w:name="_Toc95484832"/>
      <w:r w:rsidRPr="004E59FA">
        <w:rPr>
          <w:rFonts w:ascii="Arial" w:hAnsi="Arial" w:cs="Arial"/>
          <w:lang w:eastAsia="es-CO"/>
        </w:rPr>
        <w:t>Servicios de Soporte Técnico</w:t>
      </w:r>
      <w:bookmarkEnd w:id="54"/>
      <w:bookmarkEnd w:id="55"/>
    </w:p>
    <w:p w14:paraId="44F7B3A0" w14:textId="77777777" w:rsidR="00CD56FC" w:rsidRPr="004E59FA" w:rsidRDefault="00CD56FC" w:rsidP="00CD56FC">
      <w:pPr>
        <w:spacing w:line="360" w:lineRule="auto"/>
        <w:jc w:val="both"/>
        <w:rPr>
          <w:rFonts w:ascii="Arial" w:hAnsi="Arial" w:cs="Arial"/>
          <w:szCs w:val="24"/>
        </w:rPr>
      </w:pPr>
      <w:r w:rsidRPr="004E59FA">
        <w:rPr>
          <w:rFonts w:ascii="Arial" w:hAnsi="Arial" w:cs="Arial"/>
          <w:szCs w:val="24"/>
        </w:rPr>
        <w:t>El proceso de Informática y Tecnología cuenta con un sistema de Soporte Técnico, cuyo Objetivo es “Proporcionar asistencia a la plataforma tecnológica de la entidad, buscando resolver necesidades o problemas que se presenten en ellas, para garantizar su adecuado y permanente funcionamiento”.</w:t>
      </w:r>
    </w:p>
    <w:p w14:paraId="6DB2D9B0" w14:textId="77777777" w:rsidR="00CD56FC" w:rsidRPr="004E59FA" w:rsidRDefault="00CD56FC" w:rsidP="00CD56FC">
      <w:pPr>
        <w:spacing w:line="360" w:lineRule="auto"/>
        <w:jc w:val="both"/>
        <w:rPr>
          <w:rFonts w:ascii="Arial" w:hAnsi="Arial" w:cs="Arial"/>
          <w:szCs w:val="24"/>
        </w:rPr>
      </w:pPr>
      <w:r w:rsidRPr="004E59FA">
        <w:rPr>
          <w:rFonts w:ascii="Arial" w:hAnsi="Arial" w:cs="Arial"/>
          <w:szCs w:val="24"/>
        </w:rPr>
        <w:lastRenderedPageBreak/>
        <w:t>El proceso de solicitud de soporte técnico inicia con la solicitud del mismo, por correo electrónico (</w:t>
      </w:r>
      <w:hyperlink r:id="rId41" w:history="1">
        <w:r w:rsidRPr="004E59FA">
          <w:rPr>
            <w:rStyle w:val="Hipervnculo"/>
            <w:rFonts w:ascii="Arial" w:hAnsi="Arial" w:cs="Arial"/>
            <w:szCs w:val="24"/>
          </w:rPr>
          <w:t>soporte@inci.gov.co</w:t>
        </w:r>
      </w:hyperlink>
      <w:r w:rsidRPr="004E59FA">
        <w:rPr>
          <w:rFonts w:ascii="Arial" w:hAnsi="Arial" w:cs="Arial"/>
          <w:szCs w:val="24"/>
        </w:rPr>
        <w:t xml:space="preserve">). </w:t>
      </w:r>
    </w:p>
    <w:p w14:paraId="0156299B" w14:textId="24D6C3F4" w:rsidR="00CD56FC" w:rsidRPr="004E59FA" w:rsidRDefault="00CD56FC" w:rsidP="00CD56FC">
      <w:pPr>
        <w:spacing w:line="360" w:lineRule="auto"/>
        <w:jc w:val="both"/>
        <w:rPr>
          <w:rFonts w:ascii="Arial" w:hAnsi="Arial" w:cs="Arial"/>
          <w:szCs w:val="24"/>
        </w:rPr>
      </w:pPr>
      <w:r w:rsidRPr="004E59FA">
        <w:rPr>
          <w:rFonts w:ascii="Arial" w:hAnsi="Arial" w:cs="Arial"/>
          <w:szCs w:val="24"/>
        </w:rPr>
        <w:t>Este cor</w:t>
      </w:r>
      <w:r w:rsidR="00CB64AF">
        <w:rPr>
          <w:rFonts w:ascii="Arial" w:hAnsi="Arial" w:cs="Arial"/>
          <w:szCs w:val="24"/>
        </w:rPr>
        <w:t>reo es recibido por la servidor público</w:t>
      </w:r>
      <w:r w:rsidRPr="004E59FA">
        <w:rPr>
          <w:rFonts w:ascii="Arial" w:hAnsi="Arial" w:cs="Arial"/>
          <w:szCs w:val="24"/>
        </w:rPr>
        <w:t xml:space="preserve"> con funciones de</w:t>
      </w:r>
      <w:r w:rsidR="00CB64AF">
        <w:rPr>
          <w:rFonts w:ascii="Arial" w:hAnsi="Arial" w:cs="Arial"/>
          <w:szCs w:val="24"/>
        </w:rPr>
        <w:t xml:space="preserve"> soporte de </w:t>
      </w:r>
      <w:proofErr w:type="gramStart"/>
      <w:r w:rsidR="00CB64AF">
        <w:rPr>
          <w:rFonts w:ascii="Arial" w:hAnsi="Arial" w:cs="Arial"/>
          <w:szCs w:val="24"/>
        </w:rPr>
        <w:t xml:space="preserve">la </w:t>
      </w:r>
      <w:r w:rsidRPr="004E59FA">
        <w:rPr>
          <w:rFonts w:ascii="Arial" w:hAnsi="Arial" w:cs="Arial"/>
          <w:szCs w:val="24"/>
        </w:rPr>
        <w:t xml:space="preserve"> Oficina</w:t>
      </w:r>
      <w:proofErr w:type="gramEnd"/>
      <w:r w:rsidRPr="004E59FA">
        <w:rPr>
          <w:rFonts w:ascii="Arial" w:hAnsi="Arial" w:cs="Arial"/>
          <w:szCs w:val="24"/>
        </w:rPr>
        <w:t xml:space="preserve"> Asesora de Planeación, que de acuerdo al nivel de prioridad o el tipo de soporte; lo re direcciona al técnico o ingeniero encargado:</w:t>
      </w:r>
    </w:p>
    <w:p w14:paraId="6186CBBD" w14:textId="77777777" w:rsidR="00CD56FC" w:rsidRPr="004E59FA" w:rsidRDefault="00CD56FC" w:rsidP="00CD56FC">
      <w:pPr>
        <w:spacing w:line="360" w:lineRule="auto"/>
        <w:jc w:val="both"/>
        <w:rPr>
          <w:rFonts w:ascii="Arial" w:hAnsi="Arial" w:cs="Arial"/>
          <w:szCs w:val="24"/>
        </w:rPr>
      </w:pPr>
      <w:r w:rsidRPr="004E59FA">
        <w:rPr>
          <w:rFonts w:ascii="Arial" w:hAnsi="Arial" w:cs="Arial"/>
          <w:szCs w:val="24"/>
        </w:rPr>
        <w:t>Nivel 1: Técnico Operativo</w:t>
      </w:r>
    </w:p>
    <w:p w14:paraId="0B4306DA" w14:textId="77777777" w:rsidR="00CD56FC" w:rsidRPr="004E59FA" w:rsidRDefault="00CD56FC" w:rsidP="00CD56FC">
      <w:pPr>
        <w:pStyle w:val="Prrafodelista"/>
        <w:numPr>
          <w:ilvl w:val="0"/>
          <w:numId w:val="36"/>
        </w:numPr>
        <w:spacing w:after="200" w:line="360" w:lineRule="auto"/>
        <w:jc w:val="both"/>
        <w:rPr>
          <w:rFonts w:ascii="Arial" w:hAnsi="Arial" w:cs="Arial"/>
          <w:szCs w:val="24"/>
        </w:rPr>
      </w:pPr>
      <w:r w:rsidRPr="004E59FA">
        <w:rPr>
          <w:rFonts w:ascii="Arial" w:hAnsi="Arial" w:cs="Arial"/>
          <w:szCs w:val="24"/>
        </w:rPr>
        <w:t>Soporte a equipos de cómputo.</w:t>
      </w:r>
    </w:p>
    <w:p w14:paraId="256A9B6F" w14:textId="77777777" w:rsidR="00CD56FC" w:rsidRDefault="00CD56FC" w:rsidP="00CD56FC">
      <w:pPr>
        <w:pStyle w:val="Prrafodelista"/>
        <w:numPr>
          <w:ilvl w:val="0"/>
          <w:numId w:val="36"/>
        </w:numPr>
        <w:spacing w:after="200" w:line="360" w:lineRule="auto"/>
        <w:jc w:val="both"/>
        <w:rPr>
          <w:rFonts w:ascii="Arial" w:hAnsi="Arial" w:cs="Arial"/>
          <w:szCs w:val="24"/>
        </w:rPr>
      </w:pPr>
      <w:r w:rsidRPr="004E59FA">
        <w:rPr>
          <w:rFonts w:ascii="Arial" w:hAnsi="Arial" w:cs="Arial"/>
          <w:szCs w:val="24"/>
        </w:rPr>
        <w:t>Soporte Impresoras</w:t>
      </w:r>
    </w:p>
    <w:p w14:paraId="7E996DFA" w14:textId="01B3355B" w:rsidR="00096521" w:rsidRPr="004E59FA" w:rsidRDefault="00096521" w:rsidP="00CD56FC">
      <w:pPr>
        <w:pStyle w:val="Prrafodelista"/>
        <w:numPr>
          <w:ilvl w:val="0"/>
          <w:numId w:val="36"/>
        </w:numPr>
        <w:spacing w:after="200" w:line="360" w:lineRule="auto"/>
        <w:jc w:val="both"/>
        <w:rPr>
          <w:rFonts w:ascii="Arial" w:hAnsi="Arial" w:cs="Arial"/>
          <w:szCs w:val="24"/>
        </w:rPr>
      </w:pPr>
      <w:r>
        <w:rPr>
          <w:rFonts w:ascii="Arial" w:hAnsi="Arial" w:cs="Arial"/>
          <w:szCs w:val="24"/>
        </w:rPr>
        <w:t>Soportes Scanner</w:t>
      </w:r>
    </w:p>
    <w:p w14:paraId="05D9BAAF" w14:textId="77777777" w:rsidR="00CD56FC" w:rsidRPr="004E59FA" w:rsidRDefault="00CD56FC" w:rsidP="00CD56FC">
      <w:pPr>
        <w:spacing w:line="360" w:lineRule="auto"/>
        <w:jc w:val="both"/>
        <w:rPr>
          <w:rFonts w:ascii="Arial" w:hAnsi="Arial" w:cs="Arial"/>
          <w:szCs w:val="24"/>
        </w:rPr>
      </w:pPr>
      <w:r w:rsidRPr="004E59FA">
        <w:rPr>
          <w:rFonts w:ascii="Arial" w:hAnsi="Arial" w:cs="Arial"/>
          <w:szCs w:val="24"/>
        </w:rPr>
        <w:t>Nivel 2: Profesional Especializado</w:t>
      </w:r>
    </w:p>
    <w:p w14:paraId="0CDB7863" w14:textId="77777777" w:rsidR="00CD56FC" w:rsidRPr="004E59FA" w:rsidRDefault="00CD56FC" w:rsidP="00CD56FC">
      <w:pPr>
        <w:pStyle w:val="Prrafodelista"/>
        <w:numPr>
          <w:ilvl w:val="0"/>
          <w:numId w:val="37"/>
        </w:numPr>
        <w:spacing w:after="200" w:line="360" w:lineRule="auto"/>
        <w:jc w:val="both"/>
        <w:rPr>
          <w:rFonts w:ascii="Arial" w:hAnsi="Arial" w:cs="Arial"/>
          <w:szCs w:val="24"/>
        </w:rPr>
      </w:pPr>
      <w:r w:rsidRPr="004E59FA">
        <w:rPr>
          <w:rFonts w:ascii="Arial" w:hAnsi="Arial" w:cs="Arial"/>
          <w:szCs w:val="24"/>
        </w:rPr>
        <w:t>Soporte a Sistemas de Información</w:t>
      </w:r>
    </w:p>
    <w:p w14:paraId="5AA612E7" w14:textId="77777777" w:rsidR="00CD56FC" w:rsidRPr="004E59FA" w:rsidRDefault="00CD56FC" w:rsidP="00CD56FC">
      <w:pPr>
        <w:pStyle w:val="Prrafodelista"/>
        <w:numPr>
          <w:ilvl w:val="0"/>
          <w:numId w:val="37"/>
        </w:numPr>
        <w:spacing w:after="200" w:line="360" w:lineRule="auto"/>
        <w:jc w:val="both"/>
        <w:rPr>
          <w:rFonts w:ascii="Arial" w:hAnsi="Arial" w:cs="Arial"/>
          <w:szCs w:val="24"/>
        </w:rPr>
      </w:pPr>
      <w:r w:rsidRPr="004E59FA">
        <w:rPr>
          <w:rFonts w:ascii="Arial" w:hAnsi="Arial" w:cs="Arial"/>
          <w:szCs w:val="24"/>
        </w:rPr>
        <w:t>Soporte Telefonía IP</w:t>
      </w:r>
    </w:p>
    <w:p w14:paraId="303016D0" w14:textId="77777777" w:rsidR="00CD56FC" w:rsidRPr="004E59FA" w:rsidRDefault="00CD56FC" w:rsidP="00CD56FC">
      <w:pPr>
        <w:pStyle w:val="Prrafodelista"/>
        <w:numPr>
          <w:ilvl w:val="0"/>
          <w:numId w:val="37"/>
        </w:numPr>
        <w:spacing w:after="200" w:line="360" w:lineRule="auto"/>
        <w:jc w:val="both"/>
        <w:rPr>
          <w:rFonts w:ascii="Arial" w:hAnsi="Arial" w:cs="Arial"/>
          <w:szCs w:val="24"/>
        </w:rPr>
      </w:pPr>
      <w:r w:rsidRPr="004E59FA">
        <w:rPr>
          <w:rFonts w:ascii="Arial" w:hAnsi="Arial" w:cs="Arial"/>
          <w:szCs w:val="24"/>
        </w:rPr>
        <w:t>Soporte Red de Comunicaciones</w:t>
      </w:r>
    </w:p>
    <w:p w14:paraId="3FE7FCCF" w14:textId="77777777" w:rsidR="00CD56FC" w:rsidRPr="004E59FA" w:rsidRDefault="00CD56FC" w:rsidP="00CD56FC">
      <w:pPr>
        <w:pStyle w:val="Prrafodelista"/>
        <w:numPr>
          <w:ilvl w:val="0"/>
          <w:numId w:val="37"/>
        </w:numPr>
        <w:spacing w:after="200" w:line="360" w:lineRule="auto"/>
        <w:jc w:val="both"/>
        <w:rPr>
          <w:rFonts w:ascii="Arial" w:hAnsi="Arial" w:cs="Arial"/>
          <w:szCs w:val="24"/>
        </w:rPr>
      </w:pPr>
      <w:r w:rsidRPr="004E59FA">
        <w:rPr>
          <w:rFonts w:ascii="Arial" w:hAnsi="Arial" w:cs="Arial"/>
          <w:szCs w:val="24"/>
        </w:rPr>
        <w:t xml:space="preserve">Soporte Servidores y Bases de Datos </w:t>
      </w:r>
    </w:p>
    <w:p w14:paraId="41DA6378" w14:textId="77777777" w:rsidR="00CD56FC" w:rsidRPr="004E59FA" w:rsidRDefault="00CD56FC" w:rsidP="00CD56FC">
      <w:pPr>
        <w:spacing w:line="360" w:lineRule="auto"/>
        <w:jc w:val="both"/>
        <w:rPr>
          <w:rFonts w:ascii="Arial" w:hAnsi="Arial" w:cs="Arial"/>
          <w:szCs w:val="24"/>
        </w:rPr>
      </w:pPr>
      <w:r w:rsidRPr="004E59FA">
        <w:rPr>
          <w:rFonts w:ascii="Arial" w:hAnsi="Arial" w:cs="Arial"/>
          <w:szCs w:val="24"/>
        </w:rPr>
        <w:t>Para medir la satisfacción del usuario, este debe diligenciar el “Formato para Solicitud de Soporte Técnico” donde califica la atención y rapidez.</w:t>
      </w:r>
    </w:p>
    <w:p w14:paraId="7226DD5D" w14:textId="1FB1F928" w:rsidR="00CD56FC" w:rsidRPr="004E59FA" w:rsidRDefault="00CD56FC" w:rsidP="00491E47">
      <w:pPr>
        <w:pStyle w:val="Ttulo1"/>
        <w:rPr>
          <w:rFonts w:ascii="Arial" w:hAnsi="Arial" w:cs="Arial"/>
        </w:rPr>
      </w:pPr>
      <w:bookmarkStart w:id="56" w:name="_Toc1041542"/>
      <w:bookmarkStart w:id="57" w:name="_Toc95484833"/>
      <w:r w:rsidRPr="004E59FA">
        <w:rPr>
          <w:rFonts w:ascii="Arial" w:hAnsi="Arial" w:cs="Arial"/>
        </w:rPr>
        <w:t>Modelo de Gestión de Servicios Tecnológicos</w:t>
      </w:r>
      <w:bookmarkEnd w:id="56"/>
      <w:bookmarkEnd w:id="57"/>
    </w:p>
    <w:p w14:paraId="580732C4" w14:textId="09B04249" w:rsidR="00CD56FC" w:rsidRPr="004E59FA" w:rsidRDefault="00CD56FC" w:rsidP="00491E47">
      <w:pPr>
        <w:pStyle w:val="Ttulo2"/>
        <w:rPr>
          <w:rFonts w:ascii="Arial" w:hAnsi="Arial" w:cs="Arial"/>
          <w:lang w:eastAsia="es-CO"/>
        </w:rPr>
      </w:pPr>
      <w:bookmarkStart w:id="58" w:name="_Toc1041543"/>
      <w:bookmarkStart w:id="59" w:name="_Toc95484834"/>
      <w:r w:rsidRPr="004E59FA">
        <w:rPr>
          <w:rFonts w:ascii="Arial" w:hAnsi="Arial" w:cs="Arial"/>
          <w:lang w:eastAsia="es-CO"/>
        </w:rPr>
        <w:t>Criterios de calidad y procesos de gestión de servicios TI.</w:t>
      </w:r>
      <w:bookmarkEnd w:id="58"/>
      <w:bookmarkEnd w:id="59"/>
    </w:p>
    <w:p w14:paraId="27337E51" w14:textId="531286C0" w:rsidR="00CD56FC" w:rsidRPr="004E59FA" w:rsidRDefault="00CD56FC" w:rsidP="00CD56FC">
      <w:pPr>
        <w:suppressAutoHyphens/>
        <w:spacing w:after="0" w:line="360" w:lineRule="auto"/>
        <w:contextualSpacing/>
        <w:jc w:val="both"/>
        <w:rPr>
          <w:rFonts w:ascii="Arial" w:hAnsi="Arial" w:cs="Arial"/>
          <w:szCs w:val="24"/>
          <w:lang w:eastAsia="es-ES"/>
        </w:rPr>
      </w:pPr>
      <w:r w:rsidRPr="004E59FA">
        <w:rPr>
          <w:rFonts w:ascii="Arial" w:hAnsi="Arial" w:cs="Arial"/>
          <w:szCs w:val="24"/>
          <w:lang w:eastAsia="es-ES"/>
        </w:rPr>
        <w:t>El INCI cuenta con un Sistema integrado de gestión</w:t>
      </w:r>
      <w:r w:rsidR="00096521">
        <w:rPr>
          <w:rFonts w:ascii="Arial" w:hAnsi="Arial" w:cs="Arial"/>
          <w:szCs w:val="24"/>
          <w:lang w:eastAsia="es-ES"/>
        </w:rPr>
        <w:t xml:space="preserve"> (SIG)</w:t>
      </w:r>
      <w:r w:rsidRPr="004E59FA">
        <w:rPr>
          <w:rFonts w:ascii="Arial" w:hAnsi="Arial" w:cs="Arial"/>
          <w:szCs w:val="24"/>
          <w:lang w:eastAsia="es-ES"/>
        </w:rPr>
        <w:t>, donde se describe el proceso de Informática y tecnología junto con sus formatos, guías y procedimientos</w:t>
      </w:r>
    </w:p>
    <w:p w14:paraId="7D81BF97" w14:textId="49EB9A53" w:rsidR="00CD56FC" w:rsidRPr="004E59FA" w:rsidRDefault="00CD56FC" w:rsidP="00491E47">
      <w:pPr>
        <w:pStyle w:val="Ttulo2"/>
        <w:rPr>
          <w:rFonts w:ascii="Arial" w:hAnsi="Arial" w:cs="Arial"/>
          <w:lang w:eastAsia="es-CO"/>
        </w:rPr>
      </w:pPr>
      <w:bookmarkStart w:id="60" w:name="_Toc1041544"/>
      <w:bookmarkStart w:id="61" w:name="_Toc95484835"/>
      <w:r w:rsidRPr="004E59FA">
        <w:rPr>
          <w:rFonts w:ascii="Arial" w:hAnsi="Arial" w:cs="Arial"/>
          <w:lang w:eastAsia="es-CO"/>
        </w:rPr>
        <w:t>Infraestructura</w:t>
      </w:r>
      <w:bookmarkEnd w:id="60"/>
      <w:bookmarkEnd w:id="61"/>
    </w:p>
    <w:p w14:paraId="759FFFB6" w14:textId="6BFCF0EE" w:rsidR="00CD56FC" w:rsidRPr="004E59FA" w:rsidRDefault="00CD56FC" w:rsidP="00CD56FC">
      <w:pPr>
        <w:spacing w:line="360" w:lineRule="auto"/>
        <w:jc w:val="both"/>
        <w:rPr>
          <w:rFonts w:ascii="Arial" w:hAnsi="Arial" w:cs="Arial"/>
          <w:szCs w:val="24"/>
          <w:lang w:val="es-ES"/>
        </w:rPr>
      </w:pPr>
      <w:r w:rsidRPr="004E59FA">
        <w:rPr>
          <w:rFonts w:ascii="Arial" w:hAnsi="Arial" w:cs="Arial"/>
          <w:szCs w:val="24"/>
        </w:rPr>
        <w:t>De acuerdo al crecimiento y necesidades institucionales, año a año se</w:t>
      </w:r>
      <w:r w:rsidR="00EC4B2F">
        <w:rPr>
          <w:rFonts w:ascii="Arial" w:hAnsi="Arial" w:cs="Arial"/>
          <w:szCs w:val="24"/>
        </w:rPr>
        <w:t xml:space="preserve"> viene </w:t>
      </w:r>
      <w:r w:rsidRPr="004E59FA">
        <w:rPr>
          <w:rFonts w:ascii="Arial" w:hAnsi="Arial" w:cs="Arial"/>
          <w:szCs w:val="24"/>
        </w:rPr>
        <w:t>mejora</w:t>
      </w:r>
      <w:r w:rsidR="00EC4B2F">
        <w:rPr>
          <w:rFonts w:ascii="Arial" w:hAnsi="Arial" w:cs="Arial"/>
          <w:szCs w:val="24"/>
        </w:rPr>
        <w:t>n</w:t>
      </w:r>
      <w:r w:rsidRPr="004E59FA">
        <w:rPr>
          <w:rFonts w:ascii="Arial" w:hAnsi="Arial" w:cs="Arial"/>
          <w:szCs w:val="24"/>
        </w:rPr>
        <w:t>do la infraestructura</w:t>
      </w:r>
      <w:r w:rsidR="00BC6B82">
        <w:rPr>
          <w:rFonts w:ascii="Arial" w:hAnsi="Arial" w:cs="Arial"/>
          <w:szCs w:val="24"/>
        </w:rPr>
        <w:t xml:space="preserve"> </w:t>
      </w:r>
      <w:r w:rsidR="00EC4B2F">
        <w:rPr>
          <w:rFonts w:ascii="Arial" w:hAnsi="Arial" w:cs="Arial"/>
          <w:szCs w:val="24"/>
        </w:rPr>
        <w:t>informática de red de datos</w:t>
      </w:r>
      <w:r w:rsidR="00950AB9">
        <w:rPr>
          <w:rFonts w:ascii="Arial" w:hAnsi="Arial" w:cs="Arial"/>
          <w:szCs w:val="24"/>
        </w:rPr>
        <w:t xml:space="preserve">, </w:t>
      </w:r>
      <w:r w:rsidR="00EC4B2F">
        <w:rPr>
          <w:rFonts w:ascii="Arial" w:hAnsi="Arial" w:cs="Arial"/>
          <w:szCs w:val="24"/>
        </w:rPr>
        <w:t>eléctrica regulada, componentes</w:t>
      </w:r>
      <w:r w:rsidR="0049600D" w:rsidRPr="004E59FA">
        <w:rPr>
          <w:rFonts w:ascii="Arial" w:hAnsi="Arial" w:cs="Arial"/>
          <w:szCs w:val="24"/>
        </w:rPr>
        <w:t>,</w:t>
      </w:r>
      <w:r w:rsidR="0049600D">
        <w:rPr>
          <w:rFonts w:ascii="Arial" w:hAnsi="Arial" w:cs="Arial"/>
          <w:szCs w:val="24"/>
        </w:rPr>
        <w:t xml:space="preserve"> soporte</w:t>
      </w:r>
      <w:r w:rsidRPr="004E59FA">
        <w:rPr>
          <w:rFonts w:ascii="Arial" w:hAnsi="Arial" w:cs="Arial"/>
          <w:szCs w:val="24"/>
        </w:rPr>
        <w:t xml:space="preserve"> a los servicios</w:t>
      </w:r>
      <w:r w:rsidR="001B31C5">
        <w:rPr>
          <w:rFonts w:ascii="Arial" w:hAnsi="Arial" w:cs="Arial"/>
          <w:szCs w:val="24"/>
        </w:rPr>
        <w:t>, entre otros</w:t>
      </w:r>
      <w:r w:rsidRPr="004E59FA">
        <w:rPr>
          <w:rFonts w:ascii="Arial" w:hAnsi="Arial" w:cs="Arial"/>
          <w:szCs w:val="24"/>
        </w:rPr>
        <w:t xml:space="preserve">.   </w:t>
      </w:r>
    </w:p>
    <w:p w14:paraId="1621CCB3" w14:textId="77777777" w:rsidR="00CD56FC" w:rsidRPr="004E59FA" w:rsidRDefault="00CD56FC" w:rsidP="00CD56FC">
      <w:pPr>
        <w:spacing w:line="360" w:lineRule="auto"/>
        <w:jc w:val="both"/>
        <w:rPr>
          <w:rFonts w:ascii="Arial" w:hAnsi="Arial" w:cs="Arial"/>
          <w:szCs w:val="24"/>
        </w:rPr>
      </w:pPr>
      <w:r w:rsidRPr="004E59FA">
        <w:rPr>
          <w:rFonts w:ascii="Arial" w:hAnsi="Arial" w:cs="Arial"/>
          <w:szCs w:val="24"/>
        </w:rPr>
        <w:t>Infraestructura de Centro de Datos:</w:t>
      </w:r>
    </w:p>
    <w:p w14:paraId="29B6B1F1" w14:textId="70481C24" w:rsidR="00CD56FC" w:rsidRPr="004E59FA" w:rsidRDefault="00CD56FC" w:rsidP="00CD56FC">
      <w:pPr>
        <w:spacing w:line="360" w:lineRule="auto"/>
        <w:jc w:val="both"/>
        <w:rPr>
          <w:rFonts w:ascii="Arial" w:hAnsi="Arial" w:cs="Arial"/>
          <w:szCs w:val="24"/>
        </w:rPr>
      </w:pPr>
      <w:r w:rsidRPr="004E59FA">
        <w:rPr>
          <w:rFonts w:ascii="Arial" w:hAnsi="Arial" w:cs="Arial"/>
          <w:szCs w:val="24"/>
        </w:rPr>
        <w:t>Actualmente</w:t>
      </w:r>
      <w:r w:rsidR="00DE2530">
        <w:rPr>
          <w:rFonts w:ascii="Arial" w:hAnsi="Arial" w:cs="Arial"/>
          <w:szCs w:val="24"/>
        </w:rPr>
        <w:t xml:space="preserve"> se tienen </w:t>
      </w:r>
      <w:r w:rsidRPr="004E59FA">
        <w:rPr>
          <w:rFonts w:ascii="Arial" w:hAnsi="Arial" w:cs="Arial"/>
          <w:szCs w:val="24"/>
        </w:rPr>
        <w:t>dos (2) Centros de Datos,</w:t>
      </w:r>
      <w:r w:rsidR="00DE2530">
        <w:rPr>
          <w:rFonts w:ascii="Arial" w:hAnsi="Arial" w:cs="Arial"/>
          <w:szCs w:val="24"/>
        </w:rPr>
        <w:t xml:space="preserve"> con diferente ubicación</w:t>
      </w:r>
      <w:r w:rsidR="00782166">
        <w:rPr>
          <w:rFonts w:ascii="Arial" w:hAnsi="Arial" w:cs="Arial"/>
          <w:szCs w:val="24"/>
        </w:rPr>
        <w:t xml:space="preserve"> dentro del INCI, unidos</w:t>
      </w:r>
      <w:r w:rsidRPr="004E59FA">
        <w:rPr>
          <w:rFonts w:ascii="Arial" w:hAnsi="Arial" w:cs="Arial"/>
          <w:szCs w:val="24"/>
        </w:rPr>
        <w:t xml:space="preserve"> por una Fibra Óptica</w:t>
      </w:r>
      <w:r w:rsidR="0049600D">
        <w:rPr>
          <w:rFonts w:ascii="Arial" w:hAnsi="Arial" w:cs="Arial"/>
          <w:szCs w:val="24"/>
        </w:rPr>
        <w:t xml:space="preserve"> tipo</w:t>
      </w:r>
      <w:r w:rsidRPr="004E59FA">
        <w:rPr>
          <w:rFonts w:ascii="Arial" w:hAnsi="Arial" w:cs="Arial"/>
          <w:szCs w:val="24"/>
        </w:rPr>
        <w:t xml:space="preserve"> LAN</w:t>
      </w:r>
      <w:r w:rsidR="00D925CD">
        <w:rPr>
          <w:rFonts w:ascii="Arial" w:hAnsi="Arial" w:cs="Arial"/>
          <w:szCs w:val="24"/>
        </w:rPr>
        <w:t>.</w:t>
      </w:r>
      <w:r w:rsidRPr="004E59FA">
        <w:rPr>
          <w:rFonts w:ascii="Arial" w:hAnsi="Arial" w:cs="Arial"/>
          <w:szCs w:val="24"/>
        </w:rPr>
        <w:t xml:space="preserve">  </w:t>
      </w:r>
    </w:p>
    <w:p w14:paraId="659434F8" w14:textId="77777777" w:rsidR="00084694" w:rsidRDefault="00084694" w:rsidP="00CD56FC">
      <w:pPr>
        <w:spacing w:line="360" w:lineRule="auto"/>
        <w:jc w:val="both"/>
        <w:rPr>
          <w:rFonts w:ascii="Arial" w:hAnsi="Arial" w:cs="Arial"/>
          <w:i/>
          <w:szCs w:val="24"/>
        </w:rPr>
      </w:pPr>
    </w:p>
    <w:p w14:paraId="60D525E4" w14:textId="77777777" w:rsidR="00CD56FC" w:rsidRPr="004E59FA" w:rsidRDefault="00CD56FC" w:rsidP="00CD56FC">
      <w:pPr>
        <w:spacing w:line="360" w:lineRule="auto"/>
        <w:jc w:val="both"/>
        <w:rPr>
          <w:rFonts w:ascii="Arial" w:hAnsi="Arial" w:cs="Arial"/>
          <w:i/>
          <w:szCs w:val="24"/>
        </w:rPr>
      </w:pPr>
      <w:r w:rsidRPr="004E59FA">
        <w:rPr>
          <w:rFonts w:ascii="Arial" w:hAnsi="Arial" w:cs="Arial"/>
          <w:i/>
          <w:szCs w:val="24"/>
        </w:rPr>
        <w:t>Servidores:</w:t>
      </w:r>
    </w:p>
    <w:tbl>
      <w:tblPr>
        <w:tblStyle w:val="Tablaconcuadrcula"/>
        <w:tblW w:w="7305" w:type="dxa"/>
        <w:tblInd w:w="631" w:type="dxa"/>
        <w:tblLayout w:type="fixed"/>
        <w:tblLook w:val="04A0" w:firstRow="1" w:lastRow="0" w:firstColumn="1" w:lastColumn="0" w:noHBand="0" w:noVBand="1"/>
      </w:tblPr>
      <w:tblGrid>
        <w:gridCol w:w="1561"/>
        <w:gridCol w:w="2483"/>
        <w:gridCol w:w="3261"/>
      </w:tblGrid>
      <w:tr w:rsidR="00CD56FC" w:rsidRPr="004E59FA" w14:paraId="11C4B8FA" w14:textId="77777777" w:rsidTr="00D925CD">
        <w:trPr>
          <w:trHeight w:val="765"/>
        </w:trPr>
        <w:tc>
          <w:tcPr>
            <w:tcW w:w="1561" w:type="dxa"/>
            <w:tcBorders>
              <w:top w:val="single" w:sz="4" w:space="0" w:color="auto"/>
              <w:left w:val="single" w:sz="4" w:space="0" w:color="auto"/>
              <w:bottom w:val="single" w:sz="4" w:space="0" w:color="auto"/>
              <w:right w:val="single" w:sz="4" w:space="0" w:color="auto"/>
            </w:tcBorders>
            <w:vAlign w:val="center"/>
            <w:hideMark/>
          </w:tcPr>
          <w:p w14:paraId="6C1B96A2" w14:textId="77777777" w:rsidR="00CD56FC" w:rsidRPr="004E59FA" w:rsidRDefault="00CD56FC">
            <w:pPr>
              <w:spacing w:line="360" w:lineRule="auto"/>
              <w:jc w:val="center"/>
              <w:rPr>
                <w:rFonts w:ascii="Arial" w:hAnsi="Arial" w:cs="Arial"/>
                <w:b/>
                <w:bCs/>
                <w:sz w:val="18"/>
                <w:szCs w:val="20"/>
              </w:rPr>
            </w:pPr>
            <w:r w:rsidRPr="004E59FA">
              <w:rPr>
                <w:rFonts w:ascii="Arial" w:hAnsi="Arial" w:cs="Arial"/>
                <w:b/>
                <w:bCs/>
                <w:sz w:val="18"/>
                <w:szCs w:val="20"/>
              </w:rPr>
              <w:t>SERVIDORES</w:t>
            </w:r>
          </w:p>
        </w:tc>
        <w:tc>
          <w:tcPr>
            <w:tcW w:w="2483" w:type="dxa"/>
            <w:tcBorders>
              <w:top w:val="single" w:sz="4" w:space="0" w:color="auto"/>
              <w:left w:val="single" w:sz="4" w:space="0" w:color="auto"/>
              <w:bottom w:val="single" w:sz="4" w:space="0" w:color="auto"/>
              <w:right w:val="single" w:sz="4" w:space="0" w:color="auto"/>
            </w:tcBorders>
            <w:vAlign w:val="center"/>
            <w:hideMark/>
          </w:tcPr>
          <w:p w14:paraId="796EB9E3" w14:textId="77777777" w:rsidR="00CD56FC" w:rsidRPr="004E59FA" w:rsidRDefault="00CD56FC">
            <w:pPr>
              <w:spacing w:line="360" w:lineRule="auto"/>
              <w:jc w:val="center"/>
              <w:rPr>
                <w:rFonts w:ascii="Arial" w:hAnsi="Arial" w:cs="Arial"/>
                <w:b/>
                <w:bCs/>
                <w:sz w:val="18"/>
                <w:szCs w:val="20"/>
              </w:rPr>
            </w:pPr>
            <w:r w:rsidRPr="004E59FA">
              <w:rPr>
                <w:rFonts w:ascii="Arial" w:hAnsi="Arial" w:cs="Arial"/>
                <w:b/>
                <w:bCs/>
                <w:sz w:val="18"/>
                <w:szCs w:val="20"/>
              </w:rPr>
              <w:t>PROCESOS MANEJADOS O SERVICIOS</w:t>
            </w:r>
          </w:p>
        </w:tc>
        <w:tc>
          <w:tcPr>
            <w:tcW w:w="3261" w:type="dxa"/>
            <w:tcBorders>
              <w:top w:val="single" w:sz="4" w:space="0" w:color="auto"/>
              <w:left w:val="single" w:sz="4" w:space="0" w:color="auto"/>
              <w:bottom w:val="single" w:sz="4" w:space="0" w:color="auto"/>
              <w:right w:val="single" w:sz="4" w:space="0" w:color="auto"/>
            </w:tcBorders>
            <w:vAlign w:val="center"/>
            <w:hideMark/>
          </w:tcPr>
          <w:p w14:paraId="27DE2F2E" w14:textId="77777777" w:rsidR="00CD56FC" w:rsidRPr="004E59FA" w:rsidRDefault="00CD56FC">
            <w:pPr>
              <w:spacing w:line="360" w:lineRule="auto"/>
              <w:jc w:val="center"/>
              <w:rPr>
                <w:rFonts w:ascii="Arial" w:hAnsi="Arial" w:cs="Arial"/>
                <w:b/>
                <w:bCs/>
                <w:sz w:val="18"/>
                <w:szCs w:val="20"/>
              </w:rPr>
            </w:pPr>
            <w:r w:rsidRPr="004E59FA">
              <w:rPr>
                <w:rFonts w:ascii="Arial" w:hAnsi="Arial" w:cs="Arial"/>
                <w:b/>
                <w:bCs/>
                <w:sz w:val="18"/>
                <w:szCs w:val="20"/>
              </w:rPr>
              <w:t>TIPO EQUIPO</w:t>
            </w:r>
          </w:p>
        </w:tc>
      </w:tr>
      <w:tr w:rsidR="00CD56FC" w:rsidRPr="004E59FA" w14:paraId="045F2CC9" w14:textId="77777777" w:rsidTr="00D925CD">
        <w:trPr>
          <w:trHeight w:val="600"/>
        </w:trPr>
        <w:tc>
          <w:tcPr>
            <w:tcW w:w="1561" w:type="dxa"/>
            <w:tcBorders>
              <w:top w:val="single" w:sz="4" w:space="0" w:color="auto"/>
              <w:left w:val="single" w:sz="4" w:space="0" w:color="auto"/>
              <w:bottom w:val="single" w:sz="4" w:space="0" w:color="auto"/>
              <w:right w:val="single" w:sz="4" w:space="0" w:color="auto"/>
            </w:tcBorders>
            <w:vAlign w:val="center"/>
            <w:hideMark/>
          </w:tcPr>
          <w:p w14:paraId="42F90A50" w14:textId="77777777" w:rsidR="00CD56FC" w:rsidRPr="004E59FA" w:rsidRDefault="00CD56FC">
            <w:pPr>
              <w:spacing w:line="360" w:lineRule="auto"/>
              <w:jc w:val="center"/>
              <w:rPr>
                <w:rFonts w:ascii="Arial" w:hAnsi="Arial" w:cs="Arial"/>
                <w:sz w:val="18"/>
                <w:szCs w:val="20"/>
              </w:rPr>
            </w:pPr>
            <w:r w:rsidRPr="004E59FA">
              <w:rPr>
                <w:rFonts w:ascii="Arial" w:hAnsi="Arial" w:cs="Arial"/>
                <w:sz w:val="18"/>
                <w:szCs w:val="20"/>
              </w:rPr>
              <w:t>1</w:t>
            </w:r>
          </w:p>
        </w:tc>
        <w:tc>
          <w:tcPr>
            <w:tcW w:w="2483" w:type="dxa"/>
            <w:tcBorders>
              <w:top w:val="single" w:sz="4" w:space="0" w:color="auto"/>
              <w:left w:val="single" w:sz="4" w:space="0" w:color="auto"/>
              <w:bottom w:val="single" w:sz="4" w:space="0" w:color="auto"/>
              <w:right w:val="single" w:sz="4" w:space="0" w:color="auto"/>
            </w:tcBorders>
            <w:vAlign w:val="center"/>
            <w:hideMark/>
          </w:tcPr>
          <w:p w14:paraId="670D8171" w14:textId="77777777" w:rsidR="00CD56FC" w:rsidRPr="004E59FA" w:rsidRDefault="00CD56FC">
            <w:pPr>
              <w:spacing w:line="360" w:lineRule="auto"/>
              <w:jc w:val="both"/>
              <w:rPr>
                <w:rFonts w:ascii="Arial" w:hAnsi="Arial" w:cs="Arial"/>
                <w:sz w:val="18"/>
                <w:szCs w:val="20"/>
              </w:rPr>
            </w:pPr>
            <w:proofErr w:type="spellStart"/>
            <w:r w:rsidRPr="004E59FA">
              <w:rPr>
                <w:rFonts w:ascii="Arial" w:hAnsi="Arial" w:cs="Arial"/>
                <w:sz w:val="18"/>
                <w:szCs w:val="20"/>
              </w:rPr>
              <w:t>Telefonia</w:t>
            </w:r>
            <w:proofErr w:type="spellEnd"/>
            <w:r w:rsidRPr="004E59FA">
              <w:rPr>
                <w:rFonts w:ascii="Arial" w:hAnsi="Arial" w:cs="Arial"/>
                <w:sz w:val="18"/>
                <w:szCs w:val="20"/>
              </w:rPr>
              <w:t xml:space="preserve"> IP -  ELASTIX </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C2BB8DA" w14:textId="77777777" w:rsidR="00CD56FC" w:rsidRPr="004E59FA" w:rsidRDefault="00CD56FC">
            <w:pPr>
              <w:spacing w:line="360" w:lineRule="auto"/>
              <w:jc w:val="both"/>
              <w:rPr>
                <w:rFonts w:ascii="Arial" w:hAnsi="Arial" w:cs="Arial"/>
                <w:sz w:val="18"/>
                <w:szCs w:val="20"/>
              </w:rPr>
            </w:pPr>
            <w:r w:rsidRPr="004E59FA">
              <w:rPr>
                <w:rFonts w:ascii="Arial" w:hAnsi="Arial" w:cs="Arial"/>
                <w:sz w:val="18"/>
                <w:szCs w:val="20"/>
              </w:rPr>
              <w:t xml:space="preserve">HP </w:t>
            </w:r>
            <w:proofErr w:type="spellStart"/>
            <w:r w:rsidRPr="004E59FA">
              <w:rPr>
                <w:rFonts w:ascii="Arial" w:hAnsi="Arial" w:cs="Arial"/>
                <w:sz w:val="18"/>
                <w:szCs w:val="20"/>
              </w:rPr>
              <w:t>Proliant</w:t>
            </w:r>
            <w:proofErr w:type="spellEnd"/>
            <w:r w:rsidRPr="004E59FA">
              <w:rPr>
                <w:rFonts w:ascii="Arial" w:hAnsi="Arial" w:cs="Arial"/>
                <w:sz w:val="18"/>
                <w:szCs w:val="20"/>
              </w:rPr>
              <w:t xml:space="preserve"> ML 110 G8</w:t>
            </w:r>
          </w:p>
        </w:tc>
      </w:tr>
      <w:tr w:rsidR="00CD56FC" w:rsidRPr="004E59FA" w14:paraId="61A01869" w14:textId="77777777" w:rsidTr="00D925CD">
        <w:trPr>
          <w:trHeight w:val="600"/>
        </w:trPr>
        <w:tc>
          <w:tcPr>
            <w:tcW w:w="1561" w:type="dxa"/>
            <w:tcBorders>
              <w:top w:val="single" w:sz="4" w:space="0" w:color="auto"/>
              <w:left w:val="single" w:sz="4" w:space="0" w:color="auto"/>
              <w:bottom w:val="single" w:sz="4" w:space="0" w:color="auto"/>
              <w:right w:val="single" w:sz="4" w:space="0" w:color="auto"/>
            </w:tcBorders>
            <w:noWrap/>
            <w:vAlign w:val="center"/>
            <w:hideMark/>
          </w:tcPr>
          <w:p w14:paraId="5245C73A" w14:textId="77777777" w:rsidR="00CD56FC" w:rsidRPr="004E59FA" w:rsidRDefault="00CD56FC">
            <w:pPr>
              <w:spacing w:line="360" w:lineRule="auto"/>
              <w:jc w:val="center"/>
              <w:rPr>
                <w:rFonts w:ascii="Arial" w:hAnsi="Arial" w:cs="Arial"/>
                <w:sz w:val="18"/>
                <w:szCs w:val="20"/>
              </w:rPr>
            </w:pPr>
            <w:r w:rsidRPr="004E59FA">
              <w:rPr>
                <w:rFonts w:ascii="Arial" w:hAnsi="Arial" w:cs="Arial"/>
                <w:sz w:val="18"/>
                <w:szCs w:val="20"/>
              </w:rPr>
              <w:t>1</w:t>
            </w:r>
          </w:p>
        </w:tc>
        <w:tc>
          <w:tcPr>
            <w:tcW w:w="2483" w:type="dxa"/>
            <w:tcBorders>
              <w:top w:val="single" w:sz="4" w:space="0" w:color="auto"/>
              <w:left w:val="single" w:sz="4" w:space="0" w:color="auto"/>
              <w:bottom w:val="single" w:sz="4" w:space="0" w:color="auto"/>
              <w:right w:val="single" w:sz="4" w:space="0" w:color="auto"/>
            </w:tcBorders>
            <w:vAlign w:val="center"/>
            <w:hideMark/>
          </w:tcPr>
          <w:p w14:paraId="59F8DC5A" w14:textId="77777777" w:rsidR="00CD56FC" w:rsidRPr="004E59FA" w:rsidRDefault="00CD56FC">
            <w:pPr>
              <w:spacing w:line="360" w:lineRule="auto"/>
              <w:jc w:val="both"/>
              <w:rPr>
                <w:rFonts w:ascii="Arial" w:hAnsi="Arial" w:cs="Arial"/>
                <w:sz w:val="18"/>
                <w:szCs w:val="20"/>
              </w:rPr>
            </w:pPr>
            <w:r w:rsidRPr="004E59FA">
              <w:rPr>
                <w:rFonts w:ascii="Arial" w:hAnsi="Arial" w:cs="Arial"/>
                <w:sz w:val="18"/>
                <w:szCs w:val="20"/>
              </w:rPr>
              <w:t xml:space="preserve">Cliente </w:t>
            </w:r>
            <w:proofErr w:type="spellStart"/>
            <w:r w:rsidRPr="004E59FA">
              <w:rPr>
                <w:rFonts w:ascii="Arial" w:hAnsi="Arial" w:cs="Arial"/>
                <w:sz w:val="18"/>
                <w:szCs w:val="20"/>
              </w:rPr>
              <w:t>Vware</w:t>
            </w:r>
            <w:proofErr w:type="spellEnd"/>
          </w:p>
        </w:tc>
        <w:tc>
          <w:tcPr>
            <w:tcW w:w="3261" w:type="dxa"/>
            <w:tcBorders>
              <w:top w:val="single" w:sz="4" w:space="0" w:color="auto"/>
              <w:left w:val="single" w:sz="4" w:space="0" w:color="auto"/>
              <w:bottom w:val="single" w:sz="4" w:space="0" w:color="auto"/>
              <w:right w:val="single" w:sz="4" w:space="0" w:color="auto"/>
            </w:tcBorders>
            <w:noWrap/>
            <w:vAlign w:val="center"/>
            <w:hideMark/>
          </w:tcPr>
          <w:p w14:paraId="3B2A5232" w14:textId="77777777" w:rsidR="00CD56FC" w:rsidRPr="004E59FA" w:rsidRDefault="00CD56FC">
            <w:pPr>
              <w:spacing w:line="360" w:lineRule="auto"/>
              <w:jc w:val="both"/>
              <w:rPr>
                <w:rFonts w:ascii="Arial" w:hAnsi="Arial" w:cs="Arial"/>
                <w:sz w:val="18"/>
                <w:szCs w:val="20"/>
              </w:rPr>
            </w:pPr>
            <w:r w:rsidRPr="004E59FA">
              <w:rPr>
                <w:rFonts w:ascii="Arial" w:hAnsi="Arial" w:cs="Arial"/>
                <w:sz w:val="18"/>
                <w:szCs w:val="20"/>
              </w:rPr>
              <w:t xml:space="preserve">HP </w:t>
            </w:r>
            <w:proofErr w:type="spellStart"/>
            <w:r w:rsidRPr="004E59FA">
              <w:rPr>
                <w:rFonts w:ascii="Arial" w:hAnsi="Arial" w:cs="Arial"/>
                <w:sz w:val="18"/>
                <w:szCs w:val="20"/>
              </w:rPr>
              <w:t>Proliant</w:t>
            </w:r>
            <w:proofErr w:type="spellEnd"/>
            <w:r w:rsidRPr="004E59FA">
              <w:rPr>
                <w:rFonts w:ascii="Arial" w:hAnsi="Arial" w:cs="Arial"/>
                <w:sz w:val="18"/>
                <w:szCs w:val="20"/>
              </w:rPr>
              <w:t xml:space="preserve"> ML 110 G7</w:t>
            </w:r>
          </w:p>
        </w:tc>
      </w:tr>
      <w:tr w:rsidR="00CD56FC" w:rsidRPr="004E59FA" w14:paraId="49F2C948" w14:textId="77777777" w:rsidTr="00D925CD">
        <w:trPr>
          <w:trHeight w:val="600"/>
        </w:trPr>
        <w:tc>
          <w:tcPr>
            <w:tcW w:w="1561" w:type="dxa"/>
            <w:tcBorders>
              <w:top w:val="single" w:sz="4" w:space="0" w:color="auto"/>
              <w:left w:val="single" w:sz="4" w:space="0" w:color="auto"/>
              <w:bottom w:val="single" w:sz="4" w:space="0" w:color="auto"/>
              <w:right w:val="single" w:sz="4" w:space="0" w:color="auto"/>
            </w:tcBorders>
            <w:noWrap/>
            <w:vAlign w:val="center"/>
            <w:hideMark/>
          </w:tcPr>
          <w:p w14:paraId="55D56296" w14:textId="77777777" w:rsidR="00CD56FC" w:rsidRPr="004E59FA" w:rsidRDefault="00CD56FC">
            <w:pPr>
              <w:spacing w:line="360" w:lineRule="auto"/>
              <w:jc w:val="center"/>
              <w:rPr>
                <w:rFonts w:ascii="Arial" w:hAnsi="Arial" w:cs="Arial"/>
                <w:sz w:val="18"/>
                <w:szCs w:val="20"/>
              </w:rPr>
            </w:pPr>
            <w:r w:rsidRPr="004E59FA">
              <w:rPr>
                <w:rFonts w:ascii="Arial" w:hAnsi="Arial" w:cs="Arial"/>
                <w:sz w:val="18"/>
                <w:szCs w:val="20"/>
              </w:rPr>
              <w:t>1</w:t>
            </w:r>
          </w:p>
        </w:tc>
        <w:tc>
          <w:tcPr>
            <w:tcW w:w="2483" w:type="dxa"/>
            <w:tcBorders>
              <w:top w:val="single" w:sz="4" w:space="0" w:color="auto"/>
              <w:left w:val="single" w:sz="4" w:space="0" w:color="auto"/>
              <w:bottom w:val="single" w:sz="4" w:space="0" w:color="auto"/>
              <w:right w:val="single" w:sz="4" w:space="0" w:color="auto"/>
            </w:tcBorders>
            <w:vAlign w:val="center"/>
            <w:hideMark/>
          </w:tcPr>
          <w:p w14:paraId="76340AA7" w14:textId="77777777" w:rsidR="00CD56FC" w:rsidRPr="004E59FA" w:rsidRDefault="00CD56FC">
            <w:pPr>
              <w:spacing w:line="360" w:lineRule="auto"/>
              <w:jc w:val="both"/>
              <w:rPr>
                <w:rFonts w:ascii="Arial" w:hAnsi="Arial" w:cs="Arial"/>
                <w:sz w:val="18"/>
                <w:szCs w:val="20"/>
              </w:rPr>
            </w:pPr>
            <w:r w:rsidRPr="004E59FA">
              <w:rPr>
                <w:rFonts w:ascii="Arial" w:hAnsi="Arial" w:cs="Arial"/>
                <w:sz w:val="18"/>
                <w:szCs w:val="20"/>
              </w:rPr>
              <w:t>Máquinas Virtuales</w:t>
            </w:r>
          </w:p>
        </w:tc>
        <w:tc>
          <w:tcPr>
            <w:tcW w:w="3261" w:type="dxa"/>
            <w:tcBorders>
              <w:top w:val="single" w:sz="4" w:space="0" w:color="auto"/>
              <w:left w:val="single" w:sz="4" w:space="0" w:color="auto"/>
              <w:bottom w:val="single" w:sz="4" w:space="0" w:color="auto"/>
              <w:right w:val="single" w:sz="4" w:space="0" w:color="auto"/>
            </w:tcBorders>
            <w:noWrap/>
            <w:vAlign w:val="center"/>
            <w:hideMark/>
          </w:tcPr>
          <w:p w14:paraId="458993AA" w14:textId="77777777" w:rsidR="00CD56FC" w:rsidRPr="004E59FA" w:rsidRDefault="00CD56FC">
            <w:pPr>
              <w:spacing w:line="360" w:lineRule="auto"/>
              <w:jc w:val="both"/>
              <w:rPr>
                <w:rFonts w:ascii="Arial" w:hAnsi="Arial" w:cs="Arial"/>
                <w:sz w:val="18"/>
                <w:szCs w:val="20"/>
                <w:lang w:val="en-US"/>
              </w:rPr>
            </w:pPr>
            <w:r w:rsidRPr="004E59FA">
              <w:rPr>
                <w:rFonts w:ascii="Arial" w:hAnsi="Arial" w:cs="Arial"/>
                <w:sz w:val="18"/>
                <w:szCs w:val="20"/>
                <w:lang w:val="en-US"/>
              </w:rPr>
              <w:t>SERVIDOR DELL Power Edge R720</w:t>
            </w:r>
          </w:p>
        </w:tc>
      </w:tr>
      <w:tr w:rsidR="00CD56FC" w:rsidRPr="004E59FA" w14:paraId="33572FEF" w14:textId="77777777" w:rsidTr="00D925CD">
        <w:trPr>
          <w:trHeight w:val="600"/>
        </w:trPr>
        <w:tc>
          <w:tcPr>
            <w:tcW w:w="1561" w:type="dxa"/>
            <w:tcBorders>
              <w:top w:val="single" w:sz="4" w:space="0" w:color="auto"/>
              <w:left w:val="single" w:sz="4" w:space="0" w:color="auto"/>
              <w:bottom w:val="single" w:sz="4" w:space="0" w:color="auto"/>
              <w:right w:val="single" w:sz="4" w:space="0" w:color="auto"/>
            </w:tcBorders>
            <w:noWrap/>
            <w:vAlign w:val="center"/>
            <w:hideMark/>
          </w:tcPr>
          <w:p w14:paraId="0220B7E9" w14:textId="77777777" w:rsidR="00CD56FC" w:rsidRPr="004E59FA" w:rsidRDefault="00CD56FC">
            <w:pPr>
              <w:spacing w:line="360" w:lineRule="auto"/>
              <w:jc w:val="center"/>
              <w:rPr>
                <w:rFonts w:ascii="Arial" w:hAnsi="Arial" w:cs="Arial"/>
                <w:sz w:val="18"/>
                <w:szCs w:val="20"/>
                <w:lang w:val="es-ES"/>
              </w:rPr>
            </w:pPr>
            <w:r w:rsidRPr="004E59FA">
              <w:rPr>
                <w:rFonts w:ascii="Arial" w:hAnsi="Arial" w:cs="Arial"/>
                <w:sz w:val="18"/>
                <w:szCs w:val="20"/>
              </w:rPr>
              <w:t>1</w:t>
            </w:r>
          </w:p>
        </w:tc>
        <w:tc>
          <w:tcPr>
            <w:tcW w:w="2483" w:type="dxa"/>
            <w:tcBorders>
              <w:top w:val="single" w:sz="4" w:space="0" w:color="auto"/>
              <w:left w:val="single" w:sz="4" w:space="0" w:color="auto"/>
              <w:bottom w:val="single" w:sz="4" w:space="0" w:color="auto"/>
              <w:right w:val="single" w:sz="4" w:space="0" w:color="auto"/>
            </w:tcBorders>
            <w:vAlign w:val="center"/>
            <w:hideMark/>
          </w:tcPr>
          <w:p w14:paraId="3C3C1693" w14:textId="77777777" w:rsidR="00CD56FC" w:rsidRPr="004E59FA" w:rsidRDefault="00CD56FC">
            <w:pPr>
              <w:spacing w:line="360" w:lineRule="auto"/>
              <w:jc w:val="both"/>
              <w:rPr>
                <w:rFonts w:ascii="Arial" w:hAnsi="Arial" w:cs="Arial"/>
                <w:sz w:val="18"/>
                <w:szCs w:val="20"/>
              </w:rPr>
            </w:pPr>
            <w:r w:rsidRPr="004E59FA">
              <w:rPr>
                <w:rFonts w:ascii="Arial" w:hAnsi="Arial" w:cs="Arial"/>
                <w:sz w:val="18"/>
                <w:szCs w:val="20"/>
              </w:rPr>
              <w:t>Máquinas Virtuales</w:t>
            </w:r>
          </w:p>
        </w:tc>
        <w:tc>
          <w:tcPr>
            <w:tcW w:w="3261" w:type="dxa"/>
            <w:tcBorders>
              <w:top w:val="single" w:sz="4" w:space="0" w:color="auto"/>
              <w:left w:val="single" w:sz="4" w:space="0" w:color="auto"/>
              <w:bottom w:val="single" w:sz="4" w:space="0" w:color="auto"/>
              <w:right w:val="single" w:sz="4" w:space="0" w:color="auto"/>
            </w:tcBorders>
            <w:noWrap/>
            <w:vAlign w:val="center"/>
            <w:hideMark/>
          </w:tcPr>
          <w:p w14:paraId="683AD055" w14:textId="77777777" w:rsidR="00CD56FC" w:rsidRPr="004E59FA" w:rsidRDefault="00CD56FC">
            <w:pPr>
              <w:spacing w:line="360" w:lineRule="auto"/>
              <w:jc w:val="both"/>
              <w:rPr>
                <w:rFonts w:ascii="Arial" w:hAnsi="Arial" w:cs="Arial"/>
                <w:sz w:val="18"/>
                <w:szCs w:val="20"/>
                <w:lang w:val="en-US"/>
              </w:rPr>
            </w:pPr>
            <w:r w:rsidRPr="004E59FA">
              <w:rPr>
                <w:rFonts w:ascii="Arial" w:hAnsi="Arial" w:cs="Arial"/>
                <w:sz w:val="18"/>
                <w:szCs w:val="20"/>
                <w:lang w:val="en-US"/>
              </w:rPr>
              <w:t>SERVIDOR DELL Power Edge R310</w:t>
            </w:r>
          </w:p>
        </w:tc>
      </w:tr>
    </w:tbl>
    <w:p w14:paraId="37AEF2B6" w14:textId="77777777" w:rsidR="00CD56FC" w:rsidRPr="004E59FA" w:rsidRDefault="00CD56FC" w:rsidP="00CD56FC">
      <w:pPr>
        <w:spacing w:line="360" w:lineRule="auto"/>
        <w:jc w:val="both"/>
        <w:rPr>
          <w:rFonts w:ascii="Arial" w:hAnsi="Arial" w:cs="Arial"/>
          <w:b/>
          <w:szCs w:val="24"/>
          <w:lang w:val="es-ES"/>
        </w:rPr>
      </w:pPr>
    </w:p>
    <w:p w14:paraId="4DA20D1A" w14:textId="77777777" w:rsidR="00CD56FC" w:rsidRPr="004E59FA" w:rsidRDefault="00CD56FC" w:rsidP="00CD56FC">
      <w:pPr>
        <w:spacing w:line="360" w:lineRule="auto"/>
        <w:jc w:val="both"/>
        <w:rPr>
          <w:rFonts w:ascii="Arial" w:hAnsi="Arial" w:cs="Arial"/>
          <w:i/>
          <w:szCs w:val="24"/>
        </w:rPr>
      </w:pPr>
      <w:r w:rsidRPr="004E59FA">
        <w:rPr>
          <w:rFonts w:ascii="Arial" w:hAnsi="Arial" w:cs="Arial"/>
          <w:i/>
          <w:szCs w:val="24"/>
        </w:rPr>
        <w:t>Equipos de redes y comunicaciones:</w:t>
      </w:r>
    </w:p>
    <w:p w14:paraId="5CDD883E" w14:textId="77777777" w:rsidR="00CD56FC" w:rsidRPr="004E59FA" w:rsidRDefault="00CD56FC" w:rsidP="00CD56FC">
      <w:pPr>
        <w:pStyle w:val="Prrafodelista"/>
        <w:numPr>
          <w:ilvl w:val="0"/>
          <w:numId w:val="33"/>
        </w:numPr>
        <w:spacing w:after="200" w:line="360" w:lineRule="auto"/>
        <w:jc w:val="both"/>
        <w:rPr>
          <w:rFonts w:ascii="Arial" w:hAnsi="Arial" w:cs="Arial"/>
          <w:szCs w:val="24"/>
        </w:rPr>
      </w:pPr>
      <w:r w:rsidRPr="004E59FA">
        <w:rPr>
          <w:rFonts w:ascii="Arial" w:hAnsi="Arial" w:cs="Arial"/>
          <w:szCs w:val="24"/>
        </w:rPr>
        <w:t xml:space="preserve">Switch Administrables: Se han adquirido equipos </w:t>
      </w:r>
      <w:proofErr w:type="spellStart"/>
      <w:r w:rsidRPr="004E59FA">
        <w:rPr>
          <w:rFonts w:ascii="Arial" w:hAnsi="Arial" w:cs="Arial"/>
          <w:szCs w:val="24"/>
        </w:rPr>
        <w:t>multipuerto</w:t>
      </w:r>
      <w:proofErr w:type="spellEnd"/>
      <w:r w:rsidRPr="004E59FA">
        <w:rPr>
          <w:rFonts w:ascii="Arial" w:hAnsi="Arial" w:cs="Arial"/>
          <w:szCs w:val="24"/>
        </w:rPr>
        <w:t xml:space="preserve"> para el mejoramiento de la red en velocidad, estabilidad, integralidad   y cumpliendo con el soporte para IPv6.</w:t>
      </w:r>
    </w:p>
    <w:p w14:paraId="39C09EA5" w14:textId="4D993D7B" w:rsidR="00CD56FC" w:rsidRPr="004E59FA" w:rsidRDefault="00CD56FC" w:rsidP="00CD56FC">
      <w:pPr>
        <w:spacing w:line="360" w:lineRule="auto"/>
        <w:jc w:val="both"/>
        <w:rPr>
          <w:rFonts w:ascii="Arial" w:hAnsi="Arial" w:cs="Arial"/>
          <w:szCs w:val="24"/>
        </w:rPr>
      </w:pPr>
      <w:r w:rsidRPr="004E59FA">
        <w:rPr>
          <w:rFonts w:ascii="Arial" w:hAnsi="Arial" w:cs="Arial"/>
          <w:szCs w:val="24"/>
        </w:rPr>
        <w:t>Actualmente</w:t>
      </w:r>
      <w:r w:rsidR="0087144F">
        <w:rPr>
          <w:rFonts w:ascii="Arial" w:hAnsi="Arial" w:cs="Arial"/>
          <w:szCs w:val="24"/>
        </w:rPr>
        <w:t xml:space="preserve"> desde al año 2018</w:t>
      </w:r>
      <w:r w:rsidRPr="004E59FA">
        <w:rPr>
          <w:rFonts w:ascii="Arial" w:hAnsi="Arial" w:cs="Arial"/>
          <w:szCs w:val="24"/>
        </w:rPr>
        <w:t>, el INCI cuenta con un modelo de direccionamiento IPv6 para dar cumplimento a lo</w:t>
      </w:r>
      <w:r w:rsidR="00BC3A02">
        <w:rPr>
          <w:rFonts w:ascii="Arial" w:hAnsi="Arial" w:cs="Arial"/>
          <w:szCs w:val="24"/>
        </w:rPr>
        <w:t xml:space="preserve">s Lineamientos Gobierno Digital de </w:t>
      </w:r>
      <w:proofErr w:type="spellStart"/>
      <w:r w:rsidR="00BC3A02">
        <w:rPr>
          <w:rFonts w:ascii="Arial" w:hAnsi="Arial" w:cs="Arial"/>
          <w:szCs w:val="24"/>
        </w:rPr>
        <w:t>MinTic</w:t>
      </w:r>
      <w:proofErr w:type="spellEnd"/>
      <w:r w:rsidR="00BC3A02">
        <w:rPr>
          <w:rFonts w:ascii="Arial" w:hAnsi="Arial" w:cs="Arial"/>
          <w:szCs w:val="24"/>
        </w:rPr>
        <w:t>.</w:t>
      </w:r>
    </w:p>
    <w:p w14:paraId="240BCB01" w14:textId="77777777" w:rsidR="00A43B20" w:rsidRDefault="00CD56FC" w:rsidP="00CD56FC">
      <w:pPr>
        <w:pStyle w:val="Prrafodelista"/>
        <w:numPr>
          <w:ilvl w:val="0"/>
          <w:numId w:val="38"/>
        </w:numPr>
        <w:spacing w:after="200" w:line="360" w:lineRule="auto"/>
        <w:jc w:val="both"/>
        <w:rPr>
          <w:rFonts w:ascii="Arial" w:hAnsi="Arial" w:cs="Arial"/>
          <w:szCs w:val="24"/>
        </w:rPr>
      </w:pPr>
      <w:r w:rsidRPr="004E59FA">
        <w:rPr>
          <w:rFonts w:ascii="Arial" w:hAnsi="Arial" w:cs="Arial"/>
          <w:szCs w:val="24"/>
        </w:rPr>
        <w:t xml:space="preserve">Equipos de red </w:t>
      </w:r>
      <w:proofErr w:type="spellStart"/>
      <w:r w:rsidRPr="004E59FA">
        <w:rPr>
          <w:rFonts w:ascii="Arial" w:hAnsi="Arial" w:cs="Arial"/>
          <w:szCs w:val="24"/>
        </w:rPr>
        <w:t>Wi</w:t>
      </w:r>
      <w:proofErr w:type="spellEnd"/>
      <w:r w:rsidRPr="004E59FA">
        <w:rPr>
          <w:rFonts w:ascii="Arial" w:hAnsi="Arial" w:cs="Arial"/>
          <w:szCs w:val="24"/>
        </w:rPr>
        <w:t xml:space="preserve">-FI: </w:t>
      </w:r>
    </w:p>
    <w:p w14:paraId="2D92FDE7" w14:textId="16263CA9" w:rsidR="00CD56FC" w:rsidRDefault="00CD56FC" w:rsidP="00A43B20">
      <w:pPr>
        <w:pStyle w:val="Prrafodelista"/>
        <w:numPr>
          <w:ilvl w:val="1"/>
          <w:numId w:val="38"/>
        </w:numPr>
        <w:spacing w:after="200" w:line="360" w:lineRule="auto"/>
        <w:jc w:val="both"/>
        <w:rPr>
          <w:rFonts w:ascii="Arial" w:hAnsi="Arial" w:cs="Arial"/>
          <w:szCs w:val="24"/>
        </w:rPr>
      </w:pPr>
      <w:r w:rsidRPr="004E59FA">
        <w:rPr>
          <w:rFonts w:ascii="Arial" w:hAnsi="Arial" w:cs="Arial"/>
          <w:szCs w:val="24"/>
        </w:rPr>
        <w:t>Se han adquirido equipos</w:t>
      </w:r>
      <w:r w:rsidR="00A43B20">
        <w:rPr>
          <w:rFonts w:ascii="Arial" w:hAnsi="Arial" w:cs="Arial"/>
          <w:szCs w:val="24"/>
        </w:rPr>
        <w:t xml:space="preserve"> AP</w:t>
      </w:r>
      <w:r w:rsidRPr="004E59FA">
        <w:rPr>
          <w:rFonts w:ascii="Arial" w:hAnsi="Arial" w:cs="Arial"/>
          <w:szCs w:val="24"/>
        </w:rPr>
        <w:t xml:space="preserve"> </w:t>
      </w:r>
      <w:proofErr w:type="gramStart"/>
      <w:r w:rsidRPr="004E59FA">
        <w:rPr>
          <w:rFonts w:ascii="Arial" w:hAnsi="Arial" w:cs="Arial"/>
          <w:szCs w:val="24"/>
        </w:rPr>
        <w:t xml:space="preserve">Fortinet </w:t>
      </w:r>
      <w:r w:rsidR="00A43B20">
        <w:rPr>
          <w:rFonts w:ascii="Arial" w:hAnsi="Arial" w:cs="Arial"/>
          <w:szCs w:val="24"/>
        </w:rPr>
        <w:t xml:space="preserve"> tipo</w:t>
      </w:r>
      <w:proofErr w:type="gramEnd"/>
      <w:r w:rsidR="00A43B20">
        <w:rPr>
          <w:rFonts w:ascii="Arial" w:hAnsi="Arial" w:cs="Arial"/>
          <w:szCs w:val="24"/>
        </w:rPr>
        <w:t xml:space="preserve"> B y C, </w:t>
      </w:r>
      <w:r w:rsidRPr="004E59FA">
        <w:rPr>
          <w:rFonts w:ascii="Arial" w:hAnsi="Arial" w:cs="Arial"/>
          <w:szCs w:val="24"/>
        </w:rPr>
        <w:t xml:space="preserve">mejorando la calidad de este servicio y distribuidos en zonas estratégicas del INCI. </w:t>
      </w:r>
    </w:p>
    <w:p w14:paraId="2EB2A30F" w14:textId="41C1B165" w:rsidR="00A43B20" w:rsidRDefault="00A43B20" w:rsidP="00A43B20">
      <w:pPr>
        <w:pStyle w:val="Prrafodelista"/>
        <w:numPr>
          <w:ilvl w:val="1"/>
          <w:numId w:val="38"/>
        </w:numPr>
        <w:spacing w:after="200" w:line="360" w:lineRule="auto"/>
        <w:jc w:val="both"/>
        <w:rPr>
          <w:rFonts w:ascii="Arial" w:hAnsi="Arial" w:cs="Arial"/>
          <w:szCs w:val="24"/>
        </w:rPr>
      </w:pPr>
      <w:r w:rsidRPr="004E59FA">
        <w:rPr>
          <w:rFonts w:ascii="Arial" w:hAnsi="Arial" w:cs="Arial"/>
          <w:szCs w:val="24"/>
        </w:rPr>
        <w:t>Se han adquirido equipos</w:t>
      </w:r>
      <w:r>
        <w:rPr>
          <w:rFonts w:ascii="Arial" w:hAnsi="Arial" w:cs="Arial"/>
          <w:szCs w:val="24"/>
        </w:rPr>
        <w:t xml:space="preserve"> AP Cisco con controladora de </w:t>
      </w:r>
      <w:r w:rsidR="00672C26">
        <w:rPr>
          <w:rFonts w:ascii="Arial" w:hAnsi="Arial" w:cs="Arial"/>
          <w:szCs w:val="24"/>
        </w:rPr>
        <w:t>administración</w:t>
      </w:r>
      <w:r>
        <w:rPr>
          <w:rFonts w:ascii="Arial" w:hAnsi="Arial" w:cs="Arial"/>
          <w:szCs w:val="24"/>
        </w:rPr>
        <w:t xml:space="preserve">, </w:t>
      </w:r>
      <w:r w:rsidRPr="004E59FA">
        <w:rPr>
          <w:rFonts w:ascii="Arial" w:hAnsi="Arial" w:cs="Arial"/>
          <w:szCs w:val="24"/>
        </w:rPr>
        <w:t xml:space="preserve">mejorando la calidad de este servicio y distribuidos en zonas estratégicas del INCI. </w:t>
      </w:r>
    </w:p>
    <w:p w14:paraId="4DE95464" w14:textId="10770BAC" w:rsidR="00A43B20" w:rsidRDefault="00A43B20" w:rsidP="00A43B20">
      <w:pPr>
        <w:pStyle w:val="Prrafodelista"/>
        <w:numPr>
          <w:ilvl w:val="1"/>
          <w:numId w:val="38"/>
        </w:numPr>
        <w:spacing w:after="200" w:line="360" w:lineRule="auto"/>
        <w:jc w:val="both"/>
        <w:rPr>
          <w:rFonts w:ascii="Arial" w:hAnsi="Arial" w:cs="Arial"/>
          <w:szCs w:val="24"/>
        </w:rPr>
      </w:pPr>
      <w:r w:rsidRPr="004E59FA">
        <w:rPr>
          <w:rFonts w:ascii="Arial" w:hAnsi="Arial" w:cs="Arial"/>
          <w:szCs w:val="24"/>
        </w:rPr>
        <w:t>Se han adquirido equipos</w:t>
      </w:r>
      <w:r>
        <w:rPr>
          <w:rFonts w:ascii="Arial" w:hAnsi="Arial" w:cs="Arial"/>
          <w:szCs w:val="24"/>
        </w:rPr>
        <w:t xml:space="preserve"> </w:t>
      </w:r>
      <w:proofErr w:type="gramStart"/>
      <w:r>
        <w:rPr>
          <w:rFonts w:ascii="Arial" w:hAnsi="Arial" w:cs="Arial"/>
          <w:szCs w:val="24"/>
        </w:rPr>
        <w:t>AP  Cisco</w:t>
      </w:r>
      <w:proofErr w:type="gramEnd"/>
      <w:r>
        <w:rPr>
          <w:rFonts w:ascii="Arial" w:hAnsi="Arial" w:cs="Arial"/>
          <w:szCs w:val="24"/>
        </w:rPr>
        <w:t xml:space="preserve"> </w:t>
      </w:r>
      <w:proofErr w:type="spellStart"/>
      <w:r>
        <w:rPr>
          <w:rFonts w:ascii="Arial" w:hAnsi="Arial" w:cs="Arial"/>
          <w:szCs w:val="24"/>
        </w:rPr>
        <w:t>Meraky</w:t>
      </w:r>
      <w:proofErr w:type="spellEnd"/>
      <w:r>
        <w:rPr>
          <w:rFonts w:ascii="Arial" w:hAnsi="Arial" w:cs="Arial"/>
          <w:szCs w:val="24"/>
        </w:rPr>
        <w:t xml:space="preserve">, para WI-FI gratis para la gente y cumpliendo con la Norma de </w:t>
      </w:r>
      <w:proofErr w:type="spellStart"/>
      <w:r>
        <w:rPr>
          <w:rFonts w:ascii="Arial" w:hAnsi="Arial" w:cs="Arial"/>
          <w:szCs w:val="24"/>
        </w:rPr>
        <w:t>MinTic</w:t>
      </w:r>
      <w:proofErr w:type="spellEnd"/>
      <w:r>
        <w:rPr>
          <w:rFonts w:ascii="Arial" w:hAnsi="Arial" w:cs="Arial"/>
          <w:szCs w:val="24"/>
        </w:rPr>
        <w:t xml:space="preserve">. </w:t>
      </w:r>
    </w:p>
    <w:p w14:paraId="4F2C41E6" w14:textId="77777777" w:rsidR="00A43B20" w:rsidRDefault="00A43B20" w:rsidP="00A43B20">
      <w:pPr>
        <w:pStyle w:val="Prrafodelista"/>
        <w:spacing w:after="200" w:line="360" w:lineRule="auto"/>
        <w:ind w:left="1440"/>
        <w:jc w:val="both"/>
        <w:rPr>
          <w:rFonts w:ascii="Arial" w:hAnsi="Arial" w:cs="Arial"/>
          <w:szCs w:val="24"/>
        </w:rPr>
      </w:pPr>
    </w:p>
    <w:p w14:paraId="20D16EBE" w14:textId="77777777" w:rsidR="00A03E9C" w:rsidRDefault="00A03E9C" w:rsidP="00A43B20">
      <w:pPr>
        <w:pStyle w:val="Prrafodelista"/>
        <w:spacing w:after="200" w:line="360" w:lineRule="auto"/>
        <w:ind w:left="1440"/>
        <w:jc w:val="both"/>
        <w:rPr>
          <w:rFonts w:ascii="Arial" w:hAnsi="Arial" w:cs="Arial"/>
          <w:szCs w:val="24"/>
        </w:rPr>
      </w:pPr>
    </w:p>
    <w:p w14:paraId="1D923190" w14:textId="77777777" w:rsidR="00A03E9C" w:rsidRPr="004E59FA" w:rsidRDefault="00A03E9C" w:rsidP="00A43B20">
      <w:pPr>
        <w:pStyle w:val="Prrafodelista"/>
        <w:spacing w:after="200" w:line="360" w:lineRule="auto"/>
        <w:ind w:left="1440"/>
        <w:jc w:val="both"/>
        <w:rPr>
          <w:rFonts w:ascii="Arial" w:hAnsi="Arial" w:cs="Arial"/>
          <w:szCs w:val="24"/>
        </w:rPr>
      </w:pPr>
    </w:p>
    <w:p w14:paraId="7B235836" w14:textId="77777777" w:rsidR="00CD56FC" w:rsidRPr="004E59FA" w:rsidRDefault="00CD56FC" w:rsidP="00CD56FC">
      <w:pPr>
        <w:spacing w:line="360" w:lineRule="auto"/>
        <w:jc w:val="both"/>
        <w:rPr>
          <w:rFonts w:ascii="Arial" w:hAnsi="Arial" w:cs="Arial"/>
          <w:i/>
          <w:szCs w:val="24"/>
        </w:rPr>
      </w:pPr>
      <w:r w:rsidRPr="004E59FA">
        <w:rPr>
          <w:rFonts w:ascii="Arial" w:hAnsi="Arial" w:cs="Arial"/>
          <w:i/>
          <w:szCs w:val="24"/>
        </w:rPr>
        <w:lastRenderedPageBreak/>
        <w:t>Sistemas de seguridad:</w:t>
      </w:r>
    </w:p>
    <w:p w14:paraId="15FC12E5" w14:textId="77777777" w:rsidR="00CD56FC" w:rsidRPr="004E59FA" w:rsidRDefault="00CD56FC" w:rsidP="00CD56FC">
      <w:pPr>
        <w:spacing w:line="360" w:lineRule="auto"/>
        <w:jc w:val="both"/>
        <w:rPr>
          <w:rFonts w:ascii="Arial" w:hAnsi="Arial" w:cs="Arial"/>
          <w:szCs w:val="24"/>
        </w:rPr>
      </w:pPr>
      <w:r w:rsidRPr="004E59FA">
        <w:rPr>
          <w:rFonts w:ascii="Arial" w:hAnsi="Arial" w:cs="Arial"/>
          <w:szCs w:val="24"/>
        </w:rPr>
        <w:t>En temas de seguridad de la red, el INCI ha adquirido en los últimos años los siguientes equipos:</w:t>
      </w:r>
    </w:p>
    <w:p w14:paraId="026D97AA" w14:textId="77777777" w:rsidR="00CD56FC" w:rsidRPr="004E59FA" w:rsidRDefault="00CD56FC" w:rsidP="00CD56FC">
      <w:pPr>
        <w:pStyle w:val="Prrafodelista"/>
        <w:numPr>
          <w:ilvl w:val="0"/>
          <w:numId w:val="38"/>
        </w:numPr>
        <w:spacing w:after="200" w:line="360" w:lineRule="auto"/>
        <w:jc w:val="both"/>
        <w:rPr>
          <w:rFonts w:ascii="Arial" w:hAnsi="Arial" w:cs="Arial"/>
          <w:szCs w:val="24"/>
        </w:rPr>
      </w:pPr>
      <w:r w:rsidRPr="004E59FA">
        <w:rPr>
          <w:rFonts w:ascii="Arial" w:hAnsi="Arial" w:cs="Arial"/>
          <w:szCs w:val="24"/>
        </w:rPr>
        <w:t xml:space="preserve">Firewall Fortinet </w:t>
      </w:r>
      <w:proofErr w:type="spellStart"/>
      <w:r w:rsidRPr="004E59FA">
        <w:rPr>
          <w:rFonts w:ascii="Arial" w:hAnsi="Arial" w:cs="Arial"/>
          <w:szCs w:val="24"/>
        </w:rPr>
        <w:t>Fortigate</w:t>
      </w:r>
      <w:proofErr w:type="spellEnd"/>
      <w:r w:rsidRPr="004E59FA">
        <w:rPr>
          <w:rFonts w:ascii="Arial" w:hAnsi="Arial" w:cs="Arial"/>
          <w:szCs w:val="24"/>
        </w:rPr>
        <w:t xml:space="preserve"> 100D</w:t>
      </w:r>
    </w:p>
    <w:p w14:paraId="415FF846" w14:textId="3875A688" w:rsidR="00CD56FC" w:rsidRPr="004E59FA" w:rsidRDefault="00CD56FC" w:rsidP="00CD56FC">
      <w:pPr>
        <w:pStyle w:val="Prrafodelista"/>
        <w:numPr>
          <w:ilvl w:val="0"/>
          <w:numId w:val="38"/>
        </w:numPr>
        <w:spacing w:after="200" w:line="360" w:lineRule="auto"/>
        <w:jc w:val="both"/>
        <w:rPr>
          <w:rFonts w:ascii="Arial" w:hAnsi="Arial" w:cs="Arial"/>
          <w:szCs w:val="24"/>
        </w:rPr>
      </w:pPr>
      <w:r w:rsidRPr="004E59FA">
        <w:rPr>
          <w:rFonts w:ascii="Arial" w:hAnsi="Arial" w:cs="Arial"/>
          <w:szCs w:val="24"/>
        </w:rPr>
        <w:t>Directorio activo (AD</w:t>
      </w:r>
      <w:r w:rsidR="00311452">
        <w:rPr>
          <w:rFonts w:ascii="Arial" w:hAnsi="Arial" w:cs="Arial"/>
          <w:szCs w:val="24"/>
        </w:rPr>
        <w:t>)</w:t>
      </w:r>
      <w:r w:rsidRPr="004E59FA">
        <w:rPr>
          <w:rFonts w:ascii="Arial" w:hAnsi="Arial" w:cs="Arial"/>
          <w:szCs w:val="24"/>
        </w:rPr>
        <w:t xml:space="preserve"> </w:t>
      </w:r>
    </w:p>
    <w:p w14:paraId="19C47305" w14:textId="6DE208C3" w:rsidR="00CD56FC" w:rsidRPr="004E59FA" w:rsidRDefault="00CD56FC" w:rsidP="00CD56FC">
      <w:pPr>
        <w:pStyle w:val="Prrafodelista"/>
        <w:numPr>
          <w:ilvl w:val="0"/>
          <w:numId w:val="38"/>
        </w:numPr>
        <w:spacing w:after="200" w:line="360" w:lineRule="auto"/>
        <w:jc w:val="both"/>
        <w:rPr>
          <w:rFonts w:ascii="Arial" w:hAnsi="Arial" w:cs="Arial"/>
          <w:i/>
          <w:szCs w:val="24"/>
        </w:rPr>
      </w:pPr>
      <w:r w:rsidRPr="004E59FA">
        <w:rPr>
          <w:rFonts w:ascii="Arial" w:hAnsi="Arial" w:cs="Arial"/>
          <w:szCs w:val="24"/>
        </w:rPr>
        <w:t>Antivirus</w:t>
      </w:r>
      <w:r w:rsidR="002B2376">
        <w:rPr>
          <w:rFonts w:ascii="Arial" w:hAnsi="Arial" w:cs="Arial"/>
          <w:szCs w:val="24"/>
        </w:rPr>
        <w:t xml:space="preserve">. </w:t>
      </w:r>
    </w:p>
    <w:p w14:paraId="207D4C47" w14:textId="77777777" w:rsidR="00CD56FC" w:rsidRPr="004E59FA" w:rsidRDefault="00CD56FC" w:rsidP="00CD56FC">
      <w:pPr>
        <w:spacing w:line="360" w:lineRule="auto"/>
        <w:jc w:val="both"/>
        <w:rPr>
          <w:rFonts w:ascii="Arial" w:hAnsi="Arial" w:cs="Arial"/>
          <w:i/>
          <w:szCs w:val="24"/>
        </w:rPr>
      </w:pPr>
      <w:r w:rsidRPr="004E59FA">
        <w:rPr>
          <w:rFonts w:ascii="Arial" w:hAnsi="Arial" w:cs="Arial"/>
          <w:i/>
          <w:szCs w:val="24"/>
        </w:rPr>
        <w:t>Sistemas de Almacenamiento:</w:t>
      </w:r>
    </w:p>
    <w:p w14:paraId="01E401E2" w14:textId="77777777" w:rsidR="00CD56FC" w:rsidRPr="004E59FA" w:rsidRDefault="00CD56FC" w:rsidP="00CD56FC">
      <w:pPr>
        <w:pStyle w:val="Prrafodelista"/>
        <w:numPr>
          <w:ilvl w:val="0"/>
          <w:numId w:val="39"/>
        </w:numPr>
        <w:spacing w:after="200" w:line="360" w:lineRule="auto"/>
        <w:jc w:val="both"/>
        <w:rPr>
          <w:rFonts w:ascii="Arial" w:hAnsi="Arial" w:cs="Arial"/>
          <w:i/>
          <w:szCs w:val="24"/>
        </w:rPr>
      </w:pPr>
      <w:r w:rsidRPr="004E59FA">
        <w:rPr>
          <w:rFonts w:ascii="Arial" w:hAnsi="Arial" w:cs="Arial"/>
          <w:szCs w:val="24"/>
        </w:rPr>
        <w:t xml:space="preserve">Sistema de respaldo SAN, </w:t>
      </w:r>
    </w:p>
    <w:p w14:paraId="2328F686" w14:textId="77777777" w:rsidR="00CD56FC" w:rsidRPr="004E59FA" w:rsidRDefault="00CD56FC" w:rsidP="00CD56FC">
      <w:pPr>
        <w:spacing w:line="360" w:lineRule="auto"/>
        <w:jc w:val="both"/>
        <w:rPr>
          <w:rFonts w:ascii="Arial" w:hAnsi="Arial" w:cs="Arial"/>
          <w:i/>
          <w:szCs w:val="24"/>
        </w:rPr>
      </w:pPr>
      <w:r w:rsidRPr="004E59FA">
        <w:rPr>
          <w:rFonts w:ascii="Arial" w:hAnsi="Arial" w:cs="Arial"/>
          <w:i/>
          <w:szCs w:val="24"/>
        </w:rPr>
        <w:t>Sistemas de Información:</w:t>
      </w:r>
    </w:p>
    <w:p w14:paraId="758627BA" w14:textId="77777777" w:rsidR="00CD56FC" w:rsidRPr="004E59FA" w:rsidRDefault="00CD56FC" w:rsidP="00CD56FC">
      <w:pPr>
        <w:spacing w:line="360" w:lineRule="auto"/>
        <w:jc w:val="both"/>
        <w:rPr>
          <w:rFonts w:ascii="Arial" w:hAnsi="Arial" w:cs="Arial"/>
          <w:szCs w:val="24"/>
        </w:rPr>
      </w:pPr>
      <w:r w:rsidRPr="004E59FA">
        <w:rPr>
          <w:rFonts w:ascii="Arial" w:hAnsi="Arial" w:cs="Arial"/>
          <w:szCs w:val="24"/>
        </w:rPr>
        <w:t>Basado en las necesidades institucionales, el INCI actualmente cuenta con los siguientes sistemas de información:</w:t>
      </w:r>
    </w:p>
    <w:p w14:paraId="36AF127E" w14:textId="77777777" w:rsidR="00CD56FC" w:rsidRPr="004E59FA" w:rsidRDefault="00CD56FC" w:rsidP="00CD56FC">
      <w:pPr>
        <w:spacing w:line="360" w:lineRule="auto"/>
        <w:jc w:val="both"/>
        <w:rPr>
          <w:rFonts w:ascii="Arial" w:hAnsi="Arial" w:cs="Arial"/>
          <w:szCs w:val="24"/>
        </w:rPr>
      </w:pPr>
      <w:r w:rsidRPr="004E59FA">
        <w:rPr>
          <w:rFonts w:ascii="Arial" w:hAnsi="Arial" w:cs="Arial"/>
          <w:szCs w:val="24"/>
        </w:rPr>
        <w:t xml:space="preserve">ORFEO: El INCI cuenta con un Sistema de Gestión Documental, implementado desde el año 2009, que permite administrar el flujo de documentos de entrada, salida, memorandos, oficios etc. Adicionalmente permite la conservación digital de estos documentos. </w:t>
      </w:r>
    </w:p>
    <w:p w14:paraId="7565326E" w14:textId="16460E32" w:rsidR="00CD56FC" w:rsidRPr="004E59FA" w:rsidRDefault="00CD56FC" w:rsidP="00CD56FC">
      <w:pPr>
        <w:spacing w:line="360" w:lineRule="auto"/>
        <w:jc w:val="both"/>
        <w:rPr>
          <w:rFonts w:ascii="Arial" w:hAnsi="Arial" w:cs="Arial"/>
          <w:szCs w:val="24"/>
        </w:rPr>
      </w:pPr>
      <w:r w:rsidRPr="004E59FA">
        <w:rPr>
          <w:rFonts w:ascii="Arial" w:hAnsi="Arial" w:cs="Arial"/>
          <w:szCs w:val="24"/>
        </w:rPr>
        <w:t>WEBSAFI: ERP que actualmente maneja los módulos de Nómina, Recur</w:t>
      </w:r>
      <w:r w:rsidR="00B80E96">
        <w:rPr>
          <w:rFonts w:ascii="Arial" w:hAnsi="Arial" w:cs="Arial"/>
          <w:szCs w:val="24"/>
        </w:rPr>
        <w:t>sos Físicos y Punto de pago POS, entre otros.</w:t>
      </w:r>
    </w:p>
    <w:p w14:paraId="464C8AD0" w14:textId="77777777" w:rsidR="00CD56FC" w:rsidRPr="004E59FA" w:rsidRDefault="00CD56FC" w:rsidP="00CD56FC">
      <w:pPr>
        <w:spacing w:line="360" w:lineRule="auto"/>
        <w:jc w:val="both"/>
        <w:rPr>
          <w:rFonts w:ascii="Arial" w:hAnsi="Arial" w:cs="Arial"/>
          <w:szCs w:val="24"/>
        </w:rPr>
      </w:pPr>
      <w:r w:rsidRPr="004E59FA">
        <w:rPr>
          <w:rFonts w:ascii="Arial" w:hAnsi="Arial" w:cs="Arial"/>
          <w:szCs w:val="24"/>
        </w:rPr>
        <w:t>PORTAL WEB: Sistema de comunicación misional y almacenamiento de PQRSD e integración con el SGD ORFEO.</w:t>
      </w:r>
    </w:p>
    <w:p w14:paraId="01763A4A" w14:textId="6E8C37A5" w:rsidR="00CD56FC" w:rsidRPr="004E59FA" w:rsidRDefault="00CD56FC" w:rsidP="00491E47">
      <w:pPr>
        <w:pStyle w:val="Ttulo2"/>
        <w:rPr>
          <w:rFonts w:ascii="Arial" w:hAnsi="Arial" w:cs="Arial"/>
          <w:lang w:eastAsia="es-CO"/>
        </w:rPr>
      </w:pPr>
      <w:bookmarkStart w:id="62" w:name="_Toc1041545"/>
      <w:bookmarkStart w:id="63" w:name="_Toc95484836"/>
      <w:r w:rsidRPr="004E59FA">
        <w:rPr>
          <w:rFonts w:ascii="Arial" w:hAnsi="Arial" w:cs="Arial"/>
          <w:lang w:eastAsia="es-CO"/>
        </w:rPr>
        <w:t>Conectividad</w:t>
      </w:r>
      <w:bookmarkEnd w:id="62"/>
      <w:bookmarkEnd w:id="63"/>
    </w:p>
    <w:p w14:paraId="2FA6CB80" w14:textId="77777777" w:rsidR="00CD56FC" w:rsidRPr="004E59FA" w:rsidRDefault="00CD56FC" w:rsidP="00CD56FC">
      <w:pPr>
        <w:spacing w:line="360" w:lineRule="auto"/>
        <w:jc w:val="both"/>
        <w:rPr>
          <w:rFonts w:ascii="Arial" w:hAnsi="Arial" w:cs="Arial"/>
          <w:szCs w:val="24"/>
          <w:lang w:val="es-ES"/>
        </w:rPr>
      </w:pPr>
      <w:r w:rsidRPr="004E59FA">
        <w:rPr>
          <w:rFonts w:ascii="Arial" w:hAnsi="Arial" w:cs="Arial"/>
          <w:szCs w:val="24"/>
        </w:rPr>
        <w:t>El canal principal de Internet, se contrata a través del acuerdo marco de precio de Colombia Compra Eficiente, de acuerdo a la necesidad para el INCI así:</w:t>
      </w:r>
    </w:p>
    <w:p w14:paraId="2CD9C432" w14:textId="77777777" w:rsidR="00CD56FC" w:rsidRPr="004E59FA" w:rsidRDefault="00CD56FC" w:rsidP="00CD56FC">
      <w:pPr>
        <w:pStyle w:val="Prrafodelista"/>
        <w:numPr>
          <w:ilvl w:val="0"/>
          <w:numId w:val="40"/>
        </w:numPr>
        <w:spacing w:after="200" w:line="360" w:lineRule="auto"/>
        <w:jc w:val="both"/>
        <w:rPr>
          <w:rFonts w:ascii="Arial" w:hAnsi="Arial" w:cs="Arial"/>
          <w:b/>
          <w:szCs w:val="24"/>
        </w:rPr>
      </w:pPr>
      <w:r w:rsidRPr="004E59FA">
        <w:rPr>
          <w:rFonts w:ascii="Arial" w:hAnsi="Arial" w:cs="Arial"/>
          <w:szCs w:val="24"/>
        </w:rPr>
        <w:t>Fibra Óptica</w:t>
      </w:r>
    </w:p>
    <w:p w14:paraId="39487736" w14:textId="77777777" w:rsidR="00CD56FC" w:rsidRPr="004E59FA" w:rsidRDefault="00CD56FC" w:rsidP="00CD56FC">
      <w:pPr>
        <w:pStyle w:val="Prrafodelista"/>
        <w:numPr>
          <w:ilvl w:val="0"/>
          <w:numId w:val="40"/>
        </w:numPr>
        <w:spacing w:after="200" w:line="360" w:lineRule="auto"/>
        <w:jc w:val="both"/>
        <w:rPr>
          <w:rFonts w:ascii="Arial" w:hAnsi="Arial" w:cs="Arial"/>
          <w:b/>
          <w:szCs w:val="24"/>
        </w:rPr>
      </w:pPr>
      <w:proofErr w:type="spellStart"/>
      <w:r w:rsidRPr="004E59FA">
        <w:rPr>
          <w:rFonts w:ascii="Arial" w:hAnsi="Arial" w:cs="Arial"/>
          <w:szCs w:val="24"/>
        </w:rPr>
        <w:t>Rehuso</w:t>
      </w:r>
      <w:proofErr w:type="spellEnd"/>
      <w:r w:rsidRPr="004E59FA">
        <w:rPr>
          <w:rFonts w:ascii="Arial" w:hAnsi="Arial" w:cs="Arial"/>
          <w:szCs w:val="24"/>
        </w:rPr>
        <w:t xml:space="preserve"> 1:1</w:t>
      </w:r>
    </w:p>
    <w:p w14:paraId="2C1227ED" w14:textId="77777777" w:rsidR="00CD56FC" w:rsidRPr="004E59FA" w:rsidRDefault="00CD56FC" w:rsidP="00CD56FC">
      <w:pPr>
        <w:pStyle w:val="Prrafodelista"/>
        <w:numPr>
          <w:ilvl w:val="0"/>
          <w:numId w:val="40"/>
        </w:numPr>
        <w:spacing w:after="200" w:line="360" w:lineRule="auto"/>
        <w:jc w:val="both"/>
        <w:rPr>
          <w:rFonts w:ascii="Arial" w:hAnsi="Arial" w:cs="Arial"/>
          <w:b/>
          <w:szCs w:val="24"/>
        </w:rPr>
      </w:pPr>
      <w:r w:rsidRPr="004E59FA">
        <w:rPr>
          <w:rFonts w:ascii="Arial" w:hAnsi="Arial" w:cs="Arial"/>
          <w:szCs w:val="24"/>
        </w:rPr>
        <w:t>Velocidad de 32 Mbps</w:t>
      </w:r>
    </w:p>
    <w:p w14:paraId="4F926E09" w14:textId="143F9873" w:rsidR="00CD56FC" w:rsidRPr="004E59FA" w:rsidRDefault="00CD56FC" w:rsidP="00491E47">
      <w:pPr>
        <w:pStyle w:val="Ttulo2"/>
        <w:rPr>
          <w:rFonts w:ascii="Arial" w:hAnsi="Arial" w:cs="Arial"/>
          <w:lang w:eastAsia="es-CO"/>
        </w:rPr>
      </w:pPr>
      <w:bookmarkStart w:id="64" w:name="_Toc1041546"/>
      <w:bookmarkStart w:id="65" w:name="_Toc95484837"/>
      <w:r w:rsidRPr="004E59FA">
        <w:rPr>
          <w:rFonts w:ascii="Arial" w:hAnsi="Arial" w:cs="Arial"/>
          <w:lang w:eastAsia="es-CO"/>
        </w:rPr>
        <w:lastRenderedPageBreak/>
        <w:t>Servicios de Operación.</w:t>
      </w:r>
      <w:bookmarkEnd w:id="64"/>
      <w:bookmarkEnd w:id="65"/>
    </w:p>
    <w:p w14:paraId="3F943F4A" w14:textId="77777777" w:rsidR="00CD56FC" w:rsidRPr="004E59FA" w:rsidRDefault="00CD56FC" w:rsidP="00CD56FC">
      <w:pPr>
        <w:spacing w:line="360" w:lineRule="auto"/>
        <w:jc w:val="both"/>
        <w:rPr>
          <w:rFonts w:ascii="Arial" w:hAnsi="Arial" w:cs="Arial"/>
          <w:szCs w:val="24"/>
        </w:rPr>
      </w:pPr>
      <w:r w:rsidRPr="004E59FA">
        <w:rPr>
          <w:rFonts w:ascii="Arial" w:hAnsi="Arial" w:cs="Arial"/>
          <w:szCs w:val="24"/>
        </w:rPr>
        <w:t xml:space="preserve">El Instituto Nacional para Ciegos, en la Política de Seguridad de la Información Resolución No. 20161010000683 del 16-03-2016 define lineamientos en: </w:t>
      </w:r>
    </w:p>
    <w:p w14:paraId="354CC290" w14:textId="77777777" w:rsidR="00CD56FC" w:rsidRPr="004E59FA" w:rsidRDefault="00CD56FC" w:rsidP="00CD56FC">
      <w:pPr>
        <w:pStyle w:val="Prrafodelista"/>
        <w:numPr>
          <w:ilvl w:val="0"/>
          <w:numId w:val="41"/>
        </w:numPr>
        <w:spacing w:after="200" w:line="360" w:lineRule="auto"/>
        <w:jc w:val="both"/>
        <w:rPr>
          <w:rFonts w:ascii="Arial" w:hAnsi="Arial" w:cs="Arial"/>
          <w:szCs w:val="24"/>
        </w:rPr>
      </w:pPr>
      <w:r w:rsidRPr="004E59FA">
        <w:rPr>
          <w:rFonts w:ascii="Arial" w:hAnsi="Arial" w:cs="Arial"/>
          <w:szCs w:val="24"/>
        </w:rPr>
        <w:t>Operación y administración de la infraestructura.</w:t>
      </w:r>
    </w:p>
    <w:p w14:paraId="5CD0EF7E" w14:textId="77777777" w:rsidR="00CD56FC" w:rsidRPr="004E59FA" w:rsidRDefault="00CD56FC" w:rsidP="00CD56FC">
      <w:pPr>
        <w:pStyle w:val="Prrafodelista"/>
        <w:numPr>
          <w:ilvl w:val="0"/>
          <w:numId w:val="41"/>
        </w:numPr>
        <w:spacing w:after="200" w:line="360" w:lineRule="auto"/>
        <w:jc w:val="both"/>
        <w:rPr>
          <w:rFonts w:ascii="Arial" w:hAnsi="Arial" w:cs="Arial"/>
          <w:szCs w:val="24"/>
        </w:rPr>
      </w:pPr>
      <w:r w:rsidRPr="004E59FA">
        <w:rPr>
          <w:rFonts w:ascii="Arial" w:hAnsi="Arial" w:cs="Arial"/>
          <w:szCs w:val="24"/>
        </w:rPr>
        <w:t>Medidas de protección contra riesgo eléctrico al Hardware y Software.</w:t>
      </w:r>
    </w:p>
    <w:p w14:paraId="5680A52A" w14:textId="77777777" w:rsidR="00CD56FC" w:rsidRPr="004E59FA" w:rsidRDefault="00CD56FC" w:rsidP="00CD56FC">
      <w:pPr>
        <w:pStyle w:val="Prrafodelista"/>
        <w:numPr>
          <w:ilvl w:val="0"/>
          <w:numId w:val="41"/>
        </w:numPr>
        <w:spacing w:after="200" w:line="360" w:lineRule="auto"/>
        <w:jc w:val="both"/>
        <w:rPr>
          <w:rFonts w:ascii="Arial" w:hAnsi="Arial" w:cs="Arial"/>
          <w:szCs w:val="24"/>
        </w:rPr>
      </w:pPr>
      <w:r w:rsidRPr="004E59FA">
        <w:rPr>
          <w:rFonts w:ascii="Arial" w:hAnsi="Arial" w:cs="Arial"/>
          <w:szCs w:val="24"/>
        </w:rPr>
        <w:t>Desarrollo, adquisición, Instalación y Desinstalación de Software.</w:t>
      </w:r>
    </w:p>
    <w:p w14:paraId="204D27C8" w14:textId="77777777" w:rsidR="00CD56FC" w:rsidRPr="004E59FA" w:rsidRDefault="00CD56FC" w:rsidP="00CD56FC">
      <w:pPr>
        <w:pStyle w:val="Prrafodelista"/>
        <w:numPr>
          <w:ilvl w:val="0"/>
          <w:numId w:val="41"/>
        </w:numPr>
        <w:spacing w:after="200" w:line="360" w:lineRule="auto"/>
        <w:jc w:val="both"/>
        <w:rPr>
          <w:rFonts w:ascii="Arial" w:hAnsi="Arial" w:cs="Arial"/>
          <w:szCs w:val="24"/>
        </w:rPr>
      </w:pPr>
      <w:r w:rsidRPr="004E59FA">
        <w:rPr>
          <w:rFonts w:ascii="Arial" w:hAnsi="Arial" w:cs="Arial"/>
          <w:szCs w:val="24"/>
        </w:rPr>
        <w:t>Mantenimiento y Soporte de Software y Aplicaciones.</w:t>
      </w:r>
    </w:p>
    <w:p w14:paraId="4AFBF03C" w14:textId="77777777" w:rsidR="00CD56FC" w:rsidRPr="004E59FA" w:rsidRDefault="00CD56FC" w:rsidP="00CD56FC">
      <w:pPr>
        <w:pStyle w:val="Prrafodelista"/>
        <w:numPr>
          <w:ilvl w:val="0"/>
          <w:numId w:val="41"/>
        </w:numPr>
        <w:spacing w:after="200" w:line="360" w:lineRule="auto"/>
        <w:jc w:val="both"/>
        <w:rPr>
          <w:rFonts w:ascii="Arial" w:hAnsi="Arial" w:cs="Arial"/>
          <w:szCs w:val="24"/>
        </w:rPr>
      </w:pPr>
      <w:r w:rsidRPr="004E59FA">
        <w:rPr>
          <w:rFonts w:ascii="Arial" w:hAnsi="Arial" w:cs="Arial"/>
          <w:szCs w:val="24"/>
        </w:rPr>
        <w:t>Actualización de Software.</w:t>
      </w:r>
    </w:p>
    <w:p w14:paraId="3E3BF9B3" w14:textId="77777777" w:rsidR="00CD56FC" w:rsidRPr="004E59FA" w:rsidRDefault="00CD56FC" w:rsidP="00CD56FC">
      <w:pPr>
        <w:pStyle w:val="Prrafodelista"/>
        <w:numPr>
          <w:ilvl w:val="0"/>
          <w:numId w:val="41"/>
        </w:numPr>
        <w:spacing w:after="200" w:line="360" w:lineRule="auto"/>
        <w:jc w:val="both"/>
        <w:rPr>
          <w:rFonts w:ascii="Arial" w:hAnsi="Arial" w:cs="Arial"/>
          <w:szCs w:val="24"/>
        </w:rPr>
      </w:pPr>
      <w:r w:rsidRPr="004E59FA">
        <w:rPr>
          <w:rFonts w:ascii="Arial" w:hAnsi="Arial" w:cs="Arial"/>
          <w:szCs w:val="24"/>
        </w:rPr>
        <w:t>Disposiciones sobre el correo electrónico institucional.</w:t>
      </w:r>
    </w:p>
    <w:p w14:paraId="1DE721F2" w14:textId="77777777" w:rsidR="00CD56FC" w:rsidRPr="004E59FA" w:rsidRDefault="00CD56FC" w:rsidP="00CD56FC">
      <w:pPr>
        <w:pStyle w:val="Prrafodelista"/>
        <w:numPr>
          <w:ilvl w:val="0"/>
          <w:numId w:val="41"/>
        </w:numPr>
        <w:spacing w:after="200" w:line="360" w:lineRule="auto"/>
        <w:jc w:val="both"/>
        <w:rPr>
          <w:rFonts w:ascii="Arial" w:hAnsi="Arial" w:cs="Arial"/>
          <w:szCs w:val="24"/>
        </w:rPr>
      </w:pPr>
      <w:r w:rsidRPr="004E59FA">
        <w:rPr>
          <w:rFonts w:ascii="Arial" w:hAnsi="Arial" w:cs="Arial"/>
          <w:szCs w:val="24"/>
        </w:rPr>
        <w:t xml:space="preserve">Disposiciones sobre custodia y administración de licencias. </w:t>
      </w:r>
    </w:p>
    <w:p w14:paraId="470DF331" w14:textId="77777777" w:rsidR="00CD56FC" w:rsidRPr="004E59FA" w:rsidRDefault="00CD56FC" w:rsidP="00CD56FC">
      <w:pPr>
        <w:pStyle w:val="Prrafodelista"/>
        <w:numPr>
          <w:ilvl w:val="0"/>
          <w:numId w:val="41"/>
        </w:numPr>
        <w:spacing w:after="200" w:line="360" w:lineRule="auto"/>
        <w:jc w:val="both"/>
        <w:rPr>
          <w:rFonts w:ascii="Arial" w:hAnsi="Arial" w:cs="Arial"/>
          <w:szCs w:val="24"/>
        </w:rPr>
      </w:pPr>
      <w:r w:rsidRPr="004E59FA">
        <w:rPr>
          <w:rFonts w:ascii="Arial" w:hAnsi="Arial" w:cs="Arial"/>
          <w:szCs w:val="24"/>
        </w:rPr>
        <w:t>Adquisición, instalación, actualización o renovación, asignación a servidores públicos, mantenimiento de Hardware.</w:t>
      </w:r>
    </w:p>
    <w:p w14:paraId="7D377411" w14:textId="77777777" w:rsidR="00CD56FC" w:rsidRPr="004E59FA" w:rsidRDefault="00CD56FC" w:rsidP="00CD56FC">
      <w:pPr>
        <w:pStyle w:val="Prrafodelista"/>
        <w:numPr>
          <w:ilvl w:val="0"/>
          <w:numId w:val="41"/>
        </w:numPr>
        <w:spacing w:after="200" w:line="360" w:lineRule="auto"/>
        <w:jc w:val="both"/>
        <w:rPr>
          <w:rFonts w:ascii="Arial" w:hAnsi="Arial" w:cs="Arial"/>
          <w:szCs w:val="24"/>
        </w:rPr>
      </w:pPr>
      <w:r w:rsidRPr="004E59FA">
        <w:rPr>
          <w:rFonts w:ascii="Arial" w:hAnsi="Arial" w:cs="Arial"/>
          <w:szCs w:val="24"/>
        </w:rPr>
        <w:t>Disposiciones sobre la actualización d los contenidos digitales.</w:t>
      </w:r>
    </w:p>
    <w:p w14:paraId="536CA523" w14:textId="77777777" w:rsidR="00CD56FC" w:rsidRPr="004E59FA" w:rsidRDefault="00CD56FC" w:rsidP="00CD56FC">
      <w:pPr>
        <w:pStyle w:val="Prrafodelista"/>
        <w:numPr>
          <w:ilvl w:val="0"/>
          <w:numId w:val="41"/>
        </w:numPr>
        <w:spacing w:after="200" w:line="360" w:lineRule="auto"/>
        <w:jc w:val="both"/>
        <w:rPr>
          <w:rFonts w:ascii="Arial" w:hAnsi="Arial" w:cs="Arial"/>
          <w:szCs w:val="24"/>
        </w:rPr>
      </w:pPr>
      <w:r w:rsidRPr="004E59FA">
        <w:rPr>
          <w:rFonts w:ascii="Arial" w:hAnsi="Arial" w:cs="Arial"/>
          <w:szCs w:val="24"/>
        </w:rPr>
        <w:t xml:space="preserve">Disposiciones para el uso de la extranet. </w:t>
      </w:r>
    </w:p>
    <w:p w14:paraId="0A081E63" w14:textId="77777777" w:rsidR="00CD56FC" w:rsidRPr="004E59FA" w:rsidRDefault="00CD56FC" w:rsidP="00CD56FC">
      <w:pPr>
        <w:pStyle w:val="Prrafodelista"/>
        <w:numPr>
          <w:ilvl w:val="0"/>
          <w:numId w:val="41"/>
        </w:numPr>
        <w:spacing w:after="200" w:line="360" w:lineRule="auto"/>
        <w:jc w:val="both"/>
        <w:rPr>
          <w:rFonts w:ascii="Arial" w:hAnsi="Arial" w:cs="Arial"/>
          <w:szCs w:val="24"/>
        </w:rPr>
      </w:pPr>
      <w:r w:rsidRPr="004E59FA">
        <w:rPr>
          <w:rFonts w:ascii="Arial" w:hAnsi="Arial" w:cs="Arial"/>
          <w:szCs w:val="24"/>
        </w:rPr>
        <w:t>Disposiciones para la red LAN e Inalámbrica.</w:t>
      </w:r>
    </w:p>
    <w:p w14:paraId="74827A4D" w14:textId="77777777" w:rsidR="00CD56FC" w:rsidRPr="004E59FA" w:rsidRDefault="00CD56FC" w:rsidP="00CD56FC">
      <w:pPr>
        <w:pStyle w:val="Prrafodelista"/>
        <w:numPr>
          <w:ilvl w:val="0"/>
          <w:numId w:val="41"/>
        </w:numPr>
        <w:spacing w:after="200" w:line="360" w:lineRule="auto"/>
        <w:jc w:val="both"/>
        <w:rPr>
          <w:rFonts w:ascii="Arial" w:hAnsi="Arial" w:cs="Arial"/>
          <w:szCs w:val="24"/>
        </w:rPr>
      </w:pPr>
      <w:r w:rsidRPr="004E59FA">
        <w:rPr>
          <w:rFonts w:ascii="Arial" w:hAnsi="Arial" w:cs="Arial"/>
          <w:szCs w:val="24"/>
        </w:rPr>
        <w:t>Disposiciones sobre el uso de internet.</w:t>
      </w:r>
    </w:p>
    <w:p w14:paraId="4C9AE0F8" w14:textId="77777777" w:rsidR="00CD56FC" w:rsidRPr="004E59FA" w:rsidRDefault="00CD56FC" w:rsidP="00CD56FC">
      <w:pPr>
        <w:pStyle w:val="Prrafodelista"/>
        <w:numPr>
          <w:ilvl w:val="0"/>
          <w:numId w:val="41"/>
        </w:numPr>
        <w:spacing w:after="200" w:line="360" w:lineRule="auto"/>
        <w:jc w:val="both"/>
        <w:rPr>
          <w:rFonts w:ascii="Arial" w:hAnsi="Arial" w:cs="Arial"/>
          <w:szCs w:val="24"/>
        </w:rPr>
      </w:pPr>
      <w:r w:rsidRPr="004E59FA">
        <w:rPr>
          <w:rFonts w:ascii="Arial" w:hAnsi="Arial" w:cs="Arial"/>
          <w:szCs w:val="24"/>
        </w:rPr>
        <w:t>Disposiciones sobre el uso de la energía dentro de las instalaciones del INCI</w:t>
      </w:r>
    </w:p>
    <w:p w14:paraId="6CB573D1" w14:textId="73464051" w:rsidR="00CD56FC" w:rsidRPr="004E59FA" w:rsidRDefault="00CD56FC" w:rsidP="00491E47">
      <w:pPr>
        <w:pStyle w:val="Ttulo2"/>
        <w:rPr>
          <w:rFonts w:ascii="Arial" w:hAnsi="Arial" w:cs="Arial"/>
          <w:lang w:eastAsia="es-CO"/>
        </w:rPr>
      </w:pPr>
      <w:bookmarkStart w:id="66" w:name="_Toc1041547"/>
      <w:bookmarkStart w:id="67" w:name="_Toc95484838"/>
      <w:r w:rsidRPr="004E59FA">
        <w:rPr>
          <w:rFonts w:ascii="Arial" w:hAnsi="Arial" w:cs="Arial"/>
          <w:lang w:eastAsia="es-CO"/>
        </w:rPr>
        <w:t>Mesa de servicios.</w:t>
      </w:r>
      <w:bookmarkEnd w:id="66"/>
      <w:bookmarkEnd w:id="67"/>
    </w:p>
    <w:p w14:paraId="0828FE15" w14:textId="77777777" w:rsidR="00CD56FC" w:rsidRPr="004E59FA" w:rsidRDefault="00CD56FC" w:rsidP="00CD56FC">
      <w:pPr>
        <w:spacing w:line="360" w:lineRule="auto"/>
        <w:jc w:val="both"/>
        <w:rPr>
          <w:rFonts w:ascii="Arial" w:hAnsi="Arial" w:cs="Arial"/>
          <w:szCs w:val="24"/>
        </w:rPr>
      </w:pPr>
      <w:r w:rsidRPr="004E59FA">
        <w:rPr>
          <w:rFonts w:ascii="Arial" w:hAnsi="Arial" w:cs="Arial"/>
          <w:szCs w:val="24"/>
        </w:rPr>
        <w:t>El proceso de informática y tecnología está encargada de implementar y capacitar sobre una Mesa de Ayuda web que garantizará la oportunidad y trazabilidad del servicio de soporte a las TIC.</w:t>
      </w:r>
    </w:p>
    <w:p w14:paraId="27A82780" w14:textId="77777777" w:rsidR="00CD56FC" w:rsidRPr="004E59FA" w:rsidRDefault="00CD56FC" w:rsidP="00CD56FC">
      <w:pPr>
        <w:spacing w:line="360" w:lineRule="auto"/>
        <w:jc w:val="both"/>
        <w:rPr>
          <w:rFonts w:ascii="Arial" w:hAnsi="Arial" w:cs="Arial"/>
          <w:szCs w:val="24"/>
        </w:rPr>
      </w:pPr>
      <w:r w:rsidRPr="004E59FA">
        <w:rPr>
          <w:rFonts w:ascii="Arial" w:hAnsi="Arial" w:cs="Arial"/>
          <w:szCs w:val="24"/>
        </w:rPr>
        <w:t xml:space="preserve">El sistema de información WEBSAFI cuenta con su propio </w:t>
      </w:r>
      <w:proofErr w:type="spellStart"/>
      <w:r w:rsidRPr="004E59FA">
        <w:rPr>
          <w:rFonts w:ascii="Arial" w:hAnsi="Arial" w:cs="Arial"/>
          <w:szCs w:val="24"/>
        </w:rPr>
        <w:t>Help</w:t>
      </w:r>
      <w:proofErr w:type="spellEnd"/>
      <w:r w:rsidRPr="004E59FA">
        <w:rPr>
          <w:rFonts w:ascii="Arial" w:hAnsi="Arial" w:cs="Arial"/>
          <w:szCs w:val="24"/>
        </w:rPr>
        <w:t xml:space="preserve"> </w:t>
      </w:r>
      <w:proofErr w:type="spellStart"/>
      <w:r w:rsidRPr="004E59FA">
        <w:rPr>
          <w:rFonts w:ascii="Arial" w:hAnsi="Arial" w:cs="Arial"/>
          <w:szCs w:val="24"/>
        </w:rPr>
        <w:t>Desk</w:t>
      </w:r>
      <w:proofErr w:type="spellEnd"/>
      <w:r w:rsidRPr="004E59FA">
        <w:rPr>
          <w:rFonts w:ascii="Arial" w:hAnsi="Arial" w:cs="Arial"/>
          <w:szCs w:val="24"/>
        </w:rPr>
        <w:t>, el cual es directamente atendido por el proveedor del producto.</w:t>
      </w:r>
    </w:p>
    <w:p w14:paraId="790011FE" w14:textId="691E5E88" w:rsidR="00CD56FC" w:rsidRPr="004E59FA" w:rsidRDefault="00CD56FC" w:rsidP="00491E47">
      <w:pPr>
        <w:pStyle w:val="Ttulo2"/>
        <w:rPr>
          <w:rFonts w:ascii="Arial" w:hAnsi="Arial" w:cs="Arial"/>
          <w:lang w:eastAsia="es-CO"/>
        </w:rPr>
      </w:pPr>
      <w:bookmarkStart w:id="68" w:name="_Toc1041548"/>
      <w:bookmarkStart w:id="69" w:name="_Toc95484839"/>
      <w:r w:rsidRPr="004E59FA">
        <w:rPr>
          <w:rFonts w:ascii="Arial" w:hAnsi="Arial" w:cs="Arial"/>
          <w:lang w:eastAsia="es-CO"/>
        </w:rPr>
        <w:t>Procedimientos de Gestión.</w:t>
      </w:r>
      <w:bookmarkEnd w:id="68"/>
      <w:bookmarkEnd w:id="69"/>
    </w:p>
    <w:p w14:paraId="12BF3BD5" w14:textId="77777777" w:rsidR="00CD56FC" w:rsidRPr="004E59FA" w:rsidRDefault="00CD56FC" w:rsidP="00CD56FC">
      <w:pPr>
        <w:spacing w:line="360" w:lineRule="auto"/>
        <w:jc w:val="both"/>
        <w:rPr>
          <w:rFonts w:ascii="Arial" w:hAnsi="Arial" w:cs="Arial"/>
          <w:szCs w:val="24"/>
        </w:rPr>
      </w:pPr>
      <w:r w:rsidRPr="004E59FA">
        <w:rPr>
          <w:rFonts w:ascii="Arial" w:hAnsi="Arial" w:cs="Arial"/>
          <w:szCs w:val="24"/>
        </w:rPr>
        <w:t>El Proceso de informática y tecnología actualmente cuenta con los siguientes formatos:</w:t>
      </w:r>
    </w:p>
    <w:p w14:paraId="4D6705E9" w14:textId="77777777" w:rsidR="00CD56FC" w:rsidRPr="004E59FA" w:rsidRDefault="00CD56FC" w:rsidP="00CD56FC">
      <w:pPr>
        <w:pStyle w:val="Prrafodelista"/>
        <w:numPr>
          <w:ilvl w:val="0"/>
          <w:numId w:val="42"/>
        </w:numPr>
        <w:spacing w:after="200" w:line="360" w:lineRule="auto"/>
        <w:jc w:val="both"/>
        <w:rPr>
          <w:rFonts w:ascii="Arial" w:hAnsi="Arial" w:cs="Arial"/>
          <w:szCs w:val="24"/>
        </w:rPr>
      </w:pPr>
      <w:r w:rsidRPr="004E59FA">
        <w:rPr>
          <w:rFonts w:ascii="Arial" w:hAnsi="Arial" w:cs="Arial"/>
          <w:szCs w:val="24"/>
        </w:rPr>
        <w:t>“Formato de Gestión de incidentes” el cual permite registrar los incidentes y describir la solución brindada.</w:t>
      </w:r>
    </w:p>
    <w:p w14:paraId="045AA9F1" w14:textId="77777777" w:rsidR="00CD56FC" w:rsidRPr="004E59FA" w:rsidRDefault="00CD56FC" w:rsidP="00CD56FC">
      <w:pPr>
        <w:pStyle w:val="Prrafodelista"/>
        <w:numPr>
          <w:ilvl w:val="0"/>
          <w:numId w:val="42"/>
        </w:numPr>
        <w:spacing w:after="200" w:line="360" w:lineRule="auto"/>
        <w:jc w:val="both"/>
        <w:rPr>
          <w:rFonts w:ascii="Arial" w:hAnsi="Arial" w:cs="Arial"/>
          <w:szCs w:val="24"/>
        </w:rPr>
      </w:pPr>
      <w:r w:rsidRPr="004E59FA">
        <w:rPr>
          <w:rFonts w:ascii="Arial" w:hAnsi="Arial" w:cs="Arial"/>
          <w:szCs w:val="24"/>
        </w:rPr>
        <w:t>“Formato Verificación de los Requisitos para la Implementación de Servicios Tecnológicos y Herramientas Informáticas” que permite describir los requisitos y resultados obtenidos de proyectos o soluciones implementadas.</w:t>
      </w:r>
    </w:p>
    <w:p w14:paraId="2536446A" w14:textId="77777777" w:rsidR="00CD56FC" w:rsidRPr="004E59FA" w:rsidRDefault="00CD56FC" w:rsidP="00CD56FC">
      <w:pPr>
        <w:pStyle w:val="Prrafodelista"/>
        <w:numPr>
          <w:ilvl w:val="0"/>
          <w:numId w:val="42"/>
        </w:numPr>
        <w:spacing w:after="200" w:line="360" w:lineRule="auto"/>
        <w:jc w:val="both"/>
        <w:rPr>
          <w:rFonts w:ascii="Arial" w:hAnsi="Arial" w:cs="Arial"/>
          <w:szCs w:val="24"/>
        </w:rPr>
      </w:pPr>
      <w:r w:rsidRPr="004E59FA">
        <w:rPr>
          <w:rFonts w:ascii="Arial" w:hAnsi="Arial" w:cs="Arial"/>
          <w:szCs w:val="24"/>
        </w:rPr>
        <w:lastRenderedPageBreak/>
        <w:t>La Gestión de Niveles de servicio, se encuentran definidos en la Política de seguridad de la información para la navegación por Internet, WIFI, mantenimiento de hardware y software, correo electrónico.</w:t>
      </w:r>
    </w:p>
    <w:p w14:paraId="2DEB6363" w14:textId="4D1D7207" w:rsidR="00CD56FC" w:rsidRPr="004E59FA" w:rsidRDefault="00CD56FC" w:rsidP="00491E47">
      <w:pPr>
        <w:pStyle w:val="Ttulo1"/>
        <w:rPr>
          <w:rFonts w:ascii="Arial" w:hAnsi="Arial" w:cs="Arial"/>
        </w:rPr>
      </w:pPr>
      <w:bookmarkStart w:id="70" w:name="_Toc1041549"/>
      <w:bookmarkStart w:id="71" w:name="_Toc95484840"/>
      <w:r w:rsidRPr="004E59FA">
        <w:rPr>
          <w:rFonts w:ascii="Arial" w:hAnsi="Arial" w:cs="Arial"/>
        </w:rPr>
        <w:t>Uso y Apropiación.</w:t>
      </w:r>
      <w:bookmarkEnd w:id="70"/>
      <w:bookmarkEnd w:id="71"/>
    </w:p>
    <w:p w14:paraId="3A508E61" w14:textId="77777777" w:rsidR="00CD56FC" w:rsidRPr="004E59FA" w:rsidRDefault="00CD56FC" w:rsidP="00CD56FC">
      <w:pPr>
        <w:spacing w:line="360" w:lineRule="auto"/>
        <w:jc w:val="both"/>
        <w:rPr>
          <w:rFonts w:ascii="Arial" w:hAnsi="Arial" w:cs="Arial"/>
          <w:szCs w:val="24"/>
        </w:rPr>
      </w:pPr>
      <w:r w:rsidRPr="004E59FA">
        <w:rPr>
          <w:rFonts w:ascii="Arial" w:hAnsi="Arial" w:cs="Arial"/>
          <w:szCs w:val="24"/>
        </w:rPr>
        <w:t>El Proceso de informática y tecnología pretende trabajar de la mano con la oficina de comunicaciones con el fin de generar campañas de:</w:t>
      </w:r>
    </w:p>
    <w:p w14:paraId="3F72E8AB" w14:textId="77777777" w:rsidR="00CD56FC" w:rsidRPr="004E59FA" w:rsidRDefault="00CD56FC" w:rsidP="00CD56FC">
      <w:pPr>
        <w:pStyle w:val="Prrafodelista"/>
        <w:numPr>
          <w:ilvl w:val="0"/>
          <w:numId w:val="43"/>
        </w:numPr>
        <w:spacing w:after="200" w:line="360" w:lineRule="auto"/>
        <w:jc w:val="both"/>
        <w:rPr>
          <w:rFonts w:ascii="Arial" w:hAnsi="Arial" w:cs="Arial"/>
          <w:szCs w:val="24"/>
        </w:rPr>
      </w:pPr>
      <w:r w:rsidRPr="004E59FA">
        <w:rPr>
          <w:rFonts w:ascii="Arial" w:hAnsi="Arial" w:cs="Arial"/>
          <w:szCs w:val="24"/>
        </w:rPr>
        <w:t>Prevención en materia de seguridad electrónica.</w:t>
      </w:r>
    </w:p>
    <w:p w14:paraId="3654C243" w14:textId="77777777" w:rsidR="00CD56FC" w:rsidRPr="004E59FA" w:rsidRDefault="00CD56FC" w:rsidP="00CD56FC">
      <w:pPr>
        <w:pStyle w:val="Prrafodelista"/>
        <w:numPr>
          <w:ilvl w:val="0"/>
          <w:numId w:val="43"/>
        </w:numPr>
        <w:spacing w:after="200" w:line="360" w:lineRule="auto"/>
        <w:jc w:val="both"/>
        <w:rPr>
          <w:rFonts w:ascii="Arial" w:hAnsi="Arial" w:cs="Arial"/>
          <w:szCs w:val="24"/>
        </w:rPr>
      </w:pPr>
      <w:r w:rsidRPr="004E59FA">
        <w:rPr>
          <w:rFonts w:ascii="Arial" w:hAnsi="Arial" w:cs="Arial"/>
          <w:szCs w:val="24"/>
        </w:rPr>
        <w:t>Socialización acerca de las mejoras tecnológicas.</w:t>
      </w:r>
    </w:p>
    <w:p w14:paraId="6CAD4B85" w14:textId="77777777" w:rsidR="00CD56FC" w:rsidRPr="004E59FA" w:rsidRDefault="00CD56FC" w:rsidP="00CD56FC">
      <w:pPr>
        <w:pStyle w:val="Prrafodelista"/>
        <w:numPr>
          <w:ilvl w:val="0"/>
          <w:numId w:val="43"/>
        </w:numPr>
        <w:spacing w:after="200" w:line="360" w:lineRule="auto"/>
        <w:jc w:val="both"/>
        <w:rPr>
          <w:rFonts w:ascii="Arial" w:hAnsi="Arial" w:cs="Arial"/>
          <w:szCs w:val="24"/>
        </w:rPr>
      </w:pPr>
      <w:r w:rsidRPr="004E59FA">
        <w:rPr>
          <w:rFonts w:ascii="Arial" w:hAnsi="Arial" w:cs="Arial"/>
          <w:szCs w:val="24"/>
        </w:rPr>
        <w:t>Comunicación de mejores prácticas para el uso de Tecnología.</w:t>
      </w:r>
    </w:p>
    <w:p w14:paraId="4F371C96" w14:textId="77777777" w:rsidR="00CD56FC" w:rsidRPr="004E59FA" w:rsidRDefault="00CD56FC" w:rsidP="00CD56FC">
      <w:pPr>
        <w:pStyle w:val="Prrafodelista"/>
        <w:numPr>
          <w:ilvl w:val="0"/>
          <w:numId w:val="43"/>
        </w:numPr>
        <w:spacing w:after="200" w:line="360" w:lineRule="auto"/>
        <w:jc w:val="both"/>
        <w:rPr>
          <w:rFonts w:ascii="Arial" w:hAnsi="Arial" w:cs="Arial"/>
          <w:szCs w:val="24"/>
        </w:rPr>
      </w:pPr>
      <w:r w:rsidRPr="004E59FA">
        <w:rPr>
          <w:rFonts w:ascii="Arial" w:hAnsi="Arial" w:cs="Arial"/>
          <w:szCs w:val="24"/>
        </w:rPr>
        <w:t>Propagación de un instructivo para la organización y estandarización de firmas en correo electrónico.</w:t>
      </w:r>
    </w:p>
    <w:p w14:paraId="1050764B" w14:textId="77777777" w:rsidR="00CD56FC" w:rsidRPr="004E59FA" w:rsidRDefault="00CD56FC" w:rsidP="00CD56FC">
      <w:pPr>
        <w:pStyle w:val="Ttulo1"/>
        <w:rPr>
          <w:rFonts w:ascii="Arial" w:hAnsi="Arial" w:cs="Arial"/>
          <w:lang w:val="es-ES" w:eastAsia="es-CO"/>
        </w:rPr>
      </w:pPr>
    </w:p>
    <w:p w14:paraId="79D6DFE1" w14:textId="77777777" w:rsidR="00CD56FC" w:rsidRPr="004E59FA" w:rsidRDefault="00CD56FC" w:rsidP="00491E47">
      <w:pPr>
        <w:pStyle w:val="Ttulo1"/>
        <w:rPr>
          <w:rFonts w:ascii="Arial" w:hAnsi="Arial" w:cs="Arial"/>
        </w:rPr>
      </w:pPr>
      <w:bookmarkStart w:id="72" w:name="_Toc95484841"/>
      <w:r w:rsidRPr="004E59FA">
        <w:rPr>
          <w:rFonts w:ascii="Arial" w:hAnsi="Arial" w:cs="Arial"/>
        </w:rPr>
        <w:t>Modelo de Planeación</w:t>
      </w:r>
      <w:bookmarkEnd w:id="72"/>
      <w:r w:rsidRPr="004E59FA">
        <w:rPr>
          <w:rFonts w:ascii="Arial" w:hAnsi="Arial" w:cs="Arial"/>
        </w:rPr>
        <w:t xml:space="preserve"> </w:t>
      </w:r>
    </w:p>
    <w:p w14:paraId="4357A343" w14:textId="77777777" w:rsidR="00CD56FC" w:rsidRPr="004E59FA" w:rsidRDefault="00CD56FC" w:rsidP="00CD56FC">
      <w:pPr>
        <w:rPr>
          <w:rFonts w:ascii="Arial" w:hAnsi="Arial" w:cs="Arial"/>
          <w:lang w:val="es-ES" w:eastAsia="es-CO"/>
        </w:rPr>
      </w:pPr>
    </w:p>
    <w:p w14:paraId="141F2A2B" w14:textId="77777777" w:rsidR="00CD56FC" w:rsidRPr="004E59FA" w:rsidRDefault="00CD56FC" w:rsidP="00CD56FC">
      <w:pPr>
        <w:spacing w:line="360" w:lineRule="auto"/>
        <w:jc w:val="both"/>
        <w:rPr>
          <w:rFonts w:ascii="Arial" w:eastAsiaTheme="minorHAnsi" w:hAnsi="Arial" w:cs="Arial"/>
          <w:szCs w:val="24"/>
        </w:rPr>
      </w:pPr>
      <w:r w:rsidRPr="004E59FA">
        <w:rPr>
          <w:rFonts w:ascii="Arial" w:hAnsi="Arial" w:cs="Arial"/>
          <w:szCs w:val="24"/>
        </w:rPr>
        <w:t>El Instituto Nacional para Ciegos INCI dando cumplimiento a los Lineamientos Gobierno Digital, utiliza la Guía para estructurar el Plan Estratégico de Tecnologías de la Información PETI, que le permite realizar la planeación estratégica de la entidad en materia de Tecnología y así lograr las metas y objetivos planteados en el Plan Estratégico 2019-2022.</w:t>
      </w:r>
    </w:p>
    <w:p w14:paraId="0AA16B85" w14:textId="7DAC6296" w:rsidR="00CD56FC" w:rsidRPr="004E59FA" w:rsidRDefault="00CD56FC" w:rsidP="00491E47">
      <w:pPr>
        <w:pStyle w:val="Ttulo2"/>
        <w:rPr>
          <w:rFonts w:ascii="Arial" w:hAnsi="Arial" w:cs="Arial"/>
          <w:lang w:eastAsia="es-CO"/>
        </w:rPr>
      </w:pPr>
      <w:bookmarkStart w:id="73" w:name="_Toc1041551"/>
      <w:bookmarkStart w:id="74" w:name="_Toc95484842"/>
      <w:r w:rsidRPr="004E59FA">
        <w:rPr>
          <w:rFonts w:ascii="Arial" w:hAnsi="Arial" w:cs="Arial"/>
          <w:lang w:eastAsia="es-CO"/>
        </w:rPr>
        <w:t>Lineamientos y/o principios que rigen el plan estratégico de TIC</w:t>
      </w:r>
      <w:bookmarkEnd w:id="73"/>
      <w:bookmarkEnd w:id="74"/>
    </w:p>
    <w:p w14:paraId="6DA6941F" w14:textId="77777777" w:rsidR="00CD56FC" w:rsidRPr="004E59FA" w:rsidRDefault="00CD56FC" w:rsidP="00CD56FC">
      <w:pPr>
        <w:spacing w:line="360" w:lineRule="auto"/>
        <w:jc w:val="both"/>
        <w:rPr>
          <w:rFonts w:ascii="Arial" w:hAnsi="Arial" w:cs="Arial"/>
          <w:szCs w:val="24"/>
        </w:rPr>
      </w:pPr>
      <w:r w:rsidRPr="004E59FA">
        <w:rPr>
          <w:rFonts w:ascii="Arial" w:hAnsi="Arial" w:cs="Arial"/>
          <w:szCs w:val="24"/>
        </w:rPr>
        <w:t xml:space="preserve">El proceso de informática y tecnología define los lineamientos y principios que guían la definición del Plan Estratégico de TI así: </w:t>
      </w:r>
    </w:p>
    <w:p w14:paraId="2A8D5C0E" w14:textId="77777777" w:rsidR="00CD56FC" w:rsidRPr="004E59FA" w:rsidRDefault="00CD56FC" w:rsidP="00CD56FC">
      <w:pPr>
        <w:pStyle w:val="Prrafodelista"/>
        <w:numPr>
          <w:ilvl w:val="0"/>
          <w:numId w:val="44"/>
        </w:numPr>
        <w:spacing w:after="200" w:line="360" w:lineRule="auto"/>
        <w:jc w:val="both"/>
        <w:rPr>
          <w:rFonts w:ascii="Arial" w:hAnsi="Arial" w:cs="Arial"/>
          <w:szCs w:val="24"/>
        </w:rPr>
      </w:pPr>
      <w:r w:rsidRPr="004E59FA">
        <w:rPr>
          <w:rFonts w:ascii="Arial" w:hAnsi="Arial" w:cs="Arial"/>
          <w:szCs w:val="24"/>
        </w:rPr>
        <w:t xml:space="preserve">Definirá las políticas, estrategias, Planes y Lineamientos para la administración de la información y tecnología de la entidad, alineándolos al Plan Estratégico de la Entidad. </w:t>
      </w:r>
    </w:p>
    <w:p w14:paraId="0C11430E" w14:textId="77777777" w:rsidR="00CD56FC" w:rsidRPr="004E59FA" w:rsidRDefault="00CD56FC" w:rsidP="00CD56FC">
      <w:pPr>
        <w:pStyle w:val="Prrafodelista"/>
        <w:numPr>
          <w:ilvl w:val="0"/>
          <w:numId w:val="44"/>
        </w:numPr>
        <w:spacing w:after="200" w:line="360" w:lineRule="auto"/>
        <w:jc w:val="both"/>
        <w:rPr>
          <w:rFonts w:ascii="Arial" w:hAnsi="Arial" w:cs="Arial"/>
          <w:szCs w:val="24"/>
        </w:rPr>
      </w:pPr>
      <w:r w:rsidRPr="004E59FA">
        <w:rPr>
          <w:rFonts w:ascii="Arial" w:hAnsi="Arial" w:cs="Arial"/>
          <w:szCs w:val="24"/>
        </w:rPr>
        <w:t>Evaluará el mejoramiento de los servicios de tecnología e información de la entidad.</w:t>
      </w:r>
    </w:p>
    <w:p w14:paraId="0D462BE2" w14:textId="77777777" w:rsidR="00CD56FC" w:rsidRPr="004E59FA" w:rsidRDefault="00CD56FC" w:rsidP="00CD56FC">
      <w:pPr>
        <w:pStyle w:val="Prrafodelista"/>
        <w:numPr>
          <w:ilvl w:val="0"/>
          <w:numId w:val="44"/>
        </w:numPr>
        <w:spacing w:after="200" w:line="360" w:lineRule="auto"/>
        <w:jc w:val="both"/>
        <w:rPr>
          <w:rFonts w:ascii="Arial" w:hAnsi="Arial" w:cs="Arial"/>
          <w:szCs w:val="24"/>
        </w:rPr>
      </w:pPr>
      <w:r w:rsidRPr="004E59FA">
        <w:rPr>
          <w:rFonts w:ascii="Arial" w:hAnsi="Arial" w:cs="Arial"/>
          <w:szCs w:val="24"/>
        </w:rPr>
        <w:t>Definirá las actividades necesarias para realizar el proceso de gestión del cambio estratégico de los servicios de tecnología e información a implementar en la vigencia 2019-2022.</w:t>
      </w:r>
    </w:p>
    <w:p w14:paraId="580E2EA1" w14:textId="77777777" w:rsidR="00CD56FC" w:rsidRPr="004E59FA" w:rsidRDefault="00CD56FC" w:rsidP="00CD56FC">
      <w:pPr>
        <w:pStyle w:val="Prrafodelista"/>
        <w:numPr>
          <w:ilvl w:val="0"/>
          <w:numId w:val="44"/>
        </w:numPr>
        <w:spacing w:after="200" w:line="360" w:lineRule="auto"/>
        <w:jc w:val="both"/>
        <w:rPr>
          <w:rFonts w:ascii="Arial" w:hAnsi="Arial" w:cs="Arial"/>
          <w:szCs w:val="24"/>
        </w:rPr>
      </w:pPr>
      <w:r w:rsidRPr="004E59FA">
        <w:rPr>
          <w:rFonts w:ascii="Arial" w:hAnsi="Arial" w:cs="Arial"/>
          <w:szCs w:val="24"/>
        </w:rPr>
        <w:lastRenderedPageBreak/>
        <w:t>Implementará el aplicativo para tramitar, solucionar y registrar los incidentes presentados en los sistemas de información.</w:t>
      </w:r>
    </w:p>
    <w:p w14:paraId="331FB2CD" w14:textId="466B3949" w:rsidR="00CD56FC" w:rsidRPr="004E59FA" w:rsidRDefault="00CD56FC" w:rsidP="00CD56FC">
      <w:pPr>
        <w:pStyle w:val="Prrafodelista"/>
        <w:numPr>
          <w:ilvl w:val="0"/>
          <w:numId w:val="44"/>
        </w:numPr>
        <w:spacing w:after="200" w:line="360" w:lineRule="auto"/>
        <w:jc w:val="both"/>
        <w:rPr>
          <w:rFonts w:ascii="Arial" w:hAnsi="Arial" w:cs="Arial"/>
          <w:szCs w:val="24"/>
        </w:rPr>
      </w:pPr>
      <w:r w:rsidRPr="004E59FA">
        <w:rPr>
          <w:rFonts w:ascii="Arial" w:hAnsi="Arial" w:cs="Arial"/>
          <w:szCs w:val="24"/>
        </w:rPr>
        <w:t>Implementará una mesa de servicios que permita atender las solicitudes de soporte de usuarios relacionadas con la infraestructura tecnológica de la entidad.</w:t>
      </w:r>
    </w:p>
    <w:p w14:paraId="1A817B2A" w14:textId="42A25308" w:rsidR="00EE776C" w:rsidRPr="004E59FA" w:rsidRDefault="00EE776C" w:rsidP="00EE776C">
      <w:pPr>
        <w:spacing w:after="200" w:line="360" w:lineRule="auto"/>
        <w:jc w:val="both"/>
        <w:rPr>
          <w:rFonts w:ascii="Arial" w:hAnsi="Arial" w:cs="Arial"/>
          <w:szCs w:val="24"/>
        </w:rPr>
      </w:pPr>
    </w:p>
    <w:p w14:paraId="68582CC6" w14:textId="77777777" w:rsidR="00EE776C" w:rsidRPr="004E59FA" w:rsidRDefault="00EE776C" w:rsidP="00EE776C">
      <w:pPr>
        <w:spacing w:after="200" w:line="360" w:lineRule="auto"/>
        <w:jc w:val="both"/>
        <w:rPr>
          <w:rFonts w:ascii="Arial" w:hAnsi="Arial" w:cs="Arial"/>
          <w:szCs w:val="24"/>
        </w:rPr>
      </w:pPr>
    </w:p>
    <w:p w14:paraId="621B33EB" w14:textId="594F11D9" w:rsidR="00CD56FC" w:rsidRPr="004E59FA" w:rsidRDefault="00CD56FC" w:rsidP="00491E47">
      <w:pPr>
        <w:pStyle w:val="Ttulo2"/>
        <w:rPr>
          <w:rFonts w:ascii="Arial" w:hAnsi="Arial" w:cs="Arial"/>
          <w:lang w:eastAsia="es-CO"/>
        </w:rPr>
      </w:pPr>
      <w:bookmarkStart w:id="75" w:name="_Toc1041552"/>
      <w:bookmarkStart w:id="76" w:name="_Toc95484843"/>
      <w:r w:rsidRPr="004E59FA">
        <w:rPr>
          <w:rFonts w:ascii="Arial" w:hAnsi="Arial" w:cs="Arial"/>
          <w:lang w:eastAsia="es-CO"/>
        </w:rPr>
        <w:t>Estructura de actividades estratégicas.</w:t>
      </w:r>
      <w:bookmarkEnd w:id="75"/>
      <w:bookmarkEnd w:id="76"/>
    </w:p>
    <w:p w14:paraId="48A3A938" w14:textId="6261B969" w:rsidR="00CD56FC" w:rsidRPr="004E59FA" w:rsidRDefault="00CD56FC" w:rsidP="00CD56FC">
      <w:pPr>
        <w:spacing w:line="360" w:lineRule="auto"/>
        <w:jc w:val="both"/>
        <w:rPr>
          <w:rFonts w:ascii="Arial" w:hAnsi="Arial" w:cs="Arial"/>
          <w:szCs w:val="24"/>
        </w:rPr>
      </w:pPr>
      <w:r w:rsidRPr="004E59FA">
        <w:rPr>
          <w:rFonts w:ascii="Arial" w:hAnsi="Arial" w:cs="Arial"/>
          <w:szCs w:val="24"/>
        </w:rPr>
        <w:t>De acuerdo al Plan de Adquisiciones del Instituto Nacional para Ci</w:t>
      </w:r>
      <w:r w:rsidR="008E50B1">
        <w:rPr>
          <w:rFonts w:ascii="Arial" w:hAnsi="Arial" w:cs="Arial"/>
          <w:szCs w:val="24"/>
        </w:rPr>
        <w:t>egos- INCI para la vigencia 2022</w:t>
      </w:r>
      <w:r w:rsidRPr="004E59FA">
        <w:rPr>
          <w:rFonts w:ascii="Arial" w:hAnsi="Arial" w:cs="Arial"/>
          <w:szCs w:val="24"/>
        </w:rPr>
        <w:t xml:space="preserve"> se llevarán a cabo los siguientes contratos:</w:t>
      </w:r>
    </w:p>
    <w:tbl>
      <w:tblPr>
        <w:tblW w:w="8647" w:type="dxa"/>
        <w:tblInd w:w="-5" w:type="dxa"/>
        <w:tblCellMar>
          <w:left w:w="70" w:type="dxa"/>
          <w:right w:w="70" w:type="dxa"/>
        </w:tblCellMar>
        <w:tblLook w:val="04A0" w:firstRow="1" w:lastRow="0" w:firstColumn="1" w:lastColumn="0" w:noHBand="0" w:noVBand="1"/>
      </w:tblPr>
      <w:tblGrid>
        <w:gridCol w:w="8647"/>
      </w:tblGrid>
      <w:tr w:rsidR="00CD56FC" w:rsidRPr="004E59FA" w14:paraId="797682AE" w14:textId="77777777" w:rsidTr="00CD56FC">
        <w:trPr>
          <w:trHeight w:val="570"/>
        </w:trPr>
        <w:tc>
          <w:tcPr>
            <w:tcW w:w="8647" w:type="dxa"/>
            <w:tcBorders>
              <w:top w:val="single" w:sz="4" w:space="0" w:color="auto"/>
              <w:left w:val="single" w:sz="4" w:space="0" w:color="auto"/>
              <w:bottom w:val="single" w:sz="4" w:space="0" w:color="auto"/>
              <w:right w:val="single" w:sz="4" w:space="0" w:color="auto"/>
            </w:tcBorders>
            <w:shd w:val="clear" w:color="auto" w:fill="5B9BD5"/>
            <w:vAlign w:val="center"/>
            <w:hideMark/>
          </w:tcPr>
          <w:p w14:paraId="499FA3EF" w14:textId="77777777" w:rsidR="00CD56FC" w:rsidRPr="004E59FA" w:rsidRDefault="00CD56FC">
            <w:pPr>
              <w:spacing w:after="0" w:line="240" w:lineRule="auto"/>
              <w:jc w:val="center"/>
              <w:rPr>
                <w:rFonts w:ascii="Arial" w:eastAsia="Times New Roman" w:hAnsi="Arial" w:cs="Arial"/>
                <w:b/>
                <w:bCs/>
                <w:lang w:eastAsia="es-CO"/>
              </w:rPr>
            </w:pPr>
            <w:r w:rsidRPr="004E59FA">
              <w:rPr>
                <w:rFonts w:ascii="Arial" w:eastAsia="Times New Roman" w:hAnsi="Arial" w:cs="Arial"/>
                <w:b/>
                <w:bCs/>
                <w:lang w:eastAsia="es-CO"/>
              </w:rPr>
              <w:t>Descripción del contrato</w:t>
            </w:r>
          </w:p>
          <w:p w14:paraId="0C60D275" w14:textId="1DE258A5" w:rsidR="00CD56FC" w:rsidRPr="004E59FA" w:rsidRDefault="00CD56FC">
            <w:pPr>
              <w:spacing w:after="0" w:line="240" w:lineRule="auto"/>
              <w:jc w:val="center"/>
              <w:rPr>
                <w:rFonts w:ascii="Arial" w:eastAsia="Times New Roman" w:hAnsi="Arial" w:cs="Arial"/>
                <w:b/>
                <w:bCs/>
                <w:lang w:eastAsia="es-CO"/>
              </w:rPr>
            </w:pPr>
            <w:r w:rsidRPr="004E59FA">
              <w:rPr>
                <w:rFonts w:ascii="Arial" w:eastAsia="Times New Roman" w:hAnsi="Arial" w:cs="Arial"/>
                <w:b/>
                <w:bCs/>
                <w:lang w:eastAsia="es-CO"/>
              </w:rPr>
              <w:t>AÑO 20</w:t>
            </w:r>
            <w:r w:rsidR="008E50B1">
              <w:rPr>
                <w:rFonts w:ascii="Arial" w:eastAsia="Times New Roman" w:hAnsi="Arial" w:cs="Arial"/>
                <w:b/>
                <w:bCs/>
                <w:lang w:eastAsia="es-CO"/>
              </w:rPr>
              <w:t>22</w:t>
            </w:r>
          </w:p>
        </w:tc>
      </w:tr>
      <w:tr w:rsidR="00CD56FC" w:rsidRPr="004E59FA" w14:paraId="77C77D29" w14:textId="77777777" w:rsidTr="00CD56FC">
        <w:trPr>
          <w:trHeight w:val="278"/>
        </w:trPr>
        <w:tc>
          <w:tcPr>
            <w:tcW w:w="8647" w:type="dxa"/>
            <w:tcBorders>
              <w:top w:val="nil"/>
              <w:left w:val="single" w:sz="4" w:space="0" w:color="auto"/>
              <w:bottom w:val="single" w:sz="4" w:space="0" w:color="auto"/>
              <w:right w:val="single" w:sz="4" w:space="0" w:color="auto"/>
            </w:tcBorders>
            <w:vAlign w:val="center"/>
            <w:hideMark/>
          </w:tcPr>
          <w:p w14:paraId="6EF2E852" w14:textId="77777777" w:rsidR="00CD56FC" w:rsidRPr="004E59FA" w:rsidRDefault="00CD56FC">
            <w:pPr>
              <w:spacing w:after="0" w:line="240" w:lineRule="auto"/>
              <w:jc w:val="center"/>
              <w:rPr>
                <w:rFonts w:ascii="Arial" w:eastAsia="Times New Roman" w:hAnsi="Arial" w:cs="Arial"/>
                <w:lang w:eastAsia="es-CO"/>
              </w:rPr>
            </w:pPr>
            <w:r w:rsidRPr="004E59FA">
              <w:rPr>
                <w:rFonts w:ascii="Arial" w:eastAsia="Times New Roman" w:hAnsi="Arial" w:cs="Arial"/>
                <w:lang w:eastAsia="es-CO"/>
              </w:rPr>
              <w:t xml:space="preserve">Contratación de prestación de servicio de ingeniero desarrollador master </w:t>
            </w:r>
          </w:p>
        </w:tc>
      </w:tr>
      <w:tr w:rsidR="00CD56FC" w:rsidRPr="004E59FA" w14:paraId="5A5C95A5" w14:textId="77777777" w:rsidTr="00CD56FC">
        <w:trPr>
          <w:trHeight w:val="423"/>
        </w:trPr>
        <w:tc>
          <w:tcPr>
            <w:tcW w:w="8647" w:type="dxa"/>
            <w:tcBorders>
              <w:top w:val="nil"/>
              <w:left w:val="single" w:sz="4" w:space="0" w:color="auto"/>
              <w:bottom w:val="single" w:sz="4" w:space="0" w:color="auto"/>
              <w:right w:val="single" w:sz="4" w:space="0" w:color="auto"/>
            </w:tcBorders>
            <w:vAlign w:val="center"/>
            <w:hideMark/>
          </w:tcPr>
          <w:p w14:paraId="3B1972F9" w14:textId="77777777" w:rsidR="00CD56FC" w:rsidRPr="004E59FA" w:rsidRDefault="00CD56FC">
            <w:pPr>
              <w:spacing w:after="0" w:line="240" w:lineRule="auto"/>
              <w:jc w:val="center"/>
              <w:rPr>
                <w:rFonts w:ascii="Arial" w:eastAsia="Times New Roman" w:hAnsi="Arial" w:cs="Arial"/>
                <w:lang w:eastAsia="es-CO"/>
              </w:rPr>
            </w:pPr>
            <w:r w:rsidRPr="004E59FA">
              <w:rPr>
                <w:rFonts w:ascii="Arial" w:eastAsia="Times New Roman" w:hAnsi="Arial" w:cs="Arial"/>
                <w:lang w:eastAsia="es-CO"/>
              </w:rPr>
              <w:t xml:space="preserve"> </w:t>
            </w:r>
            <w:r w:rsidRPr="00F13D9D">
              <w:rPr>
                <w:rFonts w:ascii="Arial" w:eastAsia="Times New Roman" w:hAnsi="Arial" w:cs="Arial"/>
                <w:lang w:eastAsia="es-CO"/>
              </w:rPr>
              <w:t xml:space="preserve">Renovación y Adquisición Licenciamiento (Suite Adobe - </w:t>
            </w:r>
            <w:proofErr w:type="spellStart"/>
            <w:r w:rsidRPr="00F13D9D">
              <w:rPr>
                <w:rFonts w:ascii="Arial" w:eastAsia="Times New Roman" w:hAnsi="Arial" w:cs="Arial"/>
                <w:lang w:eastAsia="es-CO"/>
              </w:rPr>
              <w:t>Duxbury</w:t>
            </w:r>
            <w:proofErr w:type="spellEnd"/>
            <w:r w:rsidRPr="00F13D9D">
              <w:rPr>
                <w:rFonts w:ascii="Arial" w:eastAsia="Times New Roman" w:hAnsi="Arial" w:cs="Arial"/>
                <w:lang w:eastAsia="es-CO"/>
              </w:rPr>
              <w:t xml:space="preserve"> (software de braille)</w:t>
            </w:r>
            <w:r w:rsidRPr="004E59FA">
              <w:rPr>
                <w:rFonts w:ascii="Arial" w:eastAsia="Times New Roman" w:hAnsi="Arial" w:cs="Arial"/>
                <w:lang w:eastAsia="es-CO"/>
              </w:rPr>
              <w:t xml:space="preserve"> </w:t>
            </w:r>
          </w:p>
        </w:tc>
      </w:tr>
      <w:tr w:rsidR="00CD56FC" w:rsidRPr="004E59FA" w14:paraId="03A88A95" w14:textId="77777777" w:rsidTr="00CD56FC">
        <w:trPr>
          <w:trHeight w:val="415"/>
        </w:trPr>
        <w:tc>
          <w:tcPr>
            <w:tcW w:w="8647" w:type="dxa"/>
            <w:tcBorders>
              <w:top w:val="nil"/>
              <w:left w:val="single" w:sz="4" w:space="0" w:color="auto"/>
              <w:bottom w:val="single" w:sz="4" w:space="0" w:color="auto"/>
              <w:right w:val="single" w:sz="4" w:space="0" w:color="auto"/>
            </w:tcBorders>
            <w:vAlign w:val="center"/>
            <w:hideMark/>
          </w:tcPr>
          <w:p w14:paraId="2CE5B6F4" w14:textId="77777777" w:rsidR="00CD56FC" w:rsidRPr="004E59FA" w:rsidRDefault="00CD56FC">
            <w:pPr>
              <w:spacing w:after="0" w:line="240" w:lineRule="auto"/>
              <w:jc w:val="center"/>
              <w:rPr>
                <w:rFonts w:ascii="Arial" w:eastAsia="Times New Roman" w:hAnsi="Arial" w:cs="Arial"/>
                <w:lang w:eastAsia="es-CO"/>
              </w:rPr>
            </w:pPr>
            <w:r w:rsidRPr="004E59FA">
              <w:rPr>
                <w:rFonts w:ascii="Arial" w:eastAsia="Times New Roman" w:hAnsi="Arial" w:cs="Arial"/>
                <w:lang w:eastAsia="es-CO"/>
              </w:rPr>
              <w:t xml:space="preserve">Servicio de </w:t>
            </w:r>
            <w:proofErr w:type="spellStart"/>
            <w:r w:rsidRPr="004E59FA">
              <w:rPr>
                <w:rFonts w:ascii="Arial" w:eastAsia="Times New Roman" w:hAnsi="Arial" w:cs="Arial"/>
                <w:lang w:eastAsia="es-CO"/>
              </w:rPr>
              <w:t>Streaming</w:t>
            </w:r>
            <w:proofErr w:type="spellEnd"/>
            <w:r w:rsidRPr="004E59FA">
              <w:rPr>
                <w:rFonts w:ascii="Arial" w:eastAsia="Times New Roman" w:hAnsi="Arial" w:cs="Arial"/>
                <w:lang w:eastAsia="es-CO"/>
              </w:rPr>
              <w:t xml:space="preserve"> para la Emisora Virtual INCI Radio, del Instituto Nacional para Ciegos</w:t>
            </w:r>
          </w:p>
        </w:tc>
      </w:tr>
      <w:tr w:rsidR="00CD56FC" w:rsidRPr="004E59FA" w14:paraId="6C631962" w14:textId="77777777" w:rsidTr="00CD56FC">
        <w:trPr>
          <w:trHeight w:val="280"/>
        </w:trPr>
        <w:tc>
          <w:tcPr>
            <w:tcW w:w="8647" w:type="dxa"/>
            <w:tcBorders>
              <w:top w:val="nil"/>
              <w:left w:val="single" w:sz="4" w:space="0" w:color="auto"/>
              <w:bottom w:val="single" w:sz="4" w:space="0" w:color="auto"/>
              <w:right w:val="single" w:sz="4" w:space="0" w:color="auto"/>
            </w:tcBorders>
            <w:vAlign w:val="center"/>
            <w:hideMark/>
          </w:tcPr>
          <w:p w14:paraId="73D924BB" w14:textId="77777777" w:rsidR="00CD56FC" w:rsidRPr="004E59FA" w:rsidRDefault="00CD56FC">
            <w:pPr>
              <w:spacing w:after="0" w:line="240" w:lineRule="auto"/>
              <w:jc w:val="center"/>
              <w:rPr>
                <w:rFonts w:ascii="Arial" w:eastAsia="Times New Roman" w:hAnsi="Arial" w:cs="Arial"/>
                <w:lang w:eastAsia="es-CO"/>
              </w:rPr>
            </w:pPr>
            <w:r w:rsidRPr="004E59FA">
              <w:rPr>
                <w:rFonts w:ascii="Arial" w:eastAsia="Times New Roman" w:hAnsi="Arial" w:cs="Arial"/>
                <w:lang w:eastAsia="es-CO"/>
              </w:rPr>
              <w:t xml:space="preserve"> Mantenimiento servidor y actualización sistema telefónico IP - Elastix  </w:t>
            </w:r>
          </w:p>
        </w:tc>
      </w:tr>
      <w:tr w:rsidR="00CD56FC" w:rsidRPr="004E59FA" w14:paraId="7A4FA664" w14:textId="77777777" w:rsidTr="00CD56FC">
        <w:trPr>
          <w:trHeight w:val="1019"/>
        </w:trPr>
        <w:tc>
          <w:tcPr>
            <w:tcW w:w="8647" w:type="dxa"/>
            <w:tcBorders>
              <w:top w:val="nil"/>
              <w:left w:val="single" w:sz="4" w:space="0" w:color="auto"/>
              <w:bottom w:val="single" w:sz="4" w:space="0" w:color="auto"/>
              <w:right w:val="single" w:sz="4" w:space="0" w:color="auto"/>
            </w:tcBorders>
            <w:vAlign w:val="center"/>
            <w:hideMark/>
          </w:tcPr>
          <w:p w14:paraId="30D1C3C2" w14:textId="77777777" w:rsidR="00CD56FC" w:rsidRPr="004E59FA" w:rsidRDefault="00CD56FC">
            <w:pPr>
              <w:spacing w:after="0" w:line="240" w:lineRule="auto"/>
              <w:jc w:val="center"/>
              <w:rPr>
                <w:rFonts w:ascii="Arial" w:eastAsia="Times New Roman" w:hAnsi="Arial" w:cs="Arial"/>
                <w:lang w:eastAsia="es-CO"/>
              </w:rPr>
            </w:pPr>
            <w:r w:rsidRPr="004E59FA">
              <w:rPr>
                <w:rFonts w:ascii="Arial" w:eastAsia="Times New Roman" w:hAnsi="Arial" w:cs="Arial"/>
                <w:lang w:eastAsia="es-CO"/>
              </w:rPr>
              <w:t xml:space="preserve"> Mantenimiento preventivo y correctivo por horas,  de equipos de redes WI-FI AP, Switch Core y Borde, controladoras  relacionadas, actualización, implementaciones, configuraciones de propiedad del INCI </w:t>
            </w:r>
          </w:p>
        </w:tc>
      </w:tr>
      <w:tr w:rsidR="00CD56FC" w:rsidRPr="004E59FA" w14:paraId="016EF590" w14:textId="77777777" w:rsidTr="00CD56FC">
        <w:trPr>
          <w:trHeight w:val="274"/>
        </w:trPr>
        <w:tc>
          <w:tcPr>
            <w:tcW w:w="8647" w:type="dxa"/>
            <w:tcBorders>
              <w:top w:val="nil"/>
              <w:left w:val="single" w:sz="4" w:space="0" w:color="auto"/>
              <w:bottom w:val="single" w:sz="4" w:space="0" w:color="auto"/>
              <w:right w:val="single" w:sz="4" w:space="0" w:color="auto"/>
            </w:tcBorders>
            <w:vAlign w:val="center"/>
            <w:hideMark/>
          </w:tcPr>
          <w:p w14:paraId="1BD97BCC" w14:textId="77777777" w:rsidR="00CD56FC" w:rsidRPr="004E59FA" w:rsidRDefault="00CD56FC">
            <w:pPr>
              <w:spacing w:after="0" w:line="240" w:lineRule="auto"/>
              <w:jc w:val="center"/>
              <w:rPr>
                <w:rFonts w:ascii="Arial" w:eastAsia="Times New Roman" w:hAnsi="Arial" w:cs="Arial"/>
                <w:lang w:eastAsia="es-CO"/>
              </w:rPr>
            </w:pPr>
            <w:r w:rsidRPr="004E59FA">
              <w:rPr>
                <w:rFonts w:ascii="Arial" w:eastAsia="Times New Roman" w:hAnsi="Arial" w:cs="Arial"/>
                <w:lang w:eastAsia="es-CO"/>
              </w:rPr>
              <w:t xml:space="preserve"> Servicio Internet - Canal principal </w:t>
            </w:r>
          </w:p>
        </w:tc>
      </w:tr>
      <w:tr w:rsidR="00CD56FC" w:rsidRPr="004E59FA" w14:paraId="6402B53A" w14:textId="77777777" w:rsidTr="00CD56FC">
        <w:trPr>
          <w:trHeight w:val="412"/>
        </w:trPr>
        <w:tc>
          <w:tcPr>
            <w:tcW w:w="8647" w:type="dxa"/>
            <w:tcBorders>
              <w:top w:val="nil"/>
              <w:left w:val="single" w:sz="4" w:space="0" w:color="auto"/>
              <w:bottom w:val="single" w:sz="4" w:space="0" w:color="auto"/>
              <w:right w:val="single" w:sz="4" w:space="0" w:color="auto"/>
            </w:tcBorders>
            <w:vAlign w:val="center"/>
            <w:hideMark/>
          </w:tcPr>
          <w:p w14:paraId="18CF4E7C" w14:textId="77777777" w:rsidR="00CD56FC" w:rsidRPr="004E59FA" w:rsidRDefault="00CD56FC">
            <w:pPr>
              <w:spacing w:after="0" w:line="240" w:lineRule="auto"/>
              <w:jc w:val="center"/>
              <w:rPr>
                <w:rFonts w:ascii="Arial" w:eastAsia="Times New Roman" w:hAnsi="Arial" w:cs="Arial"/>
                <w:lang w:eastAsia="es-CO"/>
              </w:rPr>
            </w:pPr>
            <w:r w:rsidRPr="004E59FA">
              <w:rPr>
                <w:rFonts w:ascii="Arial" w:eastAsia="Times New Roman" w:hAnsi="Arial" w:cs="Arial"/>
                <w:lang w:eastAsia="es-CO"/>
              </w:rPr>
              <w:t xml:space="preserve"> Adquisición de Antivirus </w:t>
            </w:r>
          </w:p>
        </w:tc>
      </w:tr>
      <w:tr w:rsidR="00CD56FC" w:rsidRPr="004E59FA" w14:paraId="41C3D8F9" w14:textId="77777777" w:rsidTr="00CD56FC">
        <w:trPr>
          <w:trHeight w:val="163"/>
        </w:trPr>
        <w:tc>
          <w:tcPr>
            <w:tcW w:w="8647" w:type="dxa"/>
            <w:tcBorders>
              <w:top w:val="nil"/>
              <w:left w:val="single" w:sz="4" w:space="0" w:color="auto"/>
              <w:bottom w:val="single" w:sz="4" w:space="0" w:color="auto"/>
              <w:right w:val="single" w:sz="4" w:space="0" w:color="auto"/>
            </w:tcBorders>
            <w:vAlign w:val="center"/>
            <w:hideMark/>
          </w:tcPr>
          <w:p w14:paraId="4D11DFCF" w14:textId="77777777" w:rsidR="00CD56FC" w:rsidRPr="004E59FA" w:rsidRDefault="00CD56FC">
            <w:pPr>
              <w:spacing w:after="0" w:line="240" w:lineRule="auto"/>
              <w:jc w:val="center"/>
              <w:rPr>
                <w:rFonts w:ascii="Arial" w:eastAsia="Times New Roman" w:hAnsi="Arial" w:cs="Arial"/>
                <w:lang w:eastAsia="es-CO"/>
              </w:rPr>
            </w:pPr>
            <w:r w:rsidRPr="004E59FA">
              <w:rPr>
                <w:rFonts w:ascii="Arial" w:eastAsia="Times New Roman" w:hAnsi="Arial" w:cs="Arial"/>
                <w:lang w:eastAsia="es-CO"/>
              </w:rPr>
              <w:t xml:space="preserve"> Adquisición de Licencias Firewall </w:t>
            </w:r>
          </w:p>
        </w:tc>
      </w:tr>
      <w:tr w:rsidR="00CD56FC" w:rsidRPr="004E59FA" w14:paraId="4EB05BF4" w14:textId="77777777" w:rsidTr="00CD56FC">
        <w:trPr>
          <w:trHeight w:val="672"/>
        </w:trPr>
        <w:tc>
          <w:tcPr>
            <w:tcW w:w="8647" w:type="dxa"/>
            <w:tcBorders>
              <w:top w:val="nil"/>
              <w:left w:val="single" w:sz="4" w:space="0" w:color="auto"/>
              <w:bottom w:val="single" w:sz="4" w:space="0" w:color="auto"/>
              <w:right w:val="single" w:sz="4" w:space="0" w:color="auto"/>
            </w:tcBorders>
            <w:vAlign w:val="center"/>
            <w:hideMark/>
          </w:tcPr>
          <w:p w14:paraId="11679AF5" w14:textId="77777777" w:rsidR="00CD56FC" w:rsidRPr="004E59FA" w:rsidRDefault="00CD56FC">
            <w:pPr>
              <w:spacing w:after="0" w:line="240" w:lineRule="auto"/>
              <w:jc w:val="center"/>
              <w:rPr>
                <w:rFonts w:ascii="Arial" w:eastAsia="Times New Roman" w:hAnsi="Arial" w:cs="Arial"/>
                <w:lang w:eastAsia="es-CO"/>
              </w:rPr>
            </w:pPr>
            <w:r w:rsidRPr="004E59FA">
              <w:rPr>
                <w:rFonts w:ascii="Arial" w:eastAsia="Times New Roman" w:hAnsi="Arial" w:cs="Arial"/>
                <w:lang w:eastAsia="es-CO"/>
              </w:rPr>
              <w:t xml:space="preserve"> Prestar sus servicios como ingeniero de sistemas para soporte, desarrollo y mejoramiento en el SGD ORFEO del Instituto Nacional para Ciegos </w:t>
            </w:r>
          </w:p>
        </w:tc>
      </w:tr>
      <w:tr w:rsidR="00CD56FC" w:rsidRPr="004E59FA" w14:paraId="356C1337" w14:textId="77777777" w:rsidTr="00CD56FC">
        <w:trPr>
          <w:trHeight w:val="837"/>
        </w:trPr>
        <w:tc>
          <w:tcPr>
            <w:tcW w:w="8647" w:type="dxa"/>
            <w:tcBorders>
              <w:top w:val="nil"/>
              <w:left w:val="single" w:sz="4" w:space="0" w:color="auto"/>
              <w:bottom w:val="single" w:sz="4" w:space="0" w:color="auto"/>
              <w:right w:val="single" w:sz="4" w:space="0" w:color="auto"/>
            </w:tcBorders>
            <w:shd w:val="clear" w:color="auto" w:fill="FFFFFF" w:themeFill="background1"/>
            <w:vAlign w:val="center"/>
            <w:hideMark/>
          </w:tcPr>
          <w:p w14:paraId="5EC48D42" w14:textId="77777777" w:rsidR="00CD56FC" w:rsidRPr="004E59FA" w:rsidRDefault="00CD56FC">
            <w:pPr>
              <w:spacing w:after="0" w:line="240" w:lineRule="auto"/>
              <w:jc w:val="center"/>
              <w:rPr>
                <w:rFonts w:ascii="Arial" w:eastAsia="Times New Roman" w:hAnsi="Arial" w:cs="Arial"/>
                <w:lang w:eastAsia="es-CO"/>
              </w:rPr>
            </w:pPr>
            <w:r w:rsidRPr="004E59FA">
              <w:rPr>
                <w:rFonts w:ascii="Arial" w:eastAsia="Times New Roman" w:hAnsi="Arial" w:cs="Arial"/>
                <w:lang w:eastAsia="es-CO"/>
              </w:rPr>
              <w:t>Contratar el servicio de hosting para el alojamiento de la página web y aplicaciones del Instituto Nacional Para Ciegos - INCI, acorde con el anexo técnico, los estudios previos y el pliego de condiciones.</w:t>
            </w:r>
          </w:p>
        </w:tc>
      </w:tr>
      <w:tr w:rsidR="00CD56FC" w:rsidRPr="004E59FA" w14:paraId="79FF6888" w14:textId="77777777" w:rsidTr="00CD56FC">
        <w:trPr>
          <w:trHeight w:val="352"/>
        </w:trPr>
        <w:tc>
          <w:tcPr>
            <w:tcW w:w="8647" w:type="dxa"/>
            <w:tcBorders>
              <w:top w:val="nil"/>
              <w:left w:val="single" w:sz="4" w:space="0" w:color="auto"/>
              <w:bottom w:val="single" w:sz="4" w:space="0" w:color="auto"/>
              <w:right w:val="single" w:sz="4" w:space="0" w:color="auto"/>
            </w:tcBorders>
            <w:vAlign w:val="center"/>
            <w:hideMark/>
          </w:tcPr>
          <w:p w14:paraId="0E29F096" w14:textId="77777777" w:rsidR="00CD56FC" w:rsidRPr="004E59FA" w:rsidRDefault="00CD56FC">
            <w:pPr>
              <w:spacing w:after="0" w:line="240" w:lineRule="auto"/>
              <w:jc w:val="center"/>
              <w:rPr>
                <w:rFonts w:ascii="Arial" w:eastAsia="Times New Roman" w:hAnsi="Arial" w:cs="Arial"/>
                <w:lang w:eastAsia="es-CO"/>
              </w:rPr>
            </w:pPr>
            <w:r w:rsidRPr="004E59FA">
              <w:rPr>
                <w:rFonts w:ascii="Arial" w:eastAsia="Times New Roman" w:hAnsi="Arial" w:cs="Arial"/>
                <w:lang w:eastAsia="es-CO"/>
              </w:rPr>
              <w:t xml:space="preserve"> Servicio de mantenimiento MV y actualización SERVERCENTER </w:t>
            </w:r>
          </w:p>
        </w:tc>
      </w:tr>
      <w:tr w:rsidR="00CD56FC" w:rsidRPr="004E59FA" w14:paraId="5885BF40" w14:textId="77777777" w:rsidTr="00CD56FC">
        <w:trPr>
          <w:trHeight w:val="398"/>
        </w:trPr>
        <w:tc>
          <w:tcPr>
            <w:tcW w:w="8647" w:type="dxa"/>
            <w:tcBorders>
              <w:top w:val="nil"/>
              <w:left w:val="single" w:sz="4" w:space="0" w:color="auto"/>
              <w:bottom w:val="single" w:sz="4" w:space="0" w:color="auto"/>
              <w:right w:val="single" w:sz="4" w:space="0" w:color="auto"/>
            </w:tcBorders>
            <w:vAlign w:val="center"/>
            <w:hideMark/>
          </w:tcPr>
          <w:p w14:paraId="565A1288" w14:textId="77777777" w:rsidR="00CD56FC" w:rsidRPr="004E59FA" w:rsidRDefault="00CD56FC">
            <w:pPr>
              <w:spacing w:after="0" w:line="240" w:lineRule="auto"/>
              <w:jc w:val="center"/>
              <w:rPr>
                <w:rFonts w:ascii="Arial" w:eastAsia="Times New Roman" w:hAnsi="Arial" w:cs="Arial"/>
                <w:lang w:eastAsia="es-CO"/>
              </w:rPr>
            </w:pPr>
            <w:r w:rsidRPr="004E59FA">
              <w:rPr>
                <w:rFonts w:ascii="Arial" w:eastAsia="Times New Roman" w:hAnsi="Arial" w:cs="Arial"/>
                <w:lang w:eastAsia="es-CO"/>
              </w:rPr>
              <w:t xml:space="preserve"> Servicio de mantenimiento y ajustes a IPv6 - Incluye permanencia en "LACNIC" </w:t>
            </w:r>
          </w:p>
        </w:tc>
      </w:tr>
      <w:tr w:rsidR="00CD56FC" w:rsidRPr="004E59FA" w14:paraId="087BD717" w14:textId="77777777" w:rsidTr="00CD56FC">
        <w:trPr>
          <w:trHeight w:val="312"/>
        </w:trPr>
        <w:tc>
          <w:tcPr>
            <w:tcW w:w="8647" w:type="dxa"/>
            <w:tcBorders>
              <w:top w:val="nil"/>
              <w:left w:val="single" w:sz="4" w:space="0" w:color="auto"/>
              <w:bottom w:val="single" w:sz="4" w:space="0" w:color="auto"/>
              <w:right w:val="single" w:sz="4" w:space="0" w:color="auto"/>
            </w:tcBorders>
            <w:vAlign w:val="center"/>
            <w:hideMark/>
          </w:tcPr>
          <w:p w14:paraId="1E06DDE8" w14:textId="77777777" w:rsidR="00CD56FC" w:rsidRPr="004E59FA" w:rsidRDefault="00CD56FC">
            <w:pPr>
              <w:spacing w:after="0" w:line="240" w:lineRule="auto"/>
              <w:jc w:val="center"/>
              <w:rPr>
                <w:rFonts w:ascii="Arial" w:eastAsia="Times New Roman" w:hAnsi="Arial" w:cs="Arial"/>
                <w:lang w:eastAsia="es-CO"/>
              </w:rPr>
            </w:pPr>
            <w:r w:rsidRPr="004E59FA">
              <w:rPr>
                <w:rFonts w:ascii="Arial" w:eastAsia="Times New Roman" w:hAnsi="Arial" w:cs="Arial"/>
                <w:lang w:eastAsia="es-CO"/>
              </w:rPr>
              <w:t xml:space="preserve"> Servicio de soporte, mantenimiento y actualizaciones del aplicativo WEBSAFI </w:t>
            </w:r>
          </w:p>
        </w:tc>
      </w:tr>
      <w:tr w:rsidR="00CD56FC" w:rsidRPr="004E59FA" w14:paraId="5503629C" w14:textId="77777777" w:rsidTr="00CD56FC">
        <w:trPr>
          <w:trHeight w:val="372"/>
        </w:trPr>
        <w:tc>
          <w:tcPr>
            <w:tcW w:w="8647" w:type="dxa"/>
            <w:tcBorders>
              <w:top w:val="nil"/>
              <w:left w:val="single" w:sz="4" w:space="0" w:color="auto"/>
              <w:bottom w:val="single" w:sz="4" w:space="0" w:color="auto"/>
              <w:right w:val="single" w:sz="4" w:space="0" w:color="auto"/>
            </w:tcBorders>
            <w:vAlign w:val="center"/>
            <w:hideMark/>
          </w:tcPr>
          <w:p w14:paraId="11F73D9D" w14:textId="77777777" w:rsidR="00CD56FC" w:rsidRPr="004E59FA" w:rsidRDefault="00CD56FC">
            <w:pPr>
              <w:spacing w:after="0" w:line="240" w:lineRule="auto"/>
              <w:jc w:val="center"/>
              <w:rPr>
                <w:rFonts w:ascii="Arial" w:eastAsia="Times New Roman" w:hAnsi="Arial" w:cs="Arial"/>
                <w:lang w:eastAsia="es-CO"/>
              </w:rPr>
            </w:pPr>
            <w:r w:rsidRPr="004E59FA">
              <w:rPr>
                <w:rFonts w:ascii="Arial" w:eastAsia="Times New Roman" w:hAnsi="Arial" w:cs="Arial"/>
                <w:lang w:eastAsia="es-CO"/>
              </w:rPr>
              <w:t xml:space="preserve"> Soporte de Directorio activo </w:t>
            </w:r>
          </w:p>
        </w:tc>
      </w:tr>
      <w:tr w:rsidR="00CD56FC" w:rsidRPr="004E59FA" w14:paraId="38656F0B" w14:textId="77777777" w:rsidTr="00CD56FC">
        <w:trPr>
          <w:trHeight w:val="130"/>
        </w:trPr>
        <w:tc>
          <w:tcPr>
            <w:tcW w:w="8647" w:type="dxa"/>
            <w:tcBorders>
              <w:top w:val="nil"/>
              <w:left w:val="single" w:sz="4" w:space="0" w:color="auto"/>
              <w:bottom w:val="single" w:sz="4" w:space="0" w:color="auto"/>
              <w:right w:val="single" w:sz="4" w:space="0" w:color="auto"/>
            </w:tcBorders>
            <w:vAlign w:val="center"/>
            <w:hideMark/>
          </w:tcPr>
          <w:p w14:paraId="7DEAEBCF" w14:textId="77777777" w:rsidR="00CD56FC" w:rsidRPr="004E59FA" w:rsidRDefault="00CD56FC">
            <w:pPr>
              <w:spacing w:after="0" w:line="240" w:lineRule="auto"/>
              <w:jc w:val="center"/>
              <w:rPr>
                <w:rFonts w:ascii="Arial" w:eastAsia="Times New Roman" w:hAnsi="Arial" w:cs="Arial"/>
                <w:lang w:eastAsia="es-CO"/>
              </w:rPr>
            </w:pPr>
            <w:r w:rsidRPr="004E59FA">
              <w:rPr>
                <w:rFonts w:ascii="Arial" w:eastAsia="Times New Roman" w:hAnsi="Arial" w:cs="Arial"/>
                <w:lang w:eastAsia="es-CO"/>
              </w:rPr>
              <w:t xml:space="preserve"> Soporte de Firewall </w:t>
            </w:r>
          </w:p>
        </w:tc>
      </w:tr>
      <w:tr w:rsidR="00CD56FC" w:rsidRPr="004E59FA" w14:paraId="0F7B0918" w14:textId="77777777" w:rsidTr="00CD56FC">
        <w:trPr>
          <w:trHeight w:val="915"/>
        </w:trPr>
        <w:tc>
          <w:tcPr>
            <w:tcW w:w="8647" w:type="dxa"/>
            <w:tcBorders>
              <w:top w:val="nil"/>
              <w:left w:val="single" w:sz="4" w:space="0" w:color="auto"/>
              <w:bottom w:val="single" w:sz="4" w:space="0" w:color="auto"/>
              <w:right w:val="single" w:sz="4" w:space="0" w:color="auto"/>
            </w:tcBorders>
            <w:vAlign w:val="center"/>
            <w:hideMark/>
          </w:tcPr>
          <w:p w14:paraId="2661C2CD" w14:textId="219BB754" w:rsidR="00CD56FC" w:rsidRPr="004E59FA" w:rsidRDefault="00917DE7" w:rsidP="00917DE7">
            <w:pPr>
              <w:spacing w:after="0" w:line="240" w:lineRule="auto"/>
              <w:jc w:val="center"/>
              <w:rPr>
                <w:rFonts w:ascii="Arial" w:eastAsia="Times New Roman" w:hAnsi="Arial" w:cs="Arial"/>
                <w:lang w:eastAsia="es-CO"/>
              </w:rPr>
            </w:pPr>
            <w:r>
              <w:rPr>
                <w:rFonts w:ascii="Arial" w:eastAsia="Times New Roman" w:hAnsi="Arial" w:cs="Arial"/>
                <w:lang w:eastAsia="es-CO"/>
              </w:rPr>
              <w:lastRenderedPageBreak/>
              <w:t>Adquisición de 120</w:t>
            </w:r>
            <w:r w:rsidR="00CD56FC" w:rsidRPr="004E59FA">
              <w:rPr>
                <w:rFonts w:ascii="Arial" w:eastAsia="Times New Roman" w:hAnsi="Arial" w:cs="Arial"/>
                <w:lang w:eastAsia="es-CO"/>
              </w:rPr>
              <w:t xml:space="preserve"> licencias de office 365 en el plan </w:t>
            </w:r>
            <w:r>
              <w:rPr>
                <w:rFonts w:ascii="Arial" w:eastAsia="Times New Roman" w:hAnsi="Arial" w:cs="Arial"/>
                <w:lang w:eastAsia="es-CO"/>
              </w:rPr>
              <w:t>E</w:t>
            </w:r>
            <w:r w:rsidR="00CD56FC" w:rsidRPr="004E59FA">
              <w:rPr>
                <w:rFonts w:ascii="Arial" w:eastAsia="Times New Roman" w:hAnsi="Arial" w:cs="Arial"/>
                <w:lang w:eastAsia="es-CO"/>
              </w:rPr>
              <w:t xml:space="preserve">1 open, integrando el correo a las soluciones en la nube de Microsoft office 365 y Exchange online. </w:t>
            </w:r>
          </w:p>
        </w:tc>
      </w:tr>
      <w:tr w:rsidR="00CD56FC" w:rsidRPr="004E59FA" w14:paraId="0F647E64" w14:textId="77777777" w:rsidTr="00CD56FC">
        <w:trPr>
          <w:trHeight w:val="603"/>
        </w:trPr>
        <w:tc>
          <w:tcPr>
            <w:tcW w:w="8647" w:type="dxa"/>
            <w:tcBorders>
              <w:top w:val="nil"/>
              <w:left w:val="single" w:sz="4" w:space="0" w:color="auto"/>
              <w:bottom w:val="single" w:sz="4" w:space="0" w:color="auto"/>
              <w:right w:val="single" w:sz="4" w:space="0" w:color="auto"/>
            </w:tcBorders>
            <w:vAlign w:val="center"/>
            <w:hideMark/>
          </w:tcPr>
          <w:p w14:paraId="7E18904B" w14:textId="77777777" w:rsidR="00CD56FC" w:rsidRPr="004E59FA" w:rsidRDefault="00CD56FC">
            <w:pPr>
              <w:spacing w:after="0" w:line="240" w:lineRule="auto"/>
              <w:jc w:val="center"/>
              <w:rPr>
                <w:rFonts w:ascii="Arial" w:eastAsia="Times New Roman" w:hAnsi="Arial" w:cs="Arial"/>
                <w:lang w:eastAsia="es-CO"/>
              </w:rPr>
            </w:pPr>
            <w:r w:rsidRPr="004E59FA">
              <w:rPr>
                <w:rFonts w:ascii="Arial" w:eastAsia="Times New Roman" w:hAnsi="Arial" w:cs="Arial"/>
                <w:lang w:eastAsia="es-CO"/>
              </w:rPr>
              <w:t xml:space="preserve"> Contratación mantenimiento correctivo y preventivo de Impresoras, scanner y otros dispositivos de informática </w:t>
            </w:r>
          </w:p>
        </w:tc>
      </w:tr>
      <w:tr w:rsidR="00CD56FC" w:rsidRPr="004E59FA" w14:paraId="5ABF1EE2" w14:textId="77777777" w:rsidTr="00CD56FC">
        <w:trPr>
          <w:trHeight w:val="414"/>
        </w:trPr>
        <w:tc>
          <w:tcPr>
            <w:tcW w:w="8647" w:type="dxa"/>
            <w:tcBorders>
              <w:top w:val="nil"/>
              <w:left w:val="single" w:sz="4" w:space="0" w:color="auto"/>
              <w:bottom w:val="single" w:sz="4" w:space="0" w:color="auto"/>
              <w:right w:val="single" w:sz="4" w:space="0" w:color="auto"/>
            </w:tcBorders>
            <w:vAlign w:val="center"/>
            <w:hideMark/>
          </w:tcPr>
          <w:p w14:paraId="1D518099" w14:textId="77777777" w:rsidR="00CD56FC" w:rsidRPr="004E59FA" w:rsidRDefault="00CD56FC">
            <w:pPr>
              <w:spacing w:after="0" w:line="240" w:lineRule="auto"/>
              <w:jc w:val="center"/>
              <w:rPr>
                <w:rFonts w:ascii="Arial" w:eastAsia="Times New Roman" w:hAnsi="Arial" w:cs="Arial"/>
                <w:lang w:eastAsia="es-CO"/>
              </w:rPr>
            </w:pPr>
            <w:r w:rsidRPr="004E59FA">
              <w:rPr>
                <w:rFonts w:ascii="Arial" w:eastAsia="Times New Roman" w:hAnsi="Arial" w:cs="Arial"/>
                <w:lang w:eastAsia="es-CO"/>
              </w:rPr>
              <w:t xml:space="preserve"> Contrato bolsa de repuestos para impresoras, scanner y otros dispositivos de informática </w:t>
            </w:r>
          </w:p>
        </w:tc>
      </w:tr>
    </w:tbl>
    <w:p w14:paraId="7110B1DE" w14:textId="77777777" w:rsidR="00CD56FC" w:rsidRPr="004E59FA" w:rsidRDefault="00CD56FC" w:rsidP="00CD56FC">
      <w:pPr>
        <w:pStyle w:val="Ttulo2"/>
        <w:rPr>
          <w:rFonts w:ascii="Arial" w:hAnsi="Arial" w:cs="Arial"/>
          <w:sz w:val="32"/>
          <w:szCs w:val="32"/>
          <w:lang w:eastAsia="es-CO"/>
        </w:rPr>
      </w:pPr>
    </w:p>
    <w:p w14:paraId="288495D3" w14:textId="496C8753" w:rsidR="00CD56FC" w:rsidRPr="004E59FA" w:rsidRDefault="00CD56FC" w:rsidP="00491E47">
      <w:pPr>
        <w:pStyle w:val="Ttulo2"/>
        <w:rPr>
          <w:rFonts w:ascii="Arial" w:hAnsi="Arial" w:cs="Arial"/>
        </w:rPr>
      </w:pPr>
      <w:bookmarkStart w:id="77" w:name="_Toc1041553"/>
      <w:bookmarkStart w:id="78" w:name="_Toc95484844"/>
      <w:r w:rsidRPr="004E59FA">
        <w:rPr>
          <w:rFonts w:ascii="Arial" w:hAnsi="Arial" w:cs="Arial"/>
        </w:rPr>
        <w:t>Plan maestro o Mapa de Ruta</w:t>
      </w:r>
      <w:bookmarkEnd w:id="77"/>
      <w:bookmarkEnd w:id="78"/>
    </w:p>
    <w:p w14:paraId="01748304" w14:textId="77777777" w:rsidR="0056289B" w:rsidRPr="004E59FA" w:rsidRDefault="0056289B" w:rsidP="0056289B">
      <w:pPr>
        <w:rPr>
          <w:rFonts w:ascii="Arial" w:hAnsi="Arial" w:cs="Arial"/>
          <w:lang w:val="es-ES" w:eastAsia="es-CO"/>
        </w:rPr>
      </w:pPr>
    </w:p>
    <w:p w14:paraId="6DD2EF3E" w14:textId="54D0BA82" w:rsidR="0056289B" w:rsidRPr="004E59FA" w:rsidRDefault="0056289B" w:rsidP="0056289B">
      <w:pPr>
        <w:pStyle w:val="paragraph"/>
        <w:spacing w:before="0" w:beforeAutospacing="0" w:after="0" w:afterAutospacing="0"/>
        <w:jc w:val="both"/>
        <w:textAlignment w:val="baseline"/>
        <w:rPr>
          <w:rFonts w:ascii="Arial" w:eastAsiaTheme="minorHAnsi" w:hAnsi="Arial" w:cs="Arial"/>
          <w:sz w:val="22"/>
          <w:szCs w:val="22"/>
          <w:lang w:eastAsia="en-US"/>
        </w:rPr>
      </w:pPr>
      <w:r w:rsidRPr="004E59FA">
        <w:rPr>
          <w:rFonts w:ascii="Arial" w:eastAsiaTheme="minorHAnsi" w:hAnsi="Arial" w:cs="Arial"/>
          <w:sz w:val="22"/>
          <w:szCs w:val="22"/>
          <w:lang w:eastAsia="en-US"/>
        </w:rPr>
        <w:t xml:space="preserve">En este aparte se realiza un listado de las diferentes iniciativas y oportunidades, que cubran los requerimientos y necesidades identificadas en los análisis anteriores, y trazar una hoja de ruta que cubra las necesidades de la entidad en el componente de TI y los diferentes programas del Plan </w:t>
      </w:r>
      <w:r w:rsidR="002E021A">
        <w:rPr>
          <w:rFonts w:ascii="Arial" w:eastAsiaTheme="minorHAnsi" w:hAnsi="Arial" w:cs="Arial"/>
          <w:sz w:val="22"/>
          <w:szCs w:val="22"/>
          <w:lang w:eastAsia="en-US"/>
        </w:rPr>
        <w:t>de Desarrollo del INCI 2019-2022</w:t>
      </w:r>
      <w:r w:rsidRPr="004E59FA">
        <w:rPr>
          <w:rFonts w:ascii="Arial" w:eastAsiaTheme="minorHAnsi" w:hAnsi="Arial" w:cs="Arial"/>
          <w:sz w:val="22"/>
          <w:szCs w:val="22"/>
          <w:lang w:eastAsia="en-US"/>
        </w:rPr>
        <w:t>, así como el Proceso de Sistemas de Información e Infraestructura Tecnológica.</w:t>
      </w:r>
    </w:p>
    <w:p w14:paraId="5030FF9B" w14:textId="77777777" w:rsidR="0056289B" w:rsidRPr="004E59FA" w:rsidRDefault="0056289B" w:rsidP="0056289B">
      <w:pPr>
        <w:pStyle w:val="paragraph"/>
        <w:spacing w:before="0" w:beforeAutospacing="0" w:after="0" w:afterAutospacing="0"/>
        <w:jc w:val="both"/>
        <w:textAlignment w:val="baseline"/>
        <w:rPr>
          <w:rFonts w:ascii="Arial" w:eastAsiaTheme="minorHAnsi" w:hAnsi="Arial" w:cs="Arial"/>
          <w:sz w:val="22"/>
          <w:szCs w:val="22"/>
          <w:lang w:eastAsia="en-US"/>
        </w:rPr>
      </w:pPr>
    </w:p>
    <w:p w14:paraId="02CAB9D9" w14:textId="025F5D8D" w:rsidR="0056289B" w:rsidRPr="004E59FA" w:rsidRDefault="0056289B" w:rsidP="0056289B">
      <w:pPr>
        <w:pStyle w:val="paragraph"/>
        <w:spacing w:before="0" w:beforeAutospacing="0" w:after="0" w:afterAutospacing="0"/>
        <w:jc w:val="both"/>
        <w:textAlignment w:val="baseline"/>
        <w:rPr>
          <w:rFonts w:ascii="Arial" w:eastAsiaTheme="minorHAnsi" w:hAnsi="Arial" w:cs="Arial"/>
          <w:sz w:val="22"/>
          <w:szCs w:val="22"/>
          <w:lang w:eastAsia="en-US"/>
        </w:rPr>
      </w:pPr>
    </w:p>
    <w:p w14:paraId="364879D2" w14:textId="57CD83AD" w:rsidR="0056289B" w:rsidRPr="004E59FA" w:rsidRDefault="002D5863" w:rsidP="00CD56FC">
      <w:pPr>
        <w:spacing w:line="360" w:lineRule="auto"/>
        <w:jc w:val="both"/>
        <w:rPr>
          <w:rFonts w:ascii="Arial" w:hAnsi="Arial" w:cs="Arial"/>
          <w:szCs w:val="24"/>
        </w:rPr>
      </w:pPr>
      <w:r>
        <w:rPr>
          <w:rFonts w:ascii="Arial" w:hAnsi="Arial" w:cs="Arial"/>
          <w:noProof/>
          <w:szCs w:val="24"/>
        </w:rPr>
        <w:drawing>
          <wp:inline distT="0" distB="0" distL="0" distR="0" wp14:anchorId="31523F9C" wp14:editId="01A5C0DD">
            <wp:extent cx="6456045" cy="2214244"/>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85732" cy="2224426"/>
                    </a:xfrm>
                    <a:prstGeom prst="rect">
                      <a:avLst/>
                    </a:prstGeom>
                    <a:noFill/>
                  </pic:spPr>
                </pic:pic>
              </a:graphicData>
            </a:graphic>
          </wp:inline>
        </w:drawing>
      </w:r>
    </w:p>
    <w:p w14:paraId="15764BC7" w14:textId="77777777" w:rsidR="0056289B" w:rsidRPr="004E59FA" w:rsidRDefault="0056289B" w:rsidP="00CD56FC">
      <w:pPr>
        <w:spacing w:line="360" w:lineRule="auto"/>
        <w:jc w:val="both"/>
        <w:rPr>
          <w:rFonts w:ascii="Arial" w:hAnsi="Arial" w:cs="Arial"/>
          <w:szCs w:val="24"/>
        </w:rPr>
      </w:pPr>
    </w:p>
    <w:p w14:paraId="7645DDA4" w14:textId="081486EF" w:rsidR="0056289B" w:rsidRPr="004E59FA" w:rsidRDefault="002D5863" w:rsidP="00CD56FC">
      <w:pPr>
        <w:spacing w:line="360" w:lineRule="auto"/>
        <w:jc w:val="both"/>
        <w:rPr>
          <w:rFonts w:ascii="Arial" w:hAnsi="Arial" w:cs="Arial"/>
          <w:szCs w:val="24"/>
        </w:rPr>
      </w:pPr>
      <w:r>
        <w:rPr>
          <w:rFonts w:ascii="Arial" w:hAnsi="Arial" w:cs="Arial"/>
          <w:noProof/>
          <w:szCs w:val="24"/>
        </w:rPr>
        <w:lastRenderedPageBreak/>
        <w:drawing>
          <wp:inline distT="0" distB="0" distL="0" distR="0" wp14:anchorId="7E7A4AB6" wp14:editId="79D35092">
            <wp:extent cx="6147435" cy="2406456"/>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66728" cy="2414008"/>
                    </a:xfrm>
                    <a:prstGeom prst="rect">
                      <a:avLst/>
                    </a:prstGeom>
                    <a:noFill/>
                  </pic:spPr>
                </pic:pic>
              </a:graphicData>
            </a:graphic>
          </wp:inline>
        </w:drawing>
      </w:r>
    </w:p>
    <w:p w14:paraId="7154E04D" w14:textId="682AF44A" w:rsidR="0056289B" w:rsidRDefault="0056289B" w:rsidP="00CD56FC">
      <w:pPr>
        <w:spacing w:line="360" w:lineRule="auto"/>
        <w:jc w:val="both"/>
        <w:rPr>
          <w:rFonts w:ascii="Arial" w:hAnsi="Arial" w:cs="Arial"/>
          <w:szCs w:val="24"/>
        </w:rPr>
      </w:pPr>
    </w:p>
    <w:p w14:paraId="52EAA67B" w14:textId="218519C9" w:rsidR="002B5DAA" w:rsidRDefault="002D5863" w:rsidP="00CD56FC">
      <w:pPr>
        <w:spacing w:line="360" w:lineRule="auto"/>
        <w:jc w:val="both"/>
        <w:rPr>
          <w:rFonts w:ascii="Arial" w:hAnsi="Arial" w:cs="Arial"/>
          <w:szCs w:val="24"/>
        </w:rPr>
      </w:pPr>
      <w:r>
        <w:rPr>
          <w:rFonts w:ascii="Arial" w:hAnsi="Arial" w:cs="Arial"/>
          <w:noProof/>
          <w:szCs w:val="24"/>
        </w:rPr>
        <w:drawing>
          <wp:inline distT="0" distB="0" distL="0" distR="0" wp14:anchorId="1FB9A2C5" wp14:editId="42DC3A78">
            <wp:extent cx="6033915" cy="2069465"/>
            <wp:effectExtent l="0" t="0" r="508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57170" cy="2077441"/>
                    </a:xfrm>
                    <a:prstGeom prst="rect">
                      <a:avLst/>
                    </a:prstGeom>
                    <a:noFill/>
                  </pic:spPr>
                </pic:pic>
              </a:graphicData>
            </a:graphic>
          </wp:inline>
        </w:drawing>
      </w:r>
    </w:p>
    <w:p w14:paraId="7B297119" w14:textId="7FE4C2EA" w:rsidR="002B5DAA" w:rsidRDefault="002B5DAA" w:rsidP="00CD56FC">
      <w:pPr>
        <w:spacing w:line="360" w:lineRule="auto"/>
        <w:jc w:val="both"/>
        <w:rPr>
          <w:rFonts w:ascii="Arial" w:hAnsi="Arial" w:cs="Arial"/>
          <w:szCs w:val="24"/>
        </w:rPr>
      </w:pPr>
    </w:p>
    <w:p w14:paraId="06168E83" w14:textId="3AC6DAFD" w:rsidR="002B5DAA" w:rsidRDefault="002B5DAA" w:rsidP="00CD56FC">
      <w:pPr>
        <w:spacing w:line="360" w:lineRule="auto"/>
        <w:jc w:val="both"/>
        <w:rPr>
          <w:rFonts w:ascii="Arial" w:hAnsi="Arial" w:cs="Arial"/>
          <w:szCs w:val="24"/>
        </w:rPr>
      </w:pPr>
    </w:p>
    <w:p w14:paraId="579CF6AE" w14:textId="77777777" w:rsidR="0044263D" w:rsidRDefault="00CD56FC" w:rsidP="00EE776C">
      <w:pPr>
        <w:pStyle w:val="Ttulo2"/>
        <w:rPr>
          <w:rFonts w:ascii="Arial" w:hAnsi="Arial" w:cs="Arial"/>
        </w:rPr>
      </w:pPr>
      <w:bookmarkStart w:id="79" w:name="_Toc95484845"/>
      <w:r w:rsidRPr="004E59FA">
        <w:rPr>
          <w:rFonts w:ascii="Arial" w:hAnsi="Arial" w:cs="Arial"/>
        </w:rPr>
        <w:t>Dominio de Servicios Tecnológicos</w:t>
      </w:r>
      <w:bookmarkEnd w:id="79"/>
    </w:p>
    <w:p w14:paraId="74A3BC37" w14:textId="3BB04C8D" w:rsidR="00CD56FC" w:rsidRPr="004E59FA" w:rsidRDefault="00CD56FC" w:rsidP="00EE776C">
      <w:pPr>
        <w:pStyle w:val="Ttulo2"/>
        <w:rPr>
          <w:rFonts w:ascii="Arial" w:hAnsi="Arial" w:cs="Arial"/>
        </w:rPr>
      </w:pPr>
      <w:r w:rsidRPr="004E59FA">
        <w:rPr>
          <w:rFonts w:ascii="Arial" w:hAnsi="Arial" w:cs="Arial"/>
        </w:rPr>
        <w:t xml:space="preserve"> </w:t>
      </w:r>
    </w:p>
    <w:p w14:paraId="4878846A" w14:textId="546DDC20" w:rsidR="00CD56FC" w:rsidRPr="004E59FA" w:rsidRDefault="00CD56FC" w:rsidP="00CD56FC">
      <w:pPr>
        <w:spacing w:line="360" w:lineRule="auto"/>
        <w:jc w:val="both"/>
        <w:rPr>
          <w:rFonts w:ascii="Arial" w:hAnsi="Arial" w:cs="Arial"/>
          <w:szCs w:val="24"/>
        </w:rPr>
      </w:pPr>
      <w:r w:rsidRPr="004E59FA">
        <w:rPr>
          <w:rFonts w:ascii="Arial" w:hAnsi="Arial" w:cs="Arial"/>
          <w:szCs w:val="24"/>
        </w:rPr>
        <w:t>Para dar cumplimiento a La estrategia de Servicios Tecnológicos</w:t>
      </w:r>
      <w:r w:rsidR="00B27254">
        <w:rPr>
          <w:rFonts w:ascii="Arial" w:hAnsi="Arial" w:cs="Arial"/>
          <w:szCs w:val="24"/>
        </w:rPr>
        <w:t xml:space="preserve"> definidos por </w:t>
      </w:r>
      <w:proofErr w:type="spellStart"/>
      <w:r w:rsidR="00B27254">
        <w:rPr>
          <w:rFonts w:ascii="Arial" w:hAnsi="Arial" w:cs="Arial"/>
          <w:szCs w:val="24"/>
        </w:rPr>
        <w:t>MinTic</w:t>
      </w:r>
      <w:proofErr w:type="spellEnd"/>
      <w:r w:rsidR="00B148F5">
        <w:rPr>
          <w:rFonts w:ascii="Arial" w:hAnsi="Arial" w:cs="Arial"/>
          <w:szCs w:val="24"/>
        </w:rPr>
        <w:t xml:space="preserve">, </w:t>
      </w:r>
      <w:r w:rsidR="00B148F5" w:rsidRPr="004E59FA">
        <w:rPr>
          <w:rFonts w:ascii="Arial" w:hAnsi="Arial" w:cs="Arial"/>
          <w:szCs w:val="24"/>
        </w:rPr>
        <w:t>la</w:t>
      </w:r>
      <w:r w:rsidRPr="004E59FA">
        <w:rPr>
          <w:rFonts w:ascii="Arial" w:hAnsi="Arial" w:cs="Arial"/>
          <w:szCs w:val="24"/>
        </w:rPr>
        <w:t xml:space="preserve"> entidad contempla el desarrollo de los siguientes aspectos:</w:t>
      </w:r>
    </w:p>
    <w:tbl>
      <w:tblPr>
        <w:tblStyle w:val="Tablaconcuadrcula"/>
        <w:tblW w:w="10485" w:type="dxa"/>
        <w:jc w:val="center"/>
        <w:tblLayout w:type="fixed"/>
        <w:tblLook w:val="04A0" w:firstRow="1" w:lastRow="0" w:firstColumn="1" w:lastColumn="0" w:noHBand="0" w:noVBand="1"/>
      </w:tblPr>
      <w:tblGrid>
        <w:gridCol w:w="1696"/>
        <w:gridCol w:w="3351"/>
        <w:gridCol w:w="4162"/>
        <w:gridCol w:w="1276"/>
      </w:tblGrid>
      <w:tr w:rsidR="00CD56FC" w:rsidRPr="004E59FA" w14:paraId="63D25AAF" w14:textId="77777777" w:rsidTr="00CD56FC">
        <w:trPr>
          <w:trHeight w:val="482"/>
          <w:jc w:val="center"/>
        </w:trPr>
        <w:tc>
          <w:tcPr>
            <w:tcW w:w="10485" w:type="dxa"/>
            <w:gridSpan w:val="4"/>
            <w:tcBorders>
              <w:top w:val="single" w:sz="4" w:space="0" w:color="auto"/>
              <w:left w:val="single" w:sz="4" w:space="0" w:color="auto"/>
              <w:bottom w:val="single" w:sz="4" w:space="0" w:color="auto"/>
              <w:right w:val="single" w:sz="4" w:space="0" w:color="auto"/>
            </w:tcBorders>
            <w:vAlign w:val="center"/>
            <w:hideMark/>
          </w:tcPr>
          <w:p w14:paraId="527CA8DA" w14:textId="77777777" w:rsidR="00CD56FC" w:rsidRPr="004E59FA" w:rsidRDefault="00CD56FC">
            <w:pPr>
              <w:jc w:val="center"/>
              <w:rPr>
                <w:rFonts w:ascii="Arial" w:hAnsi="Arial" w:cs="Arial"/>
                <w:b/>
              </w:rPr>
            </w:pPr>
            <w:bookmarkStart w:id="80" w:name="_Toc876817"/>
            <w:bookmarkStart w:id="81" w:name="_Toc878625"/>
            <w:bookmarkStart w:id="82" w:name="_Toc880308"/>
            <w:r w:rsidRPr="004E59FA">
              <w:rPr>
                <w:rFonts w:ascii="Arial" w:hAnsi="Arial" w:cs="Arial"/>
                <w:b/>
              </w:rPr>
              <w:t>Ámbito Arquitectura de Servicios Tecnológicos</w:t>
            </w:r>
            <w:bookmarkEnd w:id="80"/>
            <w:bookmarkEnd w:id="81"/>
            <w:bookmarkEnd w:id="82"/>
          </w:p>
          <w:p w14:paraId="1366A4F1" w14:textId="77777777" w:rsidR="00CD56FC" w:rsidRPr="004E59FA" w:rsidRDefault="00CD56FC">
            <w:pPr>
              <w:jc w:val="center"/>
              <w:rPr>
                <w:rFonts w:ascii="Arial" w:hAnsi="Arial" w:cs="Arial"/>
              </w:rPr>
            </w:pPr>
            <w:bookmarkStart w:id="83" w:name="_Toc876818"/>
            <w:bookmarkStart w:id="84" w:name="_Toc878626"/>
            <w:bookmarkStart w:id="85" w:name="_Toc880309"/>
            <w:r w:rsidRPr="004E59FA">
              <w:rPr>
                <w:rFonts w:ascii="Arial" w:hAnsi="Arial" w:cs="Arial"/>
              </w:rPr>
              <w:t>Busca apoyar a la Dirección de Tecnologías y Sistemas de la Información o a quien haga sus veces con lineamientos y estándares orientados a la definición y diseño de la Arquitectura de la infraestructura tecnológica que se requiere para soportar los Sistemas de Información y el portafolio de servicios</w:t>
            </w:r>
            <w:bookmarkEnd w:id="83"/>
            <w:bookmarkEnd w:id="84"/>
            <w:bookmarkEnd w:id="85"/>
          </w:p>
        </w:tc>
      </w:tr>
      <w:tr w:rsidR="00CD56FC" w:rsidRPr="004E59FA" w14:paraId="33F68F79" w14:textId="77777777" w:rsidTr="00CD56FC">
        <w:trPr>
          <w:jc w:val="center"/>
        </w:trPr>
        <w:tc>
          <w:tcPr>
            <w:tcW w:w="1696" w:type="dxa"/>
            <w:tcBorders>
              <w:top w:val="single" w:sz="4" w:space="0" w:color="auto"/>
              <w:left w:val="single" w:sz="4" w:space="0" w:color="auto"/>
              <w:bottom w:val="single" w:sz="4" w:space="0" w:color="auto"/>
              <w:right w:val="single" w:sz="4" w:space="0" w:color="auto"/>
            </w:tcBorders>
            <w:hideMark/>
          </w:tcPr>
          <w:p w14:paraId="17EDE111" w14:textId="77777777" w:rsidR="00CD56FC" w:rsidRPr="004E59FA" w:rsidRDefault="00CD56FC">
            <w:pPr>
              <w:rPr>
                <w:rFonts w:ascii="Arial" w:hAnsi="Arial" w:cs="Arial"/>
                <w:szCs w:val="24"/>
              </w:rPr>
            </w:pPr>
            <w:r w:rsidRPr="004E59FA">
              <w:rPr>
                <w:rFonts w:ascii="Arial" w:hAnsi="Arial" w:cs="Arial"/>
                <w:szCs w:val="24"/>
              </w:rPr>
              <w:lastRenderedPageBreak/>
              <w:t>Lineamiento</w:t>
            </w:r>
          </w:p>
        </w:tc>
        <w:tc>
          <w:tcPr>
            <w:tcW w:w="3351" w:type="dxa"/>
            <w:tcBorders>
              <w:top w:val="single" w:sz="4" w:space="0" w:color="auto"/>
              <w:left w:val="single" w:sz="4" w:space="0" w:color="auto"/>
              <w:bottom w:val="single" w:sz="4" w:space="0" w:color="auto"/>
              <w:right w:val="single" w:sz="4" w:space="0" w:color="auto"/>
            </w:tcBorders>
            <w:hideMark/>
          </w:tcPr>
          <w:p w14:paraId="1BDFF576" w14:textId="77777777" w:rsidR="00CD56FC" w:rsidRPr="004E59FA" w:rsidRDefault="00CD56FC">
            <w:pPr>
              <w:rPr>
                <w:rFonts w:ascii="Arial" w:hAnsi="Arial" w:cs="Arial"/>
                <w:szCs w:val="24"/>
              </w:rPr>
            </w:pPr>
            <w:r w:rsidRPr="004E59FA">
              <w:rPr>
                <w:rFonts w:ascii="Arial" w:hAnsi="Arial" w:cs="Arial"/>
                <w:szCs w:val="24"/>
              </w:rPr>
              <w:t>Descripción</w:t>
            </w:r>
          </w:p>
        </w:tc>
        <w:tc>
          <w:tcPr>
            <w:tcW w:w="4162" w:type="dxa"/>
            <w:tcBorders>
              <w:top w:val="single" w:sz="4" w:space="0" w:color="auto"/>
              <w:left w:val="single" w:sz="4" w:space="0" w:color="auto"/>
              <w:bottom w:val="single" w:sz="4" w:space="0" w:color="auto"/>
              <w:right w:val="single" w:sz="4" w:space="0" w:color="auto"/>
            </w:tcBorders>
            <w:hideMark/>
          </w:tcPr>
          <w:p w14:paraId="79D870C0" w14:textId="77777777" w:rsidR="00CD56FC" w:rsidRPr="004E59FA" w:rsidRDefault="00CD56FC">
            <w:pPr>
              <w:rPr>
                <w:rFonts w:ascii="Arial" w:hAnsi="Arial" w:cs="Arial"/>
                <w:szCs w:val="24"/>
              </w:rPr>
            </w:pPr>
            <w:r w:rsidRPr="004E59FA">
              <w:rPr>
                <w:rFonts w:ascii="Arial" w:hAnsi="Arial" w:cs="Arial"/>
                <w:szCs w:val="24"/>
              </w:rPr>
              <w:t>Acciones a Realizar</w:t>
            </w:r>
          </w:p>
        </w:tc>
        <w:tc>
          <w:tcPr>
            <w:tcW w:w="1276" w:type="dxa"/>
            <w:tcBorders>
              <w:top w:val="single" w:sz="4" w:space="0" w:color="auto"/>
              <w:left w:val="single" w:sz="4" w:space="0" w:color="auto"/>
              <w:bottom w:val="single" w:sz="4" w:space="0" w:color="auto"/>
              <w:right w:val="single" w:sz="4" w:space="0" w:color="auto"/>
            </w:tcBorders>
            <w:hideMark/>
          </w:tcPr>
          <w:p w14:paraId="7F6A817D" w14:textId="77777777" w:rsidR="00CD56FC" w:rsidRPr="004E59FA" w:rsidRDefault="00CD56FC">
            <w:pPr>
              <w:rPr>
                <w:rFonts w:ascii="Arial" w:hAnsi="Arial" w:cs="Arial"/>
                <w:szCs w:val="24"/>
              </w:rPr>
            </w:pPr>
            <w:r w:rsidRPr="004E59FA">
              <w:rPr>
                <w:rFonts w:ascii="Arial" w:hAnsi="Arial" w:cs="Arial"/>
                <w:szCs w:val="24"/>
              </w:rPr>
              <w:t xml:space="preserve">Año </w:t>
            </w:r>
          </w:p>
        </w:tc>
      </w:tr>
      <w:tr w:rsidR="00CD56FC" w:rsidRPr="004E59FA" w14:paraId="2E557F24" w14:textId="77777777" w:rsidTr="00CD56FC">
        <w:trPr>
          <w:jc w:val="center"/>
        </w:trPr>
        <w:tc>
          <w:tcPr>
            <w:tcW w:w="1696" w:type="dxa"/>
            <w:tcBorders>
              <w:top w:val="single" w:sz="4" w:space="0" w:color="auto"/>
              <w:left w:val="single" w:sz="4" w:space="0" w:color="auto"/>
              <w:bottom w:val="single" w:sz="4" w:space="0" w:color="auto"/>
              <w:right w:val="single" w:sz="4" w:space="0" w:color="auto"/>
            </w:tcBorders>
            <w:hideMark/>
          </w:tcPr>
          <w:p w14:paraId="14EAE090" w14:textId="77777777" w:rsidR="00CD56FC" w:rsidRPr="004E59FA" w:rsidRDefault="00CD56FC">
            <w:pPr>
              <w:rPr>
                <w:rFonts w:ascii="Arial" w:hAnsi="Arial" w:cs="Arial"/>
              </w:rPr>
            </w:pPr>
            <w:bookmarkStart w:id="86" w:name="_Toc876819"/>
            <w:bookmarkStart w:id="87" w:name="_Toc878627"/>
            <w:bookmarkStart w:id="88" w:name="_Toc880310"/>
            <w:r w:rsidRPr="004E59FA">
              <w:rPr>
                <w:rFonts w:ascii="Arial" w:hAnsi="Arial" w:cs="Arial"/>
              </w:rPr>
              <w:t>Gestión de los Servicios tecnológicos - LI.ST.03</w:t>
            </w:r>
            <w:bookmarkEnd w:id="86"/>
            <w:bookmarkEnd w:id="87"/>
            <w:bookmarkEnd w:id="88"/>
          </w:p>
        </w:tc>
        <w:tc>
          <w:tcPr>
            <w:tcW w:w="3351" w:type="dxa"/>
            <w:tcBorders>
              <w:top w:val="single" w:sz="4" w:space="0" w:color="auto"/>
              <w:left w:val="single" w:sz="4" w:space="0" w:color="auto"/>
              <w:bottom w:val="single" w:sz="4" w:space="0" w:color="auto"/>
              <w:right w:val="single" w:sz="4" w:space="0" w:color="auto"/>
            </w:tcBorders>
            <w:hideMark/>
          </w:tcPr>
          <w:p w14:paraId="11B5B25B" w14:textId="77777777" w:rsidR="00CD56FC" w:rsidRPr="004E59FA" w:rsidRDefault="00CD56FC">
            <w:pPr>
              <w:rPr>
                <w:rFonts w:ascii="Arial" w:hAnsi="Arial" w:cs="Arial"/>
                <w:szCs w:val="24"/>
              </w:rPr>
            </w:pPr>
            <w:r w:rsidRPr="004E59FA">
              <w:rPr>
                <w:rFonts w:ascii="Arial" w:hAnsi="Arial" w:cs="Arial"/>
                <w:szCs w:val="24"/>
              </w:rPr>
              <w:t>La dirección de Tecnologías y Sistemas de la Información o quien haga sus veces debe gestionar la capacidad, la operación y el soporte de los servicios tecnológicos, con criterios de calidad, seguridad, disponibilidad, continuidad, adaptabilidad, estandarización y eficiencia. En particular, durante la implementación y paso a producción de los proyectos de TI, se debe garantizar la estabilidad de la operación de TI.</w:t>
            </w:r>
          </w:p>
        </w:tc>
        <w:tc>
          <w:tcPr>
            <w:tcW w:w="4162" w:type="dxa"/>
            <w:tcBorders>
              <w:top w:val="single" w:sz="4" w:space="0" w:color="auto"/>
              <w:left w:val="single" w:sz="4" w:space="0" w:color="auto"/>
              <w:bottom w:val="single" w:sz="4" w:space="0" w:color="auto"/>
              <w:right w:val="single" w:sz="4" w:space="0" w:color="auto"/>
            </w:tcBorders>
            <w:hideMark/>
          </w:tcPr>
          <w:p w14:paraId="02880FD3" w14:textId="77777777" w:rsidR="00CD56FC" w:rsidRPr="004E59FA" w:rsidRDefault="00CD56FC">
            <w:pPr>
              <w:rPr>
                <w:rFonts w:ascii="Arial" w:hAnsi="Arial" w:cs="Arial"/>
                <w:szCs w:val="24"/>
              </w:rPr>
            </w:pPr>
            <w:r w:rsidRPr="004E59FA">
              <w:rPr>
                <w:rFonts w:ascii="Arial" w:hAnsi="Arial" w:cs="Arial"/>
                <w:szCs w:val="24"/>
              </w:rPr>
              <w:t xml:space="preserve">El Proceso de informática y tecnología generará los ambientes y espacios necesarios para la implementación y paso a producción de nuevos proyectos sin que esto interrumpa drásticamente la disponibilidad del servicio. </w:t>
            </w:r>
          </w:p>
        </w:tc>
        <w:tc>
          <w:tcPr>
            <w:tcW w:w="1276" w:type="dxa"/>
            <w:tcBorders>
              <w:top w:val="single" w:sz="4" w:space="0" w:color="auto"/>
              <w:left w:val="single" w:sz="4" w:space="0" w:color="auto"/>
              <w:bottom w:val="single" w:sz="4" w:space="0" w:color="auto"/>
              <w:right w:val="single" w:sz="4" w:space="0" w:color="auto"/>
            </w:tcBorders>
            <w:hideMark/>
          </w:tcPr>
          <w:p w14:paraId="38D3BF0F" w14:textId="77777777" w:rsidR="00CD56FC" w:rsidRPr="004E59FA" w:rsidRDefault="00CD56FC">
            <w:pPr>
              <w:rPr>
                <w:rFonts w:ascii="Arial" w:hAnsi="Arial" w:cs="Arial"/>
                <w:szCs w:val="24"/>
              </w:rPr>
            </w:pPr>
            <w:r w:rsidRPr="004E59FA">
              <w:rPr>
                <w:rFonts w:ascii="Arial" w:hAnsi="Arial" w:cs="Arial"/>
                <w:szCs w:val="24"/>
              </w:rPr>
              <w:t>2019-2022</w:t>
            </w:r>
          </w:p>
        </w:tc>
      </w:tr>
      <w:tr w:rsidR="00CD56FC" w:rsidRPr="004E59FA" w14:paraId="2BB55D30" w14:textId="77777777" w:rsidTr="00CD56FC">
        <w:trPr>
          <w:jc w:val="center"/>
        </w:trPr>
        <w:tc>
          <w:tcPr>
            <w:tcW w:w="10485" w:type="dxa"/>
            <w:gridSpan w:val="4"/>
            <w:tcBorders>
              <w:top w:val="single" w:sz="4" w:space="0" w:color="auto"/>
              <w:left w:val="single" w:sz="4" w:space="0" w:color="auto"/>
              <w:bottom w:val="single" w:sz="4" w:space="0" w:color="auto"/>
              <w:right w:val="single" w:sz="4" w:space="0" w:color="auto"/>
            </w:tcBorders>
            <w:hideMark/>
          </w:tcPr>
          <w:p w14:paraId="20FB46A5" w14:textId="77777777" w:rsidR="00CD56FC" w:rsidRPr="004E59FA" w:rsidRDefault="00CD56FC">
            <w:pPr>
              <w:jc w:val="center"/>
              <w:rPr>
                <w:rFonts w:ascii="Arial" w:hAnsi="Arial" w:cs="Arial"/>
                <w:b/>
              </w:rPr>
            </w:pPr>
            <w:bookmarkStart w:id="89" w:name="_Toc876820"/>
            <w:bookmarkStart w:id="90" w:name="_Toc878628"/>
            <w:bookmarkStart w:id="91" w:name="_Toc880311"/>
            <w:r w:rsidRPr="004E59FA">
              <w:rPr>
                <w:rFonts w:ascii="Arial" w:hAnsi="Arial" w:cs="Arial"/>
                <w:b/>
              </w:rPr>
              <w:t>Ámbito Operación de Servicios Tecnológicos</w:t>
            </w:r>
            <w:bookmarkEnd w:id="89"/>
            <w:bookmarkEnd w:id="90"/>
            <w:bookmarkEnd w:id="91"/>
          </w:p>
          <w:p w14:paraId="62D1F51E" w14:textId="77777777" w:rsidR="00CD56FC" w:rsidRPr="004E59FA" w:rsidRDefault="00CD56FC">
            <w:pPr>
              <w:rPr>
                <w:rFonts w:ascii="Arial" w:hAnsi="Arial" w:cs="Arial"/>
              </w:rPr>
            </w:pPr>
            <w:bookmarkStart w:id="92" w:name="_Toc876821"/>
            <w:bookmarkStart w:id="93" w:name="_Toc878629"/>
            <w:bookmarkStart w:id="94" w:name="_Toc880312"/>
            <w:r w:rsidRPr="004E59FA">
              <w:rPr>
                <w:rFonts w:ascii="Arial" w:hAnsi="Arial" w:cs="Arial"/>
              </w:rPr>
              <w:t>Busca estructurar e implementar los procesos de operación, monitoreo y supervisión de los Servicios Tecnológicos.</w:t>
            </w:r>
            <w:bookmarkEnd w:id="92"/>
            <w:bookmarkEnd w:id="93"/>
            <w:bookmarkEnd w:id="94"/>
          </w:p>
        </w:tc>
      </w:tr>
      <w:tr w:rsidR="00CD56FC" w:rsidRPr="004E59FA" w14:paraId="7FFCE90E" w14:textId="77777777" w:rsidTr="00CD56FC">
        <w:trPr>
          <w:jc w:val="center"/>
        </w:trPr>
        <w:tc>
          <w:tcPr>
            <w:tcW w:w="1696" w:type="dxa"/>
            <w:tcBorders>
              <w:top w:val="single" w:sz="4" w:space="0" w:color="auto"/>
              <w:left w:val="single" w:sz="4" w:space="0" w:color="auto"/>
              <w:bottom w:val="single" w:sz="4" w:space="0" w:color="auto"/>
              <w:right w:val="single" w:sz="4" w:space="0" w:color="auto"/>
            </w:tcBorders>
            <w:hideMark/>
          </w:tcPr>
          <w:p w14:paraId="67C4B362" w14:textId="77777777" w:rsidR="00CD56FC" w:rsidRPr="004E59FA" w:rsidRDefault="00CD56FC">
            <w:pPr>
              <w:rPr>
                <w:rFonts w:ascii="Arial" w:hAnsi="Arial" w:cs="Arial"/>
                <w:szCs w:val="24"/>
              </w:rPr>
            </w:pPr>
            <w:r w:rsidRPr="004E59FA">
              <w:rPr>
                <w:rFonts w:ascii="Arial" w:hAnsi="Arial" w:cs="Arial"/>
                <w:szCs w:val="24"/>
              </w:rPr>
              <w:t>Lineamiento</w:t>
            </w:r>
          </w:p>
        </w:tc>
        <w:tc>
          <w:tcPr>
            <w:tcW w:w="3351" w:type="dxa"/>
            <w:tcBorders>
              <w:top w:val="single" w:sz="4" w:space="0" w:color="auto"/>
              <w:left w:val="single" w:sz="4" w:space="0" w:color="auto"/>
              <w:bottom w:val="single" w:sz="4" w:space="0" w:color="auto"/>
              <w:right w:val="single" w:sz="4" w:space="0" w:color="auto"/>
            </w:tcBorders>
            <w:hideMark/>
          </w:tcPr>
          <w:p w14:paraId="0022923E" w14:textId="77777777" w:rsidR="00CD56FC" w:rsidRPr="004E59FA" w:rsidRDefault="00CD56FC">
            <w:pPr>
              <w:rPr>
                <w:rFonts w:ascii="Arial" w:hAnsi="Arial" w:cs="Arial"/>
                <w:szCs w:val="24"/>
              </w:rPr>
            </w:pPr>
            <w:r w:rsidRPr="004E59FA">
              <w:rPr>
                <w:rFonts w:ascii="Arial" w:hAnsi="Arial" w:cs="Arial"/>
                <w:szCs w:val="24"/>
              </w:rPr>
              <w:t>Descripción</w:t>
            </w:r>
          </w:p>
        </w:tc>
        <w:tc>
          <w:tcPr>
            <w:tcW w:w="4162" w:type="dxa"/>
            <w:tcBorders>
              <w:top w:val="single" w:sz="4" w:space="0" w:color="auto"/>
              <w:left w:val="single" w:sz="4" w:space="0" w:color="auto"/>
              <w:bottom w:val="single" w:sz="4" w:space="0" w:color="auto"/>
              <w:right w:val="single" w:sz="4" w:space="0" w:color="auto"/>
            </w:tcBorders>
            <w:hideMark/>
          </w:tcPr>
          <w:p w14:paraId="49510D9E" w14:textId="77777777" w:rsidR="00CD56FC" w:rsidRPr="004E59FA" w:rsidRDefault="00CD56FC">
            <w:pPr>
              <w:rPr>
                <w:rFonts w:ascii="Arial" w:hAnsi="Arial" w:cs="Arial"/>
                <w:szCs w:val="24"/>
              </w:rPr>
            </w:pPr>
            <w:r w:rsidRPr="004E59FA">
              <w:rPr>
                <w:rFonts w:ascii="Arial" w:hAnsi="Arial" w:cs="Arial"/>
                <w:szCs w:val="24"/>
              </w:rPr>
              <w:t>Acciones a Realizar</w:t>
            </w:r>
          </w:p>
        </w:tc>
        <w:tc>
          <w:tcPr>
            <w:tcW w:w="1276" w:type="dxa"/>
            <w:tcBorders>
              <w:top w:val="single" w:sz="4" w:space="0" w:color="auto"/>
              <w:left w:val="single" w:sz="4" w:space="0" w:color="auto"/>
              <w:bottom w:val="single" w:sz="4" w:space="0" w:color="auto"/>
              <w:right w:val="single" w:sz="4" w:space="0" w:color="auto"/>
            </w:tcBorders>
            <w:hideMark/>
          </w:tcPr>
          <w:p w14:paraId="45844FF9" w14:textId="77777777" w:rsidR="00CD56FC" w:rsidRPr="004E59FA" w:rsidRDefault="00CD56FC">
            <w:pPr>
              <w:rPr>
                <w:rFonts w:ascii="Arial" w:hAnsi="Arial" w:cs="Arial"/>
                <w:szCs w:val="24"/>
              </w:rPr>
            </w:pPr>
            <w:r w:rsidRPr="004E59FA">
              <w:rPr>
                <w:rFonts w:ascii="Arial" w:hAnsi="Arial" w:cs="Arial"/>
                <w:szCs w:val="24"/>
              </w:rPr>
              <w:t>Año</w:t>
            </w:r>
          </w:p>
        </w:tc>
      </w:tr>
      <w:tr w:rsidR="00CD56FC" w:rsidRPr="004E59FA" w14:paraId="2CA3FCE1" w14:textId="77777777" w:rsidTr="00CD56FC">
        <w:trPr>
          <w:jc w:val="center"/>
        </w:trPr>
        <w:tc>
          <w:tcPr>
            <w:tcW w:w="1696" w:type="dxa"/>
            <w:tcBorders>
              <w:top w:val="single" w:sz="4" w:space="0" w:color="auto"/>
              <w:left w:val="single" w:sz="4" w:space="0" w:color="auto"/>
              <w:bottom w:val="single" w:sz="4" w:space="0" w:color="auto"/>
              <w:right w:val="single" w:sz="4" w:space="0" w:color="auto"/>
            </w:tcBorders>
            <w:hideMark/>
          </w:tcPr>
          <w:p w14:paraId="2485C9FB" w14:textId="77777777" w:rsidR="00CD56FC" w:rsidRPr="004E59FA" w:rsidRDefault="00CD56FC">
            <w:pPr>
              <w:rPr>
                <w:rFonts w:ascii="Arial" w:hAnsi="Arial" w:cs="Arial"/>
                <w:szCs w:val="24"/>
              </w:rPr>
            </w:pPr>
            <w:r w:rsidRPr="004E59FA">
              <w:rPr>
                <w:rFonts w:ascii="Arial" w:hAnsi="Arial" w:cs="Arial"/>
                <w:szCs w:val="24"/>
              </w:rPr>
              <w:t>Alta Disponibilidad de los Servicios tecnológicos - LI.ST.06</w:t>
            </w:r>
          </w:p>
        </w:tc>
        <w:tc>
          <w:tcPr>
            <w:tcW w:w="3351" w:type="dxa"/>
            <w:tcBorders>
              <w:top w:val="single" w:sz="4" w:space="0" w:color="auto"/>
              <w:left w:val="single" w:sz="4" w:space="0" w:color="auto"/>
              <w:bottom w:val="single" w:sz="4" w:space="0" w:color="auto"/>
              <w:right w:val="single" w:sz="4" w:space="0" w:color="auto"/>
            </w:tcBorders>
            <w:hideMark/>
          </w:tcPr>
          <w:p w14:paraId="3BA25A75" w14:textId="77777777" w:rsidR="00CD56FC" w:rsidRPr="004E59FA" w:rsidRDefault="00CD56FC">
            <w:pPr>
              <w:rPr>
                <w:rFonts w:ascii="Arial" w:hAnsi="Arial" w:cs="Arial"/>
                <w:szCs w:val="24"/>
              </w:rPr>
            </w:pPr>
            <w:r w:rsidRPr="004E59FA">
              <w:rPr>
                <w:rFonts w:ascii="Arial" w:hAnsi="Arial" w:cs="Arial"/>
                <w:szCs w:val="24"/>
              </w:rPr>
              <w:t>La dirección de Tecnologías y Sistemas de la Información o quien haga sus veces debe implementar capacidades de alta disponibilidad que incluyan redundancia para los Servicios Tecnológicos que afecten la continuidad del servicio de la institución, las cuales deben ser puestas a prueba periódicamente.</w:t>
            </w:r>
          </w:p>
        </w:tc>
        <w:tc>
          <w:tcPr>
            <w:tcW w:w="4162" w:type="dxa"/>
            <w:tcBorders>
              <w:top w:val="single" w:sz="4" w:space="0" w:color="auto"/>
              <w:left w:val="single" w:sz="4" w:space="0" w:color="auto"/>
              <w:bottom w:val="single" w:sz="4" w:space="0" w:color="auto"/>
              <w:right w:val="single" w:sz="4" w:space="0" w:color="auto"/>
            </w:tcBorders>
            <w:hideMark/>
          </w:tcPr>
          <w:p w14:paraId="5E74FDCA" w14:textId="77777777" w:rsidR="00CD56FC" w:rsidRPr="004E59FA" w:rsidRDefault="00CD56FC">
            <w:pPr>
              <w:rPr>
                <w:rFonts w:ascii="Arial" w:hAnsi="Arial" w:cs="Arial"/>
                <w:color w:val="000000" w:themeColor="text1"/>
                <w:szCs w:val="24"/>
              </w:rPr>
            </w:pPr>
            <w:r w:rsidRPr="004E59FA">
              <w:rPr>
                <w:rFonts w:ascii="Arial" w:hAnsi="Arial" w:cs="Arial"/>
                <w:color w:val="000000" w:themeColor="text1"/>
                <w:szCs w:val="24"/>
              </w:rPr>
              <w:t>El Proceso Informática y tecnología deberá elaborar un documento donde se identifiquen los servicios críticos del INCI para asegurar su alta disponibilidad.</w:t>
            </w:r>
          </w:p>
        </w:tc>
        <w:tc>
          <w:tcPr>
            <w:tcW w:w="1276" w:type="dxa"/>
            <w:tcBorders>
              <w:top w:val="single" w:sz="4" w:space="0" w:color="auto"/>
              <w:left w:val="single" w:sz="4" w:space="0" w:color="auto"/>
              <w:bottom w:val="single" w:sz="4" w:space="0" w:color="auto"/>
              <w:right w:val="single" w:sz="4" w:space="0" w:color="auto"/>
            </w:tcBorders>
            <w:hideMark/>
          </w:tcPr>
          <w:p w14:paraId="49390C91" w14:textId="77777777" w:rsidR="00CD56FC" w:rsidRPr="004E59FA" w:rsidRDefault="00CD56FC">
            <w:pPr>
              <w:rPr>
                <w:rFonts w:ascii="Arial" w:hAnsi="Arial" w:cs="Arial"/>
                <w:color w:val="000000" w:themeColor="text1"/>
                <w:szCs w:val="24"/>
              </w:rPr>
            </w:pPr>
            <w:r w:rsidRPr="004E59FA">
              <w:rPr>
                <w:rFonts w:ascii="Arial" w:hAnsi="Arial" w:cs="Arial"/>
                <w:color w:val="000000" w:themeColor="text1"/>
                <w:szCs w:val="24"/>
              </w:rPr>
              <w:t>2020-2022</w:t>
            </w:r>
          </w:p>
        </w:tc>
      </w:tr>
      <w:tr w:rsidR="00CD56FC" w:rsidRPr="004E59FA" w14:paraId="5643BFA2" w14:textId="77777777" w:rsidTr="00CD56FC">
        <w:trPr>
          <w:jc w:val="center"/>
        </w:trPr>
        <w:tc>
          <w:tcPr>
            <w:tcW w:w="10485" w:type="dxa"/>
            <w:gridSpan w:val="4"/>
            <w:tcBorders>
              <w:top w:val="single" w:sz="4" w:space="0" w:color="auto"/>
              <w:left w:val="single" w:sz="4" w:space="0" w:color="auto"/>
              <w:bottom w:val="single" w:sz="4" w:space="0" w:color="auto"/>
              <w:right w:val="single" w:sz="4" w:space="0" w:color="auto"/>
            </w:tcBorders>
            <w:hideMark/>
          </w:tcPr>
          <w:p w14:paraId="2A29144A" w14:textId="77777777" w:rsidR="00CD56FC" w:rsidRPr="004E59FA" w:rsidRDefault="00CD56FC">
            <w:pPr>
              <w:jc w:val="center"/>
              <w:rPr>
                <w:rFonts w:ascii="Arial" w:hAnsi="Arial" w:cs="Arial"/>
                <w:b/>
              </w:rPr>
            </w:pPr>
            <w:bookmarkStart w:id="95" w:name="_Toc876822"/>
            <w:bookmarkStart w:id="96" w:name="_Toc878630"/>
            <w:bookmarkStart w:id="97" w:name="_Toc880313"/>
            <w:r w:rsidRPr="004E59FA">
              <w:rPr>
                <w:rFonts w:ascii="Arial" w:hAnsi="Arial" w:cs="Arial"/>
                <w:b/>
              </w:rPr>
              <w:t>Ámbito Soporte de los Servicios Tecnológicos</w:t>
            </w:r>
            <w:bookmarkEnd w:id="95"/>
            <w:bookmarkEnd w:id="96"/>
            <w:bookmarkEnd w:id="97"/>
          </w:p>
          <w:p w14:paraId="04FC187A" w14:textId="77777777" w:rsidR="00CD56FC" w:rsidRPr="004E59FA" w:rsidRDefault="00CD56FC">
            <w:pPr>
              <w:rPr>
                <w:rFonts w:ascii="Arial" w:hAnsi="Arial" w:cs="Arial"/>
              </w:rPr>
            </w:pPr>
            <w:bookmarkStart w:id="98" w:name="_Toc876823"/>
            <w:bookmarkStart w:id="99" w:name="_Toc878631"/>
            <w:bookmarkStart w:id="100" w:name="_Toc880314"/>
            <w:r w:rsidRPr="004E59FA">
              <w:rPr>
                <w:rFonts w:ascii="Arial" w:hAnsi="Arial" w:cs="Arial"/>
              </w:rPr>
              <w:t>Busca establecer, implementar y gestionar los procesos de soporte y mantenimiento de los Servicios Tecnológicos.</w:t>
            </w:r>
            <w:bookmarkEnd w:id="98"/>
            <w:bookmarkEnd w:id="99"/>
            <w:bookmarkEnd w:id="100"/>
          </w:p>
        </w:tc>
      </w:tr>
      <w:tr w:rsidR="00CD56FC" w:rsidRPr="004E59FA" w14:paraId="24006B41" w14:textId="77777777" w:rsidTr="00CD56FC">
        <w:trPr>
          <w:jc w:val="center"/>
        </w:trPr>
        <w:tc>
          <w:tcPr>
            <w:tcW w:w="1696" w:type="dxa"/>
            <w:tcBorders>
              <w:top w:val="single" w:sz="4" w:space="0" w:color="auto"/>
              <w:left w:val="single" w:sz="4" w:space="0" w:color="auto"/>
              <w:bottom w:val="single" w:sz="4" w:space="0" w:color="auto"/>
              <w:right w:val="single" w:sz="4" w:space="0" w:color="auto"/>
            </w:tcBorders>
            <w:hideMark/>
          </w:tcPr>
          <w:p w14:paraId="001B965A" w14:textId="77777777" w:rsidR="00CD56FC" w:rsidRPr="004E59FA" w:rsidRDefault="00CD56FC">
            <w:pPr>
              <w:rPr>
                <w:rFonts w:ascii="Arial" w:hAnsi="Arial" w:cs="Arial"/>
                <w:szCs w:val="24"/>
              </w:rPr>
            </w:pPr>
            <w:r w:rsidRPr="004E59FA">
              <w:rPr>
                <w:rFonts w:ascii="Arial" w:hAnsi="Arial" w:cs="Arial"/>
                <w:szCs w:val="24"/>
              </w:rPr>
              <w:t>Lineamiento</w:t>
            </w:r>
          </w:p>
        </w:tc>
        <w:tc>
          <w:tcPr>
            <w:tcW w:w="3351" w:type="dxa"/>
            <w:tcBorders>
              <w:top w:val="single" w:sz="4" w:space="0" w:color="auto"/>
              <w:left w:val="single" w:sz="4" w:space="0" w:color="auto"/>
              <w:bottom w:val="single" w:sz="4" w:space="0" w:color="auto"/>
              <w:right w:val="single" w:sz="4" w:space="0" w:color="auto"/>
            </w:tcBorders>
            <w:hideMark/>
          </w:tcPr>
          <w:p w14:paraId="3D63AEC5" w14:textId="77777777" w:rsidR="00CD56FC" w:rsidRPr="004E59FA" w:rsidRDefault="00CD56FC">
            <w:pPr>
              <w:rPr>
                <w:rFonts w:ascii="Arial" w:hAnsi="Arial" w:cs="Arial"/>
                <w:szCs w:val="24"/>
              </w:rPr>
            </w:pPr>
            <w:r w:rsidRPr="004E59FA">
              <w:rPr>
                <w:rFonts w:ascii="Arial" w:hAnsi="Arial" w:cs="Arial"/>
                <w:szCs w:val="24"/>
              </w:rPr>
              <w:t>Descripción</w:t>
            </w:r>
          </w:p>
        </w:tc>
        <w:tc>
          <w:tcPr>
            <w:tcW w:w="4162" w:type="dxa"/>
            <w:tcBorders>
              <w:top w:val="single" w:sz="4" w:space="0" w:color="auto"/>
              <w:left w:val="single" w:sz="4" w:space="0" w:color="auto"/>
              <w:bottom w:val="single" w:sz="4" w:space="0" w:color="auto"/>
              <w:right w:val="single" w:sz="4" w:space="0" w:color="auto"/>
            </w:tcBorders>
            <w:hideMark/>
          </w:tcPr>
          <w:p w14:paraId="34349EA0" w14:textId="77777777" w:rsidR="00CD56FC" w:rsidRPr="004E59FA" w:rsidRDefault="00CD56FC">
            <w:pPr>
              <w:rPr>
                <w:rFonts w:ascii="Arial" w:hAnsi="Arial" w:cs="Arial"/>
                <w:szCs w:val="24"/>
              </w:rPr>
            </w:pPr>
            <w:r w:rsidRPr="004E59FA">
              <w:rPr>
                <w:rFonts w:ascii="Arial" w:hAnsi="Arial" w:cs="Arial"/>
                <w:szCs w:val="24"/>
              </w:rPr>
              <w:t>Acciones a Realizar</w:t>
            </w:r>
          </w:p>
        </w:tc>
        <w:tc>
          <w:tcPr>
            <w:tcW w:w="1276" w:type="dxa"/>
            <w:tcBorders>
              <w:top w:val="single" w:sz="4" w:space="0" w:color="auto"/>
              <w:left w:val="single" w:sz="4" w:space="0" w:color="auto"/>
              <w:bottom w:val="single" w:sz="4" w:space="0" w:color="auto"/>
              <w:right w:val="single" w:sz="4" w:space="0" w:color="auto"/>
            </w:tcBorders>
            <w:hideMark/>
          </w:tcPr>
          <w:p w14:paraId="61B626EE" w14:textId="77777777" w:rsidR="00CD56FC" w:rsidRPr="004E59FA" w:rsidRDefault="00CD56FC">
            <w:pPr>
              <w:rPr>
                <w:rFonts w:ascii="Arial" w:hAnsi="Arial" w:cs="Arial"/>
                <w:szCs w:val="24"/>
              </w:rPr>
            </w:pPr>
            <w:r w:rsidRPr="004E59FA">
              <w:rPr>
                <w:rFonts w:ascii="Arial" w:hAnsi="Arial" w:cs="Arial"/>
                <w:szCs w:val="24"/>
              </w:rPr>
              <w:t>Año</w:t>
            </w:r>
          </w:p>
        </w:tc>
      </w:tr>
      <w:tr w:rsidR="00CD56FC" w:rsidRPr="004E59FA" w14:paraId="1873BA23" w14:textId="77777777" w:rsidTr="00CD56FC">
        <w:trPr>
          <w:jc w:val="center"/>
        </w:trPr>
        <w:tc>
          <w:tcPr>
            <w:tcW w:w="1696" w:type="dxa"/>
            <w:tcBorders>
              <w:top w:val="single" w:sz="4" w:space="0" w:color="auto"/>
              <w:left w:val="single" w:sz="4" w:space="0" w:color="auto"/>
              <w:bottom w:val="single" w:sz="4" w:space="0" w:color="auto"/>
              <w:right w:val="single" w:sz="4" w:space="0" w:color="auto"/>
            </w:tcBorders>
            <w:hideMark/>
          </w:tcPr>
          <w:p w14:paraId="3F1F5A94" w14:textId="77777777" w:rsidR="00CD56FC" w:rsidRPr="004E59FA" w:rsidRDefault="00CD56FC">
            <w:pPr>
              <w:rPr>
                <w:rFonts w:ascii="Arial" w:hAnsi="Arial" w:cs="Arial"/>
                <w:szCs w:val="24"/>
              </w:rPr>
            </w:pPr>
            <w:r w:rsidRPr="004E59FA">
              <w:rPr>
                <w:rFonts w:ascii="Arial" w:hAnsi="Arial" w:cs="Arial"/>
                <w:szCs w:val="24"/>
              </w:rPr>
              <w:t>Acuerdos de Nivel de Servicios - LI.ST.08</w:t>
            </w:r>
          </w:p>
        </w:tc>
        <w:tc>
          <w:tcPr>
            <w:tcW w:w="3351" w:type="dxa"/>
            <w:tcBorders>
              <w:top w:val="single" w:sz="4" w:space="0" w:color="auto"/>
              <w:left w:val="single" w:sz="4" w:space="0" w:color="auto"/>
              <w:bottom w:val="single" w:sz="4" w:space="0" w:color="auto"/>
              <w:right w:val="single" w:sz="4" w:space="0" w:color="auto"/>
            </w:tcBorders>
            <w:hideMark/>
          </w:tcPr>
          <w:p w14:paraId="30E2C1EC" w14:textId="77777777" w:rsidR="00CD56FC" w:rsidRPr="004E59FA" w:rsidRDefault="00CD56FC">
            <w:pPr>
              <w:rPr>
                <w:rFonts w:ascii="Arial" w:hAnsi="Arial" w:cs="Arial"/>
                <w:szCs w:val="24"/>
              </w:rPr>
            </w:pPr>
            <w:r w:rsidRPr="004E59FA">
              <w:rPr>
                <w:rFonts w:ascii="Arial" w:hAnsi="Arial" w:cs="Arial"/>
                <w:szCs w:val="24"/>
              </w:rPr>
              <w:t>La dirección de Tecnologías y Sistemas de la Información o quien haga sus veces debe velar por el cumplimiento de los Acuerdos de Nivel de Servicio (ANS) para los Servicios Tecnológicos.</w:t>
            </w:r>
          </w:p>
        </w:tc>
        <w:tc>
          <w:tcPr>
            <w:tcW w:w="4162" w:type="dxa"/>
            <w:tcBorders>
              <w:top w:val="single" w:sz="4" w:space="0" w:color="auto"/>
              <w:left w:val="single" w:sz="4" w:space="0" w:color="auto"/>
              <w:bottom w:val="single" w:sz="4" w:space="0" w:color="auto"/>
              <w:right w:val="single" w:sz="4" w:space="0" w:color="auto"/>
            </w:tcBorders>
            <w:hideMark/>
          </w:tcPr>
          <w:p w14:paraId="063652A1" w14:textId="77777777" w:rsidR="00CD56FC" w:rsidRPr="004E59FA" w:rsidRDefault="00CD56FC">
            <w:pPr>
              <w:rPr>
                <w:rFonts w:ascii="Arial" w:hAnsi="Arial" w:cs="Arial"/>
                <w:szCs w:val="24"/>
              </w:rPr>
            </w:pPr>
            <w:r w:rsidRPr="004E59FA">
              <w:rPr>
                <w:rFonts w:ascii="Arial" w:hAnsi="Arial" w:cs="Arial"/>
                <w:szCs w:val="24"/>
              </w:rPr>
              <w:t>El Proceso Informática y tecnología deberá solicitar y realizar seguimiento periódico a los contratos que incluyan Acuerdos de Niveles de Servicios con los proveedores de sus servicios Tecnológicos, por medio de los informes de supervisión contractual.</w:t>
            </w:r>
          </w:p>
        </w:tc>
        <w:tc>
          <w:tcPr>
            <w:tcW w:w="1276" w:type="dxa"/>
            <w:tcBorders>
              <w:top w:val="single" w:sz="4" w:space="0" w:color="auto"/>
              <w:left w:val="single" w:sz="4" w:space="0" w:color="auto"/>
              <w:bottom w:val="single" w:sz="4" w:space="0" w:color="auto"/>
              <w:right w:val="single" w:sz="4" w:space="0" w:color="auto"/>
            </w:tcBorders>
            <w:hideMark/>
          </w:tcPr>
          <w:p w14:paraId="6D0CA06F" w14:textId="77777777" w:rsidR="00CD56FC" w:rsidRPr="004E59FA" w:rsidRDefault="00CD56FC">
            <w:pPr>
              <w:rPr>
                <w:rFonts w:ascii="Arial" w:hAnsi="Arial" w:cs="Arial"/>
                <w:szCs w:val="24"/>
              </w:rPr>
            </w:pPr>
            <w:r w:rsidRPr="004E59FA">
              <w:rPr>
                <w:rFonts w:ascii="Arial" w:hAnsi="Arial" w:cs="Arial"/>
                <w:szCs w:val="24"/>
              </w:rPr>
              <w:t>2019-2022</w:t>
            </w:r>
          </w:p>
        </w:tc>
      </w:tr>
      <w:tr w:rsidR="00CD56FC" w:rsidRPr="004E59FA" w14:paraId="5C07C1D5" w14:textId="77777777" w:rsidTr="00CD56FC">
        <w:trPr>
          <w:jc w:val="center"/>
        </w:trPr>
        <w:tc>
          <w:tcPr>
            <w:tcW w:w="1696" w:type="dxa"/>
            <w:tcBorders>
              <w:top w:val="single" w:sz="4" w:space="0" w:color="auto"/>
              <w:left w:val="single" w:sz="4" w:space="0" w:color="auto"/>
              <w:bottom w:val="single" w:sz="4" w:space="0" w:color="auto"/>
              <w:right w:val="single" w:sz="4" w:space="0" w:color="auto"/>
            </w:tcBorders>
            <w:hideMark/>
          </w:tcPr>
          <w:p w14:paraId="2AB89547" w14:textId="77777777" w:rsidR="00CD56FC" w:rsidRPr="004E59FA" w:rsidRDefault="00CD56FC">
            <w:pPr>
              <w:rPr>
                <w:rFonts w:ascii="Arial" w:hAnsi="Arial" w:cs="Arial"/>
                <w:szCs w:val="24"/>
              </w:rPr>
            </w:pPr>
            <w:r w:rsidRPr="004E59FA">
              <w:rPr>
                <w:rFonts w:ascii="Arial" w:hAnsi="Arial" w:cs="Arial"/>
                <w:szCs w:val="24"/>
              </w:rPr>
              <w:t>Planes de mantenimiento -  LI.ST.10</w:t>
            </w:r>
          </w:p>
        </w:tc>
        <w:tc>
          <w:tcPr>
            <w:tcW w:w="3351" w:type="dxa"/>
            <w:tcBorders>
              <w:top w:val="single" w:sz="4" w:space="0" w:color="auto"/>
              <w:left w:val="single" w:sz="4" w:space="0" w:color="auto"/>
              <w:bottom w:val="single" w:sz="4" w:space="0" w:color="auto"/>
              <w:right w:val="single" w:sz="4" w:space="0" w:color="auto"/>
            </w:tcBorders>
            <w:hideMark/>
          </w:tcPr>
          <w:p w14:paraId="06437FFD" w14:textId="77777777" w:rsidR="00CD56FC" w:rsidRPr="004E59FA" w:rsidRDefault="00CD56FC">
            <w:pPr>
              <w:rPr>
                <w:rFonts w:ascii="Arial" w:hAnsi="Arial" w:cs="Arial"/>
                <w:szCs w:val="24"/>
              </w:rPr>
            </w:pPr>
            <w:r w:rsidRPr="004E59FA">
              <w:rPr>
                <w:rFonts w:ascii="Arial" w:hAnsi="Arial" w:cs="Arial"/>
                <w:szCs w:val="24"/>
              </w:rPr>
              <w:t xml:space="preserve">La dirección de Tecnologías y Sistemas de la Información o quien haga sus veces debe implementar un plan de mantenimiento preventivo y </w:t>
            </w:r>
            <w:r w:rsidRPr="004E59FA">
              <w:rPr>
                <w:rFonts w:ascii="Arial" w:hAnsi="Arial" w:cs="Arial"/>
                <w:szCs w:val="24"/>
              </w:rPr>
              <w:lastRenderedPageBreak/>
              <w:t>correctivo sobre toda la infraestructura y los Servicios Tecnológicos.</w:t>
            </w:r>
          </w:p>
        </w:tc>
        <w:tc>
          <w:tcPr>
            <w:tcW w:w="4162" w:type="dxa"/>
            <w:tcBorders>
              <w:top w:val="single" w:sz="4" w:space="0" w:color="auto"/>
              <w:left w:val="single" w:sz="4" w:space="0" w:color="auto"/>
              <w:bottom w:val="single" w:sz="4" w:space="0" w:color="auto"/>
              <w:right w:val="single" w:sz="4" w:space="0" w:color="auto"/>
            </w:tcBorders>
            <w:hideMark/>
          </w:tcPr>
          <w:p w14:paraId="6691D36A" w14:textId="77777777" w:rsidR="00CD56FC" w:rsidRPr="004E59FA" w:rsidRDefault="00CD56FC">
            <w:pPr>
              <w:rPr>
                <w:rFonts w:ascii="Arial" w:hAnsi="Arial" w:cs="Arial"/>
                <w:szCs w:val="24"/>
              </w:rPr>
            </w:pPr>
            <w:r w:rsidRPr="004E59FA">
              <w:rPr>
                <w:rFonts w:ascii="Arial" w:hAnsi="Arial" w:cs="Arial"/>
                <w:szCs w:val="24"/>
              </w:rPr>
              <w:lastRenderedPageBreak/>
              <w:t>El Proceso de Proceso Informática y tecnología definirá el Plan de Mantenimiento de TI.</w:t>
            </w:r>
          </w:p>
        </w:tc>
        <w:tc>
          <w:tcPr>
            <w:tcW w:w="1276" w:type="dxa"/>
            <w:tcBorders>
              <w:top w:val="single" w:sz="4" w:space="0" w:color="auto"/>
              <w:left w:val="single" w:sz="4" w:space="0" w:color="auto"/>
              <w:bottom w:val="single" w:sz="4" w:space="0" w:color="auto"/>
              <w:right w:val="single" w:sz="4" w:space="0" w:color="auto"/>
            </w:tcBorders>
            <w:hideMark/>
          </w:tcPr>
          <w:p w14:paraId="036886CB" w14:textId="77777777" w:rsidR="00CD56FC" w:rsidRPr="004E59FA" w:rsidRDefault="00CD56FC">
            <w:pPr>
              <w:rPr>
                <w:rFonts w:ascii="Arial" w:hAnsi="Arial" w:cs="Arial"/>
                <w:szCs w:val="24"/>
              </w:rPr>
            </w:pPr>
            <w:r w:rsidRPr="004E59FA">
              <w:rPr>
                <w:rFonts w:ascii="Arial" w:hAnsi="Arial" w:cs="Arial"/>
                <w:szCs w:val="24"/>
              </w:rPr>
              <w:t>2019, 2020, 2021, 2022</w:t>
            </w:r>
          </w:p>
        </w:tc>
      </w:tr>
      <w:tr w:rsidR="00CD56FC" w:rsidRPr="004E59FA" w14:paraId="175426E5" w14:textId="77777777" w:rsidTr="00CD56FC">
        <w:trPr>
          <w:jc w:val="center"/>
        </w:trPr>
        <w:tc>
          <w:tcPr>
            <w:tcW w:w="10485" w:type="dxa"/>
            <w:gridSpan w:val="4"/>
            <w:tcBorders>
              <w:top w:val="single" w:sz="4" w:space="0" w:color="auto"/>
              <w:left w:val="single" w:sz="4" w:space="0" w:color="auto"/>
              <w:bottom w:val="single" w:sz="4" w:space="0" w:color="auto"/>
              <w:right w:val="single" w:sz="4" w:space="0" w:color="auto"/>
            </w:tcBorders>
            <w:hideMark/>
          </w:tcPr>
          <w:p w14:paraId="30A3E90A" w14:textId="77777777" w:rsidR="00CD56FC" w:rsidRPr="004E59FA" w:rsidRDefault="00CD56FC">
            <w:pPr>
              <w:jc w:val="center"/>
              <w:rPr>
                <w:rFonts w:ascii="Arial" w:hAnsi="Arial" w:cs="Arial"/>
                <w:b/>
              </w:rPr>
            </w:pPr>
            <w:bookmarkStart w:id="101" w:name="_Toc876824"/>
            <w:bookmarkStart w:id="102" w:name="_Toc878632"/>
            <w:bookmarkStart w:id="103" w:name="_Toc880315"/>
            <w:r w:rsidRPr="004E59FA">
              <w:rPr>
                <w:rFonts w:ascii="Arial" w:hAnsi="Arial" w:cs="Arial"/>
                <w:b/>
              </w:rPr>
              <w:t>Ámbito Gestión de la calidad y seguridad de los Servicios Tecnológicos</w:t>
            </w:r>
            <w:bookmarkEnd w:id="101"/>
            <w:bookmarkEnd w:id="102"/>
            <w:bookmarkEnd w:id="103"/>
          </w:p>
          <w:p w14:paraId="1B2FE440" w14:textId="77777777" w:rsidR="00CD56FC" w:rsidRPr="004E59FA" w:rsidRDefault="00CD56FC">
            <w:pPr>
              <w:jc w:val="center"/>
              <w:rPr>
                <w:rFonts w:ascii="Arial" w:hAnsi="Arial" w:cs="Arial"/>
              </w:rPr>
            </w:pPr>
            <w:bookmarkStart w:id="104" w:name="_Toc876825"/>
            <w:bookmarkStart w:id="105" w:name="_Toc878633"/>
            <w:bookmarkStart w:id="106" w:name="_Toc880316"/>
            <w:r w:rsidRPr="004E59FA">
              <w:rPr>
                <w:rFonts w:ascii="Arial" w:hAnsi="Arial" w:cs="Arial"/>
              </w:rPr>
              <w:t>Busca la definición y gestión de los controles y mecanismos para alcanzar los niveles requeridos de seguridad y trazabilidad de los Servicios Tecnológicos.</w:t>
            </w:r>
            <w:bookmarkEnd w:id="104"/>
            <w:bookmarkEnd w:id="105"/>
            <w:bookmarkEnd w:id="106"/>
          </w:p>
        </w:tc>
      </w:tr>
      <w:tr w:rsidR="00CD56FC" w:rsidRPr="004E59FA" w14:paraId="2CC37C01" w14:textId="77777777" w:rsidTr="00CD56FC">
        <w:trPr>
          <w:jc w:val="center"/>
        </w:trPr>
        <w:tc>
          <w:tcPr>
            <w:tcW w:w="1696" w:type="dxa"/>
            <w:tcBorders>
              <w:top w:val="single" w:sz="4" w:space="0" w:color="auto"/>
              <w:left w:val="single" w:sz="4" w:space="0" w:color="auto"/>
              <w:bottom w:val="single" w:sz="4" w:space="0" w:color="auto"/>
              <w:right w:val="single" w:sz="4" w:space="0" w:color="auto"/>
            </w:tcBorders>
            <w:hideMark/>
          </w:tcPr>
          <w:p w14:paraId="1264E926" w14:textId="77777777" w:rsidR="00CD56FC" w:rsidRPr="004E59FA" w:rsidRDefault="00CD56FC">
            <w:pPr>
              <w:rPr>
                <w:rFonts w:ascii="Arial" w:hAnsi="Arial" w:cs="Arial"/>
                <w:szCs w:val="24"/>
              </w:rPr>
            </w:pPr>
            <w:r w:rsidRPr="004E59FA">
              <w:rPr>
                <w:rFonts w:ascii="Arial" w:hAnsi="Arial" w:cs="Arial"/>
                <w:szCs w:val="24"/>
              </w:rPr>
              <w:t>Lineamiento</w:t>
            </w:r>
          </w:p>
        </w:tc>
        <w:tc>
          <w:tcPr>
            <w:tcW w:w="3351" w:type="dxa"/>
            <w:tcBorders>
              <w:top w:val="single" w:sz="4" w:space="0" w:color="auto"/>
              <w:left w:val="single" w:sz="4" w:space="0" w:color="auto"/>
              <w:bottom w:val="single" w:sz="4" w:space="0" w:color="auto"/>
              <w:right w:val="single" w:sz="4" w:space="0" w:color="auto"/>
            </w:tcBorders>
            <w:hideMark/>
          </w:tcPr>
          <w:p w14:paraId="445114FF" w14:textId="77777777" w:rsidR="00CD56FC" w:rsidRPr="004E59FA" w:rsidRDefault="00CD56FC">
            <w:pPr>
              <w:rPr>
                <w:rFonts w:ascii="Arial" w:hAnsi="Arial" w:cs="Arial"/>
                <w:szCs w:val="24"/>
              </w:rPr>
            </w:pPr>
            <w:r w:rsidRPr="004E59FA">
              <w:rPr>
                <w:rFonts w:ascii="Arial" w:hAnsi="Arial" w:cs="Arial"/>
                <w:szCs w:val="24"/>
              </w:rPr>
              <w:t>Descripción</w:t>
            </w:r>
          </w:p>
        </w:tc>
        <w:tc>
          <w:tcPr>
            <w:tcW w:w="4162" w:type="dxa"/>
            <w:tcBorders>
              <w:top w:val="single" w:sz="4" w:space="0" w:color="auto"/>
              <w:left w:val="single" w:sz="4" w:space="0" w:color="auto"/>
              <w:bottom w:val="single" w:sz="4" w:space="0" w:color="auto"/>
              <w:right w:val="single" w:sz="4" w:space="0" w:color="auto"/>
            </w:tcBorders>
            <w:hideMark/>
          </w:tcPr>
          <w:p w14:paraId="759F4B55" w14:textId="77777777" w:rsidR="00CD56FC" w:rsidRPr="004E59FA" w:rsidRDefault="00CD56FC">
            <w:pPr>
              <w:rPr>
                <w:rFonts w:ascii="Arial" w:hAnsi="Arial" w:cs="Arial"/>
                <w:szCs w:val="24"/>
              </w:rPr>
            </w:pPr>
            <w:r w:rsidRPr="004E59FA">
              <w:rPr>
                <w:rFonts w:ascii="Arial" w:hAnsi="Arial" w:cs="Arial"/>
                <w:szCs w:val="24"/>
              </w:rPr>
              <w:t>Acciones a Realizar</w:t>
            </w:r>
          </w:p>
        </w:tc>
        <w:tc>
          <w:tcPr>
            <w:tcW w:w="1276" w:type="dxa"/>
            <w:tcBorders>
              <w:top w:val="single" w:sz="4" w:space="0" w:color="auto"/>
              <w:left w:val="single" w:sz="4" w:space="0" w:color="auto"/>
              <w:bottom w:val="single" w:sz="4" w:space="0" w:color="auto"/>
              <w:right w:val="single" w:sz="4" w:space="0" w:color="auto"/>
            </w:tcBorders>
            <w:hideMark/>
          </w:tcPr>
          <w:p w14:paraId="7B19EDC4" w14:textId="77777777" w:rsidR="00CD56FC" w:rsidRPr="004E59FA" w:rsidRDefault="00CD56FC">
            <w:pPr>
              <w:rPr>
                <w:rFonts w:ascii="Arial" w:hAnsi="Arial" w:cs="Arial"/>
                <w:szCs w:val="24"/>
              </w:rPr>
            </w:pPr>
            <w:r w:rsidRPr="004E59FA">
              <w:rPr>
                <w:rFonts w:ascii="Arial" w:hAnsi="Arial" w:cs="Arial"/>
                <w:szCs w:val="24"/>
              </w:rPr>
              <w:t>Año</w:t>
            </w:r>
          </w:p>
        </w:tc>
      </w:tr>
      <w:tr w:rsidR="00CD56FC" w:rsidRPr="004E59FA" w14:paraId="333C302A" w14:textId="77777777" w:rsidTr="00CD56FC">
        <w:trPr>
          <w:jc w:val="center"/>
        </w:trPr>
        <w:tc>
          <w:tcPr>
            <w:tcW w:w="1696" w:type="dxa"/>
            <w:tcBorders>
              <w:top w:val="single" w:sz="4" w:space="0" w:color="auto"/>
              <w:left w:val="single" w:sz="4" w:space="0" w:color="auto"/>
              <w:bottom w:val="single" w:sz="4" w:space="0" w:color="auto"/>
              <w:right w:val="single" w:sz="4" w:space="0" w:color="auto"/>
            </w:tcBorders>
            <w:hideMark/>
          </w:tcPr>
          <w:p w14:paraId="6278F952" w14:textId="77777777" w:rsidR="00CD56FC" w:rsidRPr="004E59FA" w:rsidRDefault="00CD56FC">
            <w:pPr>
              <w:rPr>
                <w:rFonts w:ascii="Arial" w:hAnsi="Arial" w:cs="Arial"/>
                <w:szCs w:val="24"/>
              </w:rPr>
            </w:pPr>
            <w:r w:rsidRPr="004E59FA">
              <w:rPr>
                <w:rFonts w:ascii="Arial" w:hAnsi="Arial" w:cs="Arial"/>
                <w:szCs w:val="24"/>
              </w:rPr>
              <w:t>Respaldo y recuperación de los Servicios tecnológicos - LI.ST.13</w:t>
            </w:r>
          </w:p>
        </w:tc>
        <w:tc>
          <w:tcPr>
            <w:tcW w:w="3351" w:type="dxa"/>
            <w:tcBorders>
              <w:top w:val="single" w:sz="4" w:space="0" w:color="auto"/>
              <w:left w:val="single" w:sz="4" w:space="0" w:color="auto"/>
              <w:bottom w:val="single" w:sz="4" w:space="0" w:color="auto"/>
              <w:right w:val="single" w:sz="4" w:space="0" w:color="auto"/>
            </w:tcBorders>
            <w:hideMark/>
          </w:tcPr>
          <w:p w14:paraId="56019927" w14:textId="77777777" w:rsidR="00CD56FC" w:rsidRPr="004E59FA" w:rsidRDefault="00CD56FC">
            <w:pPr>
              <w:rPr>
                <w:rFonts w:ascii="Arial" w:hAnsi="Arial" w:cs="Arial"/>
                <w:szCs w:val="24"/>
              </w:rPr>
            </w:pPr>
            <w:r w:rsidRPr="004E59FA">
              <w:rPr>
                <w:rFonts w:ascii="Arial" w:hAnsi="Arial" w:cs="Arial"/>
                <w:szCs w:val="24"/>
              </w:rPr>
              <w:t>La dirección de Tecnologías y Sistemas de la Información o quien haga sus veces debe contar con un proceso periódico de respaldo de la configuración de sus Servicios tecnológicos, así como de la información almacenada en la infraestructura Tecnológica. Este proceso debe ser probado periódicamente y debe permitir la recuperación íntegra de los Servicios Tecnológicos.</w:t>
            </w:r>
          </w:p>
        </w:tc>
        <w:tc>
          <w:tcPr>
            <w:tcW w:w="4162" w:type="dxa"/>
            <w:tcBorders>
              <w:top w:val="single" w:sz="4" w:space="0" w:color="auto"/>
              <w:left w:val="single" w:sz="4" w:space="0" w:color="auto"/>
              <w:bottom w:val="single" w:sz="4" w:space="0" w:color="auto"/>
              <w:right w:val="single" w:sz="4" w:space="0" w:color="auto"/>
            </w:tcBorders>
            <w:hideMark/>
          </w:tcPr>
          <w:p w14:paraId="165D4942" w14:textId="77777777" w:rsidR="00CD56FC" w:rsidRPr="004E59FA" w:rsidRDefault="00CD56FC">
            <w:pPr>
              <w:rPr>
                <w:rFonts w:ascii="Arial" w:hAnsi="Arial" w:cs="Arial"/>
                <w:szCs w:val="24"/>
              </w:rPr>
            </w:pPr>
            <w:r w:rsidRPr="004E59FA">
              <w:rPr>
                <w:rFonts w:ascii="Arial" w:hAnsi="Arial" w:cs="Arial"/>
                <w:szCs w:val="24"/>
              </w:rPr>
              <w:t>El Proceso de Proceso Informática y tecnología ejecutará los Procedimientos existentes para realizar el proceso periódico de respaldo de la información y Bases de Datos.</w:t>
            </w:r>
          </w:p>
        </w:tc>
        <w:tc>
          <w:tcPr>
            <w:tcW w:w="1276" w:type="dxa"/>
            <w:tcBorders>
              <w:top w:val="single" w:sz="4" w:space="0" w:color="auto"/>
              <w:left w:val="single" w:sz="4" w:space="0" w:color="auto"/>
              <w:bottom w:val="single" w:sz="4" w:space="0" w:color="auto"/>
              <w:right w:val="single" w:sz="4" w:space="0" w:color="auto"/>
            </w:tcBorders>
            <w:hideMark/>
          </w:tcPr>
          <w:p w14:paraId="13D02586" w14:textId="77777777" w:rsidR="00CD56FC" w:rsidRPr="004E59FA" w:rsidRDefault="00CD56FC">
            <w:pPr>
              <w:rPr>
                <w:rFonts w:ascii="Arial" w:hAnsi="Arial" w:cs="Arial"/>
                <w:szCs w:val="24"/>
              </w:rPr>
            </w:pPr>
            <w:r w:rsidRPr="004E59FA">
              <w:rPr>
                <w:rFonts w:ascii="Arial" w:hAnsi="Arial" w:cs="Arial"/>
                <w:szCs w:val="24"/>
              </w:rPr>
              <w:t>2019-2022</w:t>
            </w:r>
          </w:p>
        </w:tc>
      </w:tr>
      <w:tr w:rsidR="00CD56FC" w:rsidRPr="004E59FA" w14:paraId="1756E244" w14:textId="77777777" w:rsidTr="00CD56FC">
        <w:trPr>
          <w:jc w:val="center"/>
        </w:trPr>
        <w:tc>
          <w:tcPr>
            <w:tcW w:w="1696" w:type="dxa"/>
            <w:tcBorders>
              <w:top w:val="single" w:sz="4" w:space="0" w:color="auto"/>
              <w:left w:val="single" w:sz="4" w:space="0" w:color="auto"/>
              <w:bottom w:val="single" w:sz="4" w:space="0" w:color="auto"/>
              <w:right w:val="single" w:sz="4" w:space="0" w:color="auto"/>
            </w:tcBorders>
            <w:hideMark/>
          </w:tcPr>
          <w:p w14:paraId="271094B9" w14:textId="77777777" w:rsidR="00CD56FC" w:rsidRPr="004E59FA" w:rsidRDefault="00CD56FC">
            <w:pPr>
              <w:rPr>
                <w:rFonts w:ascii="Arial" w:hAnsi="Arial" w:cs="Arial"/>
                <w:szCs w:val="24"/>
              </w:rPr>
            </w:pPr>
            <w:r w:rsidRPr="004E59FA">
              <w:rPr>
                <w:rFonts w:ascii="Arial" w:hAnsi="Arial" w:cs="Arial"/>
                <w:szCs w:val="24"/>
              </w:rPr>
              <w:t>Análisis de vulnerabilidades - LI.ST.14</w:t>
            </w:r>
          </w:p>
        </w:tc>
        <w:tc>
          <w:tcPr>
            <w:tcW w:w="3351" w:type="dxa"/>
            <w:tcBorders>
              <w:top w:val="single" w:sz="4" w:space="0" w:color="auto"/>
              <w:left w:val="single" w:sz="4" w:space="0" w:color="auto"/>
              <w:bottom w:val="single" w:sz="4" w:space="0" w:color="auto"/>
              <w:right w:val="single" w:sz="4" w:space="0" w:color="auto"/>
            </w:tcBorders>
            <w:hideMark/>
          </w:tcPr>
          <w:p w14:paraId="42265267" w14:textId="77777777" w:rsidR="00CD56FC" w:rsidRPr="004E59FA" w:rsidRDefault="00CD56FC">
            <w:pPr>
              <w:rPr>
                <w:rFonts w:ascii="Arial" w:hAnsi="Arial" w:cs="Arial"/>
                <w:szCs w:val="24"/>
              </w:rPr>
            </w:pPr>
            <w:r w:rsidRPr="004E59FA">
              <w:rPr>
                <w:rFonts w:ascii="Arial" w:hAnsi="Arial" w:cs="Arial"/>
                <w:szCs w:val="24"/>
              </w:rPr>
              <w:t>La dirección de Tecnologías y Sistemas de la Información o quien haga sus veces debe implementar el análisis de vulnerabilidades de la infraestructura tecnológica.</w:t>
            </w:r>
          </w:p>
        </w:tc>
        <w:tc>
          <w:tcPr>
            <w:tcW w:w="4162" w:type="dxa"/>
            <w:tcBorders>
              <w:top w:val="single" w:sz="4" w:space="0" w:color="auto"/>
              <w:left w:val="single" w:sz="4" w:space="0" w:color="auto"/>
              <w:bottom w:val="single" w:sz="4" w:space="0" w:color="auto"/>
              <w:right w:val="single" w:sz="4" w:space="0" w:color="auto"/>
            </w:tcBorders>
            <w:hideMark/>
          </w:tcPr>
          <w:p w14:paraId="5334010C" w14:textId="77777777" w:rsidR="00CD56FC" w:rsidRPr="004E59FA" w:rsidRDefault="00CD56FC">
            <w:pPr>
              <w:rPr>
                <w:rFonts w:ascii="Arial" w:hAnsi="Arial" w:cs="Arial"/>
                <w:szCs w:val="24"/>
              </w:rPr>
            </w:pPr>
            <w:r w:rsidRPr="004E59FA">
              <w:rPr>
                <w:rFonts w:ascii="Arial" w:hAnsi="Arial" w:cs="Arial"/>
                <w:szCs w:val="24"/>
              </w:rPr>
              <w:t>El Proceso de Proceso Informática y tecnología identificará vulnerabilidades en los sistemas de información, aplicaciones y sistemas web¸ para garantizar mayores niveles de seguridad en la información institucional, a través del mapa de riesgos de gestión del proceso y el Plan de Tratamiento de Riesgos de Seguridad y Privacidad de la información.</w:t>
            </w:r>
          </w:p>
        </w:tc>
        <w:tc>
          <w:tcPr>
            <w:tcW w:w="1276" w:type="dxa"/>
            <w:tcBorders>
              <w:top w:val="single" w:sz="4" w:space="0" w:color="auto"/>
              <w:left w:val="single" w:sz="4" w:space="0" w:color="auto"/>
              <w:bottom w:val="single" w:sz="4" w:space="0" w:color="auto"/>
              <w:right w:val="single" w:sz="4" w:space="0" w:color="auto"/>
            </w:tcBorders>
            <w:hideMark/>
          </w:tcPr>
          <w:p w14:paraId="0D191C14" w14:textId="77777777" w:rsidR="00CD56FC" w:rsidRPr="004E59FA" w:rsidRDefault="00CD56FC">
            <w:pPr>
              <w:rPr>
                <w:rFonts w:ascii="Arial" w:hAnsi="Arial" w:cs="Arial"/>
                <w:szCs w:val="24"/>
              </w:rPr>
            </w:pPr>
            <w:r w:rsidRPr="004E59FA">
              <w:rPr>
                <w:rFonts w:ascii="Arial" w:hAnsi="Arial" w:cs="Arial"/>
                <w:szCs w:val="24"/>
              </w:rPr>
              <w:t>2019-2022</w:t>
            </w:r>
          </w:p>
        </w:tc>
      </w:tr>
    </w:tbl>
    <w:p w14:paraId="7B330A9D" w14:textId="77777777" w:rsidR="00CD56FC" w:rsidRPr="004E59FA" w:rsidRDefault="00CD56FC" w:rsidP="00CD56FC">
      <w:pPr>
        <w:spacing w:line="360" w:lineRule="auto"/>
        <w:jc w:val="both"/>
        <w:rPr>
          <w:rFonts w:ascii="Arial" w:hAnsi="Arial" w:cs="Arial"/>
          <w:szCs w:val="24"/>
          <w:lang w:val="es-ES"/>
        </w:rPr>
      </w:pPr>
    </w:p>
    <w:p w14:paraId="702B26E9" w14:textId="77777777" w:rsidR="00CD56FC" w:rsidRPr="004E59FA" w:rsidRDefault="00CD56FC" w:rsidP="00CD56FC">
      <w:pPr>
        <w:spacing w:line="360" w:lineRule="auto"/>
        <w:jc w:val="both"/>
        <w:rPr>
          <w:rFonts w:ascii="Arial" w:hAnsi="Arial" w:cs="Arial"/>
          <w:szCs w:val="24"/>
        </w:rPr>
      </w:pPr>
    </w:p>
    <w:p w14:paraId="4280BED7" w14:textId="77777777" w:rsidR="00CD56FC" w:rsidRPr="004E59FA" w:rsidRDefault="00CD56FC" w:rsidP="00EE776C">
      <w:pPr>
        <w:pStyle w:val="Ttulo2"/>
        <w:rPr>
          <w:rFonts w:ascii="Arial" w:hAnsi="Arial" w:cs="Arial"/>
        </w:rPr>
      </w:pPr>
      <w:bookmarkStart w:id="107" w:name="_Toc95484846"/>
      <w:r w:rsidRPr="004E59FA">
        <w:rPr>
          <w:rFonts w:ascii="Arial" w:hAnsi="Arial" w:cs="Arial"/>
        </w:rPr>
        <w:t>Dominio de Sistemas de Información:</w:t>
      </w:r>
      <w:bookmarkEnd w:id="107"/>
      <w:r w:rsidRPr="004E59FA">
        <w:rPr>
          <w:rFonts w:ascii="Arial" w:hAnsi="Arial" w:cs="Arial"/>
        </w:rPr>
        <w:t xml:space="preserve"> </w:t>
      </w:r>
    </w:p>
    <w:p w14:paraId="6026243B" w14:textId="77777777" w:rsidR="00CD56FC" w:rsidRPr="004E59FA" w:rsidRDefault="00CD56FC" w:rsidP="00CD56FC">
      <w:pPr>
        <w:spacing w:line="360" w:lineRule="auto"/>
        <w:jc w:val="both"/>
        <w:rPr>
          <w:rFonts w:ascii="Arial" w:hAnsi="Arial" w:cs="Arial"/>
          <w:szCs w:val="24"/>
        </w:rPr>
      </w:pPr>
      <w:r w:rsidRPr="004E59FA">
        <w:rPr>
          <w:rFonts w:ascii="Arial" w:hAnsi="Arial" w:cs="Arial"/>
          <w:szCs w:val="24"/>
        </w:rPr>
        <w:t>Para dar cumplimiento a La estrategia de Sistemas de Información la entidad contempla el desarrollo de los siguientes aspectos:</w:t>
      </w:r>
    </w:p>
    <w:tbl>
      <w:tblPr>
        <w:tblStyle w:val="Tablaconcuadrcula"/>
        <w:tblW w:w="10627" w:type="dxa"/>
        <w:jc w:val="center"/>
        <w:tblLook w:val="04A0" w:firstRow="1" w:lastRow="0" w:firstColumn="1" w:lastColumn="0" w:noHBand="0" w:noVBand="1"/>
      </w:tblPr>
      <w:tblGrid>
        <w:gridCol w:w="2830"/>
        <w:gridCol w:w="3157"/>
        <w:gridCol w:w="3227"/>
        <w:gridCol w:w="1413"/>
      </w:tblGrid>
      <w:tr w:rsidR="00CD56FC" w:rsidRPr="004E59FA" w14:paraId="2AFA2495" w14:textId="77777777" w:rsidTr="00CD56FC">
        <w:trPr>
          <w:jc w:val="center"/>
        </w:trPr>
        <w:tc>
          <w:tcPr>
            <w:tcW w:w="10627" w:type="dxa"/>
            <w:gridSpan w:val="4"/>
            <w:tcBorders>
              <w:top w:val="single" w:sz="4" w:space="0" w:color="auto"/>
              <w:left w:val="single" w:sz="4" w:space="0" w:color="auto"/>
              <w:bottom w:val="single" w:sz="4" w:space="0" w:color="auto"/>
              <w:right w:val="single" w:sz="4" w:space="0" w:color="auto"/>
            </w:tcBorders>
            <w:hideMark/>
          </w:tcPr>
          <w:p w14:paraId="3248DB61" w14:textId="77777777" w:rsidR="00CD56FC" w:rsidRPr="004E59FA" w:rsidRDefault="00CD56FC">
            <w:pPr>
              <w:spacing w:line="360" w:lineRule="auto"/>
              <w:jc w:val="center"/>
              <w:rPr>
                <w:rFonts w:ascii="Arial" w:hAnsi="Arial" w:cs="Arial"/>
                <w:b/>
                <w:szCs w:val="24"/>
              </w:rPr>
            </w:pPr>
            <w:r w:rsidRPr="004E59FA">
              <w:rPr>
                <w:rFonts w:ascii="Arial" w:hAnsi="Arial" w:cs="Arial"/>
                <w:b/>
                <w:szCs w:val="24"/>
              </w:rPr>
              <w:t>Ámbito Planeación y gestión de los Sistemas de Información</w:t>
            </w:r>
          </w:p>
          <w:p w14:paraId="3014D9F4" w14:textId="77777777" w:rsidR="00CD56FC" w:rsidRPr="004E59FA" w:rsidRDefault="00CD56FC">
            <w:pPr>
              <w:jc w:val="center"/>
              <w:rPr>
                <w:rFonts w:ascii="Arial" w:hAnsi="Arial" w:cs="Arial"/>
                <w:b/>
                <w:szCs w:val="24"/>
              </w:rPr>
            </w:pPr>
            <w:r w:rsidRPr="004E59FA">
              <w:rPr>
                <w:rFonts w:ascii="Arial" w:hAnsi="Arial" w:cs="Arial"/>
                <w:szCs w:val="24"/>
              </w:rPr>
              <w:t>Busca la adecuada planeación y gestión de los Sistemas de Información (misional, de apoyo, portales digitales y de direccionamiento estratégico).</w:t>
            </w:r>
          </w:p>
        </w:tc>
      </w:tr>
      <w:tr w:rsidR="00CD56FC" w:rsidRPr="004E59FA" w14:paraId="46DC1A56" w14:textId="77777777" w:rsidTr="00CD56FC">
        <w:trPr>
          <w:jc w:val="center"/>
        </w:trPr>
        <w:tc>
          <w:tcPr>
            <w:tcW w:w="2830" w:type="dxa"/>
            <w:tcBorders>
              <w:top w:val="single" w:sz="4" w:space="0" w:color="auto"/>
              <w:left w:val="single" w:sz="4" w:space="0" w:color="auto"/>
              <w:bottom w:val="single" w:sz="4" w:space="0" w:color="auto"/>
              <w:right w:val="single" w:sz="4" w:space="0" w:color="auto"/>
            </w:tcBorders>
            <w:hideMark/>
          </w:tcPr>
          <w:p w14:paraId="595A31C8" w14:textId="77777777" w:rsidR="00CD56FC" w:rsidRPr="004E59FA" w:rsidRDefault="00CD56FC">
            <w:pPr>
              <w:spacing w:line="360" w:lineRule="auto"/>
              <w:jc w:val="both"/>
              <w:rPr>
                <w:rFonts w:ascii="Arial" w:hAnsi="Arial" w:cs="Arial"/>
                <w:szCs w:val="24"/>
              </w:rPr>
            </w:pPr>
            <w:r w:rsidRPr="004E59FA">
              <w:rPr>
                <w:rFonts w:ascii="Arial" w:hAnsi="Arial" w:cs="Arial"/>
                <w:szCs w:val="24"/>
              </w:rPr>
              <w:t>Lineamiento</w:t>
            </w:r>
          </w:p>
        </w:tc>
        <w:tc>
          <w:tcPr>
            <w:tcW w:w="3157" w:type="dxa"/>
            <w:tcBorders>
              <w:top w:val="single" w:sz="4" w:space="0" w:color="auto"/>
              <w:left w:val="single" w:sz="4" w:space="0" w:color="auto"/>
              <w:bottom w:val="single" w:sz="4" w:space="0" w:color="auto"/>
              <w:right w:val="single" w:sz="4" w:space="0" w:color="auto"/>
            </w:tcBorders>
            <w:hideMark/>
          </w:tcPr>
          <w:p w14:paraId="7434B4B2" w14:textId="77777777" w:rsidR="00CD56FC" w:rsidRPr="004E59FA" w:rsidRDefault="00CD56FC">
            <w:pPr>
              <w:spacing w:line="360" w:lineRule="auto"/>
              <w:jc w:val="both"/>
              <w:rPr>
                <w:rFonts w:ascii="Arial" w:hAnsi="Arial" w:cs="Arial"/>
                <w:szCs w:val="24"/>
              </w:rPr>
            </w:pPr>
            <w:r w:rsidRPr="004E59FA">
              <w:rPr>
                <w:rFonts w:ascii="Arial" w:hAnsi="Arial" w:cs="Arial"/>
                <w:szCs w:val="24"/>
              </w:rPr>
              <w:t>Descripción</w:t>
            </w:r>
          </w:p>
        </w:tc>
        <w:tc>
          <w:tcPr>
            <w:tcW w:w="3227" w:type="dxa"/>
            <w:tcBorders>
              <w:top w:val="single" w:sz="4" w:space="0" w:color="auto"/>
              <w:left w:val="single" w:sz="4" w:space="0" w:color="auto"/>
              <w:bottom w:val="single" w:sz="4" w:space="0" w:color="auto"/>
              <w:right w:val="single" w:sz="4" w:space="0" w:color="auto"/>
            </w:tcBorders>
            <w:hideMark/>
          </w:tcPr>
          <w:p w14:paraId="25051836" w14:textId="77777777" w:rsidR="00CD56FC" w:rsidRPr="004E59FA" w:rsidRDefault="00CD56FC">
            <w:pPr>
              <w:spacing w:line="360" w:lineRule="auto"/>
              <w:jc w:val="both"/>
              <w:rPr>
                <w:rFonts w:ascii="Arial" w:hAnsi="Arial" w:cs="Arial"/>
                <w:szCs w:val="24"/>
              </w:rPr>
            </w:pPr>
            <w:r w:rsidRPr="004E59FA">
              <w:rPr>
                <w:rFonts w:ascii="Arial" w:hAnsi="Arial" w:cs="Arial"/>
                <w:szCs w:val="24"/>
              </w:rPr>
              <w:t>Acciones a Realizar</w:t>
            </w:r>
          </w:p>
        </w:tc>
        <w:tc>
          <w:tcPr>
            <w:tcW w:w="1413" w:type="dxa"/>
            <w:tcBorders>
              <w:top w:val="single" w:sz="4" w:space="0" w:color="auto"/>
              <w:left w:val="single" w:sz="4" w:space="0" w:color="auto"/>
              <w:bottom w:val="single" w:sz="4" w:space="0" w:color="auto"/>
              <w:right w:val="single" w:sz="4" w:space="0" w:color="auto"/>
            </w:tcBorders>
            <w:hideMark/>
          </w:tcPr>
          <w:p w14:paraId="4F7E99B8" w14:textId="77777777" w:rsidR="00CD56FC" w:rsidRPr="004E59FA" w:rsidRDefault="00CD56FC">
            <w:pPr>
              <w:spacing w:line="360" w:lineRule="auto"/>
              <w:jc w:val="both"/>
              <w:rPr>
                <w:rFonts w:ascii="Arial" w:hAnsi="Arial" w:cs="Arial"/>
                <w:szCs w:val="24"/>
              </w:rPr>
            </w:pPr>
            <w:r w:rsidRPr="004E59FA">
              <w:rPr>
                <w:rFonts w:ascii="Arial" w:hAnsi="Arial" w:cs="Arial"/>
                <w:szCs w:val="24"/>
              </w:rPr>
              <w:t>Año</w:t>
            </w:r>
          </w:p>
        </w:tc>
      </w:tr>
      <w:tr w:rsidR="00CD56FC" w:rsidRPr="004E59FA" w14:paraId="27A4043D" w14:textId="77777777" w:rsidTr="00CD56FC">
        <w:trPr>
          <w:jc w:val="center"/>
        </w:trPr>
        <w:tc>
          <w:tcPr>
            <w:tcW w:w="2830" w:type="dxa"/>
            <w:tcBorders>
              <w:top w:val="single" w:sz="4" w:space="0" w:color="auto"/>
              <w:left w:val="single" w:sz="4" w:space="0" w:color="auto"/>
              <w:bottom w:val="single" w:sz="4" w:space="0" w:color="auto"/>
              <w:right w:val="single" w:sz="4" w:space="0" w:color="auto"/>
            </w:tcBorders>
            <w:hideMark/>
          </w:tcPr>
          <w:p w14:paraId="04EB1DB4" w14:textId="77777777" w:rsidR="00CD56FC" w:rsidRPr="004E59FA" w:rsidRDefault="00CD56FC">
            <w:pPr>
              <w:spacing w:line="276" w:lineRule="auto"/>
              <w:jc w:val="both"/>
              <w:rPr>
                <w:rFonts w:ascii="Arial" w:hAnsi="Arial" w:cs="Arial"/>
                <w:szCs w:val="24"/>
              </w:rPr>
            </w:pPr>
            <w:r w:rsidRPr="004E59FA">
              <w:rPr>
                <w:rFonts w:ascii="Arial" w:hAnsi="Arial" w:cs="Arial"/>
                <w:szCs w:val="24"/>
              </w:rPr>
              <w:lastRenderedPageBreak/>
              <w:t>Definición estratégica de los sistemas de información - LI.SIS.01</w:t>
            </w:r>
          </w:p>
        </w:tc>
        <w:tc>
          <w:tcPr>
            <w:tcW w:w="3157" w:type="dxa"/>
            <w:tcBorders>
              <w:top w:val="single" w:sz="4" w:space="0" w:color="auto"/>
              <w:left w:val="single" w:sz="4" w:space="0" w:color="auto"/>
              <w:bottom w:val="single" w:sz="4" w:space="0" w:color="auto"/>
              <w:right w:val="single" w:sz="4" w:space="0" w:color="auto"/>
            </w:tcBorders>
            <w:hideMark/>
          </w:tcPr>
          <w:p w14:paraId="4ADF284E" w14:textId="77777777" w:rsidR="00CD56FC" w:rsidRPr="004E59FA" w:rsidRDefault="00CD56FC">
            <w:pPr>
              <w:spacing w:line="276" w:lineRule="auto"/>
              <w:jc w:val="both"/>
              <w:rPr>
                <w:rFonts w:ascii="Arial" w:hAnsi="Arial" w:cs="Arial"/>
                <w:szCs w:val="24"/>
              </w:rPr>
            </w:pPr>
            <w:r w:rsidRPr="004E59FA">
              <w:rPr>
                <w:rFonts w:ascii="Arial" w:hAnsi="Arial" w:cs="Arial"/>
                <w:szCs w:val="24"/>
              </w:rPr>
              <w:t>La dirección de Tecnologías y Sistemas de la Información o quien haga sus veces debe definir la arquitectura de los sistemas de información teniendo en cuenta las relaciones entre ellos y la articulación con los otros dominios del marco de referencia.</w:t>
            </w:r>
          </w:p>
        </w:tc>
        <w:tc>
          <w:tcPr>
            <w:tcW w:w="3227" w:type="dxa"/>
            <w:tcBorders>
              <w:top w:val="single" w:sz="4" w:space="0" w:color="auto"/>
              <w:left w:val="single" w:sz="4" w:space="0" w:color="auto"/>
              <w:bottom w:val="single" w:sz="4" w:space="0" w:color="auto"/>
              <w:right w:val="single" w:sz="4" w:space="0" w:color="auto"/>
            </w:tcBorders>
            <w:hideMark/>
          </w:tcPr>
          <w:p w14:paraId="6E1A0EBA" w14:textId="77777777" w:rsidR="00CD56FC" w:rsidRPr="004E59FA" w:rsidRDefault="00CD56FC">
            <w:pPr>
              <w:spacing w:line="276" w:lineRule="auto"/>
              <w:jc w:val="both"/>
              <w:rPr>
                <w:rFonts w:ascii="Arial" w:hAnsi="Arial" w:cs="Arial"/>
                <w:szCs w:val="24"/>
              </w:rPr>
            </w:pPr>
            <w:r w:rsidRPr="004E59FA">
              <w:rPr>
                <w:rFonts w:ascii="Arial" w:hAnsi="Arial" w:cs="Arial"/>
                <w:szCs w:val="24"/>
              </w:rPr>
              <w:t>El Proceso Informática y tecnología definirá el diseño conceptual de la arquitectura empresarial que permita el logro de los objetivos institucionales.</w:t>
            </w:r>
          </w:p>
        </w:tc>
        <w:tc>
          <w:tcPr>
            <w:tcW w:w="1413" w:type="dxa"/>
            <w:tcBorders>
              <w:top w:val="single" w:sz="4" w:space="0" w:color="auto"/>
              <w:left w:val="single" w:sz="4" w:space="0" w:color="auto"/>
              <w:bottom w:val="single" w:sz="4" w:space="0" w:color="auto"/>
              <w:right w:val="single" w:sz="4" w:space="0" w:color="auto"/>
            </w:tcBorders>
            <w:hideMark/>
          </w:tcPr>
          <w:p w14:paraId="78B3DFF7" w14:textId="77777777" w:rsidR="00CD56FC" w:rsidRPr="004E59FA" w:rsidRDefault="00CD56FC">
            <w:pPr>
              <w:spacing w:line="276" w:lineRule="auto"/>
              <w:jc w:val="both"/>
              <w:rPr>
                <w:rFonts w:ascii="Arial" w:hAnsi="Arial" w:cs="Arial"/>
                <w:szCs w:val="24"/>
              </w:rPr>
            </w:pPr>
            <w:r w:rsidRPr="004E59FA">
              <w:rPr>
                <w:rFonts w:ascii="Arial" w:hAnsi="Arial" w:cs="Arial"/>
                <w:szCs w:val="24"/>
              </w:rPr>
              <w:t>2019</w:t>
            </w:r>
          </w:p>
        </w:tc>
      </w:tr>
      <w:tr w:rsidR="00CD56FC" w:rsidRPr="004E59FA" w14:paraId="42FF5301" w14:textId="77777777" w:rsidTr="00CD56FC">
        <w:trPr>
          <w:jc w:val="center"/>
        </w:trPr>
        <w:tc>
          <w:tcPr>
            <w:tcW w:w="2830" w:type="dxa"/>
            <w:tcBorders>
              <w:top w:val="single" w:sz="4" w:space="0" w:color="auto"/>
              <w:left w:val="single" w:sz="4" w:space="0" w:color="auto"/>
              <w:bottom w:val="single" w:sz="4" w:space="0" w:color="auto"/>
              <w:right w:val="single" w:sz="4" w:space="0" w:color="auto"/>
            </w:tcBorders>
            <w:hideMark/>
          </w:tcPr>
          <w:p w14:paraId="5A43553A" w14:textId="77777777" w:rsidR="00CD56FC" w:rsidRPr="004E59FA" w:rsidRDefault="00CD56FC">
            <w:pPr>
              <w:spacing w:line="276" w:lineRule="auto"/>
              <w:jc w:val="both"/>
              <w:rPr>
                <w:rFonts w:ascii="Arial" w:hAnsi="Arial" w:cs="Arial"/>
                <w:szCs w:val="24"/>
              </w:rPr>
            </w:pPr>
            <w:r w:rsidRPr="004E59FA">
              <w:rPr>
                <w:rFonts w:ascii="Arial" w:hAnsi="Arial" w:cs="Arial"/>
                <w:szCs w:val="24"/>
              </w:rPr>
              <w:t>Arquitecturas de referencia de sistemas de información - LI.SIS.03</w:t>
            </w:r>
          </w:p>
        </w:tc>
        <w:tc>
          <w:tcPr>
            <w:tcW w:w="3157" w:type="dxa"/>
            <w:tcBorders>
              <w:top w:val="single" w:sz="4" w:space="0" w:color="auto"/>
              <w:left w:val="single" w:sz="4" w:space="0" w:color="auto"/>
              <w:bottom w:val="single" w:sz="4" w:space="0" w:color="auto"/>
              <w:right w:val="single" w:sz="4" w:space="0" w:color="auto"/>
            </w:tcBorders>
            <w:hideMark/>
          </w:tcPr>
          <w:p w14:paraId="64296D55" w14:textId="77777777" w:rsidR="00CD56FC" w:rsidRPr="004E59FA" w:rsidRDefault="00CD56FC">
            <w:pPr>
              <w:spacing w:line="276" w:lineRule="auto"/>
              <w:jc w:val="both"/>
              <w:rPr>
                <w:rFonts w:ascii="Arial" w:hAnsi="Arial" w:cs="Arial"/>
                <w:szCs w:val="24"/>
              </w:rPr>
            </w:pPr>
            <w:r w:rsidRPr="004E59FA">
              <w:rPr>
                <w:rFonts w:ascii="Arial" w:hAnsi="Arial" w:cs="Arial"/>
                <w:szCs w:val="24"/>
              </w:rPr>
              <w:t>La dirección de Tecnologías y Sistemas de la Información o quien haga sus veces es la responsable de definir y hacer evolucionar las arquitecturas de manera eficiente, homogénea y con calidad.</w:t>
            </w:r>
          </w:p>
        </w:tc>
        <w:tc>
          <w:tcPr>
            <w:tcW w:w="3227" w:type="dxa"/>
            <w:tcBorders>
              <w:top w:val="single" w:sz="4" w:space="0" w:color="auto"/>
              <w:left w:val="single" w:sz="4" w:space="0" w:color="auto"/>
              <w:bottom w:val="single" w:sz="4" w:space="0" w:color="auto"/>
              <w:right w:val="single" w:sz="4" w:space="0" w:color="auto"/>
            </w:tcBorders>
            <w:hideMark/>
          </w:tcPr>
          <w:p w14:paraId="245438DC" w14:textId="77777777" w:rsidR="00CD56FC" w:rsidRPr="004E59FA" w:rsidRDefault="00CD56FC">
            <w:pPr>
              <w:spacing w:line="276" w:lineRule="auto"/>
              <w:jc w:val="both"/>
              <w:rPr>
                <w:rFonts w:ascii="Arial" w:hAnsi="Arial" w:cs="Arial"/>
                <w:szCs w:val="24"/>
              </w:rPr>
            </w:pPr>
            <w:r w:rsidRPr="004E59FA">
              <w:rPr>
                <w:rFonts w:ascii="Arial" w:hAnsi="Arial" w:cs="Arial"/>
                <w:szCs w:val="24"/>
              </w:rPr>
              <w:t>El Proceso Informática y tecnología ejecutará lo definido en el diseño conceptual de la arquitectura empresarial.</w:t>
            </w:r>
          </w:p>
        </w:tc>
        <w:tc>
          <w:tcPr>
            <w:tcW w:w="1413" w:type="dxa"/>
            <w:tcBorders>
              <w:top w:val="single" w:sz="4" w:space="0" w:color="auto"/>
              <w:left w:val="single" w:sz="4" w:space="0" w:color="auto"/>
              <w:bottom w:val="single" w:sz="4" w:space="0" w:color="auto"/>
              <w:right w:val="single" w:sz="4" w:space="0" w:color="auto"/>
            </w:tcBorders>
            <w:hideMark/>
          </w:tcPr>
          <w:p w14:paraId="4E1627BD" w14:textId="77777777" w:rsidR="00CD56FC" w:rsidRPr="004E59FA" w:rsidRDefault="00CD56FC">
            <w:pPr>
              <w:spacing w:line="276" w:lineRule="auto"/>
              <w:jc w:val="both"/>
              <w:rPr>
                <w:rFonts w:ascii="Arial" w:hAnsi="Arial" w:cs="Arial"/>
                <w:szCs w:val="24"/>
              </w:rPr>
            </w:pPr>
            <w:r w:rsidRPr="004E59FA">
              <w:rPr>
                <w:rFonts w:ascii="Arial" w:hAnsi="Arial" w:cs="Arial"/>
                <w:szCs w:val="24"/>
              </w:rPr>
              <w:t>2019</w:t>
            </w:r>
          </w:p>
        </w:tc>
      </w:tr>
      <w:tr w:rsidR="00CD56FC" w:rsidRPr="004E59FA" w14:paraId="690A4831" w14:textId="77777777" w:rsidTr="00CD56FC">
        <w:trPr>
          <w:jc w:val="center"/>
        </w:trPr>
        <w:tc>
          <w:tcPr>
            <w:tcW w:w="2830" w:type="dxa"/>
            <w:tcBorders>
              <w:top w:val="single" w:sz="4" w:space="0" w:color="auto"/>
              <w:left w:val="single" w:sz="4" w:space="0" w:color="auto"/>
              <w:bottom w:val="single" w:sz="4" w:space="0" w:color="auto"/>
              <w:right w:val="single" w:sz="4" w:space="0" w:color="auto"/>
            </w:tcBorders>
            <w:hideMark/>
          </w:tcPr>
          <w:p w14:paraId="582022EE" w14:textId="77777777" w:rsidR="00CD56FC" w:rsidRPr="004E59FA" w:rsidRDefault="00CD56FC">
            <w:pPr>
              <w:spacing w:line="276" w:lineRule="auto"/>
              <w:jc w:val="both"/>
              <w:rPr>
                <w:rFonts w:ascii="Arial" w:hAnsi="Arial" w:cs="Arial"/>
                <w:szCs w:val="24"/>
              </w:rPr>
            </w:pPr>
            <w:r w:rsidRPr="004E59FA">
              <w:rPr>
                <w:rFonts w:ascii="Arial" w:hAnsi="Arial" w:cs="Arial"/>
                <w:szCs w:val="24"/>
              </w:rPr>
              <w:t>Arquitecturas de solución de sistemas de información - LI.SIS.04</w:t>
            </w:r>
          </w:p>
        </w:tc>
        <w:tc>
          <w:tcPr>
            <w:tcW w:w="3157" w:type="dxa"/>
            <w:tcBorders>
              <w:top w:val="single" w:sz="4" w:space="0" w:color="auto"/>
              <w:left w:val="single" w:sz="4" w:space="0" w:color="auto"/>
              <w:bottom w:val="single" w:sz="4" w:space="0" w:color="auto"/>
              <w:right w:val="single" w:sz="4" w:space="0" w:color="auto"/>
            </w:tcBorders>
            <w:hideMark/>
          </w:tcPr>
          <w:p w14:paraId="63E8EEEF" w14:textId="77777777" w:rsidR="00CD56FC" w:rsidRPr="004E59FA" w:rsidRDefault="00CD56FC">
            <w:pPr>
              <w:spacing w:line="276" w:lineRule="auto"/>
              <w:jc w:val="both"/>
              <w:rPr>
                <w:rFonts w:ascii="Arial" w:hAnsi="Arial" w:cs="Arial"/>
                <w:szCs w:val="24"/>
              </w:rPr>
            </w:pPr>
            <w:r w:rsidRPr="004E59FA">
              <w:rPr>
                <w:rFonts w:ascii="Arial" w:hAnsi="Arial" w:cs="Arial"/>
                <w:szCs w:val="24"/>
              </w:rPr>
              <w:t>La dirección de Tecnologías y Sistemas de la Información o quien haga sus veces debe considerar una Arquitectura de solución para los proyectos donde sea requerido.</w:t>
            </w:r>
          </w:p>
        </w:tc>
        <w:tc>
          <w:tcPr>
            <w:tcW w:w="3227" w:type="dxa"/>
            <w:tcBorders>
              <w:top w:val="single" w:sz="4" w:space="0" w:color="auto"/>
              <w:left w:val="single" w:sz="4" w:space="0" w:color="auto"/>
              <w:bottom w:val="single" w:sz="4" w:space="0" w:color="auto"/>
              <w:right w:val="single" w:sz="4" w:space="0" w:color="auto"/>
            </w:tcBorders>
            <w:hideMark/>
          </w:tcPr>
          <w:p w14:paraId="7A2324EE" w14:textId="77777777" w:rsidR="00CD56FC" w:rsidRPr="004E59FA" w:rsidRDefault="00CD56FC">
            <w:pPr>
              <w:spacing w:line="276" w:lineRule="auto"/>
              <w:jc w:val="both"/>
              <w:rPr>
                <w:rFonts w:ascii="Arial" w:hAnsi="Arial" w:cs="Arial"/>
                <w:szCs w:val="24"/>
              </w:rPr>
            </w:pPr>
            <w:r w:rsidRPr="004E59FA">
              <w:rPr>
                <w:rFonts w:ascii="Arial" w:hAnsi="Arial" w:cs="Arial"/>
                <w:szCs w:val="24"/>
              </w:rPr>
              <w:t>El Proceso Informática y tecnología participará efectivamente a través del acompañamiento en proyectos que involucren TI dando su concepto y propuestas de solución.</w:t>
            </w:r>
          </w:p>
        </w:tc>
        <w:tc>
          <w:tcPr>
            <w:tcW w:w="1413" w:type="dxa"/>
            <w:tcBorders>
              <w:top w:val="single" w:sz="4" w:space="0" w:color="auto"/>
              <w:left w:val="single" w:sz="4" w:space="0" w:color="auto"/>
              <w:bottom w:val="single" w:sz="4" w:space="0" w:color="auto"/>
              <w:right w:val="single" w:sz="4" w:space="0" w:color="auto"/>
            </w:tcBorders>
            <w:hideMark/>
          </w:tcPr>
          <w:p w14:paraId="314CC40F" w14:textId="77777777" w:rsidR="00CD56FC" w:rsidRPr="004E59FA" w:rsidRDefault="00CD56FC">
            <w:pPr>
              <w:spacing w:line="276" w:lineRule="auto"/>
              <w:jc w:val="both"/>
              <w:rPr>
                <w:rFonts w:ascii="Arial" w:hAnsi="Arial" w:cs="Arial"/>
                <w:szCs w:val="24"/>
              </w:rPr>
            </w:pPr>
            <w:r w:rsidRPr="004E59FA">
              <w:rPr>
                <w:rFonts w:ascii="Arial" w:hAnsi="Arial" w:cs="Arial"/>
                <w:szCs w:val="24"/>
              </w:rPr>
              <w:t>2019-2022</w:t>
            </w:r>
          </w:p>
        </w:tc>
      </w:tr>
      <w:tr w:rsidR="00CD56FC" w:rsidRPr="004E59FA" w14:paraId="43CA14E0" w14:textId="77777777" w:rsidTr="00CD56FC">
        <w:trPr>
          <w:jc w:val="center"/>
        </w:trPr>
        <w:tc>
          <w:tcPr>
            <w:tcW w:w="2830" w:type="dxa"/>
            <w:tcBorders>
              <w:top w:val="single" w:sz="4" w:space="0" w:color="auto"/>
              <w:left w:val="single" w:sz="4" w:space="0" w:color="auto"/>
              <w:bottom w:val="single" w:sz="4" w:space="0" w:color="auto"/>
              <w:right w:val="single" w:sz="4" w:space="0" w:color="auto"/>
            </w:tcBorders>
            <w:hideMark/>
          </w:tcPr>
          <w:p w14:paraId="4A806A59" w14:textId="77777777" w:rsidR="00CD56FC" w:rsidRPr="004E59FA" w:rsidRDefault="00CD56FC">
            <w:pPr>
              <w:spacing w:line="276" w:lineRule="auto"/>
              <w:jc w:val="both"/>
              <w:rPr>
                <w:rFonts w:ascii="Arial" w:hAnsi="Arial" w:cs="Arial"/>
                <w:szCs w:val="24"/>
              </w:rPr>
            </w:pPr>
            <w:r w:rsidRPr="004E59FA">
              <w:rPr>
                <w:rFonts w:ascii="Arial" w:hAnsi="Arial" w:cs="Arial"/>
                <w:szCs w:val="24"/>
              </w:rPr>
              <w:t>Metodología de referencia para el desarrollo de sistemas de información - LI.SIS.05</w:t>
            </w:r>
          </w:p>
        </w:tc>
        <w:tc>
          <w:tcPr>
            <w:tcW w:w="3157" w:type="dxa"/>
            <w:tcBorders>
              <w:top w:val="single" w:sz="4" w:space="0" w:color="auto"/>
              <w:left w:val="single" w:sz="4" w:space="0" w:color="auto"/>
              <w:bottom w:val="single" w:sz="4" w:space="0" w:color="auto"/>
              <w:right w:val="single" w:sz="4" w:space="0" w:color="auto"/>
            </w:tcBorders>
            <w:hideMark/>
          </w:tcPr>
          <w:p w14:paraId="3B7CBD69" w14:textId="77777777" w:rsidR="00CD56FC" w:rsidRPr="004E59FA" w:rsidRDefault="00CD56FC">
            <w:pPr>
              <w:spacing w:line="276" w:lineRule="auto"/>
              <w:jc w:val="both"/>
              <w:rPr>
                <w:rFonts w:ascii="Arial" w:hAnsi="Arial" w:cs="Arial"/>
                <w:szCs w:val="24"/>
              </w:rPr>
            </w:pPr>
            <w:r w:rsidRPr="004E59FA">
              <w:rPr>
                <w:rFonts w:ascii="Arial" w:hAnsi="Arial" w:cs="Arial"/>
                <w:szCs w:val="24"/>
              </w:rPr>
              <w:t xml:space="preserve">La dirección de Tecnologías y Sistemas de la Información o quien haga sus veces debe contar con metodologías de referencia que definan los componentes principales de un proceso de desarrollo del software, que considere sus fases o etapas, las actividades principales y de soporte involucradas, roles y responsabilidades, herramientas de apoyo al ciclo de vida, así como los ámbitos de aplicación. Las metodologías de referencia deben dar cobertura a todas </w:t>
            </w:r>
            <w:r w:rsidRPr="004E59FA">
              <w:rPr>
                <w:rFonts w:ascii="Arial" w:hAnsi="Arial" w:cs="Arial"/>
                <w:szCs w:val="24"/>
              </w:rPr>
              <w:lastRenderedPageBreak/>
              <w:t>las soluciones de software de los sistemas de información que la institución construya o adapte, independientemente de su tecnología. Las metodologías deben incorporar mejores prácticas de la industria.</w:t>
            </w:r>
          </w:p>
        </w:tc>
        <w:tc>
          <w:tcPr>
            <w:tcW w:w="3227" w:type="dxa"/>
            <w:tcBorders>
              <w:top w:val="single" w:sz="4" w:space="0" w:color="auto"/>
              <w:left w:val="single" w:sz="4" w:space="0" w:color="auto"/>
              <w:bottom w:val="single" w:sz="4" w:space="0" w:color="auto"/>
              <w:right w:val="single" w:sz="4" w:space="0" w:color="auto"/>
            </w:tcBorders>
            <w:hideMark/>
          </w:tcPr>
          <w:p w14:paraId="3B7B4042" w14:textId="77777777" w:rsidR="00CD56FC" w:rsidRPr="004E59FA" w:rsidRDefault="00CD56FC">
            <w:pPr>
              <w:spacing w:line="276" w:lineRule="auto"/>
              <w:jc w:val="both"/>
              <w:rPr>
                <w:rFonts w:ascii="Arial" w:hAnsi="Arial" w:cs="Arial"/>
                <w:szCs w:val="24"/>
              </w:rPr>
            </w:pPr>
            <w:r w:rsidRPr="004E59FA">
              <w:rPr>
                <w:rFonts w:ascii="Arial" w:hAnsi="Arial" w:cs="Arial"/>
                <w:szCs w:val="24"/>
              </w:rPr>
              <w:lastRenderedPageBreak/>
              <w:t>El Proceso de Informática y tecnología incluirá en los procesos contractuales de desarrollo de software obligación (es) para que el proveedor haga entrega de las especificidades técnicas del desarrollo realizado.</w:t>
            </w:r>
          </w:p>
        </w:tc>
        <w:tc>
          <w:tcPr>
            <w:tcW w:w="1413" w:type="dxa"/>
            <w:tcBorders>
              <w:top w:val="single" w:sz="4" w:space="0" w:color="auto"/>
              <w:left w:val="single" w:sz="4" w:space="0" w:color="auto"/>
              <w:bottom w:val="single" w:sz="4" w:space="0" w:color="auto"/>
              <w:right w:val="single" w:sz="4" w:space="0" w:color="auto"/>
            </w:tcBorders>
            <w:hideMark/>
          </w:tcPr>
          <w:p w14:paraId="025CF906" w14:textId="77777777" w:rsidR="00CD56FC" w:rsidRPr="004E59FA" w:rsidRDefault="00CD56FC">
            <w:pPr>
              <w:spacing w:line="276" w:lineRule="auto"/>
              <w:jc w:val="both"/>
              <w:rPr>
                <w:rFonts w:ascii="Arial" w:hAnsi="Arial" w:cs="Arial"/>
                <w:szCs w:val="24"/>
              </w:rPr>
            </w:pPr>
            <w:r w:rsidRPr="004E59FA">
              <w:rPr>
                <w:rFonts w:ascii="Arial" w:hAnsi="Arial" w:cs="Arial"/>
                <w:szCs w:val="24"/>
              </w:rPr>
              <w:t>2019-2022</w:t>
            </w:r>
          </w:p>
        </w:tc>
      </w:tr>
      <w:tr w:rsidR="00CD56FC" w:rsidRPr="004E59FA" w14:paraId="0E0AC606" w14:textId="77777777" w:rsidTr="00CD56FC">
        <w:trPr>
          <w:jc w:val="center"/>
        </w:trPr>
        <w:tc>
          <w:tcPr>
            <w:tcW w:w="2830" w:type="dxa"/>
            <w:tcBorders>
              <w:top w:val="single" w:sz="4" w:space="0" w:color="auto"/>
              <w:left w:val="single" w:sz="4" w:space="0" w:color="auto"/>
              <w:bottom w:val="single" w:sz="4" w:space="0" w:color="auto"/>
              <w:right w:val="single" w:sz="4" w:space="0" w:color="auto"/>
            </w:tcBorders>
            <w:hideMark/>
          </w:tcPr>
          <w:p w14:paraId="3A8FA9F9" w14:textId="77777777" w:rsidR="00CD56FC" w:rsidRPr="004E59FA" w:rsidRDefault="00CD56FC">
            <w:pPr>
              <w:spacing w:line="276" w:lineRule="auto"/>
              <w:jc w:val="both"/>
              <w:rPr>
                <w:rFonts w:ascii="Arial" w:hAnsi="Arial" w:cs="Arial"/>
                <w:szCs w:val="24"/>
              </w:rPr>
            </w:pPr>
            <w:r w:rsidRPr="004E59FA">
              <w:rPr>
                <w:rFonts w:ascii="Arial" w:hAnsi="Arial" w:cs="Arial"/>
                <w:szCs w:val="24"/>
              </w:rPr>
              <w:t>Derechos patrimoniales sobre los sistemas de información - LI.SIS.06</w:t>
            </w:r>
          </w:p>
        </w:tc>
        <w:tc>
          <w:tcPr>
            <w:tcW w:w="3157" w:type="dxa"/>
            <w:tcBorders>
              <w:top w:val="single" w:sz="4" w:space="0" w:color="auto"/>
              <w:left w:val="single" w:sz="4" w:space="0" w:color="auto"/>
              <w:bottom w:val="single" w:sz="4" w:space="0" w:color="auto"/>
              <w:right w:val="single" w:sz="4" w:space="0" w:color="auto"/>
            </w:tcBorders>
            <w:hideMark/>
          </w:tcPr>
          <w:p w14:paraId="347882B6" w14:textId="77777777" w:rsidR="00CD56FC" w:rsidRPr="004E59FA" w:rsidRDefault="00CD56FC">
            <w:pPr>
              <w:spacing w:line="276" w:lineRule="auto"/>
              <w:jc w:val="both"/>
              <w:rPr>
                <w:rFonts w:ascii="Arial" w:hAnsi="Arial" w:cs="Arial"/>
                <w:szCs w:val="24"/>
              </w:rPr>
            </w:pPr>
            <w:r w:rsidRPr="004E59FA">
              <w:rPr>
                <w:rFonts w:ascii="Arial" w:hAnsi="Arial" w:cs="Arial"/>
                <w:szCs w:val="24"/>
              </w:rPr>
              <w:t>Cuando se suscriban contratos con terceras partes bajo la figura de "obra creada por encargo", cuyo alcance incluya el desarrollo de elementos de software, el autor o autores de la obra deben transferir a la institución los derechos patrimoniales sobre los productos.</w:t>
            </w:r>
          </w:p>
        </w:tc>
        <w:tc>
          <w:tcPr>
            <w:tcW w:w="3227" w:type="dxa"/>
            <w:tcBorders>
              <w:top w:val="single" w:sz="4" w:space="0" w:color="auto"/>
              <w:left w:val="single" w:sz="4" w:space="0" w:color="auto"/>
              <w:bottom w:val="single" w:sz="4" w:space="0" w:color="auto"/>
              <w:right w:val="single" w:sz="4" w:space="0" w:color="auto"/>
            </w:tcBorders>
            <w:hideMark/>
          </w:tcPr>
          <w:p w14:paraId="0E3B3E03" w14:textId="77777777" w:rsidR="00CD56FC" w:rsidRPr="004E59FA" w:rsidRDefault="00CD56FC">
            <w:pPr>
              <w:spacing w:line="276" w:lineRule="auto"/>
              <w:jc w:val="both"/>
              <w:rPr>
                <w:rFonts w:ascii="Arial" w:hAnsi="Arial" w:cs="Arial"/>
                <w:szCs w:val="24"/>
              </w:rPr>
            </w:pPr>
            <w:r w:rsidRPr="004E59FA">
              <w:rPr>
                <w:rFonts w:ascii="Arial" w:hAnsi="Arial" w:cs="Arial"/>
                <w:szCs w:val="24"/>
              </w:rPr>
              <w:t>El Proceso de Informática y tecnología velará porque se incluya en los procesos de contratación que involucren desarrollo o adquisición de software los derechos patrimoniales sobre los sistemas de información, contratados con terceras personas.</w:t>
            </w:r>
          </w:p>
        </w:tc>
        <w:tc>
          <w:tcPr>
            <w:tcW w:w="1413" w:type="dxa"/>
            <w:tcBorders>
              <w:top w:val="single" w:sz="4" w:space="0" w:color="auto"/>
              <w:left w:val="single" w:sz="4" w:space="0" w:color="auto"/>
              <w:bottom w:val="single" w:sz="4" w:space="0" w:color="auto"/>
              <w:right w:val="single" w:sz="4" w:space="0" w:color="auto"/>
            </w:tcBorders>
            <w:hideMark/>
          </w:tcPr>
          <w:p w14:paraId="11C6ADEB" w14:textId="77777777" w:rsidR="00CD56FC" w:rsidRPr="004E59FA" w:rsidRDefault="00CD56FC">
            <w:pPr>
              <w:spacing w:line="276" w:lineRule="auto"/>
              <w:jc w:val="both"/>
              <w:rPr>
                <w:rFonts w:ascii="Arial" w:hAnsi="Arial" w:cs="Arial"/>
                <w:szCs w:val="24"/>
              </w:rPr>
            </w:pPr>
            <w:r w:rsidRPr="004E59FA">
              <w:rPr>
                <w:rFonts w:ascii="Arial" w:hAnsi="Arial" w:cs="Arial"/>
                <w:szCs w:val="24"/>
              </w:rPr>
              <w:t>2019-2022</w:t>
            </w:r>
          </w:p>
        </w:tc>
      </w:tr>
      <w:tr w:rsidR="00CD56FC" w:rsidRPr="004E59FA" w14:paraId="7CE4ACB7" w14:textId="77777777" w:rsidTr="00CD56FC">
        <w:trPr>
          <w:jc w:val="center"/>
        </w:trPr>
        <w:tc>
          <w:tcPr>
            <w:tcW w:w="10627" w:type="dxa"/>
            <w:gridSpan w:val="4"/>
            <w:tcBorders>
              <w:top w:val="single" w:sz="4" w:space="0" w:color="auto"/>
              <w:left w:val="single" w:sz="4" w:space="0" w:color="auto"/>
              <w:bottom w:val="single" w:sz="4" w:space="0" w:color="auto"/>
              <w:right w:val="single" w:sz="4" w:space="0" w:color="auto"/>
            </w:tcBorders>
            <w:hideMark/>
          </w:tcPr>
          <w:p w14:paraId="4E5B89C1" w14:textId="77777777" w:rsidR="00CD56FC" w:rsidRPr="004E59FA" w:rsidRDefault="00CD56FC">
            <w:pPr>
              <w:jc w:val="center"/>
              <w:rPr>
                <w:rFonts w:ascii="Arial" w:hAnsi="Arial" w:cs="Arial"/>
                <w:b/>
                <w:szCs w:val="24"/>
              </w:rPr>
            </w:pPr>
            <w:r w:rsidRPr="004E59FA">
              <w:rPr>
                <w:rFonts w:ascii="Arial" w:hAnsi="Arial" w:cs="Arial"/>
                <w:b/>
                <w:szCs w:val="24"/>
              </w:rPr>
              <w:t>Ámbito Diseño de los Sistemas de Información</w:t>
            </w:r>
          </w:p>
          <w:p w14:paraId="28C08615" w14:textId="77777777" w:rsidR="00CD56FC" w:rsidRPr="004E59FA" w:rsidRDefault="00CD56FC">
            <w:pPr>
              <w:jc w:val="center"/>
              <w:rPr>
                <w:rFonts w:ascii="Arial" w:hAnsi="Arial" w:cs="Arial"/>
                <w:b/>
                <w:szCs w:val="24"/>
              </w:rPr>
            </w:pPr>
            <w:r w:rsidRPr="004E59FA">
              <w:rPr>
                <w:rFonts w:ascii="Arial" w:hAnsi="Arial" w:cs="Arial"/>
                <w:szCs w:val="24"/>
              </w:rPr>
              <w:t>Busca que las instituciones cuenten con sistemas estandarizados, interoperables y usables.</w:t>
            </w:r>
          </w:p>
        </w:tc>
      </w:tr>
      <w:tr w:rsidR="00CD56FC" w:rsidRPr="004E59FA" w14:paraId="664C79EC" w14:textId="77777777" w:rsidTr="00CD56FC">
        <w:trPr>
          <w:jc w:val="center"/>
        </w:trPr>
        <w:tc>
          <w:tcPr>
            <w:tcW w:w="2830" w:type="dxa"/>
            <w:tcBorders>
              <w:top w:val="single" w:sz="4" w:space="0" w:color="auto"/>
              <w:left w:val="single" w:sz="4" w:space="0" w:color="auto"/>
              <w:bottom w:val="single" w:sz="4" w:space="0" w:color="auto"/>
              <w:right w:val="single" w:sz="4" w:space="0" w:color="auto"/>
            </w:tcBorders>
            <w:hideMark/>
          </w:tcPr>
          <w:p w14:paraId="6BC2E78E" w14:textId="77777777" w:rsidR="00CD56FC" w:rsidRPr="004E59FA" w:rsidRDefault="00CD56FC">
            <w:pPr>
              <w:spacing w:line="360" w:lineRule="auto"/>
              <w:jc w:val="both"/>
              <w:rPr>
                <w:rFonts w:ascii="Arial" w:hAnsi="Arial" w:cs="Arial"/>
                <w:szCs w:val="24"/>
              </w:rPr>
            </w:pPr>
            <w:r w:rsidRPr="004E59FA">
              <w:rPr>
                <w:rFonts w:ascii="Arial" w:hAnsi="Arial" w:cs="Arial"/>
                <w:szCs w:val="24"/>
              </w:rPr>
              <w:t>Lineamiento</w:t>
            </w:r>
          </w:p>
        </w:tc>
        <w:tc>
          <w:tcPr>
            <w:tcW w:w="3157" w:type="dxa"/>
            <w:tcBorders>
              <w:top w:val="single" w:sz="4" w:space="0" w:color="auto"/>
              <w:left w:val="single" w:sz="4" w:space="0" w:color="auto"/>
              <w:bottom w:val="single" w:sz="4" w:space="0" w:color="auto"/>
              <w:right w:val="single" w:sz="4" w:space="0" w:color="auto"/>
            </w:tcBorders>
            <w:hideMark/>
          </w:tcPr>
          <w:p w14:paraId="2F3A3530" w14:textId="77777777" w:rsidR="00CD56FC" w:rsidRPr="004E59FA" w:rsidRDefault="00CD56FC">
            <w:pPr>
              <w:spacing w:line="360" w:lineRule="auto"/>
              <w:jc w:val="both"/>
              <w:rPr>
                <w:rFonts w:ascii="Arial" w:hAnsi="Arial" w:cs="Arial"/>
                <w:szCs w:val="24"/>
              </w:rPr>
            </w:pPr>
            <w:r w:rsidRPr="004E59FA">
              <w:rPr>
                <w:rFonts w:ascii="Arial" w:hAnsi="Arial" w:cs="Arial"/>
                <w:szCs w:val="24"/>
              </w:rPr>
              <w:t>Descripción</w:t>
            </w:r>
          </w:p>
        </w:tc>
        <w:tc>
          <w:tcPr>
            <w:tcW w:w="3227" w:type="dxa"/>
            <w:tcBorders>
              <w:top w:val="single" w:sz="4" w:space="0" w:color="auto"/>
              <w:left w:val="single" w:sz="4" w:space="0" w:color="auto"/>
              <w:bottom w:val="single" w:sz="4" w:space="0" w:color="auto"/>
              <w:right w:val="single" w:sz="4" w:space="0" w:color="auto"/>
            </w:tcBorders>
            <w:hideMark/>
          </w:tcPr>
          <w:p w14:paraId="67173CFD" w14:textId="77777777" w:rsidR="00CD56FC" w:rsidRPr="004E59FA" w:rsidRDefault="00CD56FC">
            <w:pPr>
              <w:spacing w:line="360" w:lineRule="auto"/>
              <w:jc w:val="both"/>
              <w:rPr>
                <w:rFonts w:ascii="Arial" w:hAnsi="Arial" w:cs="Arial"/>
                <w:szCs w:val="24"/>
              </w:rPr>
            </w:pPr>
            <w:r w:rsidRPr="004E59FA">
              <w:rPr>
                <w:rFonts w:ascii="Arial" w:hAnsi="Arial" w:cs="Arial"/>
                <w:szCs w:val="24"/>
              </w:rPr>
              <w:t>Acciones a Realizar</w:t>
            </w:r>
          </w:p>
        </w:tc>
        <w:tc>
          <w:tcPr>
            <w:tcW w:w="1413" w:type="dxa"/>
            <w:tcBorders>
              <w:top w:val="single" w:sz="4" w:space="0" w:color="auto"/>
              <w:left w:val="single" w:sz="4" w:space="0" w:color="auto"/>
              <w:bottom w:val="single" w:sz="4" w:space="0" w:color="auto"/>
              <w:right w:val="single" w:sz="4" w:space="0" w:color="auto"/>
            </w:tcBorders>
            <w:hideMark/>
          </w:tcPr>
          <w:p w14:paraId="018BABDA" w14:textId="77777777" w:rsidR="00CD56FC" w:rsidRPr="004E59FA" w:rsidRDefault="00CD56FC">
            <w:pPr>
              <w:spacing w:line="360" w:lineRule="auto"/>
              <w:jc w:val="both"/>
              <w:rPr>
                <w:rFonts w:ascii="Arial" w:hAnsi="Arial" w:cs="Arial"/>
                <w:szCs w:val="24"/>
              </w:rPr>
            </w:pPr>
            <w:r w:rsidRPr="004E59FA">
              <w:rPr>
                <w:rFonts w:ascii="Arial" w:hAnsi="Arial" w:cs="Arial"/>
                <w:szCs w:val="24"/>
              </w:rPr>
              <w:t>Año</w:t>
            </w:r>
          </w:p>
        </w:tc>
      </w:tr>
      <w:tr w:rsidR="00CD56FC" w:rsidRPr="004E59FA" w14:paraId="2A017AF1" w14:textId="77777777" w:rsidTr="00CD56FC">
        <w:trPr>
          <w:jc w:val="center"/>
        </w:trPr>
        <w:tc>
          <w:tcPr>
            <w:tcW w:w="2830" w:type="dxa"/>
            <w:tcBorders>
              <w:top w:val="single" w:sz="4" w:space="0" w:color="auto"/>
              <w:left w:val="single" w:sz="4" w:space="0" w:color="auto"/>
              <w:bottom w:val="single" w:sz="4" w:space="0" w:color="auto"/>
              <w:right w:val="single" w:sz="4" w:space="0" w:color="auto"/>
            </w:tcBorders>
            <w:hideMark/>
          </w:tcPr>
          <w:p w14:paraId="1EEE47A0" w14:textId="77777777" w:rsidR="00CD56FC" w:rsidRPr="004E59FA" w:rsidRDefault="00CD56FC">
            <w:pPr>
              <w:spacing w:line="276" w:lineRule="auto"/>
              <w:jc w:val="both"/>
              <w:rPr>
                <w:rFonts w:ascii="Arial" w:hAnsi="Arial" w:cs="Arial"/>
                <w:szCs w:val="24"/>
              </w:rPr>
            </w:pPr>
            <w:r w:rsidRPr="004E59FA">
              <w:rPr>
                <w:rFonts w:ascii="Arial" w:hAnsi="Arial" w:cs="Arial"/>
                <w:szCs w:val="24"/>
              </w:rPr>
              <w:t>Interoperabilidad - LI.SIS.09</w:t>
            </w:r>
          </w:p>
        </w:tc>
        <w:tc>
          <w:tcPr>
            <w:tcW w:w="3157" w:type="dxa"/>
            <w:tcBorders>
              <w:top w:val="single" w:sz="4" w:space="0" w:color="auto"/>
              <w:left w:val="single" w:sz="4" w:space="0" w:color="auto"/>
              <w:bottom w:val="single" w:sz="4" w:space="0" w:color="auto"/>
              <w:right w:val="single" w:sz="4" w:space="0" w:color="auto"/>
            </w:tcBorders>
            <w:hideMark/>
          </w:tcPr>
          <w:p w14:paraId="363E91DA" w14:textId="77777777" w:rsidR="00CD56FC" w:rsidRPr="004E59FA" w:rsidRDefault="00CD56FC">
            <w:pPr>
              <w:spacing w:line="276" w:lineRule="auto"/>
              <w:jc w:val="both"/>
              <w:rPr>
                <w:rFonts w:ascii="Arial" w:hAnsi="Arial" w:cs="Arial"/>
                <w:szCs w:val="24"/>
              </w:rPr>
            </w:pPr>
            <w:r w:rsidRPr="004E59FA">
              <w:rPr>
                <w:rFonts w:ascii="Arial" w:hAnsi="Arial" w:cs="Arial"/>
                <w:szCs w:val="24"/>
              </w:rPr>
              <w:t>La dirección de Tecnologías y Sistemas de la Información o quien haga sus veces debe habilitar en sus sistemas de información aquellas características funcionales y no funcionales, necesarias para interactuar con la Plataforma de Interoperabilidad del Estado Colombiano, partiendo de los flujos de información registrados en el catálogo de componentes de información y las necesidades de intercambio de información con otras instituciones</w:t>
            </w:r>
          </w:p>
        </w:tc>
        <w:tc>
          <w:tcPr>
            <w:tcW w:w="3227" w:type="dxa"/>
            <w:tcBorders>
              <w:top w:val="single" w:sz="4" w:space="0" w:color="auto"/>
              <w:left w:val="single" w:sz="4" w:space="0" w:color="auto"/>
              <w:bottom w:val="single" w:sz="4" w:space="0" w:color="auto"/>
              <w:right w:val="single" w:sz="4" w:space="0" w:color="auto"/>
            </w:tcBorders>
            <w:hideMark/>
          </w:tcPr>
          <w:p w14:paraId="196E3209" w14:textId="77777777" w:rsidR="00CD56FC" w:rsidRPr="004E59FA" w:rsidRDefault="00CD56FC">
            <w:pPr>
              <w:spacing w:line="276" w:lineRule="auto"/>
              <w:jc w:val="both"/>
              <w:rPr>
                <w:rFonts w:ascii="Arial" w:hAnsi="Arial" w:cs="Arial"/>
                <w:szCs w:val="24"/>
              </w:rPr>
            </w:pPr>
            <w:r w:rsidRPr="004E59FA">
              <w:rPr>
                <w:rFonts w:ascii="Arial" w:hAnsi="Arial" w:cs="Arial"/>
                <w:szCs w:val="24"/>
              </w:rPr>
              <w:t>El Proceso de Informática y tecnología analizará la información que requiere y puede proporcionar, para interactuar con la Plataforma de Interoperabilidad del Estado Colombiano.</w:t>
            </w:r>
          </w:p>
        </w:tc>
        <w:tc>
          <w:tcPr>
            <w:tcW w:w="1413" w:type="dxa"/>
            <w:tcBorders>
              <w:top w:val="single" w:sz="4" w:space="0" w:color="auto"/>
              <w:left w:val="single" w:sz="4" w:space="0" w:color="auto"/>
              <w:bottom w:val="single" w:sz="4" w:space="0" w:color="auto"/>
              <w:right w:val="single" w:sz="4" w:space="0" w:color="auto"/>
            </w:tcBorders>
            <w:hideMark/>
          </w:tcPr>
          <w:p w14:paraId="338254F1" w14:textId="77777777" w:rsidR="00CD56FC" w:rsidRPr="004E59FA" w:rsidRDefault="00CD56FC">
            <w:pPr>
              <w:spacing w:line="276" w:lineRule="auto"/>
              <w:jc w:val="both"/>
              <w:rPr>
                <w:rFonts w:ascii="Arial" w:hAnsi="Arial" w:cs="Arial"/>
                <w:szCs w:val="24"/>
              </w:rPr>
            </w:pPr>
            <w:r w:rsidRPr="004E59FA">
              <w:rPr>
                <w:rFonts w:ascii="Arial" w:hAnsi="Arial" w:cs="Arial"/>
                <w:szCs w:val="24"/>
              </w:rPr>
              <w:t xml:space="preserve">2019-2022 </w:t>
            </w:r>
          </w:p>
        </w:tc>
      </w:tr>
      <w:tr w:rsidR="00CD56FC" w:rsidRPr="004E59FA" w14:paraId="66EB0F24" w14:textId="77777777" w:rsidTr="00CD56FC">
        <w:trPr>
          <w:jc w:val="center"/>
        </w:trPr>
        <w:tc>
          <w:tcPr>
            <w:tcW w:w="2830" w:type="dxa"/>
            <w:tcBorders>
              <w:top w:val="single" w:sz="4" w:space="0" w:color="auto"/>
              <w:left w:val="single" w:sz="4" w:space="0" w:color="auto"/>
              <w:bottom w:val="single" w:sz="4" w:space="0" w:color="auto"/>
              <w:right w:val="single" w:sz="4" w:space="0" w:color="auto"/>
            </w:tcBorders>
            <w:hideMark/>
          </w:tcPr>
          <w:p w14:paraId="15D63DC7" w14:textId="77777777" w:rsidR="00CD56FC" w:rsidRPr="004E59FA" w:rsidRDefault="00CD56FC">
            <w:pPr>
              <w:spacing w:line="276" w:lineRule="auto"/>
              <w:jc w:val="both"/>
              <w:rPr>
                <w:rFonts w:ascii="Arial" w:hAnsi="Arial" w:cs="Arial"/>
                <w:szCs w:val="24"/>
              </w:rPr>
            </w:pPr>
            <w:r w:rsidRPr="004E59FA">
              <w:rPr>
                <w:rFonts w:ascii="Arial" w:hAnsi="Arial" w:cs="Arial"/>
                <w:szCs w:val="24"/>
              </w:rPr>
              <w:t>Implementación de componentes de información - LI.SIS.10</w:t>
            </w:r>
          </w:p>
        </w:tc>
        <w:tc>
          <w:tcPr>
            <w:tcW w:w="3157" w:type="dxa"/>
            <w:tcBorders>
              <w:top w:val="single" w:sz="4" w:space="0" w:color="auto"/>
              <w:left w:val="single" w:sz="4" w:space="0" w:color="auto"/>
              <w:bottom w:val="single" w:sz="4" w:space="0" w:color="auto"/>
              <w:right w:val="single" w:sz="4" w:space="0" w:color="auto"/>
            </w:tcBorders>
            <w:hideMark/>
          </w:tcPr>
          <w:p w14:paraId="570CC70B" w14:textId="77777777" w:rsidR="00CD56FC" w:rsidRPr="004E59FA" w:rsidRDefault="00CD56FC">
            <w:pPr>
              <w:spacing w:line="276" w:lineRule="auto"/>
              <w:jc w:val="both"/>
              <w:rPr>
                <w:rFonts w:ascii="Arial" w:hAnsi="Arial" w:cs="Arial"/>
                <w:szCs w:val="24"/>
              </w:rPr>
            </w:pPr>
            <w:r w:rsidRPr="004E59FA">
              <w:rPr>
                <w:rFonts w:ascii="Arial" w:hAnsi="Arial" w:cs="Arial"/>
                <w:szCs w:val="24"/>
              </w:rPr>
              <w:t xml:space="preserve">Los sistemas de información deben funcionar sobre la </w:t>
            </w:r>
            <w:r w:rsidRPr="004E59FA">
              <w:rPr>
                <w:rFonts w:ascii="Arial" w:hAnsi="Arial" w:cs="Arial"/>
                <w:szCs w:val="24"/>
              </w:rPr>
              <w:lastRenderedPageBreak/>
              <w:t>arquitectura de información definida para la institución.</w:t>
            </w:r>
          </w:p>
        </w:tc>
        <w:tc>
          <w:tcPr>
            <w:tcW w:w="3227" w:type="dxa"/>
            <w:tcBorders>
              <w:top w:val="single" w:sz="4" w:space="0" w:color="auto"/>
              <w:left w:val="single" w:sz="4" w:space="0" w:color="auto"/>
              <w:bottom w:val="single" w:sz="4" w:space="0" w:color="auto"/>
              <w:right w:val="single" w:sz="4" w:space="0" w:color="auto"/>
            </w:tcBorders>
            <w:hideMark/>
          </w:tcPr>
          <w:p w14:paraId="203CE357" w14:textId="77777777" w:rsidR="00CD56FC" w:rsidRPr="004E59FA" w:rsidRDefault="00CD56FC">
            <w:pPr>
              <w:spacing w:line="276" w:lineRule="auto"/>
              <w:jc w:val="both"/>
              <w:rPr>
                <w:rFonts w:ascii="Arial" w:hAnsi="Arial" w:cs="Arial"/>
                <w:szCs w:val="24"/>
              </w:rPr>
            </w:pPr>
            <w:r w:rsidRPr="004E59FA">
              <w:rPr>
                <w:rFonts w:ascii="Arial" w:hAnsi="Arial" w:cs="Arial"/>
                <w:szCs w:val="24"/>
              </w:rPr>
              <w:lastRenderedPageBreak/>
              <w:t xml:space="preserve">El Proceso de Informática y tecnología verificará el buen </w:t>
            </w:r>
            <w:r w:rsidRPr="004E59FA">
              <w:rPr>
                <w:rFonts w:ascii="Arial" w:hAnsi="Arial" w:cs="Arial"/>
                <w:szCs w:val="24"/>
              </w:rPr>
              <w:lastRenderedPageBreak/>
              <w:t>funcionamiento de los sistemas de información.</w:t>
            </w:r>
          </w:p>
        </w:tc>
        <w:tc>
          <w:tcPr>
            <w:tcW w:w="1413" w:type="dxa"/>
            <w:tcBorders>
              <w:top w:val="single" w:sz="4" w:space="0" w:color="auto"/>
              <w:left w:val="single" w:sz="4" w:space="0" w:color="auto"/>
              <w:bottom w:val="single" w:sz="4" w:space="0" w:color="auto"/>
              <w:right w:val="single" w:sz="4" w:space="0" w:color="auto"/>
            </w:tcBorders>
            <w:hideMark/>
          </w:tcPr>
          <w:p w14:paraId="5AEA3B20" w14:textId="77777777" w:rsidR="00CD56FC" w:rsidRPr="004E59FA" w:rsidRDefault="00CD56FC">
            <w:pPr>
              <w:spacing w:line="276" w:lineRule="auto"/>
              <w:jc w:val="both"/>
              <w:rPr>
                <w:rFonts w:ascii="Arial" w:hAnsi="Arial" w:cs="Arial"/>
                <w:szCs w:val="24"/>
              </w:rPr>
            </w:pPr>
            <w:r w:rsidRPr="004E59FA">
              <w:rPr>
                <w:rFonts w:ascii="Arial" w:hAnsi="Arial" w:cs="Arial"/>
                <w:szCs w:val="24"/>
              </w:rPr>
              <w:lastRenderedPageBreak/>
              <w:t>2019-2022</w:t>
            </w:r>
          </w:p>
        </w:tc>
      </w:tr>
      <w:tr w:rsidR="00CD56FC" w:rsidRPr="004E59FA" w14:paraId="538ABCD0" w14:textId="77777777" w:rsidTr="00CD56FC">
        <w:trPr>
          <w:jc w:val="center"/>
        </w:trPr>
        <w:tc>
          <w:tcPr>
            <w:tcW w:w="2830" w:type="dxa"/>
            <w:tcBorders>
              <w:top w:val="single" w:sz="4" w:space="0" w:color="auto"/>
              <w:left w:val="single" w:sz="4" w:space="0" w:color="auto"/>
              <w:bottom w:val="single" w:sz="4" w:space="0" w:color="auto"/>
              <w:right w:val="single" w:sz="4" w:space="0" w:color="auto"/>
            </w:tcBorders>
            <w:hideMark/>
          </w:tcPr>
          <w:p w14:paraId="62B0D415" w14:textId="77777777" w:rsidR="00CD56FC" w:rsidRPr="004E59FA" w:rsidRDefault="00CD56FC">
            <w:pPr>
              <w:spacing w:line="276" w:lineRule="auto"/>
              <w:jc w:val="both"/>
              <w:rPr>
                <w:rFonts w:ascii="Arial" w:hAnsi="Arial" w:cs="Arial"/>
                <w:szCs w:val="24"/>
              </w:rPr>
            </w:pPr>
            <w:r w:rsidRPr="004E59FA">
              <w:rPr>
                <w:rFonts w:ascii="Arial" w:hAnsi="Arial" w:cs="Arial"/>
                <w:szCs w:val="24"/>
              </w:rPr>
              <w:t>Accesibilidad - LI.SIS.24</w:t>
            </w:r>
          </w:p>
        </w:tc>
        <w:tc>
          <w:tcPr>
            <w:tcW w:w="3157" w:type="dxa"/>
            <w:tcBorders>
              <w:top w:val="single" w:sz="4" w:space="0" w:color="auto"/>
              <w:left w:val="single" w:sz="4" w:space="0" w:color="auto"/>
              <w:bottom w:val="single" w:sz="4" w:space="0" w:color="auto"/>
              <w:right w:val="single" w:sz="4" w:space="0" w:color="auto"/>
            </w:tcBorders>
            <w:hideMark/>
          </w:tcPr>
          <w:p w14:paraId="34C51B12" w14:textId="77777777" w:rsidR="00CD56FC" w:rsidRPr="004E59FA" w:rsidRDefault="00CD56FC">
            <w:pPr>
              <w:spacing w:line="276" w:lineRule="auto"/>
              <w:jc w:val="both"/>
              <w:rPr>
                <w:rFonts w:ascii="Arial" w:hAnsi="Arial" w:cs="Arial"/>
                <w:szCs w:val="24"/>
              </w:rPr>
            </w:pPr>
            <w:r w:rsidRPr="004E59FA">
              <w:rPr>
                <w:rFonts w:ascii="Arial" w:hAnsi="Arial" w:cs="Arial"/>
                <w:szCs w:val="24"/>
              </w:rPr>
              <w:t>Los sistemas de información que estén dispuestos para el acceso a usuarios externos o grupos de interés deben cumplir con las características de accesibilidad que indique la estrategia de Gobierno en Línea.</w:t>
            </w:r>
          </w:p>
        </w:tc>
        <w:tc>
          <w:tcPr>
            <w:tcW w:w="3227" w:type="dxa"/>
            <w:tcBorders>
              <w:top w:val="single" w:sz="4" w:space="0" w:color="auto"/>
              <w:left w:val="single" w:sz="4" w:space="0" w:color="auto"/>
              <w:bottom w:val="single" w:sz="4" w:space="0" w:color="auto"/>
              <w:right w:val="single" w:sz="4" w:space="0" w:color="auto"/>
            </w:tcBorders>
            <w:hideMark/>
          </w:tcPr>
          <w:p w14:paraId="08AC5B88" w14:textId="77777777" w:rsidR="00CD56FC" w:rsidRPr="004E59FA" w:rsidRDefault="00CD56FC">
            <w:pPr>
              <w:spacing w:line="276" w:lineRule="auto"/>
              <w:jc w:val="both"/>
              <w:rPr>
                <w:rFonts w:ascii="Arial" w:hAnsi="Arial" w:cs="Arial"/>
                <w:szCs w:val="24"/>
              </w:rPr>
            </w:pPr>
            <w:r w:rsidRPr="004E59FA">
              <w:rPr>
                <w:rFonts w:ascii="Arial" w:hAnsi="Arial" w:cs="Arial"/>
                <w:szCs w:val="24"/>
              </w:rPr>
              <w:t>El Proceso de Informática y tecnología incorporará en sus sistemas de Información las características de accesibilidad de acuerdo a la Norma Técnica Colombiana NTC 5854 de Accesibilidad a páginas Web.</w:t>
            </w:r>
          </w:p>
        </w:tc>
        <w:tc>
          <w:tcPr>
            <w:tcW w:w="1413" w:type="dxa"/>
            <w:tcBorders>
              <w:top w:val="single" w:sz="4" w:space="0" w:color="auto"/>
              <w:left w:val="single" w:sz="4" w:space="0" w:color="auto"/>
              <w:bottom w:val="single" w:sz="4" w:space="0" w:color="auto"/>
              <w:right w:val="single" w:sz="4" w:space="0" w:color="auto"/>
            </w:tcBorders>
            <w:hideMark/>
          </w:tcPr>
          <w:p w14:paraId="574029A6" w14:textId="77777777" w:rsidR="00CD56FC" w:rsidRPr="004E59FA" w:rsidRDefault="00CD56FC">
            <w:pPr>
              <w:spacing w:line="276" w:lineRule="auto"/>
              <w:jc w:val="both"/>
              <w:rPr>
                <w:rFonts w:ascii="Arial" w:hAnsi="Arial" w:cs="Arial"/>
                <w:szCs w:val="24"/>
              </w:rPr>
            </w:pPr>
            <w:r w:rsidRPr="004E59FA">
              <w:rPr>
                <w:rFonts w:ascii="Arial" w:hAnsi="Arial" w:cs="Arial"/>
                <w:szCs w:val="24"/>
              </w:rPr>
              <w:t>2019-2022</w:t>
            </w:r>
          </w:p>
        </w:tc>
      </w:tr>
      <w:tr w:rsidR="00CD56FC" w:rsidRPr="004E59FA" w14:paraId="45C24F9E" w14:textId="77777777" w:rsidTr="00CD56FC">
        <w:trPr>
          <w:jc w:val="center"/>
        </w:trPr>
        <w:tc>
          <w:tcPr>
            <w:tcW w:w="10627" w:type="dxa"/>
            <w:gridSpan w:val="4"/>
            <w:tcBorders>
              <w:top w:val="single" w:sz="4" w:space="0" w:color="auto"/>
              <w:left w:val="single" w:sz="4" w:space="0" w:color="auto"/>
              <w:bottom w:val="single" w:sz="4" w:space="0" w:color="auto"/>
              <w:right w:val="single" w:sz="4" w:space="0" w:color="auto"/>
            </w:tcBorders>
            <w:hideMark/>
          </w:tcPr>
          <w:p w14:paraId="0C7A6CE7" w14:textId="77777777" w:rsidR="00CD56FC" w:rsidRPr="004E59FA" w:rsidRDefault="00CD56FC">
            <w:pPr>
              <w:jc w:val="center"/>
              <w:rPr>
                <w:rFonts w:ascii="Arial" w:hAnsi="Arial" w:cs="Arial"/>
                <w:b/>
                <w:szCs w:val="24"/>
              </w:rPr>
            </w:pPr>
            <w:r w:rsidRPr="004E59FA">
              <w:rPr>
                <w:rFonts w:ascii="Arial" w:hAnsi="Arial" w:cs="Arial"/>
                <w:b/>
                <w:szCs w:val="24"/>
              </w:rPr>
              <w:t>Ámbito Ciclo de vida de los Sistemas de Información</w:t>
            </w:r>
          </w:p>
          <w:p w14:paraId="4FB09EA0" w14:textId="77777777" w:rsidR="00CD56FC" w:rsidRPr="004E59FA" w:rsidRDefault="00CD56FC">
            <w:pPr>
              <w:jc w:val="center"/>
              <w:rPr>
                <w:rFonts w:ascii="Arial" w:hAnsi="Arial" w:cs="Arial"/>
                <w:b/>
                <w:szCs w:val="24"/>
              </w:rPr>
            </w:pPr>
            <w:r w:rsidRPr="004E59FA">
              <w:rPr>
                <w:rFonts w:ascii="Arial" w:hAnsi="Arial" w:cs="Arial"/>
                <w:szCs w:val="24"/>
              </w:rPr>
              <w:t>Busca definir y gestionar las etapas que deben surtir los Sistemas de Información desde la definición de requerimientos hasta el despliegue, puesta en funcionamiento y uso.</w:t>
            </w:r>
          </w:p>
        </w:tc>
      </w:tr>
      <w:tr w:rsidR="00CD56FC" w:rsidRPr="004E59FA" w14:paraId="6D108AA2" w14:textId="77777777" w:rsidTr="00CD56FC">
        <w:trPr>
          <w:jc w:val="center"/>
        </w:trPr>
        <w:tc>
          <w:tcPr>
            <w:tcW w:w="2830" w:type="dxa"/>
            <w:tcBorders>
              <w:top w:val="single" w:sz="4" w:space="0" w:color="auto"/>
              <w:left w:val="single" w:sz="4" w:space="0" w:color="auto"/>
              <w:bottom w:val="single" w:sz="4" w:space="0" w:color="auto"/>
              <w:right w:val="single" w:sz="4" w:space="0" w:color="auto"/>
            </w:tcBorders>
            <w:hideMark/>
          </w:tcPr>
          <w:p w14:paraId="4A754507" w14:textId="77777777" w:rsidR="00CD56FC" w:rsidRPr="004E59FA" w:rsidRDefault="00CD56FC">
            <w:pPr>
              <w:spacing w:line="360" w:lineRule="auto"/>
              <w:jc w:val="both"/>
              <w:rPr>
                <w:rFonts w:ascii="Arial" w:hAnsi="Arial" w:cs="Arial"/>
                <w:szCs w:val="24"/>
              </w:rPr>
            </w:pPr>
            <w:r w:rsidRPr="004E59FA">
              <w:rPr>
                <w:rFonts w:ascii="Arial" w:hAnsi="Arial" w:cs="Arial"/>
                <w:szCs w:val="24"/>
              </w:rPr>
              <w:t>Lineamiento</w:t>
            </w:r>
          </w:p>
        </w:tc>
        <w:tc>
          <w:tcPr>
            <w:tcW w:w="3157" w:type="dxa"/>
            <w:tcBorders>
              <w:top w:val="single" w:sz="4" w:space="0" w:color="auto"/>
              <w:left w:val="single" w:sz="4" w:space="0" w:color="auto"/>
              <w:bottom w:val="single" w:sz="4" w:space="0" w:color="auto"/>
              <w:right w:val="single" w:sz="4" w:space="0" w:color="auto"/>
            </w:tcBorders>
            <w:hideMark/>
          </w:tcPr>
          <w:p w14:paraId="0FE5F536" w14:textId="77777777" w:rsidR="00CD56FC" w:rsidRPr="004E59FA" w:rsidRDefault="00CD56FC">
            <w:pPr>
              <w:spacing w:line="360" w:lineRule="auto"/>
              <w:jc w:val="both"/>
              <w:rPr>
                <w:rFonts w:ascii="Arial" w:hAnsi="Arial" w:cs="Arial"/>
                <w:szCs w:val="24"/>
              </w:rPr>
            </w:pPr>
            <w:r w:rsidRPr="004E59FA">
              <w:rPr>
                <w:rFonts w:ascii="Arial" w:hAnsi="Arial" w:cs="Arial"/>
                <w:szCs w:val="24"/>
              </w:rPr>
              <w:t>Descripción</w:t>
            </w:r>
          </w:p>
        </w:tc>
        <w:tc>
          <w:tcPr>
            <w:tcW w:w="3227" w:type="dxa"/>
            <w:tcBorders>
              <w:top w:val="single" w:sz="4" w:space="0" w:color="auto"/>
              <w:left w:val="single" w:sz="4" w:space="0" w:color="auto"/>
              <w:bottom w:val="single" w:sz="4" w:space="0" w:color="auto"/>
              <w:right w:val="single" w:sz="4" w:space="0" w:color="auto"/>
            </w:tcBorders>
            <w:hideMark/>
          </w:tcPr>
          <w:p w14:paraId="03FCE007" w14:textId="77777777" w:rsidR="00CD56FC" w:rsidRPr="004E59FA" w:rsidRDefault="00CD56FC">
            <w:pPr>
              <w:spacing w:line="360" w:lineRule="auto"/>
              <w:jc w:val="both"/>
              <w:rPr>
                <w:rFonts w:ascii="Arial" w:hAnsi="Arial" w:cs="Arial"/>
                <w:szCs w:val="24"/>
              </w:rPr>
            </w:pPr>
            <w:r w:rsidRPr="004E59FA">
              <w:rPr>
                <w:rFonts w:ascii="Arial" w:hAnsi="Arial" w:cs="Arial"/>
                <w:szCs w:val="24"/>
              </w:rPr>
              <w:t>Acciones a Realizar</w:t>
            </w:r>
          </w:p>
        </w:tc>
        <w:tc>
          <w:tcPr>
            <w:tcW w:w="1413" w:type="dxa"/>
            <w:tcBorders>
              <w:top w:val="single" w:sz="4" w:space="0" w:color="auto"/>
              <w:left w:val="single" w:sz="4" w:space="0" w:color="auto"/>
              <w:bottom w:val="single" w:sz="4" w:space="0" w:color="auto"/>
              <w:right w:val="single" w:sz="4" w:space="0" w:color="auto"/>
            </w:tcBorders>
            <w:hideMark/>
          </w:tcPr>
          <w:p w14:paraId="172B23FE" w14:textId="77777777" w:rsidR="00CD56FC" w:rsidRPr="004E59FA" w:rsidRDefault="00CD56FC">
            <w:pPr>
              <w:spacing w:line="360" w:lineRule="auto"/>
              <w:jc w:val="both"/>
              <w:rPr>
                <w:rFonts w:ascii="Arial" w:hAnsi="Arial" w:cs="Arial"/>
                <w:szCs w:val="24"/>
              </w:rPr>
            </w:pPr>
            <w:r w:rsidRPr="004E59FA">
              <w:rPr>
                <w:rFonts w:ascii="Arial" w:hAnsi="Arial" w:cs="Arial"/>
                <w:szCs w:val="24"/>
              </w:rPr>
              <w:t>Año</w:t>
            </w:r>
          </w:p>
        </w:tc>
      </w:tr>
      <w:tr w:rsidR="00CD56FC" w:rsidRPr="004E59FA" w14:paraId="6D4A9E9E" w14:textId="77777777" w:rsidTr="00CD56FC">
        <w:trPr>
          <w:jc w:val="center"/>
        </w:trPr>
        <w:tc>
          <w:tcPr>
            <w:tcW w:w="2830" w:type="dxa"/>
            <w:tcBorders>
              <w:top w:val="single" w:sz="4" w:space="0" w:color="auto"/>
              <w:left w:val="single" w:sz="4" w:space="0" w:color="auto"/>
              <w:bottom w:val="single" w:sz="4" w:space="0" w:color="auto"/>
              <w:right w:val="single" w:sz="4" w:space="0" w:color="auto"/>
            </w:tcBorders>
            <w:hideMark/>
          </w:tcPr>
          <w:p w14:paraId="2EA34E02" w14:textId="77777777" w:rsidR="00CD56FC" w:rsidRPr="004E59FA" w:rsidRDefault="00CD56FC">
            <w:pPr>
              <w:spacing w:line="276" w:lineRule="auto"/>
              <w:jc w:val="both"/>
              <w:rPr>
                <w:rFonts w:ascii="Arial" w:hAnsi="Arial" w:cs="Arial"/>
                <w:szCs w:val="24"/>
              </w:rPr>
            </w:pPr>
            <w:r w:rsidRPr="004E59FA">
              <w:rPr>
                <w:rFonts w:ascii="Arial" w:hAnsi="Arial" w:cs="Arial"/>
                <w:szCs w:val="24"/>
              </w:rPr>
              <w:t>Ambientes independientes en el ciclo de vida de los sistemas de información - LI.SIS.11</w:t>
            </w:r>
          </w:p>
        </w:tc>
        <w:tc>
          <w:tcPr>
            <w:tcW w:w="3157" w:type="dxa"/>
            <w:tcBorders>
              <w:top w:val="single" w:sz="4" w:space="0" w:color="auto"/>
              <w:left w:val="single" w:sz="4" w:space="0" w:color="auto"/>
              <w:bottom w:val="single" w:sz="4" w:space="0" w:color="auto"/>
              <w:right w:val="single" w:sz="4" w:space="0" w:color="auto"/>
            </w:tcBorders>
            <w:hideMark/>
          </w:tcPr>
          <w:p w14:paraId="49F45E98" w14:textId="77777777" w:rsidR="00CD56FC" w:rsidRPr="004E59FA" w:rsidRDefault="00CD56FC">
            <w:pPr>
              <w:spacing w:line="276" w:lineRule="auto"/>
              <w:jc w:val="both"/>
              <w:rPr>
                <w:rFonts w:ascii="Arial" w:hAnsi="Arial" w:cs="Arial"/>
                <w:szCs w:val="24"/>
              </w:rPr>
            </w:pPr>
            <w:r w:rsidRPr="004E59FA">
              <w:rPr>
                <w:rFonts w:ascii="Arial" w:hAnsi="Arial" w:cs="Arial"/>
                <w:szCs w:val="24"/>
              </w:rPr>
              <w:t>La dirección de Tecnologías y Sistemas de la Información o quien haga sus veces debe disponer de ambientes independientes y controlados destinados para desarrollo, pruebas, operación, certificación y capacitación de los sistemas de información, y debe aplicar mecanismos de control de cambios de acuerdo con las mejores prácticas</w:t>
            </w:r>
          </w:p>
        </w:tc>
        <w:tc>
          <w:tcPr>
            <w:tcW w:w="3227" w:type="dxa"/>
            <w:vMerge w:val="restart"/>
            <w:tcBorders>
              <w:top w:val="single" w:sz="4" w:space="0" w:color="auto"/>
              <w:left w:val="single" w:sz="4" w:space="0" w:color="auto"/>
              <w:bottom w:val="single" w:sz="4" w:space="0" w:color="auto"/>
              <w:right w:val="single" w:sz="4" w:space="0" w:color="auto"/>
            </w:tcBorders>
          </w:tcPr>
          <w:p w14:paraId="3EDDCC14" w14:textId="77777777" w:rsidR="00CD56FC" w:rsidRPr="004E59FA" w:rsidRDefault="00CD56FC">
            <w:pPr>
              <w:spacing w:line="276" w:lineRule="auto"/>
              <w:jc w:val="both"/>
              <w:rPr>
                <w:rFonts w:ascii="Arial" w:hAnsi="Arial" w:cs="Arial"/>
                <w:szCs w:val="24"/>
              </w:rPr>
            </w:pPr>
            <w:r w:rsidRPr="004E59FA">
              <w:rPr>
                <w:rFonts w:ascii="Arial" w:hAnsi="Arial" w:cs="Arial"/>
                <w:szCs w:val="24"/>
              </w:rPr>
              <w:t>El Proceso de Informática y tecnología en caso de contar con desarrollos propios para un sistema de información deberá incluir los siguientes aspectos:</w:t>
            </w:r>
          </w:p>
          <w:p w14:paraId="5DEAF374" w14:textId="77777777" w:rsidR="00CD56FC" w:rsidRPr="004E59FA" w:rsidRDefault="00CD56FC">
            <w:pPr>
              <w:spacing w:line="276" w:lineRule="auto"/>
              <w:jc w:val="both"/>
              <w:rPr>
                <w:rFonts w:ascii="Arial" w:hAnsi="Arial" w:cs="Arial"/>
                <w:szCs w:val="24"/>
              </w:rPr>
            </w:pPr>
          </w:p>
          <w:p w14:paraId="198AA154" w14:textId="77777777" w:rsidR="00CD56FC" w:rsidRPr="004E59FA" w:rsidRDefault="00CD56FC">
            <w:pPr>
              <w:spacing w:line="276" w:lineRule="auto"/>
              <w:jc w:val="both"/>
              <w:rPr>
                <w:rFonts w:ascii="Arial" w:hAnsi="Arial" w:cs="Arial"/>
                <w:szCs w:val="24"/>
              </w:rPr>
            </w:pPr>
            <w:r w:rsidRPr="004E59FA">
              <w:rPr>
                <w:rFonts w:ascii="Arial" w:hAnsi="Arial" w:cs="Arial"/>
                <w:szCs w:val="24"/>
              </w:rPr>
              <w:t>1. Definición y Diseño</w:t>
            </w:r>
          </w:p>
          <w:p w14:paraId="765BD47A" w14:textId="77777777" w:rsidR="00CD56FC" w:rsidRPr="004E59FA" w:rsidRDefault="00CD56FC">
            <w:pPr>
              <w:spacing w:line="276" w:lineRule="auto"/>
              <w:jc w:val="both"/>
              <w:rPr>
                <w:rFonts w:ascii="Arial" w:hAnsi="Arial" w:cs="Arial"/>
                <w:szCs w:val="24"/>
              </w:rPr>
            </w:pPr>
            <w:r w:rsidRPr="004E59FA">
              <w:rPr>
                <w:rFonts w:ascii="Arial" w:hAnsi="Arial" w:cs="Arial"/>
                <w:szCs w:val="24"/>
              </w:rPr>
              <w:t>2. Validación y pruebas de los desarrollos.</w:t>
            </w:r>
          </w:p>
          <w:p w14:paraId="3BF338AB" w14:textId="77777777" w:rsidR="00CD56FC" w:rsidRPr="004E59FA" w:rsidRDefault="00CD56FC">
            <w:pPr>
              <w:spacing w:line="276" w:lineRule="auto"/>
              <w:jc w:val="both"/>
              <w:rPr>
                <w:rFonts w:ascii="Arial" w:hAnsi="Arial" w:cs="Arial"/>
                <w:szCs w:val="24"/>
              </w:rPr>
            </w:pPr>
            <w:r w:rsidRPr="004E59FA">
              <w:rPr>
                <w:rFonts w:ascii="Arial" w:hAnsi="Arial" w:cs="Arial"/>
                <w:szCs w:val="24"/>
              </w:rPr>
              <w:t>3.Validación y pruebas de accesibilidad</w:t>
            </w:r>
          </w:p>
          <w:p w14:paraId="7CD1C4C5" w14:textId="77777777" w:rsidR="00CD56FC" w:rsidRPr="004E59FA" w:rsidRDefault="00CD56FC">
            <w:pPr>
              <w:spacing w:line="276" w:lineRule="auto"/>
              <w:jc w:val="both"/>
              <w:rPr>
                <w:rFonts w:ascii="Arial" w:hAnsi="Arial" w:cs="Arial"/>
                <w:szCs w:val="24"/>
              </w:rPr>
            </w:pPr>
            <w:r w:rsidRPr="004E59FA">
              <w:rPr>
                <w:rFonts w:ascii="Arial" w:hAnsi="Arial" w:cs="Arial"/>
                <w:szCs w:val="24"/>
              </w:rPr>
              <w:t>4. Gestión de cambios de los sistemas de información.</w:t>
            </w:r>
          </w:p>
          <w:p w14:paraId="1676B2CE" w14:textId="77777777" w:rsidR="00CD56FC" w:rsidRPr="004E59FA" w:rsidRDefault="00CD56FC">
            <w:pPr>
              <w:spacing w:line="276" w:lineRule="auto"/>
              <w:jc w:val="both"/>
              <w:rPr>
                <w:rFonts w:ascii="Arial" w:hAnsi="Arial" w:cs="Arial"/>
                <w:szCs w:val="24"/>
              </w:rPr>
            </w:pPr>
            <w:r w:rsidRPr="004E59FA">
              <w:rPr>
                <w:rFonts w:ascii="Arial" w:hAnsi="Arial" w:cs="Arial"/>
                <w:szCs w:val="24"/>
              </w:rPr>
              <w:t>5. Capacitación y entrenamiento a los usuarios en los sistemas de información.</w:t>
            </w:r>
          </w:p>
          <w:p w14:paraId="62B6386A" w14:textId="77777777" w:rsidR="00CD56FC" w:rsidRPr="004E59FA" w:rsidRDefault="00CD56FC">
            <w:pPr>
              <w:spacing w:line="276" w:lineRule="auto"/>
              <w:jc w:val="both"/>
              <w:rPr>
                <w:rFonts w:ascii="Arial" w:hAnsi="Arial" w:cs="Arial"/>
                <w:szCs w:val="24"/>
              </w:rPr>
            </w:pPr>
            <w:r w:rsidRPr="004E59FA">
              <w:rPr>
                <w:rFonts w:ascii="Arial" w:hAnsi="Arial" w:cs="Arial"/>
                <w:szCs w:val="24"/>
              </w:rPr>
              <w:t xml:space="preserve">6. Creación y actualización de los Manuales del usuario, técnico y de operación de los sistemas de información. </w:t>
            </w:r>
          </w:p>
          <w:p w14:paraId="039F2177" w14:textId="77777777" w:rsidR="00CD56FC" w:rsidRPr="004E59FA" w:rsidRDefault="00CD56FC">
            <w:pPr>
              <w:spacing w:line="360" w:lineRule="auto"/>
              <w:jc w:val="both"/>
              <w:rPr>
                <w:rFonts w:ascii="Arial" w:hAnsi="Arial" w:cs="Arial"/>
                <w:szCs w:val="24"/>
              </w:rPr>
            </w:pPr>
          </w:p>
        </w:tc>
        <w:tc>
          <w:tcPr>
            <w:tcW w:w="1413" w:type="dxa"/>
            <w:tcBorders>
              <w:top w:val="single" w:sz="4" w:space="0" w:color="auto"/>
              <w:left w:val="single" w:sz="4" w:space="0" w:color="auto"/>
              <w:bottom w:val="single" w:sz="4" w:space="0" w:color="auto"/>
              <w:right w:val="single" w:sz="4" w:space="0" w:color="auto"/>
            </w:tcBorders>
            <w:hideMark/>
          </w:tcPr>
          <w:p w14:paraId="0AD37560" w14:textId="77777777" w:rsidR="00CD56FC" w:rsidRPr="004E59FA" w:rsidRDefault="00CD56FC">
            <w:pPr>
              <w:spacing w:line="276" w:lineRule="auto"/>
              <w:jc w:val="both"/>
              <w:rPr>
                <w:rFonts w:ascii="Arial" w:hAnsi="Arial" w:cs="Arial"/>
                <w:szCs w:val="24"/>
              </w:rPr>
            </w:pPr>
            <w:r w:rsidRPr="004E59FA">
              <w:rPr>
                <w:rFonts w:ascii="Arial" w:hAnsi="Arial" w:cs="Arial"/>
                <w:szCs w:val="24"/>
              </w:rPr>
              <w:t>Cuando sea requerido.</w:t>
            </w:r>
          </w:p>
        </w:tc>
      </w:tr>
      <w:tr w:rsidR="00CD56FC" w:rsidRPr="004E59FA" w14:paraId="7DC7D586" w14:textId="77777777" w:rsidTr="00CD56FC">
        <w:trPr>
          <w:jc w:val="center"/>
        </w:trPr>
        <w:tc>
          <w:tcPr>
            <w:tcW w:w="2830" w:type="dxa"/>
            <w:tcBorders>
              <w:top w:val="single" w:sz="4" w:space="0" w:color="auto"/>
              <w:left w:val="single" w:sz="4" w:space="0" w:color="auto"/>
              <w:bottom w:val="single" w:sz="4" w:space="0" w:color="auto"/>
              <w:right w:val="single" w:sz="4" w:space="0" w:color="auto"/>
            </w:tcBorders>
            <w:hideMark/>
          </w:tcPr>
          <w:p w14:paraId="62B3FCD2" w14:textId="77777777" w:rsidR="00CD56FC" w:rsidRPr="004E59FA" w:rsidRDefault="00CD56FC">
            <w:pPr>
              <w:spacing w:line="276" w:lineRule="auto"/>
              <w:jc w:val="both"/>
              <w:rPr>
                <w:rFonts w:ascii="Arial" w:hAnsi="Arial" w:cs="Arial"/>
                <w:szCs w:val="24"/>
              </w:rPr>
            </w:pPr>
            <w:r w:rsidRPr="004E59FA">
              <w:rPr>
                <w:rFonts w:ascii="Arial" w:hAnsi="Arial" w:cs="Arial"/>
                <w:szCs w:val="24"/>
              </w:rPr>
              <w:t>Análisis de requerimientos de los sistemas de información - LI.SIS.12</w:t>
            </w:r>
          </w:p>
        </w:tc>
        <w:tc>
          <w:tcPr>
            <w:tcW w:w="3157" w:type="dxa"/>
            <w:tcBorders>
              <w:top w:val="single" w:sz="4" w:space="0" w:color="auto"/>
              <w:left w:val="single" w:sz="4" w:space="0" w:color="auto"/>
              <w:bottom w:val="single" w:sz="4" w:space="0" w:color="auto"/>
              <w:right w:val="single" w:sz="4" w:space="0" w:color="auto"/>
            </w:tcBorders>
            <w:hideMark/>
          </w:tcPr>
          <w:p w14:paraId="2DF6F402" w14:textId="77777777" w:rsidR="00CD56FC" w:rsidRPr="004E59FA" w:rsidRDefault="00CD56FC">
            <w:pPr>
              <w:spacing w:line="276" w:lineRule="auto"/>
              <w:jc w:val="both"/>
              <w:rPr>
                <w:rFonts w:ascii="Arial" w:hAnsi="Arial" w:cs="Arial"/>
                <w:szCs w:val="24"/>
              </w:rPr>
            </w:pPr>
            <w:r w:rsidRPr="004E59FA">
              <w:rPr>
                <w:rFonts w:ascii="Arial" w:hAnsi="Arial" w:cs="Arial"/>
                <w:szCs w:val="24"/>
              </w:rPr>
              <w:t>La dirección de Tecnologías y Sistemas de la Información o quien haga sus veces debe aplicar un proceso formal de manejo de requerimientos, que incluya la identificación, la especificación y el análisis de las necesidades funcionales y no funcionales, la definición de los criterios de aceptación y la trazabilidad de los requerimientos a través del ciclo de vida de los sistemas de información.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FBC3E5" w14:textId="77777777" w:rsidR="00CD56FC" w:rsidRPr="004E59FA" w:rsidRDefault="00CD56FC">
            <w:pPr>
              <w:rPr>
                <w:rFonts w:ascii="Arial" w:hAnsi="Arial" w:cs="Arial"/>
                <w:szCs w:val="24"/>
                <w:lang w:val="es-ES"/>
              </w:rPr>
            </w:pPr>
          </w:p>
        </w:tc>
        <w:tc>
          <w:tcPr>
            <w:tcW w:w="1413" w:type="dxa"/>
            <w:tcBorders>
              <w:top w:val="single" w:sz="4" w:space="0" w:color="auto"/>
              <w:left w:val="single" w:sz="4" w:space="0" w:color="auto"/>
              <w:bottom w:val="single" w:sz="4" w:space="0" w:color="auto"/>
              <w:right w:val="single" w:sz="4" w:space="0" w:color="auto"/>
            </w:tcBorders>
            <w:hideMark/>
          </w:tcPr>
          <w:p w14:paraId="569719DB" w14:textId="77777777" w:rsidR="00CD56FC" w:rsidRPr="004E59FA" w:rsidRDefault="00CD56FC">
            <w:pPr>
              <w:spacing w:line="360" w:lineRule="auto"/>
              <w:jc w:val="both"/>
              <w:rPr>
                <w:rFonts w:ascii="Arial" w:hAnsi="Arial" w:cs="Arial"/>
                <w:szCs w:val="24"/>
              </w:rPr>
            </w:pPr>
            <w:r w:rsidRPr="004E59FA">
              <w:rPr>
                <w:rFonts w:ascii="Arial" w:hAnsi="Arial" w:cs="Arial"/>
                <w:szCs w:val="24"/>
              </w:rPr>
              <w:t>Cuando sea requerido.</w:t>
            </w:r>
          </w:p>
        </w:tc>
      </w:tr>
      <w:tr w:rsidR="00CD56FC" w:rsidRPr="004E59FA" w14:paraId="5AD418F1" w14:textId="77777777" w:rsidTr="00CD56FC">
        <w:trPr>
          <w:jc w:val="center"/>
        </w:trPr>
        <w:tc>
          <w:tcPr>
            <w:tcW w:w="2830" w:type="dxa"/>
            <w:tcBorders>
              <w:top w:val="single" w:sz="4" w:space="0" w:color="auto"/>
              <w:left w:val="single" w:sz="4" w:space="0" w:color="auto"/>
              <w:bottom w:val="single" w:sz="4" w:space="0" w:color="auto"/>
              <w:right w:val="single" w:sz="4" w:space="0" w:color="auto"/>
            </w:tcBorders>
            <w:hideMark/>
          </w:tcPr>
          <w:p w14:paraId="76577641" w14:textId="77777777" w:rsidR="00CD56FC" w:rsidRPr="004E59FA" w:rsidRDefault="00CD56FC">
            <w:pPr>
              <w:spacing w:line="276" w:lineRule="auto"/>
              <w:jc w:val="both"/>
              <w:rPr>
                <w:rFonts w:ascii="Arial" w:hAnsi="Arial" w:cs="Arial"/>
                <w:szCs w:val="24"/>
              </w:rPr>
            </w:pPr>
            <w:r w:rsidRPr="004E59FA">
              <w:rPr>
                <w:rFonts w:ascii="Arial" w:hAnsi="Arial" w:cs="Arial"/>
                <w:szCs w:val="24"/>
              </w:rPr>
              <w:lastRenderedPageBreak/>
              <w:t>Integración continua durante el ciclo de vida de los sistemas de información - LI.SIS.13</w:t>
            </w:r>
          </w:p>
        </w:tc>
        <w:tc>
          <w:tcPr>
            <w:tcW w:w="3157" w:type="dxa"/>
            <w:tcBorders>
              <w:top w:val="single" w:sz="4" w:space="0" w:color="auto"/>
              <w:left w:val="single" w:sz="4" w:space="0" w:color="auto"/>
              <w:bottom w:val="single" w:sz="4" w:space="0" w:color="auto"/>
              <w:right w:val="single" w:sz="4" w:space="0" w:color="auto"/>
            </w:tcBorders>
            <w:hideMark/>
          </w:tcPr>
          <w:p w14:paraId="14609021" w14:textId="77777777" w:rsidR="00CD56FC" w:rsidRPr="004E59FA" w:rsidRDefault="00CD56FC">
            <w:pPr>
              <w:spacing w:line="276" w:lineRule="auto"/>
              <w:jc w:val="both"/>
              <w:rPr>
                <w:rFonts w:ascii="Arial" w:hAnsi="Arial" w:cs="Arial"/>
                <w:szCs w:val="24"/>
              </w:rPr>
            </w:pPr>
            <w:r w:rsidRPr="004E59FA">
              <w:rPr>
                <w:rFonts w:ascii="Arial" w:hAnsi="Arial" w:cs="Arial"/>
                <w:szCs w:val="24"/>
              </w:rPr>
              <w:t>La dirección de Tecnologías y Sistemas de la Información o quien haga sus veces debe diseñar e implementar estrategias que permitan la integración continua e incremental de los nuevos desarrollos y que apoyen la automatización de las actividades en las diferentes fases del ciclo de vida de los sistemas de información.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8606D9" w14:textId="77777777" w:rsidR="00CD56FC" w:rsidRPr="004E59FA" w:rsidRDefault="00CD56FC">
            <w:pPr>
              <w:rPr>
                <w:rFonts w:ascii="Arial" w:hAnsi="Arial" w:cs="Arial"/>
                <w:szCs w:val="24"/>
                <w:lang w:val="es-ES"/>
              </w:rPr>
            </w:pPr>
          </w:p>
        </w:tc>
        <w:tc>
          <w:tcPr>
            <w:tcW w:w="1413" w:type="dxa"/>
            <w:tcBorders>
              <w:top w:val="single" w:sz="4" w:space="0" w:color="auto"/>
              <w:left w:val="single" w:sz="4" w:space="0" w:color="auto"/>
              <w:bottom w:val="single" w:sz="4" w:space="0" w:color="auto"/>
              <w:right w:val="single" w:sz="4" w:space="0" w:color="auto"/>
            </w:tcBorders>
            <w:hideMark/>
          </w:tcPr>
          <w:p w14:paraId="4BC189E6" w14:textId="77777777" w:rsidR="00CD56FC" w:rsidRPr="004E59FA" w:rsidRDefault="00CD56FC">
            <w:pPr>
              <w:spacing w:line="360" w:lineRule="auto"/>
              <w:jc w:val="both"/>
              <w:rPr>
                <w:rFonts w:ascii="Arial" w:hAnsi="Arial" w:cs="Arial"/>
                <w:szCs w:val="24"/>
              </w:rPr>
            </w:pPr>
            <w:r w:rsidRPr="004E59FA">
              <w:rPr>
                <w:rFonts w:ascii="Arial" w:hAnsi="Arial" w:cs="Arial"/>
                <w:szCs w:val="24"/>
              </w:rPr>
              <w:t>Cuando sea requerido.</w:t>
            </w:r>
          </w:p>
        </w:tc>
      </w:tr>
      <w:tr w:rsidR="00CD56FC" w:rsidRPr="004E59FA" w14:paraId="2F61BF67" w14:textId="77777777" w:rsidTr="00CD56FC">
        <w:trPr>
          <w:jc w:val="center"/>
        </w:trPr>
        <w:tc>
          <w:tcPr>
            <w:tcW w:w="2830" w:type="dxa"/>
            <w:tcBorders>
              <w:top w:val="single" w:sz="4" w:space="0" w:color="auto"/>
              <w:left w:val="single" w:sz="4" w:space="0" w:color="auto"/>
              <w:bottom w:val="single" w:sz="4" w:space="0" w:color="auto"/>
              <w:right w:val="single" w:sz="4" w:space="0" w:color="auto"/>
            </w:tcBorders>
            <w:hideMark/>
          </w:tcPr>
          <w:p w14:paraId="15CDADF8" w14:textId="77777777" w:rsidR="00CD56FC" w:rsidRPr="004E59FA" w:rsidRDefault="00CD56FC">
            <w:pPr>
              <w:spacing w:line="276" w:lineRule="auto"/>
              <w:jc w:val="both"/>
              <w:rPr>
                <w:rFonts w:ascii="Arial" w:hAnsi="Arial" w:cs="Arial"/>
                <w:szCs w:val="24"/>
              </w:rPr>
            </w:pPr>
            <w:r w:rsidRPr="004E59FA">
              <w:rPr>
                <w:rFonts w:ascii="Arial" w:hAnsi="Arial" w:cs="Arial"/>
                <w:szCs w:val="24"/>
              </w:rPr>
              <w:t>Plan de pruebas durante el ciclo de vida de los sistemas de información - LI.SIS.14</w:t>
            </w:r>
          </w:p>
        </w:tc>
        <w:tc>
          <w:tcPr>
            <w:tcW w:w="3157" w:type="dxa"/>
            <w:tcBorders>
              <w:top w:val="single" w:sz="4" w:space="0" w:color="auto"/>
              <w:left w:val="single" w:sz="4" w:space="0" w:color="auto"/>
              <w:bottom w:val="single" w:sz="4" w:space="0" w:color="auto"/>
              <w:right w:val="single" w:sz="4" w:space="0" w:color="auto"/>
            </w:tcBorders>
            <w:hideMark/>
          </w:tcPr>
          <w:p w14:paraId="0E97C376" w14:textId="77777777" w:rsidR="00CD56FC" w:rsidRPr="004E59FA" w:rsidRDefault="00CD56FC">
            <w:pPr>
              <w:spacing w:line="276" w:lineRule="auto"/>
              <w:jc w:val="both"/>
              <w:rPr>
                <w:rFonts w:ascii="Arial" w:hAnsi="Arial" w:cs="Arial"/>
                <w:szCs w:val="24"/>
              </w:rPr>
            </w:pPr>
            <w:r w:rsidRPr="004E59FA">
              <w:rPr>
                <w:rFonts w:ascii="Arial" w:hAnsi="Arial" w:cs="Arial"/>
                <w:szCs w:val="24"/>
              </w:rPr>
              <w:t>En el proceso de desarrollo y evolución de un sistema de información, la dirección de Tecnologías y Sistemas de la Información o quien haga sus veces debe contar con un plan de pruebas que cubra lo funcional y lo no funcional. La aceptación de cada una de las etapas de este plan debe estar vinculada a la transición del sistema de información a través de los diferentes ambientes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323A77" w14:textId="77777777" w:rsidR="00CD56FC" w:rsidRPr="004E59FA" w:rsidRDefault="00CD56FC">
            <w:pPr>
              <w:rPr>
                <w:rFonts w:ascii="Arial" w:hAnsi="Arial" w:cs="Arial"/>
                <w:szCs w:val="24"/>
                <w:lang w:val="es-ES"/>
              </w:rPr>
            </w:pPr>
          </w:p>
        </w:tc>
        <w:tc>
          <w:tcPr>
            <w:tcW w:w="1413" w:type="dxa"/>
            <w:tcBorders>
              <w:top w:val="single" w:sz="4" w:space="0" w:color="auto"/>
              <w:left w:val="single" w:sz="4" w:space="0" w:color="auto"/>
              <w:bottom w:val="single" w:sz="4" w:space="0" w:color="auto"/>
              <w:right w:val="single" w:sz="4" w:space="0" w:color="auto"/>
            </w:tcBorders>
            <w:hideMark/>
          </w:tcPr>
          <w:p w14:paraId="74F9D4B3" w14:textId="77777777" w:rsidR="00CD56FC" w:rsidRPr="004E59FA" w:rsidRDefault="00CD56FC">
            <w:pPr>
              <w:spacing w:line="360" w:lineRule="auto"/>
              <w:jc w:val="both"/>
              <w:rPr>
                <w:rFonts w:ascii="Arial" w:hAnsi="Arial" w:cs="Arial"/>
                <w:szCs w:val="24"/>
              </w:rPr>
            </w:pPr>
            <w:r w:rsidRPr="004E59FA">
              <w:rPr>
                <w:rFonts w:ascii="Arial" w:hAnsi="Arial" w:cs="Arial"/>
                <w:szCs w:val="24"/>
              </w:rPr>
              <w:t>Cuando sea requerido.</w:t>
            </w:r>
          </w:p>
        </w:tc>
      </w:tr>
      <w:tr w:rsidR="00CD56FC" w:rsidRPr="004E59FA" w14:paraId="71B345BE" w14:textId="77777777" w:rsidTr="00CD56FC">
        <w:trPr>
          <w:jc w:val="center"/>
        </w:trPr>
        <w:tc>
          <w:tcPr>
            <w:tcW w:w="2830" w:type="dxa"/>
            <w:tcBorders>
              <w:top w:val="single" w:sz="4" w:space="0" w:color="auto"/>
              <w:left w:val="single" w:sz="4" w:space="0" w:color="auto"/>
              <w:bottom w:val="single" w:sz="4" w:space="0" w:color="auto"/>
              <w:right w:val="single" w:sz="4" w:space="0" w:color="auto"/>
            </w:tcBorders>
            <w:hideMark/>
          </w:tcPr>
          <w:p w14:paraId="53F8AD4E" w14:textId="77777777" w:rsidR="00CD56FC" w:rsidRPr="004E59FA" w:rsidRDefault="00CD56FC">
            <w:pPr>
              <w:spacing w:line="276" w:lineRule="auto"/>
              <w:jc w:val="both"/>
              <w:rPr>
                <w:rFonts w:ascii="Arial" w:hAnsi="Arial" w:cs="Arial"/>
                <w:szCs w:val="24"/>
              </w:rPr>
            </w:pPr>
            <w:r w:rsidRPr="004E59FA">
              <w:rPr>
                <w:rFonts w:ascii="Arial" w:hAnsi="Arial" w:cs="Arial"/>
                <w:szCs w:val="24"/>
              </w:rPr>
              <w:t>Plan de capacitación y entrenamiento para los sistemas de información - LI.SIS.15</w:t>
            </w:r>
          </w:p>
        </w:tc>
        <w:tc>
          <w:tcPr>
            <w:tcW w:w="3157" w:type="dxa"/>
            <w:tcBorders>
              <w:top w:val="single" w:sz="4" w:space="0" w:color="auto"/>
              <w:left w:val="single" w:sz="4" w:space="0" w:color="auto"/>
              <w:bottom w:val="single" w:sz="4" w:space="0" w:color="auto"/>
              <w:right w:val="single" w:sz="4" w:space="0" w:color="auto"/>
            </w:tcBorders>
            <w:hideMark/>
          </w:tcPr>
          <w:p w14:paraId="061D6FD7" w14:textId="77777777" w:rsidR="00CD56FC" w:rsidRPr="004E59FA" w:rsidRDefault="00CD56FC">
            <w:pPr>
              <w:spacing w:line="276" w:lineRule="auto"/>
              <w:jc w:val="both"/>
              <w:rPr>
                <w:rFonts w:ascii="Arial" w:hAnsi="Arial" w:cs="Arial"/>
                <w:szCs w:val="24"/>
              </w:rPr>
            </w:pPr>
            <w:r w:rsidRPr="004E59FA">
              <w:rPr>
                <w:rFonts w:ascii="Arial" w:hAnsi="Arial" w:cs="Arial"/>
                <w:szCs w:val="24"/>
              </w:rPr>
              <w:t>La dirección de Tecnologías y Sistemas de la Información o quien haga sus veces debe contar con planes de capacitación y entrenamiento a los usuarios, que faciliten el uso y apropiación de los sistemas de información.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58512A" w14:textId="77777777" w:rsidR="00CD56FC" w:rsidRPr="004E59FA" w:rsidRDefault="00CD56FC">
            <w:pPr>
              <w:rPr>
                <w:rFonts w:ascii="Arial" w:hAnsi="Arial" w:cs="Arial"/>
                <w:szCs w:val="24"/>
                <w:lang w:val="es-ES"/>
              </w:rPr>
            </w:pPr>
          </w:p>
        </w:tc>
        <w:tc>
          <w:tcPr>
            <w:tcW w:w="1413" w:type="dxa"/>
            <w:tcBorders>
              <w:top w:val="single" w:sz="4" w:space="0" w:color="auto"/>
              <w:left w:val="single" w:sz="4" w:space="0" w:color="auto"/>
              <w:bottom w:val="single" w:sz="4" w:space="0" w:color="auto"/>
              <w:right w:val="single" w:sz="4" w:space="0" w:color="auto"/>
            </w:tcBorders>
            <w:hideMark/>
          </w:tcPr>
          <w:p w14:paraId="012E8BBB" w14:textId="77777777" w:rsidR="00CD56FC" w:rsidRPr="004E59FA" w:rsidRDefault="00CD56FC">
            <w:pPr>
              <w:spacing w:line="360" w:lineRule="auto"/>
              <w:jc w:val="both"/>
              <w:rPr>
                <w:rFonts w:ascii="Arial" w:hAnsi="Arial" w:cs="Arial"/>
                <w:szCs w:val="24"/>
              </w:rPr>
            </w:pPr>
            <w:r w:rsidRPr="004E59FA">
              <w:rPr>
                <w:rFonts w:ascii="Arial" w:hAnsi="Arial" w:cs="Arial"/>
                <w:szCs w:val="24"/>
              </w:rPr>
              <w:t>Cuando sea requerido.</w:t>
            </w:r>
          </w:p>
        </w:tc>
      </w:tr>
      <w:tr w:rsidR="00CD56FC" w:rsidRPr="004E59FA" w14:paraId="11150ECA" w14:textId="77777777" w:rsidTr="00CD56FC">
        <w:trPr>
          <w:jc w:val="center"/>
        </w:trPr>
        <w:tc>
          <w:tcPr>
            <w:tcW w:w="2830" w:type="dxa"/>
            <w:tcBorders>
              <w:top w:val="single" w:sz="4" w:space="0" w:color="auto"/>
              <w:left w:val="single" w:sz="4" w:space="0" w:color="auto"/>
              <w:bottom w:val="single" w:sz="4" w:space="0" w:color="auto"/>
              <w:right w:val="single" w:sz="4" w:space="0" w:color="auto"/>
            </w:tcBorders>
            <w:hideMark/>
          </w:tcPr>
          <w:p w14:paraId="05878ECD" w14:textId="77777777" w:rsidR="00CD56FC" w:rsidRPr="004E59FA" w:rsidRDefault="00CD56FC">
            <w:pPr>
              <w:spacing w:line="276" w:lineRule="auto"/>
              <w:jc w:val="both"/>
              <w:rPr>
                <w:rFonts w:ascii="Arial" w:hAnsi="Arial" w:cs="Arial"/>
                <w:szCs w:val="24"/>
              </w:rPr>
            </w:pPr>
            <w:r w:rsidRPr="004E59FA">
              <w:rPr>
                <w:rFonts w:ascii="Arial" w:hAnsi="Arial" w:cs="Arial"/>
                <w:szCs w:val="24"/>
              </w:rPr>
              <w:t>Manual de usuario, técnico y de operación de los sistemas de información - LI.SIS.16</w:t>
            </w:r>
          </w:p>
        </w:tc>
        <w:tc>
          <w:tcPr>
            <w:tcW w:w="3157" w:type="dxa"/>
            <w:tcBorders>
              <w:top w:val="single" w:sz="4" w:space="0" w:color="auto"/>
              <w:left w:val="single" w:sz="4" w:space="0" w:color="auto"/>
              <w:bottom w:val="single" w:sz="4" w:space="0" w:color="auto"/>
              <w:right w:val="single" w:sz="4" w:space="0" w:color="auto"/>
            </w:tcBorders>
            <w:hideMark/>
          </w:tcPr>
          <w:p w14:paraId="3C7E0865" w14:textId="77777777" w:rsidR="00CD56FC" w:rsidRPr="004E59FA" w:rsidRDefault="00CD56FC">
            <w:pPr>
              <w:spacing w:line="276" w:lineRule="auto"/>
              <w:jc w:val="both"/>
              <w:rPr>
                <w:rFonts w:ascii="Arial" w:hAnsi="Arial" w:cs="Arial"/>
                <w:szCs w:val="24"/>
              </w:rPr>
            </w:pPr>
            <w:r w:rsidRPr="004E59FA">
              <w:rPr>
                <w:rFonts w:ascii="Arial" w:hAnsi="Arial" w:cs="Arial"/>
                <w:szCs w:val="24"/>
              </w:rPr>
              <w:t xml:space="preserve">La dirección de Tecnologías y Sistemas de la Información o quien haga sus veces debe asegurar que todos sus sistemas de información cuenten con la documentación de usuario, técnica y de </w:t>
            </w:r>
            <w:r w:rsidRPr="004E59FA">
              <w:rPr>
                <w:rFonts w:ascii="Arial" w:hAnsi="Arial" w:cs="Arial"/>
                <w:szCs w:val="24"/>
              </w:rPr>
              <w:lastRenderedPageBreak/>
              <w:t>operación, debidamente actualizada, que asegure la transferencia de conocimiento hacia los usuarios, hacia la dirección de Tecnologías y Sistemas de la Información o quien haga sus veces y hacia los servicios de soporte tecnológico.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14CDD4" w14:textId="77777777" w:rsidR="00CD56FC" w:rsidRPr="004E59FA" w:rsidRDefault="00CD56FC">
            <w:pPr>
              <w:rPr>
                <w:rFonts w:ascii="Arial" w:hAnsi="Arial" w:cs="Arial"/>
                <w:szCs w:val="24"/>
                <w:lang w:val="es-ES"/>
              </w:rPr>
            </w:pPr>
          </w:p>
        </w:tc>
        <w:tc>
          <w:tcPr>
            <w:tcW w:w="1413" w:type="dxa"/>
            <w:tcBorders>
              <w:top w:val="single" w:sz="4" w:space="0" w:color="auto"/>
              <w:left w:val="single" w:sz="4" w:space="0" w:color="auto"/>
              <w:bottom w:val="single" w:sz="4" w:space="0" w:color="auto"/>
              <w:right w:val="single" w:sz="4" w:space="0" w:color="auto"/>
            </w:tcBorders>
            <w:hideMark/>
          </w:tcPr>
          <w:p w14:paraId="1B290E44" w14:textId="77777777" w:rsidR="00CD56FC" w:rsidRPr="004E59FA" w:rsidRDefault="00CD56FC">
            <w:pPr>
              <w:spacing w:line="360" w:lineRule="auto"/>
              <w:jc w:val="both"/>
              <w:rPr>
                <w:rFonts w:ascii="Arial" w:hAnsi="Arial" w:cs="Arial"/>
                <w:szCs w:val="24"/>
              </w:rPr>
            </w:pPr>
            <w:r w:rsidRPr="004E59FA">
              <w:rPr>
                <w:rFonts w:ascii="Arial" w:hAnsi="Arial" w:cs="Arial"/>
                <w:szCs w:val="24"/>
              </w:rPr>
              <w:t>Cuando sea requerido.</w:t>
            </w:r>
          </w:p>
        </w:tc>
      </w:tr>
      <w:tr w:rsidR="00CD56FC" w:rsidRPr="004E59FA" w14:paraId="149F3904" w14:textId="77777777" w:rsidTr="00CD56FC">
        <w:trPr>
          <w:jc w:val="center"/>
        </w:trPr>
        <w:tc>
          <w:tcPr>
            <w:tcW w:w="2830" w:type="dxa"/>
            <w:tcBorders>
              <w:top w:val="single" w:sz="4" w:space="0" w:color="auto"/>
              <w:left w:val="single" w:sz="4" w:space="0" w:color="auto"/>
              <w:bottom w:val="single" w:sz="4" w:space="0" w:color="auto"/>
              <w:right w:val="single" w:sz="4" w:space="0" w:color="auto"/>
            </w:tcBorders>
            <w:hideMark/>
          </w:tcPr>
          <w:p w14:paraId="6FE504D1" w14:textId="77777777" w:rsidR="00CD56FC" w:rsidRPr="004E59FA" w:rsidRDefault="00CD56FC">
            <w:pPr>
              <w:spacing w:line="276" w:lineRule="auto"/>
              <w:jc w:val="both"/>
              <w:rPr>
                <w:rFonts w:ascii="Arial" w:hAnsi="Arial" w:cs="Arial"/>
                <w:szCs w:val="24"/>
              </w:rPr>
            </w:pPr>
            <w:r w:rsidRPr="004E59FA">
              <w:rPr>
                <w:rFonts w:ascii="Arial" w:hAnsi="Arial" w:cs="Arial"/>
                <w:szCs w:val="24"/>
              </w:rPr>
              <w:t>Actualización y requerimientos de cambio de los sistemas de información - LI.SIS.17</w:t>
            </w:r>
          </w:p>
        </w:tc>
        <w:tc>
          <w:tcPr>
            <w:tcW w:w="3157" w:type="dxa"/>
            <w:tcBorders>
              <w:top w:val="single" w:sz="4" w:space="0" w:color="auto"/>
              <w:left w:val="single" w:sz="4" w:space="0" w:color="auto"/>
              <w:bottom w:val="single" w:sz="4" w:space="0" w:color="auto"/>
              <w:right w:val="single" w:sz="4" w:space="0" w:color="auto"/>
            </w:tcBorders>
            <w:hideMark/>
          </w:tcPr>
          <w:p w14:paraId="3FF6B0EC" w14:textId="77777777" w:rsidR="00CD56FC" w:rsidRPr="004E59FA" w:rsidRDefault="00CD56FC">
            <w:pPr>
              <w:spacing w:line="276" w:lineRule="auto"/>
              <w:jc w:val="both"/>
              <w:rPr>
                <w:rFonts w:ascii="Arial" w:hAnsi="Arial" w:cs="Arial"/>
                <w:szCs w:val="24"/>
              </w:rPr>
            </w:pPr>
            <w:r w:rsidRPr="004E59FA">
              <w:rPr>
                <w:rFonts w:ascii="Arial" w:hAnsi="Arial" w:cs="Arial"/>
                <w:szCs w:val="24"/>
              </w:rPr>
              <w:t>En los servicios de soporte de los sistemas de información, la dirección de Tecnologías y Sistemas de la Información o quien haga sus veces debe formalizar la petición de nuevas funcionalidades o de cambios a las existentes.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EE3642" w14:textId="77777777" w:rsidR="00CD56FC" w:rsidRPr="004E59FA" w:rsidRDefault="00CD56FC">
            <w:pPr>
              <w:rPr>
                <w:rFonts w:ascii="Arial" w:hAnsi="Arial" w:cs="Arial"/>
                <w:szCs w:val="24"/>
                <w:lang w:val="es-ES"/>
              </w:rPr>
            </w:pPr>
          </w:p>
        </w:tc>
        <w:tc>
          <w:tcPr>
            <w:tcW w:w="1413" w:type="dxa"/>
            <w:tcBorders>
              <w:top w:val="single" w:sz="4" w:space="0" w:color="auto"/>
              <w:left w:val="single" w:sz="4" w:space="0" w:color="auto"/>
              <w:bottom w:val="single" w:sz="4" w:space="0" w:color="auto"/>
              <w:right w:val="single" w:sz="4" w:space="0" w:color="auto"/>
            </w:tcBorders>
            <w:hideMark/>
          </w:tcPr>
          <w:p w14:paraId="4EA46ABA" w14:textId="77777777" w:rsidR="00CD56FC" w:rsidRPr="004E59FA" w:rsidRDefault="00CD56FC">
            <w:pPr>
              <w:spacing w:line="360" w:lineRule="auto"/>
              <w:jc w:val="both"/>
              <w:rPr>
                <w:rFonts w:ascii="Arial" w:hAnsi="Arial" w:cs="Arial"/>
                <w:szCs w:val="24"/>
              </w:rPr>
            </w:pPr>
            <w:r w:rsidRPr="004E59FA">
              <w:rPr>
                <w:rFonts w:ascii="Arial" w:hAnsi="Arial" w:cs="Arial"/>
                <w:szCs w:val="24"/>
              </w:rPr>
              <w:t>Cuando sea requerido.</w:t>
            </w:r>
          </w:p>
        </w:tc>
      </w:tr>
      <w:tr w:rsidR="00CD56FC" w:rsidRPr="004E59FA" w14:paraId="2CC0229D" w14:textId="77777777" w:rsidTr="00CD56FC">
        <w:trPr>
          <w:jc w:val="center"/>
        </w:trPr>
        <w:tc>
          <w:tcPr>
            <w:tcW w:w="10627" w:type="dxa"/>
            <w:gridSpan w:val="4"/>
            <w:tcBorders>
              <w:top w:val="single" w:sz="4" w:space="0" w:color="auto"/>
              <w:left w:val="single" w:sz="4" w:space="0" w:color="auto"/>
              <w:bottom w:val="single" w:sz="4" w:space="0" w:color="auto"/>
              <w:right w:val="single" w:sz="4" w:space="0" w:color="auto"/>
            </w:tcBorders>
          </w:tcPr>
          <w:p w14:paraId="3B5B00F5" w14:textId="77777777" w:rsidR="00CD56FC" w:rsidRPr="004E59FA" w:rsidRDefault="00CD56FC">
            <w:pPr>
              <w:jc w:val="center"/>
              <w:rPr>
                <w:rFonts w:ascii="Arial" w:hAnsi="Arial" w:cs="Arial"/>
                <w:b/>
                <w:szCs w:val="24"/>
              </w:rPr>
            </w:pPr>
          </w:p>
          <w:p w14:paraId="2D407AD1" w14:textId="77777777" w:rsidR="00CD56FC" w:rsidRPr="004E59FA" w:rsidRDefault="00CD56FC">
            <w:pPr>
              <w:jc w:val="center"/>
              <w:rPr>
                <w:rFonts w:ascii="Arial" w:hAnsi="Arial" w:cs="Arial"/>
                <w:b/>
                <w:szCs w:val="24"/>
              </w:rPr>
            </w:pPr>
            <w:r w:rsidRPr="004E59FA">
              <w:rPr>
                <w:rFonts w:ascii="Arial" w:hAnsi="Arial" w:cs="Arial"/>
                <w:b/>
                <w:szCs w:val="24"/>
              </w:rPr>
              <w:t>Ámbito Soporte de los Sistemas de Información</w:t>
            </w:r>
          </w:p>
          <w:p w14:paraId="1DB4662A" w14:textId="77777777" w:rsidR="00CD56FC" w:rsidRPr="004E59FA" w:rsidRDefault="00CD56FC">
            <w:pPr>
              <w:jc w:val="center"/>
              <w:rPr>
                <w:rFonts w:ascii="Arial" w:hAnsi="Arial" w:cs="Arial"/>
                <w:b/>
                <w:szCs w:val="24"/>
              </w:rPr>
            </w:pPr>
            <w:r w:rsidRPr="004E59FA">
              <w:rPr>
                <w:rFonts w:ascii="Arial" w:hAnsi="Arial" w:cs="Arial"/>
                <w:szCs w:val="24"/>
              </w:rPr>
              <w:t>Busca definir los aspectos necesarios para garantizar la entrega, evolución y adecuado soporte de los Sistemas de Información.</w:t>
            </w:r>
          </w:p>
        </w:tc>
      </w:tr>
      <w:tr w:rsidR="00CD56FC" w:rsidRPr="004E59FA" w14:paraId="4CEE1FBB" w14:textId="77777777" w:rsidTr="00CD56FC">
        <w:trPr>
          <w:jc w:val="center"/>
        </w:trPr>
        <w:tc>
          <w:tcPr>
            <w:tcW w:w="2830" w:type="dxa"/>
            <w:tcBorders>
              <w:top w:val="single" w:sz="4" w:space="0" w:color="auto"/>
              <w:left w:val="single" w:sz="4" w:space="0" w:color="auto"/>
              <w:bottom w:val="single" w:sz="4" w:space="0" w:color="auto"/>
              <w:right w:val="single" w:sz="4" w:space="0" w:color="auto"/>
            </w:tcBorders>
            <w:hideMark/>
          </w:tcPr>
          <w:p w14:paraId="61FCB434" w14:textId="77777777" w:rsidR="00CD56FC" w:rsidRPr="004E59FA" w:rsidRDefault="00CD56FC">
            <w:pPr>
              <w:spacing w:line="360" w:lineRule="auto"/>
              <w:jc w:val="both"/>
              <w:rPr>
                <w:rFonts w:ascii="Arial" w:hAnsi="Arial" w:cs="Arial"/>
                <w:szCs w:val="24"/>
              </w:rPr>
            </w:pPr>
            <w:r w:rsidRPr="004E59FA">
              <w:rPr>
                <w:rFonts w:ascii="Arial" w:hAnsi="Arial" w:cs="Arial"/>
                <w:szCs w:val="24"/>
              </w:rPr>
              <w:t>Lineamiento</w:t>
            </w:r>
          </w:p>
        </w:tc>
        <w:tc>
          <w:tcPr>
            <w:tcW w:w="3157" w:type="dxa"/>
            <w:tcBorders>
              <w:top w:val="single" w:sz="4" w:space="0" w:color="auto"/>
              <w:left w:val="single" w:sz="4" w:space="0" w:color="auto"/>
              <w:bottom w:val="single" w:sz="4" w:space="0" w:color="auto"/>
              <w:right w:val="single" w:sz="4" w:space="0" w:color="auto"/>
            </w:tcBorders>
            <w:hideMark/>
          </w:tcPr>
          <w:p w14:paraId="369A208F" w14:textId="77777777" w:rsidR="00CD56FC" w:rsidRPr="004E59FA" w:rsidRDefault="00CD56FC">
            <w:pPr>
              <w:spacing w:line="360" w:lineRule="auto"/>
              <w:jc w:val="both"/>
              <w:rPr>
                <w:rFonts w:ascii="Arial" w:hAnsi="Arial" w:cs="Arial"/>
                <w:szCs w:val="24"/>
              </w:rPr>
            </w:pPr>
            <w:r w:rsidRPr="004E59FA">
              <w:rPr>
                <w:rFonts w:ascii="Arial" w:hAnsi="Arial" w:cs="Arial"/>
                <w:szCs w:val="24"/>
              </w:rPr>
              <w:t>Descripción</w:t>
            </w:r>
          </w:p>
        </w:tc>
        <w:tc>
          <w:tcPr>
            <w:tcW w:w="3227" w:type="dxa"/>
            <w:tcBorders>
              <w:top w:val="single" w:sz="4" w:space="0" w:color="auto"/>
              <w:left w:val="single" w:sz="4" w:space="0" w:color="auto"/>
              <w:bottom w:val="single" w:sz="4" w:space="0" w:color="auto"/>
              <w:right w:val="single" w:sz="4" w:space="0" w:color="auto"/>
            </w:tcBorders>
            <w:hideMark/>
          </w:tcPr>
          <w:p w14:paraId="51DFD67B" w14:textId="77777777" w:rsidR="00CD56FC" w:rsidRPr="004E59FA" w:rsidRDefault="00CD56FC">
            <w:pPr>
              <w:spacing w:line="360" w:lineRule="auto"/>
              <w:jc w:val="both"/>
              <w:rPr>
                <w:rFonts w:ascii="Arial" w:hAnsi="Arial" w:cs="Arial"/>
                <w:szCs w:val="24"/>
              </w:rPr>
            </w:pPr>
            <w:r w:rsidRPr="004E59FA">
              <w:rPr>
                <w:rFonts w:ascii="Arial" w:hAnsi="Arial" w:cs="Arial"/>
                <w:szCs w:val="24"/>
              </w:rPr>
              <w:t>Acciones a Realizar</w:t>
            </w:r>
          </w:p>
        </w:tc>
        <w:tc>
          <w:tcPr>
            <w:tcW w:w="1413" w:type="dxa"/>
            <w:tcBorders>
              <w:top w:val="single" w:sz="4" w:space="0" w:color="auto"/>
              <w:left w:val="single" w:sz="4" w:space="0" w:color="auto"/>
              <w:bottom w:val="single" w:sz="4" w:space="0" w:color="auto"/>
              <w:right w:val="single" w:sz="4" w:space="0" w:color="auto"/>
            </w:tcBorders>
            <w:hideMark/>
          </w:tcPr>
          <w:p w14:paraId="1333FFEF" w14:textId="77777777" w:rsidR="00CD56FC" w:rsidRPr="004E59FA" w:rsidRDefault="00CD56FC">
            <w:pPr>
              <w:spacing w:line="360" w:lineRule="auto"/>
              <w:jc w:val="both"/>
              <w:rPr>
                <w:rFonts w:ascii="Arial" w:hAnsi="Arial" w:cs="Arial"/>
                <w:szCs w:val="24"/>
              </w:rPr>
            </w:pPr>
            <w:r w:rsidRPr="004E59FA">
              <w:rPr>
                <w:rFonts w:ascii="Arial" w:hAnsi="Arial" w:cs="Arial"/>
                <w:szCs w:val="24"/>
              </w:rPr>
              <w:t>Año</w:t>
            </w:r>
          </w:p>
        </w:tc>
      </w:tr>
      <w:tr w:rsidR="00CD56FC" w:rsidRPr="004E59FA" w14:paraId="2DB07DBE" w14:textId="77777777" w:rsidTr="00CD56FC">
        <w:trPr>
          <w:jc w:val="center"/>
        </w:trPr>
        <w:tc>
          <w:tcPr>
            <w:tcW w:w="2830" w:type="dxa"/>
            <w:tcBorders>
              <w:top w:val="single" w:sz="4" w:space="0" w:color="auto"/>
              <w:left w:val="single" w:sz="4" w:space="0" w:color="auto"/>
              <w:bottom w:val="single" w:sz="4" w:space="0" w:color="auto"/>
              <w:right w:val="single" w:sz="4" w:space="0" w:color="auto"/>
            </w:tcBorders>
            <w:hideMark/>
          </w:tcPr>
          <w:p w14:paraId="664433B4" w14:textId="77777777" w:rsidR="00CD56FC" w:rsidRPr="004E59FA" w:rsidRDefault="00CD56FC">
            <w:pPr>
              <w:spacing w:line="276" w:lineRule="auto"/>
              <w:jc w:val="both"/>
              <w:rPr>
                <w:rFonts w:ascii="Arial" w:hAnsi="Arial" w:cs="Arial"/>
                <w:szCs w:val="24"/>
              </w:rPr>
            </w:pPr>
            <w:r w:rsidRPr="004E59FA">
              <w:rPr>
                <w:rFonts w:ascii="Arial" w:hAnsi="Arial" w:cs="Arial"/>
                <w:szCs w:val="24"/>
              </w:rPr>
              <w:t>Estrategia de mantenimiento de los sistemas de información - LI.SIS.18</w:t>
            </w:r>
          </w:p>
        </w:tc>
        <w:tc>
          <w:tcPr>
            <w:tcW w:w="3157" w:type="dxa"/>
            <w:tcBorders>
              <w:top w:val="single" w:sz="4" w:space="0" w:color="auto"/>
              <w:left w:val="single" w:sz="4" w:space="0" w:color="auto"/>
              <w:bottom w:val="single" w:sz="4" w:space="0" w:color="auto"/>
              <w:right w:val="single" w:sz="4" w:space="0" w:color="auto"/>
            </w:tcBorders>
            <w:hideMark/>
          </w:tcPr>
          <w:p w14:paraId="61807A5F" w14:textId="77777777" w:rsidR="00CD56FC" w:rsidRPr="004E59FA" w:rsidRDefault="00CD56FC">
            <w:pPr>
              <w:spacing w:line="276" w:lineRule="auto"/>
              <w:jc w:val="both"/>
              <w:rPr>
                <w:rFonts w:ascii="Arial" w:hAnsi="Arial" w:cs="Arial"/>
                <w:szCs w:val="24"/>
              </w:rPr>
            </w:pPr>
            <w:r w:rsidRPr="004E59FA">
              <w:rPr>
                <w:rFonts w:ascii="Arial" w:hAnsi="Arial" w:cs="Arial"/>
                <w:szCs w:val="24"/>
              </w:rPr>
              <w:t>Para el mantenimiento de los componentes de software de los sistemas de información, la dirección de Tecnologías y Sistemas de la Información o quien haga sus veces debe hacer un análisis de impacto ante un cambio o modificación a dichos componentes, con el fin de determinar las acciones a seguir.</w:t>
            </w:r>
          </w:p>
        </w:tc>
        <w:tc>
          <w:tcPr>
            <w:tcW w:w="3227" w:type="dxa"/>
            <w:vMerge w:val="restart"/>
            <w:tcBorders>
              <w:top w:val="single" w:sz="4" w:space="0" w:color="auto"/>
              <w:left w:val="single" w:sz="4" w:space="0" w:color="auto"/>
              <w:bottom w:val="single" w:sz="4" w:space="0" w:color="auto"/>
              <w:right w:val="single" w:sz="4" w:space="0" w:color="auto"/>
            </w:tcBorders>
            <w:hideMark/>
          </w:tcPr>
          <w:p w14:paraId="18E383A1" w14:textId="77777777" w:rsidR="00CD56FC" w:rsidRPr="004E59FA" w:rsidRDefault="00CD56FC">
            <w:pPr>
              <w:spacing w:line="276" w:lineRule="auto"/>
              <w:jc w:val="both"/>
              <w:rPr>
                <w:rFonts w:ascii="Arial" w:hAnsi="Arial" w:cs="Arial"/>
                <w:szCs w:val="24"/>
              </w:rPr>
            </w:pPr>
            <w:r w:rsidRPr="004E59FA">
              <w:rPr>
                <w:rFonts w:ascii="Arial" w:hAnsi="Arial" w:cs="Arial"/>
                <w:szCs w:val="24"/>
              </w:rPr>
              <w:t>El Proceso de Informática y tecnología definirá la Estrategia de Mantenimiento de los sistemas de Información propios o contratados con terceros, donde incluya el análisis de impacto del servicio prestado y los acuerdos que permitan la continuidad de los mismos.</w:t>
            </w:r>
          </w:p>
        </w:tc>
        <w:tc>
          <w:tcPr>
            <w:tcW w:w="1413" w:type="dxa"/>
            <w:tcBorders>
              <w:top w:val="single" w:sz="4" w:space="0" w:color="auto"/>
              <w:left w:val="single" w:sz="4" w:space="0" w:color="auto"/>
              <w:bottom w:val="single" w:sz="4" w:space="0" w:color="auto"/>
              <w:right w:val="single" w:sz="4" w:space="0" w:color="auto"/>
            </w:tcBorders>
            <w:hideMark/>
          </w:tcPr>
          <w:p w14:paraId="6B3D674A" w14:textId="77777777" w:rsidR="00CD56FC" w:rsidRPr="004E59FA" w:rsidRDefault="00CD56FC">
            <w:pPr>
              <w:spacing w:line="276" w:lineRule="auto"/>
              <w:jc w:val="both"/>
              <w:rPr>
                <w:rFonts w:ascii="Arial" w:hAnsi="Arial" w:cs="Arial"/>
                <w:szCs w:val="24"/>
              </w:rPr>
            </w:pPr>
            <w:r w:rsidRPr="004E59FA">
              <w:rPr>
                <w:rFonts w:ascii="Arial" w:hAnsi="Arial" w:cs="Arial"/>
                <w:szCs w:val="24"/>
              </w:rPr>
              <w:t>2019-2022</w:t>
            </w:r>
          </w:p>
        </w:tc>
      </w:tr>
      <w:tr w:rsidR="00CD56FC" w:rsidRPr="004E59FA" w14:paraId="69B63A2A" w14:textId="77777777" w:rsidTr="00CD56FC">
        <w:trPr>
          <w:jc w:val="center"/>
        </w:trPr>
        <w:tc>
          <w:tcPr>
            <w:tcW w:w="2830" w:type="dxa"/>
            <w:tcBorders>
              <w:top w:val="single" w:sz="4" w:space="0" w:color="auto"/>
              <w:left w:val="single" w:sz="4" w:space="0" w:color="auto"/>
              <w:bottom w:val="single" w:sz="4" w:space="0" w:color="auto"/>
              <w:right w:val="single" w:sz="4" w:space="0" w:color="auto"/>
            </w:tcBorders>
            <w:hideMark/>
          </w:tcPr>
          <w:p w14:paraId="66D49F3D" w14:textId="77777777" w:rsidR="00CD56FC" w:rsidRPr="004E59FA" w:rsidRDefault="00CD56FC">
            <w:pPr>
              <w:spacing w:line="276" w:lineRule="auto"/>
              <w:jc w:val="both"/>
              <w:rPr>
                <w:rFonts w:ascii="Arial" w:hAnsi="Arial" w:cs="Arial"/>
                <w:szCs w:val="24"/>
              </w:rPr>
            </w:pPr>
            <w:r w:rsidRPr="004E59FA">
              <w:rPr>
                <w:rFonts w:ascii="Arial" w:hAnsi="Arial" w:cs="Arial"/>
                <w:szCs w:val="24"/>
              </w:rPr>
              <w:t>Servicios de mantenimiento de sistemas de información con terceras partes - LI.SIS.19</w:t>
            </w:r>
          </w:p>
        </w:tc>
        <w:tc>
          <w:tcPr>
            <w:tcW w:w="3157" w:type="dxa"/>
            <w:tcBorders>
              <w:top w:val="single" w:sz="4" w:space="0" w:color="auto"/>
              <w:left w:val="single" w:sz="4" w:space="0" w:color="auto"/>
              <w:bottom w:val="single" w:sz="4" w:space="0" w:color="auto"/>
              <w:right w:val="single" w:sz="4" w:space="0" w:color="auto"/>
            </w:tcBorders>
            <w:hideMark/>
          </w:tcPr>
          <w:p w14:paraId="05EDD05D" w14:textId="77777777" w:rsidR="00CD56FC" w:rsidRPr="004E59FA" w:rsidRDefault="00CD56FC">
            <w:pPr>
              <w:spacing w:line="276" w:lineRule="auto"/>
              <w:jc w:val="both"/>
              <w:rPr>
                <w:rFonts w:ascii="Arial" w:hAnsi="Arial" w:cs="Arial"/>
                <w:szCs w:val="24"/>
              </w:rPr>
            </w:pPr>
            <w:r w:rsidRPr="004E59FA">
              <w:rPr>
                <w:rFonts w:ascii="Arial" w:hAnsi="Arial" w:cs="Arial"/>
                <w:szCs w:val="24"/>
              </w:rPr>
              <w:t xml:space="preserve">La dirección de Tecnologías y Sistemas de la Información o quien haga sus veces debe establecer Acuerdos de Nivel de Servicio (ANS) cuando se tenga contratado con terceros el mantenimiento de los sistemas de información. Se </w:t>
            </w:r>
            <w:r w:rsidRPr="004E59FA">
              <w:rPr>
                <w:rFonts w:ascii="Arial" w:hAnsi="Arial" w:cs="Arial"/>
                <w:szCs w:val="24"/>
              </w:rPr>
              <w:lastRenderedPageBreak/>
              <w:t>deben tener en cuenta las etapas de transición, prestación y devolución de los mismos, para asegurar la continuidad de los sistemas de información involucrados.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5F342A" w14:textId="77777777" w:rsidR="00CD56FC" w:rsidRPr="004E59FA" w:rsidRDefault="00CD56FC">
            <w:pPr>
              <w:rPr>
                <w:rFonts w:ascii="Arial" w:hAnsi="Arial" w:cs="Arial"/>
                <w:szCs w:val="24"/>
                <w:lang w:val="es-ES"/>
              </w:rPr>
            </w:pPr>
          </w:p>
        </w:tc>
        <w:tc>
          <w:tcPr>
            <w:tcW w:w="1413" w:type="dxa"/>
            <w:tcBorders>
              <w:top w:val="single" w:sz="4" w:space="0" w:color="auto"/>
              <w:left w:val="single" w:sz="4" w:space="0" w:color="auto"/>
              <w:bottom w:val="single" w:sz="4" w:space="0" w:color="auto"/>
              <w:right w:val="single" w:sz="4" w:space="0" w:color="auto"/>
            </w:tcBorders>
            <w:hideMark/>
          </w:tcPr>
          <w:p w14:paraId="5260E175" w14:textId="77777777" w:rsidR="00CD56FC" w:rsidRPr="004E59FA" w:rsidRDefault="00CD56FC">
            <w:pPr>
              <w:spacing w:line="360" w:lineRule="auto"/>
              <w:jc w:val="both"/>
              <w:rPr>
                <w:rFonts w:ascii="Arial" w:hAnsi="Arial" w:cs="Arial"/>
                <w:szCs w:val="24"/>
              </w:rPr>
            </w:pPr>
            <w:r w:rsidRPr="004E59FA">
              <w:rPr>
                <w:rFonts w:ascii="Arial" w:hAnsi="Arial" w:cs="Arial"/>
                <w:szCs w:val="24"/>
              </w:rPr>
              <w:t>2019-2022.</w:t>
            </w:r>
          </w:p>
        </w:tc>
      </w:tr>
      <w:tr w:rsidR="00CD56FC" w:rsidRPr="004E59FA" w14:paraId="4178C0E9" w14:textId="77777777" w:rsidTr="00CD56FC">
        <w:trPr>
          <w:jc w:val="center"/>
        </w:trPr>
        <w:tc>
          <w:tcPr>
            <w:tcW w:w="10627" w:type="dxa"/>
            <w:gridSpan w:val="4"/>
            <w:tcBorders>
              <w:top w:val="single" w:sz="4" w:space="0" w:color="auto"/>
              <w:left w:val="single" w:sz="4" w:space="0" w:color="auto"/>
              <w:bottom w:val="single" w:sz="4" w:space="0" w:color="auto"/>
              <w:right w:val="single" w:sz="4" w:space="0" w:color="auto"/>
            </w:tcBorders>
            <w:hideMark/>
          </w:tcPr>
          <w:p w14:paraId="0EE25658" w14:textId="77777777" w:rsidR="00CD56FC" w:rsidRPr="004E59FA" w:rsidRDefault="00CD56FC">
            <w:pPr>
              <w:jc w:val="center"/>
              <w:rPr>
                <w:rFonts w:ascii="Arial" w:hAnsi="Arial" w:cs="Arial"/>
                <w:b/>
                <w:szCs w:val="24"/>
              </w:rPr>
            </w:pPr>
            <w:r w:rsidRPr="004E59FA">
              <w:rPr>
                <w:rFonts w:ascii="Arial" w:hAnsi="Arial" w:cs="Arial"/>
                <w:b/>
                <w:szCs w:val="24"/>
              </w:rPr>
              <w:t>Ámbito Gestión de la calidad y seguridad de los Sistemas de Información</w:t>
            </w:r>
          </w:p>
          <w:p w14:paraId="1C1735D4" w14:textId="77777777" w:rsidR="00CD56FC" w:rsidRPr="004E59FA" w:rsidRDefault="00CD56FC">
            <w:pPr>
              <w:jc w:val="center"/>
              <w:rPr>
                <w:rFonts w:ascii="Arial" w:hAnsi="Arial" w:cs="Arial"/>
                <w:b/>
                <w:szCs w:val="24"/>
              </w:rPr>
            </w:pPr>
            <w:r w:rsidRPr="004E59FA">
              <w:rPr>
                <w:rFonts w:ascii="Arial" w:hAnsi="Arial" w:cs="Arial"/>
                <w:szCs w:val="24"/>
              </w:rPr>
              <w:t>Busca la definición y gestión de los controles y mecanismos para alcanzar los niveles requeridos de seguridad, privacidad y trazabilidad de los Sistemas de Información.</w:t>
            </w:r>
          </w:p>
        </w:tc>
      </w:tr>
      <w:tr w:rsidR="00CD56FC" w:rsidRPr="004E59FA" w14:paraId="3388168B" w14:textId="77777777" w:rsidTr="00CD56FC">
        <w:trPr>
          <w:jc w:val="center"/>
        </w:trPr>
        <w:tc>
          <w:tcPr>
            <w:tcW w:w="2830" w:type="dxa"/>
            <w:tcBorders>
              <w:top w:val="single" w:sz="4" w:space="0" w:color="auto"/>
              <w:left w:val="single" w:sz="4" w:space="0" w:color="auto"/>
              <w:bottom w:val="single" w:sz="4" w:space="0" w:color="auto"/>
              <w:right w:val="single" w:sz="4" w:space="0" w:color="auto"/>
            </w:tcBorders>
            <w:hideMark/>
          </w:tcPr>
          <w:p w14:paraId="508D7BA4" w14:textId="77777777" w:rsidR="00CD56FC" w:rsidRPr="004E59FA" w:rsidRDefault="00CD56FC">
            <w:pPr>
              <w:spacing w:line="360" w:lineRule="auto"/>
              <w:jc w:val="both"/>
              <w:rPr>
                <w:rFonts w:ascii="Arial" w:hAnsi="Arial" w:cs="Arial"/>
                <w:szCs w:val="24"/>
              </w:rPr>
            </w:pPr>
            <w:r w:rsidRPr="004E59FA">
              <w:rPr>
                <w:rFonts w:ascii="Arial" w:hAnsi="Arial" w:cs="Arial"/>
                <w:szCs w:val="24"/>
              </w:rPr>
              <w:t>Lineamiento</w:t>
            </w:r>
          </w:p>
        </w:tc>
        <w:tc>
          <w:tcPr>
            <w:tcW w:w="3157" w:type="dxa"/>
            <w:tcBorders>
              <w:top w:val="single" w:sz="4" w:space="0" w:color="auto"/>
              <w:left w:val="single" w:sz="4" w:space="0" w:color="auto"/>
              <w:bottom w:val="single" w:sz="4" w:space="0" w:color="auto"/>
              <w:right w:val="single" w:sz="4" w:space="0" w:color="auto"/>
            </w:tcBorders>
            <w:hideMark/>
          </w:tcPr>
          <w:p w14:paraId="5ECD29FA" w14:textId="77777777" w:rsidR="00CD56FC" w:rsidRPr="004E59FA" w:rsidRDefault="00CD56FC">
            <w:pPr>
              <w:spacing w:line="360" w:lineRule="auto"/>
              <w:jc w:val="both"/>
              <w:rPr>
                <w:rFonts w:ascii="Arial" w:hAnsi="Arial" w:cs="Arial"/>
                <w:szCs w:val="24"/>
              </w:rPr>
            </w:pPr>
            <w:r w:rsidRPr="004E59FA">
              <w:rPr>
                <w:rFonts w:ascii="Arial" w:hAnsi="Arial" w:cs="Arial"/>
                <w:szCs w:val="24"/>
              </w:rPr>
              <w:t>Descripción</w:t>
            </w:r>
          </w:p>
        </w:tc>
        <w:tc>
          <w:tcPr>
            <w:tcW w:w="3227" w:type="dxa"/>
            <w:tcBorders>
              <w:top w:val="single" w:sz="4" w:space="0" w:color="auto"/>
              <w:left w:val="single" w:sz="4" w:space="0" w:color="auto"/>
              <w:bottom w:val="single" w:sz="4" w:space="0" w:color="auto"/>
              <w:right w:val="single" w:sz="4" w:space="0" w:color="auto"/>
            </w:tcBorders>
            <w:hideMark/>
          </w:tcPr>
          <w:p w14:paraId="7FD04F22" w14:textId="77777777" w:rsidR="00CD56FC" w:rsidRPr="004E59FA" w:rsidRDefault="00CD56FC">
            <w:pPr>
              <w:spacing w:line="360" w:lineRule="auto"/>
              <w:jc w:val="both"/>
              <w:rPr>
                <w:rFonts w:ascii="Arial" w:hAnsi="Arial" w:cs="Arial"/>
                <w:szCs w:val="24"/>
              </w:rPr>
            </w:pPr>
            <w:r w:rsidRPr="004E59FA">
              <w:rPr>
                <w:rFonts w:ascii="Arial" w:hAnsi="Arial" w:cs="Arial"/>
                <w:szCs w:val="24"/>
              </w:rPr>
              <w:t>Acciones a Realizar</w:t>
            </w:r>
          </w:p>
        </w:tc>
        <w:tc>
          <w:tcPr>
            <w:tcW w:w="1413" w:type="dxa"/>
            <w:tcBorders>
              <w:top w:val="single" w:sz="4" w:space="0" w:color="auto"/>
              <w:left w:val="single" w:sz="4" w:space="0" w:color="auto"/>
              <w:bottom w:val="single" w:sz="4" w:space="0" w:color="auto"/>
              <w:right w:val="single" w:sz="4" w:space="0" w:color="auto"/>
            </w:tcBorders>
            <w:hideMark/>
          </w:tcPr>
          <w:p w14:paraId="7578BA18" w14:textId="77777777" w:rsidR="00CD56FC" w:rsidRPr="004E59FA" w:rsidRDefault="00CD56FC">
            <w:pPr>
              <w:spacing w:line="360" w:lineRule="auto"/>
              <w:jc w:val="both"/>
              <w:rPr>
                <w:rFonts w:ascii="Arial" w:hAnsi="Arial" w:cs="Arial"/>
                <w:szCs w:val="24"/>
              </w:rPr>
            </w:pPr>
            <w:r w:rsidRPr="004E59FA">
              <w:rPr>
                <w:rFonts w:ascii="Arial" w:hAnsi="Arial" w:cs="Arial"/>
                <w:szCs w:val="24"/>
              </w:rPr>
              <w:t>Año</w:t>
            </w:r>
          </w:p>
        </w:tc>
      </w:tr>
      <w:tr w:rsidR="00CD56FC" w:rsidRPr="004E59FA" w14:paraId="4452C24E" w14:textId="77777777" w:rsidTr="00CD56FC">
        <w:trPr>
          <w:jc w:val="center"/>
        </w:trPr>
        <w:tc>
          <w:tcPr>
            <w:tcW w:w="2830" w:type="dxa"/>
            <w:tcBorders>
              <w:top w:val="single" w:sz="4" w:space="0" w:color="auto"/>
              <w:left w:val="single" w:sz="4" w:space="0" w:color="auto"/>
              <w:bottom w:val="single" w:sz="4" w:space="0" w:color="auto"/>
              <w:right w:val="single" w:sz="4" w:space="0" w:color="auto"/>
            </w:tcBorders>
            <w:hideMark/>
          </w:tcPr>
          <w:p w14:paraId="06D594A9" w14:textId="77777777" w:rsidR="00CD56FC" w:rsidRPr="004E59FA" w:rsidRDefault="00CD56FC">
            <w:pPr>
              <w:spacing w:line="276" w:lineRule="auto"/>
              <w:jc w:val="both"/>
              <w:rPr>
                <w:rFonts w:ascii="Arial" w:hAnsi="Arial" w:cs="Arial"/>
                <w:szCs w:val="24"/>
              </w:rPr>
            </w:pPr>
            <w:r w:rsidRPr="004E59FA">
              <w:rPr>
                <w:rFonts w:ascii="Arial" w:hAnsi="Arial" w:cs="Arial"/>
                <w:szCs w:val="24"/>
              </w:rPr>
              <w:t>Criterios no funcionales y de calidad de los sistemas de información - LI.SIS.21</w:t>
            </w:r>
          </w:p>
        </w:tc>
        <w:tc>
          <w:tcPr>
            <w:tcW w:w="3157" w:type="dxa"/>
            <w:tcBorders>
              <w:top w:val="single" w:sz="4" w:space="0" w:color="auto"/>
              <w:left w:val="single" w:sz="4" w:space="0" w:color="auto"/>
              <w:bottom w:val="single" w:sz="4" w:space="0" w:color="auto"/>
              <w:right w:val="single" w:sz="4" w:space="0" w:color="auto"/>
            </w:tcBorders>
            <w:hideMark/>
          </w:tcPr>
          <w:p w14:paraId="4AB4D9C8" w14:textId="77777777" w:rsidR="00CD56FC" w:rsidRPr="004E59FA" w:rsidRDefault="00CD56FC">
            <w:pPr>
              <w:spacing w:line="276" w:lineRule="auto"/>
              <w:jc w:val="both"/>
              <w:rPr>
                <w:rFonts w:ascii="Arial" w:hAnsi="Arial" w:cs="Arial"/>
                <w:szCs w:val="24"/>
              </w:rPr>
            </w:pPr>
            <w:r w:rsidRPr="004E59FA">
              <w:rPr>
                <w:rFonts w:ascii="Arial" w:hAnsi="Arial" w:cs="Arial"/>
                <w:szCs w:val="24"/>
              </w:rPr>
              <w:t>En el diseño de los sistemas de información, la dirección de Tecnologías y Sistemas de la Información o quien haga sus veces debe tener en cuenta los requerimientos de la institución, las restricciones funcionales y técnicas, y los atributos de calidad.</w:t>
            </w:r>
          </w:p>
        </w:tc>
        <w:tc>
          <w:tcPr>
            <w:tcW w:w="3227" w:type="dxa"/>
            <w:tcBorders>
              <w:top w:val="single" w:sz="4" w:space="0" w:color="auto"/>
              <w:left w:val="single" w:sz="4" w:space="0" w:color="auto"/>
              <w:bottom w:val="single" w:sz="4" w:space="0" w:color="auto"/>
              <w:right w:val="single" w:sz="4" w:space="0" w:color="auto"/>
            </w:tcBorders>
            <w:hideMark/>
          </w:tcPr>
          <w:p w14:paraId="1713A4F3" w14:textId="77777777" w:rsidR="00CD56FC" w:rsidRPr="004E59FA" w:rsidRDefault="00CD56FC">
            <w:pPr>
              <w:spacing w:line="276" w:lineRule="auto"/>
              <w:jc w:val="both"/>
              <w:rPr>
                <w:rFonts w:ascii="Arial" w:hAnsi="Arial" w:cs="Arial"/>
                <w:szCs w:val="24"/>
              </w:rPr>
            </w:pPr>
            <w:r w:rsidRPr="004E59FA">
              <w:rPr>
                <w:rFonts w:ascii="Arial" w:hAnsi="Arial" w:cs="Arial"/>
                <w:szCs w:val="24"/>
              </w:rPr>
              <w:t>El Proceso de informática y tecnología dentro de los Sistemas, tendrá en cuenta los criterios no funcionales que definan las características y restricciones de los sistemas de información actuales del INCI.</w:t>
            </w:r>
          </w:p>
        </w:tc>
        <w:tc>
          <w:tcPr>
            <w:tcW w:w="1413" w:type="dxa"/>
            <w:tcBorders>
              <w:top w:val="single" w:sz="4" w:space="0" w:color="auto"/>
              <w:left w:val="single" w:sz="4" w:space="0" w:color="auto"/>
              <w:bottom w:val="single" w:sz="4" w:space="0" w:color="auto"/>
              <w:right w:val="single" w:sz="4" w:space="0" w:color="auto"/>
            </w:tcBorders>
            <w:hideMark/>
          </w:tcPr>
          <w:p w14:paraId="67ABC934" w14:textId="77777777" w:rsidR="00CD56FC" w:rsidRPr="004E59FA" w:rsidRDefault="00CD56FC">
            <w:pPr>
              <w:spacing w:line="276" w:lineRule="auto"/>
              <w:jc w:val="both"/>
              <w:rPr>
                <w:rFonts w:ascii="Arial" w:hAnsi="Arial" w:cs="Arial"/>
                <w:szCs w:val="24"/>
              </w:rPr>
            </w:pPr>
            <w:r w:rsidRPr="004E59FA">
              <w:rPr>
                <w:rFonts w:ascii="Arial" w:hAnsi="Arial" w:cs="Arial"/>
                <w:szCs w:val="24"/>
              </w:rPr>
              <w:t>2019-2022</w:t>
            </w:r>
          </w:p>
        </w:tc>
      </w:tr>
      <w:tr w:rsidR="00CD56FC" w:rsidRPr="004E59FA" w14:paraId="6DA82470" w14:textId="77777777" w:rsidTr="00CD56FC">
        <w:trPr>
          <w:jc w:val="center"/>
        </w:trPr>
        <w:tc>
          <w:tcPr>
            <w:tcW w:w="2830" w:type="dxa"/>
            <w:tcBorders>
              <w:top w:val="single" w:sz="4" w:space="0" w:color="auto"/>
              <w:left w:val="single" w:sz="4" w:space="0" w:color="auto"/>
              <w:bottom w:val="single" w:sz="4" w:space="0" w:color="auto"/>
              <w:right w:val="single" w:sz="4" w:space="0" w:color="auto"/>
            </w:tcBorders>
            <w:hideMark/>
          </w:tcPr>
          <w:p w14:paraId="35F51230" w14:textId="77777777" w:rsidR="00CD56FC" w:rsidRPr="004E59FA" w:rsidRDefault="00CD56FC">
            <w:pPr>
              <w:spacing w:line="276" w:lineRule="auto"/>
              <w:jc w:val="both"/>
              <w:rPr>
                <w:rFonts w:ascii="Arial" w:hAnsi="Arial" w:cs="Arial"/>
                <w:szCs w:val="24"/>
              </w:rPr>
            </w:pPr>
            <w:r w:rsidRPr="004E59FA">
              <w:rPr>
                <w:rFonts w:ascii="Arial" w:hAnsi="Arial" w:cs="Arial"/>
                <w:szCs w:val="24"/>
              </w:rPr>
              <w:t>Seguridad y privacidad de los sistemas de información - LI.SIS.22</w:t>
            </w:r>
          </w:p>
        </w:tc>
        <w:tc>
          <w:tcPr>
            <w:tcW w:w="3157" w:type="dxa"/>
            <w:tcBorders>
              <w:top w:val="single" w:sz="4" w:space="0" w:color="auto"/>
              <w:left w:val="single" w:sz="4" w:space="0" w:color="auto"/>
              <w:bottom w:val="single" w:sz="4" w:space="0" w:color="auto"/>
              <w:right w:val="single" w:sz="4" w:space="0" w:color="auto"/>
            </w:tcBorders>
            <w:hideMark/>
          </w:tcPr>
          <w:p w14:paraId="15C78BD7" w14:textId="77777777" w:rsidR="00CD56FC" w:rsidRPr="004E59FA" w:rsidRDefault="00CD56FC">
            <w:pPr>
              <w:spacing w:line="276" w:lineRule="auto"/>
              <w:jc w:val="both"/>
              <w:rPr>
                <w:rFonts w:ascii="Arial" w:hAnsi="Arial" w:cs="Arial"/>
                <w:szCs w:val="24"/>
              </w:rPr>
            </w:pPr>
            <w:r w:rsidRPr="004E59FA">
              <w:rPr>
                <w:rFonts w:ascii="Arial" w:hAnsi="Arial" w:cs="Arial"/>
                <w:szCs w:val="24"/>
              </w:rPr>
              <w:t>En el diseño de sus sistemas de información, la dirección de Tecnologías y Sistemas de la Información o quien haga sus veces debe incorporar aquellos componentes de seguridad para el tratamiento de la privacidad de la información, la implementación de controles de acceso, así como los mecanismos de integridad y cifrado de la información.</w:t>
            </w:r>
          </w:p>
        </w:tc>
        <w:tc>
          <w:tcPr>
            <w:tcW w:w="3227" w:type="dxa"/>
            <w:tcBorders>
              <w:top w:val="single" w:sz="4" w:space="0" w:color="auto"/>
              <w:left w:val="single" w:sz="4" w:space="0" w:color="auto"/>
              <w:bottom w:val="single" w:sz="4" w:space="0" w:color="auto"/>
              <w:right w:val="single" w:sz="4" w:space="0" w:color="auto"/>
            </w:tcBorders>
            <w:hideMark/>
          </w:tcPr>
          <w:p w14:paraId="234C66C3" w14:textId="77777777" w:rsidR="00CD56FC" w:rsidRPr="004E59FA" w:rsidRDefault="00CD56FC">
            <w:pPr>
              <w:spacing w:line="276" w:lineRule="auto"/>
              <w:jc w:val="both"/>
              <w:rPr>
                <w:rFonts w:ascii="Arial" w:hAnsi="Arial" w:cs="Arial"/>
                <w:szCs w:val="24"/>
              </w:rPr>
            </w:pPr>
            <w:r w:rsidRPr="004E59FA">
              <w:rPr>
                <w:rFonts w:ascii="Arial" w:hAnsi="Arial" w:cs="Arial"/>
                <w:szCs w:val="24"/>
              </w:rPr>
              <w:t>El Proceso de informática y tecnología definirá las características que deben cumplir los sistemas de información actuales de la entidad, relacionados con componentes de seguridad, privacidad y controles de acceso.</w:t>
            </w:r>
          </w:p>
        </w:tc>
        <w:tc>
          <w:tcPr>
            <w:tcW w:w="1413" w:type="dxa"/>
            <w:tcBorders>
              <w:top w:val="single" w:sz="4" w:space="0" w:color="auto"/>
              <w:left w:val="single" w:sz="4" w:space="0" w:color="auto"/>
              <w:bottom w:val="single" w:sz="4" w:space="0" w:color="auto"/>
              <w:right w:val="single" w:sz="4" w:space="0" w:color="auto"/>
            </w:tcBorders>
            <w:hideMark/>
          </w:tcPr>
          <w:p w14:paraId="450F0E65" w14:textId="77777777" w:rsidR="00CD56FC" w:rsidRPr="004E59FA" w:rsidRDefault="00CD56FC">
            <w:pPr>
              <w:spacing w:line="276" w:lineRule="auto"/>
              <w:jc w:val="both"/>
              <w:rPr>
                <w:rFonts w:ascii="Arial" w:hAnsi="Arial" w:cs="Arial"/>
                <w:szCs w:val="24"/>
              </w:rPr>
            </w:pPr>
            <w:r w:rsidRPr="004E59FA">
              <w:rPr>
                <w:rFonts w:ascii="Arial" w:hAnsi="Arial" w:cs="Arial"/>
                <w:szCs w:val="24"/>
              </w:rPr>
              <w:t>2019-2022.</w:t>
            </w:r>
          </w:p>
        </w:tc>
      </w:tr>
    </w:tbl>
    <w:p w14:paraId="668ABE2B" w14:textId="77777777" w:rsidR="00CD56FC" w:rsidRPr="004E59FA" w:rsidRDefault="00CD56FC" w:rsidP="00CD56FC">
      <w:pPr>
        <w:spacing w:line="360" w:lineRule="auto"/>
        <w:jc w:val="both"/>
        <w:rPr>
          <w:rFonts w:ascii="Arial" w:hAnsi="Arial" w:cs="Arial"/>
          <w:b/>
          <w:szCs w:val="24"/>
          <w:lang w:val="es-ES"/>
        </w:rPr>
      </w:pPr>
    </w:p>
    <w:p w14:paraId="73AE5D98" w14:textId="77777777" w:rsidR="00CD56FC" w:rsidRPr="004E59FA" w:rsidRDefault="00CD56FC" w:rsidP="00EE776C">
      <w:pPr>
        <w:pStyle w:val="Ttulo2"/>
        <w:rPr>
          <w:rFonts w:ascii="Arial" w:hAnsi="Arial" w:cs="Arial"/>
        </w:rPr>
      </w:pPr>
      <w:bookmarkStart w:id="108" w:name="_Toc95484847"/>
      <w:r w:rsidRPr="004E59FA">
        <w:rPr>
          <w:rFonts w:ascii="Arial" w:hAnsi="Arial" w:cs="Arial"/>
        </w:rPr>
        <w:t>Dominio de Información:</w:t>
      </w:r>
      <w:bookmarkEnd w:id="108"/>
      <w:r w:rsidRPr="004E59FA">
        <w:rPr>
          <w:rFonts w:ascii="Arial" w:hAnsi="Arial" w:cs="Arial"/>
        </w:rPr>
        <w:t xml:space="preserve"> </w:t>
      </w:r>
    </w:p>
    <w:p w14:paraId="03499898" w14:textId="77777777" w:rsidR="00CD56FC" w:rsidRPr="004E59FA" w:rsidRDefault="00CD56FC" w:rsidP="00CD56FC">
      <w:pPr>
        <w:spacing w:after="0" w:line="360" w:lineRule="auto"/>
        <w:jc w:val="both"/>
        <w:rPr>
          <w:rFonts w:ascii="Arial" w:hAnsi="Arial" w:cs="Arial"/>
          <w:szCs w:val="24"/>
        </w:rPr>
      </w:pPr>
      <w:r w:rsidRPr="004E59FA">
        <w:rPr>
          <w:rFonts w:ascii="Arial" w:hAnsi="Arial" w:cs="Arial"/>
          <w:szCs w:val="24"/>
        </w:rPr>
        <w:t>Para dar cumplimiento a La estrategia de Información la entidad contempla el desarrollo de los siguientes aspectos:</w:t>
      </w:r>
    </w:p>
    <w:tbl>
      <w:tblPr>
        <w:tblStyle w:val="Tablaconcuadrcula"/>
        <w:tblW w:w="10770" w:type="dxa"/>
        <w:tblInd w:w="-998" w:type="dxa"/>
        <w:tblLayout w:type="fixed"/>
        <w:tblLook w:val="04A0" w:firstRow="1" w:lastRow="0" w:firstColumn="1" w:lastColumn="0" w:noHBand="0" w:noVBand="1"/>
      </w:tblPr>
      <w:tblGrid>
        <w:gridCol w:w="2692"/>
        <w:gridCol w:w="3543"/>
        <w:gridCol w:w="3259"/>
        <w:gridCol w:w="1276"/>
      </w:tblGrid>
      <w:tr w:rsidR="00CD56FC" w:rsidRPr="004E59FA" w14:paraId="5FF3AAD0" w14:textId="77777777" w:rsidTr="00CD56FC">
        <w:tc>
          <w:tcPr>
            <w:tcW w:w="10774" w:type="dxa"/>
            <w:gridSpan w:val="4"/>
            <w:tcBorders>
              <w:top w:val="single" w:sz="4" w:space="0" w:color="auto"/>
              <w:left w:val="single" w:sz="4" w:space="0" w:color="auto"/>
              <w:bottom w:val="single" w:sz="4" w:space="0" w:color="auto"/>
              <w:right w:val="single" w:sz="4" w:space="0" w:color="auto"/>
            </w:tcBorders>
            <w:hideMark/>
          </w:tcPr>
          <w:p w14:paraId="396FA2CF" w14:textId="77777777" w:rsidR="00CD56FC" w:rsidRPr="004E59FA" w:rsidRDefault="00CD56FC">
            <w:pPr>
              <w:jc w:val="center"/>
              <w:rPr>
                <w:rFonts w:ascii="Arial" w:hAnsi="Arial" w:cs="Arial"/>
                <w:b/>
              </w:rPr>
            </w:pPr>
            <w:r w:rsidRPr="004E59FA">
              <w:rPr>
                <w:rFonts w:ascii="Arial" w:hAnsi="Arial" w:cs="Arial"/>
                <w:b/>
              </w:rPr>
              <w:t>Ámbito Planeación y Gobierno de los Componentes de Información</w:t>
            </w:r>
          </w:p>
          <w:p w14:paraId="0AC5C3C2" w14:textId="77777777" w:rsidR="00CD56FC" w:rsidRPr="004E59FA" w:rsidRDefault="00CD56FC">
            <w:pPr>
              <w:jc w:val="center"/>
              <w:rPr>
                <w:rFonts w:ascii="Arial" w:hAnsi="Arial" w:cs="Arial"/>
                <w:b/>
              </w:rPr>
            </w:pPr>
            <w:r w:rsidRPr="004E59FA">
              <w:rPr>
                <w:rFonts w:ascii="Arial" w:hAnsi="Arial" w:cs="Arial"/>
              </w:rPr>
              <w:t>Busca la adecuada planeación y gobierno de los componentes de información: datos, información, servicios de información y flujos de información.</w:t>
            </w:r>
          </w:p>
        </w:tc>
      </w:tr>
      <w:tr w:rsidR="00CD56FC" w:rsidRPr="004E59FA" w14:paraId="0CE5CC97" w14:textId="77777777" w:rsidTr="00CD56FC">
        <w:tc>
          <w:tcPr>
            <w:tcW w:w="2694" w:type="dxa"/>
            <w:tcBorders>
              <w:top w:val="single" w:sz="4" w:space="0" w:color="auto"/>
              <w:left w:val="single" w:sz="4" w:space="0" w:color="auto"/>
              <w:bottom w:val="single" w:sz="4" w:space="0" w:color="auto"/>
              <w:right w:val="single" w:sz="4" w:space="0" w:color="auto"/>
            </w:tcBorders>
            <w:hideMark/>
          </w:tcPr>
          <w:p w14:paraId="21ECD664" w14:textId="77777777" w:rsidR="00CD56FC" w:rsidRPr="004E59FA" w:rsidRDefault="00CD56FC">
            <w:pPr>
              <w:spacing w:line="360" w:lineRule="auto"/>
              <w:jc w:val="both"/>
              <w:rPr>
                <w:rFonts w:ascii="Arial" w:hAnsi="Arial" w:cs="Arial"/>
                <w:szCs w:val="24"/>
              </w:rPr>
            </w:pPr>
            <w:r w:rsidRPr="004E59FA">
              <w:rPr>
                <w:rFonts w:ascii="Arial" w:hAnsi="Arial" w:cs="Arial"/>
                <w:szCs w:val="24"/>
              </w:rPr>
              <w:lastRenderedPageBreak/>
              <w:t>Lineamiento</w:t>
            </w:r>
          </w:p>
        </w:tc>
        <w:tc>
          <w:tcPr>
            <w:tcW w:w="3544" w:type="dxa"/>
            <w:tcBorders>
              <w:top w:val="single" w:sz="4" w:space="0" w:color="auto"/>
              <w:left w:val="single" w:sz="4" w:space="0" w:color="auto"/>
              <w:bottom w:val="single" w:sz="4" w:space="0" w:color="auto"/>
              <w:right w:val="single" w:sz="4" w:space="0" w:color="auto"/>
            </w:tcBorders>
            <w:hideMark/>
          </w:tcPr>
          <w:p w14:paraId="15E9723A" w14:textId="77777777" w:rsidR="00CD56FC" w:rsidRPr="004E59FA" w:rsidRDefault="00CD56FC">
            <w:pPr>
              <w:spacing w:line="360" w:lineRule="auto"/>
              <w:jc w:val="both"/>
              <w:rPr>
                <w:rFonts w:ascii="Arial" w:hAnsi="Arial" w:cs="Arial"/>
                <w:szCs w:val="24"/>
              </w:rPr>
            </w:pPr>
            <w:r w:rsidRPr="004E59FA">
              <w:rPr>
                <w:rFonts w:ascii="Arial" w:hAnsi="Arial" w:cs="Arial"/>
                <w:szCs w:val="24"/>
              </w:rPr>
              <w:t>Descripción</w:t>
            </w:r>
          </w:p>
        </w:tc>
        <w:tc>
          <w:tcPr>
            <w:tcW w:w="3260" w:type="dxa"/>
            <w:tcBorders>
              <w:top w:val="single" w:sz="4" w:space="0" w:color="auto"/>
              <w:left w:val="single" w:sz="4" w:space="0" w:color="auto"/>
              <w:bottom w:val="single" w:sz="4" w:space="0" w:color="auto"/>
              <w:right w:val="single" w:sz="4" w:space="0" w:color="auto"/>
            </w:tcBorders>
            <w:hideMark/>
          </w:tcPr>
          <w:p w14:paraId="37CFE1E1" w14:textId="77777777" w:rsidR="00CD56FC" w:rsidRPr="004E59FA" w:rsidRDefault="00CD56FC">
            <w:pPr>
              <w:spacing w:line="360" w:lineRule="auto"/>
              <w:jc w:val="both"/>
              <w:rPr>
                <w:rFonts w:ascii="Arial" w:hAnsi="Arial" w:cs="Arial"/>
                <w:szCs w:val="24"/>
              </w:rPr>
            </w:pPr>
            <w:r w:rsidRPr="004E59FA">
              <w:rPr>
                <w:rFonts w:ascii="Arial" w:hAnsi="Arial" w:cs="Arial"/>
                <w:szCs w:val="24"/>
              </w:rPr>
              <w:t>Acciones a Realizar</w:t>
            </w:r>
          </w:p>
        </w:tc>
        <w:tc>
          <w:tcPr>
            <w:tcW w:w="1276" w:type="dxa"/>
            <w:tcBorders>
              <w:top w:val="single" w:sz="4" w:space="0" w:color="auto"/>
              <w:left w:val="single" w:sz="4" w:space="0" w:color="auto"/>
              <w:bottom w:val="single" w:sz="4" w:space="0" w:color="auto"/>
              <w:right w:val="single" w:sz="4" w:space="0" w:color="auto"/>
            </w:tcBorders>
            <w:hideMark/>
          </w:tcPr>
          <w:p w14:paraId="3D19412A" w14:textId="77777777" w:rsidR="00CD56FC" w:rsidRPr="004E59FA" w:rsidRDefault="00CD56FC">
            <w:pPr>
              <w:spacing w:line="360" w:lineRule="auto"/>
              <w:jc w:val="both"/>
              <w:rPr>
                <w:rFonts w:ascii="Arial" w:hAnsi="Arial" w:cs="Arial"/>
                <w:szCs w:val="24"/>
              </w:rPr>
            </w:pPr>
            <w:r w:rsidRPr="004E59FA">
              <w:rPr>
                <w:rFonts w:ascii="Arial" w:hAnsi="Arial" w:cs="Arial"/>
                <w:szCs w:val="24"/>
              </w:rPr>
              <w:t>Año</w:t>
            </w:r>
          </w:p>
        </w:tc>
      </w:tr>
      <w:tr w:rsidR="00CD56FC" w:rsidRPr="004E59FA" w14:paraId="6685990D" w14:textId="77777777" w:rsidTr="00CD56FC">
        <w:tc>
          <w:tcPr>
            <w:tcW w:w="2694" w:type="dxa"/>
            <w:tcBorders>
              <w:top w:val="single" w:sz="4" w:space="0" w:color="auto"/>
              <w:left w:val="single" w:sz="4" w:space="0" w:color="auto"/>
              <w:bottom w:val="single" w:sz="4" w:space="0" w:color="auto"/>
              <w:right w:val="single" w:sz="4" w:space="0" w:color="auto"/>
            </w:tcBorders>
            <w:hideMark/>
          </w:tcPr>
          <w:p w14:paraId="66E678A5" w14:textId="77777777" w:rsidR="00CD56FC" w:rsidRPr="004E59FA" w:rsidRDefault="00CD56FC">
            <w:pPr>
              <w:spacing w:line="276" w:lineRule="auto"/>
              <w:jc w:val="both"/>
              <w:rPr>
                <w:rFonts w:ascii="Arial" w:hAnsi="Arial" w:cs="Arial"/>
                <w:szCs w:val="24"/>
              </w:rPr>
            </w:pPr>
            <w:r w:rsidRPr="004E59FA">
              <w:rPr>
                <w:rFonts w:ascii="Arial" w:hAnsi="Arial" w:cs="Arial"/>
                <w:szCs w:val="24"/>
              </w:rPr>
              <w:t>Responsabilidad y gestión de Componentes de información - LI.INF.01</w:t>
            </w:r>
          </w:p>
        </w:tc>
        <w:tc>
          <w:tcPr>
            <w:tcW w:w="3544" w:type="dxa"/>
            <w:tcBorders>
              <w:top w:val="single" w:sz="4" w:space="0" w:color="auto"/>
              <w:left w:val="single" w:sz="4" w:space="0" w:color="auto"/>
              <w:bottom w:val="single" w:sz="4" w:space="0" w:color="auto"/>
              <w:right w:val="single" w:sz="4" w:space="0" w:color="auto"/>
            </w:tcBorders>
            <w:hideMark/>
          </w:tcPr>
          <w:p w14:paraId="32AF5032" w14:textId="77777777" w:rsidR="00CD56FC" w:rsidRPr="004E59FA" w:rsidRDefault="00CD56FC">
            <w:pPr>
              <w:spacing w:line="276" w:lineRule="auto"/>
              <w:jc w:val="both"/>
              <w:rPr>
                <w:rFonts w:ascii="Arial" w:hAnsi="Arial" w:cs="Arial"/>
                <w:sz w:val="18"/>
                <w:szCs w:val="20"/>
              </w:rPr>
            </w:pPr>
            <w:r w:rsidRPr="004E59FA">
              <w:rPr>
                <w:rFonts w:ascii="Arial" w:hAnsi="Arial" w:cs="Arial"/>
                <w:szCs w:val="24"/>
              </w:rPr>
              <w:t>La dirección de Tecnologías y Sistemas de la Información o quien haga sus veces debe definir las directrices y liderar la gestión de los Componentes de información durante su ciclo de vida. Así mismo, debe trabajar en conjunto con las dependencias para establecer acuerdos que garanticen la calidad de la información.</w:t>
            </w:r>
          </w:p>
        </w:tc>
        <w:tc>
          <w:tcPr>
            <w:tcW w:w="3260" w:type="dxa"/>
            <w:tcBorders>
              <w:top w:val="single" w:sz="4" w:space="0" w:color="auto"/>
              <w:left w:val="single" w:sz="4" w:space="0" w:color="auto"/>
              <w:bottom w:val="single" w:sz="4" w:space="0" w:color="auto"/>
              <w:right w:val="single" w:sz="4" w:space="0" w:color="auto"/>
            </w:tcBorders>
            <w:hideMark/>
          </w:tcPr>
          <w:p w14:paraId="0AA46A7B" w14:textId="77777777" w:rsidR="00CD56FC" w:rsidRPr="004E59FA" w:rsidRDefault="00CD56FC">
            <w:pPr>
              <w:spacing w:line="276" w:lineRule="auto"/>
              <w:jc w:val="both"/>
              <w:rPr>
                <w:rFonts w:ascii="Arial" w:hAnsi="Arial" w:cs="Arial"/>
                <w:sz w:val="18"/>
                <w:szCs w:val="20"/>
              </w:rPr>
            </w:pPr>
            <w:r w:rsidRPr="004E59FA">
              <w:rPr>
                <w:rFonts w:ascii="Arial" w:hAnsi="Arial" w:cs="Arial"/>
                <w:szCs w:val="24"/>
              </w:rPr>
              <w:t>El Proceso de informática y tecnología informará y orientará a la entidad en el adecuado uso de los recursos de TI.</w:t>
            </w:r>
          </w:p>
        </w:tc>
        <w:tc>
          <w:tcPr>
            <w:tcW w:w="1276" w:type="dxa"/>
            <w:tcBorders>
              <w:top w:val="single" w:sz="4" w:space="0" w:color="auto"/>
              <w:left w:val="single" w:sz="4" w:space="0" w:color="auto"/>
              <w:bottom w:val="single" w:sz="4" w:space="0" w:color="auto"/>
              <w:right w:val="single" w:sz="4" w:space="0" w:color="auto"/>
            </w:tcBorders>
            <w:hideMark/>
          </w:tcPr>
          <w:p w14:paraId="60959BC4" w14:textId="77777777" w:rsidR="00CD56FC" w:rsidRPr="004E59FA" w:rsidRDefault="00CD56FC">
            <w:pPr>
              <w:spacing w:line="276" w:lineRule="auto"/>
              <w:jc w:val="both"/>
              <w:rPr>
                <w:rFonts w:ascii="Arial" w:hAnsi="Arial" w:cs="Arial"/>
                <w:szCs w:val="24"/>
              </w:rPr>
            </w:pPr>
            <w:r w:rsidRPr="004E59FA">
              <w:rPr>
                <w:rFonts w:ascii="Arial" w:hAnsi="Arial" w:cs="Arial"/>
                <w:szCs w:val="24"/>
              </w:rPr>
              <w:t>2019-2022</w:t>
            </w:r>
          </w:p>
        </w:tc>
      </w:tr>
      <w:tr w:rsidR="00CD56FC" w:rsidRPr="004E59FA" w14:paraId="4283A475" w14:textId="77777777" w:rsidTr="00CD56FC">
        <w:tc>
          <w:tcPr>
            <w:tcW w:w="2694" w:type="dxa"/>
            <w:tcBorders>
              <w:top w:val="single" w:sz="4" w:space="0" w:color="auto"/>
              <w:left w:val="single" w:sz="4" w:space="0" w:color="auto"/>
              <w:bottom w:val="single" w:sz="4" w:space="0" w:color="auto"/>
              <w:right w:val="single" w:sz="4" w:space="0" w:color="auto"/>
            </w:tcBorders>
            <w:hideMark/>
          </w:tcPr>
          <w:p w14:paraId="2E4D6250" w14:textId="77777777" w:rsidR="00CD56FC" w:rsidRPr="004E59FA" w:rsidRDefault="00CD56FC">
            <w:pPr>
              <w:spacing w:line="276" w:lineRule="auto"/>
              <w:jc w:val="both"/>
              <w:rPr>
                <w:rFonts w:ascii="Arial" w:hAnsi="Arial" w:cs="Arial"/>
                <w:szCs w:val="24"/>
              </w:rPr>
            </w:pPr>
            <w:r w:rsidRPr="004E59FA">
              <w:rPr>
                <w:rFonts w:ascii="Arial" w:hAnsi="Arial" w:cs="Arial"/>
                <w:szCs w:val="24"/>
              </w:rPr>
              <w:t>Plan de calidad de los componentes de información - LI.INF.02</w:t>
            </w:r>
          </w:p>
        </w:tc>
        <w:tc>
          <w:tcPr>
            <w:tcW w:w="3544" w:type="dxa"/>
            <w:tcBorders>
              <w:top w:val="single" w:sz="4" w:space="0" w:color="auto"/>
              <w:left w:val="single" w:sz="4" w:space="0" w:color="auto"/>
              <w:bottom w:val="single" w:sz="4" w:space="0" w:color="auto"/>
              <w:right w:val="single" w:sz="4" w:space="0" w:color="auto"/>
            </w:tcBorders>
            <w:hideMark/>
          </w:tcPr>
          <w:p w14:paraId="69C161B0" w14:textId="77777777" w:rsidR="00CD56FC" w:rsidRPr="004E59FA" w:rsidRDefault="00CD56FC">
            <w:pPr>
              <w:spacing w:line="276" w:lineRule="auto"/>
              <w:jc w:val="both"/>
              <w:rPr>
                <w:rFonts w:ascii="Arial" w:hAnsi="Arial" w:cs="Arial"/>
                <w:szCs w:val="24"/>
              </w:rPr>
            </w:pPr>
            <w:r w:rsidRPr="004E59FA">
              <w:rPr>
                <w:rFonts w:ascii="Arial" w:hAnsi="Arial" w:cs="Arial"/>
                <w:szCs w:val="24"/>
              </w:rPr>
              <w:t>La dirección de Tecnologías y Sistemas de la Información o quien haga sus veces debe contar con un plan de calidad de los componentes de información que incluya etapas de aseguramiento, control e inspección, medición de indicadores de calidad, actividades preventivas, correctivas y de mejoramiento continuo de la calidad de los componentes.</w:t>
            </w:r>
          </w:p>
        </w:tc>
        <w:tc>
          <w:tcPr>
            <w:tcW w:w="3260" w:type="dxa"/>
            <w:tcBorders>
              <w:top w:val="single" w:sz="4" w:space="0" w:color="auto"/>
              <w:left w:val="single" w:sz="4" w:space="0" w:color="auto"/>
              <w:bottom w:val="single" w:sz="4" w:space="0" w:color="auto"/>
              <w:right w:val="single" w:sz="4" w:space="0" w:color="auto"/>
            </w:tcBorders>
          </w:tcPr>
          <w:p w14:paraId="3ACD99D8" w14:textId="77777777" w:rsidR="00CD56FC" w:rsidRPr="004E59FA" w:rsidRDefault="00CD56FC">
            <w:pPr>
              <w:spacing w:line="276" w:lineRule="auto"/>
              <w:jc w:val="both"/>
              <w:rPr>
                <w:rFonts w:ascii="Arial" w:hAnsi="Arial" w:cs="Arial"/>
                <w:szCs w:val="24"/>
              </w:rPr>
            </w:pPr>
            <w:r w:rsidRPr="004E59FA">
              <w:rPr>
                <w:rFonts w:ascii="Arial" w:hAnsi="Arial" w:cs="Arial"/>
                <w:szCs w:val="24"/>
              </w:rPr>
              <w:t xml:space="preserve">El Proceso de informática y tecnología velará para que los componentes de información sean de calidad, con el fin de evitar re procesos y fuga de información. </w:t>
            </w:r>
          </w:p>
          <w:p w14:paraId="7C93C570" w14:textId="77777777" w:rsidR="00CD56FC" w:rsidRPr="004E59FA" w:rsidRDefault="00CD56FC">
            <w:pPr>
              <w:spacing w:line="276" w:lineRule="auto"/>
              <w:jc w:val="both"/>
              <w:rPr>
                <w:rFonts w:ascii="Arial" w:hAnsi="Arial" w:cs="Arial"/>
                <w:sz w:val="18"/>
                <w:szCs w:val="20"/>
              </w:rPr>
            </w:pPr>
          </w:p>
        </w:tc>
        <w:tc>
          <w:tcPr>
            <w:tcW w:w="1276" w:type="dxa"/>
            <w:tcBorders>
              <w:top w:val="single" w:sz="4" w:space="0" w:color="auto"/>
              <w:left w:val="single" w:sz="4" w:space="0" w:color="auto"/>
              <w:bottom w:val="single" w:sz="4" w:space="0" w:color="auto"/>
              <w:right w:val="single" w:sz="4" w:space="0" w:color="auto"/>
            </w:tcBorders>
            <w:hideMark/>
          </w:tcPr>
          <w:p w14:paraId="4C0A4EF3" w14:textId="77777777" w:rsidR="00CD56FC" w:rsidRPr="004E59FA" w:rsidRDefault="00CD56FC">
            <w:pPr>
              <w:spacing w:line="276" w:lineRule="auto"/>
              <w:jc w:val="both"/>
              <w:rPr>
                <w:rFonts w:ascii="Arial" w:hAnsi="Arial" w:cs="Arial"/>
                <w:szCs w:val="24"/>
              </w:rPr>
            </w:pPr>
            <w:r w:rsidRPr="004E59FA">
              <w:rPr>
                <w:rFonts w:ascii="Arial" w:hAnsi="Arial" w:cs="Arial"/>
                <w:szCs w:val="24"/>
              </w:rPr>
              <w:t>2019-2022</w:t>
            </w:r>
          </w:p>
        </w:tc>
      </w:tr>
      <w:tr w:rsidR="00CD56FC" w:rsidRPr="004E59FA" w14:paraId="7BE3BBDD" w14:textId="77777777" w:rsidTr="00CD56FC">
        <w:tc>
          <w:tcPr>
            <w:tcW w:w="2694" w:type="dxa"/>
            <w:tcBorders>
              <w:top w:val="single" w:sz="4" w:space="0" w:color="auto"/>
              <w:left w:val="single" w:sz="4" w:space="0" w:color="auto"/>
              <w:bottom w:val="single" w:sz="4" w:space="0" w:color="auto"/>
              <w:right w:val="single" w:sz="4" w:space="0" w:color="auto"/>
            </w:tcBorders>
            <w:hideMark/>
          </w:tcPr>
          <w:p w14:paraId="4F48F0B9" w14:textId="77777777" w:rsidR="00CD56FC" w:rsidRPr="004E59FA" w:rsidRDefault="00CD56FC">
            <w:pPr>
              <w:spacing w:line="276" w:lineRule="auto"/>
              <w:jc w:val="both"/>
              <w:rPr>
                <w:rFonts w:ascii="Arial" w:hAnsi="Arial" w:cs="Arial"/>
                <w:sz w:val="18"/>
                <w:szCs w:val="20"/>
              </w:rPr>
            </w:pPr>
            <w:r w:rsidRPr="004E59FA">
              <w:rPr>
                <w:rFonts w:ascii="Arial" w:hAnsi="Arial" w:cs="Arial"/>
                <w:szCs w:val="24"/>
              </w:rPr>
              <w:t>Gobierno de la Arquitectura de Información - LI.INF.03</w:t>
            </w:r>
          </w:p>
        </w:tc>
        <w:tc>
          <w:tcPr>
            <w:tcW w:w="3544" w:type="dxa"/>
            <w:tcBorders>
              <w:top w:val="single" w:sz="4" w:space="0" w:color="auto"/>
              <w:left w:val="single" w:sz="4" w:space="0" w:color="auto"/>
              <w:bottom w:val="single" w:sz="4" w:space="0" w:color="auto"/>
              <w:right w:val="single" w:sz="4" w:space="0" w:color="auto"/>
            </w:tcBorders>
            <w:hideMark/>
          </w:tcPr>
          <w:p w14:paraId="3C47C957" w14:textId="77777777" w:rsidR="00CD56FC" w:rsidRPr="004E59FA" w:rsidRDefault="00CD56FC">
            <w:pPr>
              <w:spacing w:line="276" w:lineRule="auto"/>
              <w:jc w:val="both"/>
              <w:rPr>
                <w:rFonts w:ascii="Arial" w:hAnsi="Arial" w:cs="Arial"/>
                <w:szCs w:val="24"/>
              </w:rPr>
            </w:pPr>
            <w:r w:rsidRPr="004E59FA">
              <w:rPr>
                <w:rFonts w:ascii="Arial" w:hAnsi="Arial" w:cs="Arial"/>
                <w:szCs w:val="24"/>
              </w:rPr>
              <w:t>La dirección de Tecnologías y Sistemas de la Información o quien haga sus veces debe definir, implementar y gobernar la Arquitectura de Información, estableciendo indicadores de seguimiento, gestión y evolución de dicha arquitectura.</w:t>
            </w:r>
          </w:p>
        </w:tc>
        <w:tc>
          <w:tcPr>
            <w:tcW w:w="3260" w:type="dxa"/>
            <w:tcBorders>
              <w:top w:val="single" w:sz="4" w:space="0" w:color="auto"/>
              <w:left w:val="single" w:sz="4" w:space="0" w:color="auto"/>
              <w:bottom w:val="single" w:sz="4" w:space="0" w:color="auto"/>
              <w:right w:val="single" w:sz="4" w:space="0" w:color="auto"/>
            </w:tcBorders>
            <w:hideMark/>
          </w:tcPr>
          <w:p w14:paraId="2903EA2B" w14:textId="77777777" w:rsidR="00CD56FC" w:rsidRPr="004E59FA" w:rsidRDefault="00CD56FC">
            <w:pPr>
              <w:spacing w:line="276" w:lineRule="auto"/>
              <w:jc w:val="both"/>
              <w:rPr>
                <w:rFonts w:ascii="Arial" w:hAnsi="Arial" w:cs="Arial"/>
                <w:sz w:val="18"/>
                <w:szCs w:val="20"/>
              </w:rPr>
            </w:pPr>
            <w:r w:rsidRPr="004E59FA">
              <w:rPr>
                <w:rFonts w:ascii="Arial" w:hAnsi="Arial" w:cs="Arial"/>
                <w:szCs w:val="24"/>
              </w:rPr>
              <w:t>El Proceso de informática y tecnología definirá la Arquitectura de Información, políticas, responsables de la administración, mecanismos de control y seguimiento; que permitan a los procesos de la entidad adelantar su gestión con principios de eficiencia y transparencia.</w:t>
            </w:r>
            <w:r w:rsidRPr="004E59FA">
              <w:rPr>
                <w:rFonts w:ascii="Arial" w:hAnsi="Arial" w:cs="Arial"/>
                <w:sz w:val="18"/>
                <w:szCs w:val="20"/>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163B4C1D" w14:textId="77777777" w:rsidR="00CD56FC" w:rsidRPr="004E59FA" w:rsidRDefault="00CD56FC">
            <w:pPr>
              <w:spacing w:line="276" w:lineRule="auto"/>
              <w:jc w:val="both"/>
              <w:rPr>
                <w:rFonts w:ascii="Arial" w:hAnsi="Arial" w:cs="Arial"/>
                <w:szCs w:val="24"/>
              </w:rPr>
            </w:pPr>
            <w:r w:rsidRPr="004E59FA">
              <w:rPr>
                <w:rFonts w:ascii="Arial" w:hAnsi="Arial" w:cs="Arial"/>
                <w:szCs w:val="24"/>
              </w:rPr>
              <w:t>2019</w:t>
            </w:r>
          </w:p>
        </w:tc>
      </w:tr>
      <w:tr w:rsidR="00CD56FC" w:rsidRPr="004E59FA" w14:paraId="28B24631" w14:textId="77777777" w:rsidTr="00CD56FC">
        <w:tc>
          <w:tcPr>
            <w:tcW w:w="2694" w:type="dxa"/>
            <w:tcBorders>
              <w:top w:val="single" w:sz="4" w:space="0" w:color="auto"/>
              <w:left w:val="single" w:sz="4" w:space="0" w:color="auto"/>
              <w:bottom w:val="single" w:sz="4" w:space="0" w:color="auto"/>
              <w:right w:val="single" w:sz="4" w:space="0" w:color="auto"/>
            </w:tcBorders>
            <w:hideMark/>
          </w:tcPr>
          <w:p w14:paraId="6AAB0A7D" w14:textId="77777777" w:rsidR="00CD56FC" w:rsidRPr="004E59FA" w:rsidRDefault="00CD56FC">
            <w:pPr>
              <w:spacing w:line="276" w:lineRule="auto"/>
              <w:jc w:val="both"/>
              <w:rPr>
                <w:rFonts w:ascii="Arial" w:hAnsi="Arial" w:cs="Arial"/>
                <w:szCs w:val="24"/>
              </w:rPr>
            </w:pPr>
            <w:r w:rsidRPr="004E59FA">
              <w:rPr>
                <w:rFonts w:ascii="Arial" w:hAnsi="Arial" w:cs="Arial"/>
                <w:szCs w:val="24"/>
              </w:rPr>
              <w:t>Gestión de documentos electrónicos - LI.INF.04</w:t>
            </w:r>
          </w:p>
        </w:tc>
        <w:tc>
          <w:tcPr>
            <w:tcW w:w="3544" w:type="dxa"/>
            <w:tcBorders>
              <w:top w:val="single" w:sz="4" w:space="0" w:color="auto"/>
              <w:left w:val="single" w:sz="4" w:space="0" w:color="auto"/>
              <w:bottom w:val="single" w:sz="4" w:space="0" w:color="auto"/>
              <w:right w:val="single" w:sz="4" w:space="0" w:color="auto"/>
            </w:tcBorders>
            <w:hideMark/>
          </w:tcPr>
          <w:p w14:paraId="3EBE4B55" w14:textId="77777777" w:rsidR="00CD56FC" w:rsidRPr="004E59FA" w:rsidRDefault="00CD56FC">
            <w:pPr>
              <w:spacing w:line="276" w:lineRule="auto"/>
              <w:jc w:val="both"/>
              <w:rPr>
                <w:rFonts w:ascii="Arial" w:hAnsi="Arial" w:cs="Arial"/>
                <w:szCs w:val="24"/>
              </w:rPr>
            </w:pPr>
            <w:r w:rsidRPr="004E59FA">
              <w:rPr>
                <w:rFonts w:ascii="Arial" w:hAnsi="Arial" w:cs="Arial"/>
                <w:szCs w:val="24"/>
              </w:rPr>
              <w:t>La dirección de Tecnologías y Sistemas de la Información o quien haga sus veces debe contemplar el ciclo de vida de la gestión documental en la Arquitectura de Información.</w:t>
            </w:r>
          </w:p>
        </w:tc>
        <w:tc>
          <w:tcPr>
            <w:tcW w:w="3260" w:type="dxa"/>
            <w:tcBorders>
              <w:top w:val="single" w:sz="4" w:space="0" w:color="auto"/>
              <w:left w:val="single" w:sz="4" w:space="0" w:color="auto"/>
              <w:bottom w:val="single" w:sz="4" w:space="0" w:color="auto"/>
              <w:right w:val="single" w:sz="4" w:space="0" w:color="auto"/>
            </w:tcBorders>
            <w:hideMark/>
          </w:tcPr>
          <w:p w14:paraId="255CC144" w14:textId="77777777" w:rsidR="00CD56FC" w:rsidRPr="004E59FA" w:rsidRDefault="00CD56FC">
            <w:pPr>
              <w:spacing w:line="276" w:lineRule="auto"/>
              <w:jc w:val="both"/>
              <w:rPr>
                <w:rFonts w:ascii="Arial" w:hAnsi="Arial" w:cs="Arial"/>
                <w:szCs w:val="24"/>
              </w:rPr>
            </w:pPr>
            <w:r w:rsidRPr="004E59FA">
              <w:rPr>
                <w:rFonts w:ascii="Arial" w:hAnsi="Arial" w:cs="Arial"/>
                <w:szCs w:val="24"/>
              </w:rPr>
              <w:t xml:space="preserve">El Proceso de informática y tecnología apoyará al Proceso de Administración Documental para evaluar la transición de información No Electrónica a manejo electrónico, teniendo </w:t>
            </w:r>
            <w:r w:rsidRPr="004E59FA">
              <w:rPr>
                <w:rFonts w:ascii="Arial" w:hAnsi="Arial" w:cs="Arial"/>
                <w:szCs w:val="24"/>
              </w:rPr>
              <w:lastRenderedPageBreak/>
              <w:t>en cuenta el ciclo de vida de los documentos de la entidad.</w:t>
            </w:r>
          </w:p>
        </w:tc>
        <w:tc>
          <w:tcPr>
            <w:tcW w:w="1276" w:type="dxa"/>
            <w:tcBorders>
              <w:top w:val="single" w:sz="4" w:space="0" w:color="auto"/>
              <w:left w:val="single" w:sz="4" w:space="0" w:color="auto"/>
              <w:bottom w:val="single" w:sz="4" w:space="0" w:color="auto"/>
              <w:right w:val="single" w:sz="4" w:space="0" w:color="auto"/>
            </w:tcBorders>
            <w:hideMark/>
          </w:tcPr>
          <w:p w14:paraId="726F08D2" w14:textId="77777777" w:rsidR="00CD56FC" w:rsidRPr="004E59FA" w:rsidRDefault="00CD56FC">
            <w:pPr>
              <w:spacing w:line="276" w:lineRule="auto"/>
              <w:jc w:val="both"/>
              <w:rPr>
                <w:rFonts w:ascii="Arial" w:hAnsi="Arial" w:cs="Arial"/>
                <w:szCs w:val="24"/>
              </w:rPr>
            </w:pPr>
            <w:r w:rsidRPr="004E59FA">
              <w:rPr>
                <w:rFonts w:ascii="Arial" w:hAnsi="Arial" w:cs="Arial"/>
                <w:szCs w:val="24"/>
              </w:rPr>
              <w:lastRenderedPageBreak/>
              <w:t>2019-2022</w:t>
            </w:r>
          </w:p>
        </w:tc>
      </w:tr>
      <w:tr w:rsidR="00CD56FC" w:rsidRPr="004E59FA" w14:paraId="674396E3" w14:textId="77777777" w:rsidTr="00CD56FC">
        <w:tc>
          <w:tcPr>
            <w:tcW w:w="10774" w:type="dxa"/>
            <w:gridSpan w:val="4"/>
            <w:tcBorders>
              <w:top w:val="single" w:sz="4" w:space="0" w:color="auto"/>
              <w:left w:val="single" w:sz="4" w:space="0" w:color="auto"/>
              <w:bottom w:val="single" w:sz="4" w:space="0" w:color="auto"/>
              <w:right w:val="single" w:sz="4" w:space="0" w:color="auto"/>
            </w:tcBorders>
            <w:hideMark/>
          </w:tcPr>
          <w:p w14:paraId="5A3BA0D6" w14:textId="77777777" w:rsidR="00CD56FC" w:rsidRPr="004E59FA" w:rsidRDefault="00CD56FC">
            <w:pPr>
              <w:jc w:val="center"/>
              <w:rPr>
                <w:rFonts w:ascii="Arial" w:hAnsi="Arial" w:cs="Arial"/>
                <w:b/>
                <w:szCs w:val="24"/>
              </w:rPr>
            </w:pPr>
            <w:r w:rsidRPr="004E59FA">
              <w:rPr>
                <w:rFonts w:ascii="Arial" w:hAnsi="Arial" w:cs="Arial"/>
                <w:b/>
                <w:szCs w:val="24"/>
              </w:rPr>
              <w:t>Ámbito Diseño de los Componentes de Información</w:t>
            </w:r>
          </w:p>
          <w:p w14:paraId="3C96262E" w14:textId="77777777" w:rsidR="00CD56FC" w:rsidRPr="004E59FA" w:rsidRDefault="00CD56FC">
            <w:pPr>
              <w:jc w:val="center"/>
              <w:rPr>
                <w:rFonts w:ascii="Arial" w:hAnsi="Arial" w:cs="Arial"/>
                <w:b/>
                <w:szCs w:val="24"/>
              </w:rPr>
            </w:pPr>
            <w:r w:rsidRPr="004E59FA">
              <w:rPr>
                <w:rFonts w:ascii="Arial" w:hAnsi="Arial" w:cs="Arial"/>
                <w:szCs w:val="24"/>
              </w:rPr>
              <w:t>Busca la adecuada caracterización y estructuración de los componentes de Información</w:t>
            </w:r>
          </w:p>
        </w:tc>
      </w:tr>
      <w:tr w:rsidR="00CD56FC" w:rsidRPr="004E59FA" w14:paraId="6E12B0A0" w14:textId="77777777" w:rsidTr="00CD56FC">
        <w:tc>
          <w:tcPr>
            <w:tcW w:w="2694" w:type="dxa"/>
            <w:tcBorders>
              <w:top w:val="single" w:sz="4" w:space="0" w:color="auto"/>
              <w:left w:val="single" w:sz="4" w:space="0" w:color="auto"/>
              <w:bottom w:val="single" w:sz="4" w:space="0" w:color="auto"/>
              <w:right w:val="single" w:sz="4" w:space="0" w:color="auto"/>
            </w:tcBorders>
            <w:hideMark/>
          </w:tcPr>
          <w:p w14:paraId="27007D0D" w14:textId="77777777" w:rsidR="00CD56FC" w:rsidRPr="004E59FA" w:rsidRDefault="00CD56FC">
            <w:pPr>
              <w:spacing w:line="276" w:lineRule="auto"/>
              <w:jc w:val="both"/>
              <w:rPr>
                <w:rFonts w:ascii="Arial" w:hAnsi="Arial" w:cs="Arial"/>
                <w:szCs w:val="24"/>
              </w:rPr>
            </w:pPr>
            <w:r w:rsidRPr="004E59FA">
              <w:rPr>
                <w:rFonts w:ascii="Arial" w:hAnsi="Arial" w:cs="Arial"/>
                <w:szCs w:val="24"/>
              </w:rPr>
              <w:t>Lenguaje común de intercambio de componentes de información - LI.INF.06</w:t>
            </w:r>
          </w:p>
        </w:tc>
        <w:tc>
          <w:tcPr>
            <w:tcW w:w="3544" w:type="dxa"/>
            <w:tcBorders>
              <w:top w:val="single" w:sz="4" w:space="0" w:color="auto"/>
              <w:left w:val="single" w:sz="4" w:space="0" w:color="auto"/>
              <w:bottom w:val="single" w:sz="4" w:space="0" w:color="auto"/>
              <w:right w:val="single" w:sz="4" w:space="0" w:color="auto"/>
            </w:tcBorders>
            <w:hideMark/>
          </w:tcPr>
          <w:p w14:paraId="58CA157E" w14:textId="77777777" w:rsidR="00CD56FC" w:rsidRPr="004E59FA" w:rsidRDefault="00CD56FC">
            <w:pPr>
              <w:spacing w:line="276" w:lineRule="auto"/>
              <w:jc w:val="both"/>
              <w:rPr>
                <w:rFonts w:ascii="Arial" w:hAnsi="Arial" w:cs="Arial"/>
                <w:szCs w:val="24"/>
              </w:rPr>
            </w:pPr>
            <w:r w:rsidRPr="004E59FA">
              <w:rPr>
                <w:rFonts w:ascii="Arial" w:hAnsi="Arial" w:cs="Arial"/>
                <w:szCs w:val="24"/>
              </w:rPr>
              <w:t xml:space="preserve">Se debe utilizar el lenguaje común para el intercambio de información con otras instituciones. </w:t>
            </w:r>
          </w:p>
        </w:tc>
        <w:tc>
          <w:tcPr>
            <w:tcW w:w="3260" w:type="dxa"/>
            <w:tcBorders>
              <w:top w:val="single" w:sz="4" w:space="0" w:color="auto"/>
              <w:left w:val="single" w:sz="4" w:space="0" w:color="auto"/>
              <w:bottom w:val="single" w:sz="4" w:space="0" w:color="auto"/>
              <w:right w:val="single" w:sz="4" w:space="0" w:color="auto"/>
            </w:tcBorders>
            <w:hideMark/>
          </w:tcPr>
          <w:p w14:paraId="5BA75E56" w14:textId="77777777" w:rsidR="00CD56FC" w:rsidRPr="004E59FA" w:rsidRDefault="00CD56FC">
            <w:pPr>
              <w:spacing w:line="276" w:lineRule="auto"/>
              <w:jc w:val="both"/>
              <w:rPr>
                <w:rFonts w:ascii="Arial" w:hAnsi="Arial" w:cs="Arial"/>
                <w:szCs w:val="24"/>
              </w:rPr>
            </w:pPr>
            <w:r w:rsidRPr="004E59FA">
              <w:rPr>
                <w:rFonts w:ascii="Arial" w:hAnsi="Arial" w:cs="Arial"/>
                <w:szCs w:val="24"/>
              </w:rPr>
              <w:t xml:space="preserve">El Proceso de informática y tecnología identificará y en los casos que se requiera adoptará el lenguaje común de intercambio de componentes de información. </w:t>
            </w:r>
          </w:p>
        </w:tc>
        <w:tc>
          <w:tcPr>
            <w:tcW w:w="1276" w:type="dxa"/>
            <w:tcBorders>
              <w:top w:val="single" w:sz="4" w:space="0" w:color="auto"/>
              <w:left w:val="single" w:sz="4" w:space="0" w:color="auto"/>
              <w:bottom w:val="single" w:sz="4" w:space="0" w:color="auto"/>
              <w:right w:val="single" w:sz="4" w:space="0" w:color="auto"/>
            </w:tcBorders>
            <w:hideMark/>
          </w:tcPr>
          <w:p w14:paraId="3EDAE1BC" w14:textId="77777777" w:rsidR="00CD56FC" w:rsidRPr="004E59FA" w:rsidRDefault="00CD56FC">
            <w:pPr>
              <w:spacing w:line="276" w:lineRule="auto"/>
              <w:jc w:val="both"/>
              <w:rPr>
                <w:rFonts w:ascii="Arial" w:hAnsi="Arial" w:cs="Arial"/>
                <w:szCs w:val="24"/>
              </w:rPr>
            </w:pPr>
            <w:r w:rsidRPr="004E59FA">
              <w:rPr>
                <w:rFonts w:ascii="Arial" w:hAnsi="Arial" w:cs="Arial"/>
                <w:szCs w:val="24"/>
              </w:rPr>
              <w:t>2019-2022</w:t>
            </w:r>
          </w:p>
        </w:tc>
      </w:tr>
      <w:tr w:rsidR="00CD56FC" w:rsidRPr="004E59FA" w14:paraId="3979D289" w14:textId="77777777" w:rsidTr="00CD56FC">
        <w:tc>
          <w:tcPr>
            <w:tcW w:w="2694" w:type="dxa"/>
            <w:tcBorders>
              <w:top w:val="single" w:sz="4" w:space="0" w:color="auto"/>
              <w:left w:val="single" w:sz="4" w:space="0" w:color="auto"/>
              <w:bottom w:val="single" w:sz="4" w:space="0" w:color="auto"/>
              <w:right w:val="single" w:sz="4" w:space="0" w:color="auto"/>
            </w:tcBorders>
            <w:hideMark/>
          </w:tcPr>
          <w:p w14:paraId="5E0EE754" w14:textId="77777777" w:rsidR="00CD56FC" w:rsidRPr="004E59FA" w:rsidRDefault="00CD56FC">
            <w:pPr>
              <w:spacing w:line="276" w:lineRule="auto"/>
              <w:jc w:val="both"/>
              <w:rPr>
                <w:rFonts w:ascii="Arial" w:hAnsi="Arial" w:cs="Arial"/>
                <w:szCs w:val="24"/>
              </w:rPr>
            </w:pPr>
            <w:r w:rsidRPr="004E59FA">
              <w:rPr>
                <w:rFonts w:ascii="Arial" w:hAnsi="Arial" w:cs="Arial"/>
                <w:szCs w:val="24"/>
              </w:rPr>
              <w:t>Directorio de servicios de Componentes de información - LI.INF.07</w:t>
            </w:r>
          </w:p>
        </w:tc>
        <w:tc>
          <w:tcPr>
            <w:tcW w:w="3544" w:type="dxa"/>
            <w:tcBorders>
              <w:top w:val="single" w:sz="4" w:space="0" w:color="auto"/>
              <w:left w:val="single" w:sz="4" w:space="0" w:color="auto"/>
              <w:bottom w:val="single" w:sz="4" w:space="0" w:color="auto"/>
              <w:right w:val="single" w:sz="4" w:space="0" w:color="auto"/>
            </w:tcBorders>
            <w:hideMark/>
          </w:tcPr>
          <w:p w14:paraId="7CCD6F6F" w14:textId="77777777" w:rsidR="00CD56FC" w:rsidRPr="004E59FA" w:rsidRDefault="00CD56FC">
            <w:pPr>
              <w:spacing w:line="276" w:lineRule="auto"/>
              <w:jc w:val="both"/>
              <w:rPr>
                <w:rFonts w:ascii="Arial" w:hAnsi="Arial" w:cs="Arial"/>
                <w:szCs w:val="24"/>
              </w:rPr>
            </w:pPr>
            <w:r w:rsidRPr="004E59FA">
              <w:rPr>
                <w:rFonts w:ascii="Arial" w:hAnsi="Arial" w:cs="Arial"/>
                <w:szCs w:val="24"/>
              </w:rPr>
              <w:t>La dirección de Tecnologías y Sistemas de la Información o quien haga sus veces debe crear y mantener actualizado un directorio de los Componentes de información. La institución es responsable de definir el nivel de acceso de este directorio teniendo en cuenta la normatividad asociada. Este directorio debe hacer parte del directorio de Componentes de información sectorial, el cual debe ser consolidado a través de la cabeza de sector, con el fin de promover y facilitar el consumo, re-uso, ubicación y entendimiento, entre otros de los Componentes de información.</w:t>
            </w:r>
          </w:p>
        </w:tc>
        <w:tc>
          <w:tcPr>
            <w:tcW w:w="3260" w:type="dxa"/>
            <w:tcBorders>
              <w:top w:val="single" w:sz="4" w:space="0" w:color="auto"/>
              <w:left w:val="single" w:sz="4" w:space="0" w:color="auto"/>
              <w:bottom w:val="single" w:sz="4" w:space="0" w:color="auto"/>
              <w:right w:val="single" w:sz="4" w:space="0" w:color="auto"/>
            </w:tcBorders>
            <w:hideMark/>
          </w:tcPr>
          <w:p w14:paraId="7038E112" w14:textId="77777777" w:rsidR="00CD56FC" w:rsidRPr="004E59FA" w:rsidRDefault="00CD56FC">
            <w:pPr>
              <w:spacing w:line="276" w:lineRule="auto"/>
              <w:jc w:val="both"/>
              <w:rPr>
                <w:rFonts w:ascii="Arial" w:hAnsi="Arial" w:cs="Arial"/>
                <w:szCs w:val="24"/>
              </w:rPr>
            </w:pPr>
            <w:r w:rsidRPr="004E59FA">
              <w:rPr>
                <w:rFonts w:ascii="Arial" w:hAnsi="Arial" w:cs="Arial"/>
                <w:szCs w:val="24"/>
              </w:rPr>
              <w:t>El Proceso de informática y tecnología actualizará catálogo de componentes de información, contemplando responsables y políticas de la protección y privacidad de la información.</w:t>
            </w:r>
          </w:p>
        </w:tc>
        <w:tc>
          <w:tcPr>
            <w:tcW w:w="1276" w:type="dxa"/>
            <w:tcBorders>
              <w:top w:val="single" w:sz="4" w:space="0" w:color="auto"/>
              <w:left w:val="single" w:sz="4" w:space="0" w:color="auto"/>
              <w:bottom w:val="single" w:sz="4" w:space="0" w:color="auto"/>
              <w:right w:val="single" w:sz="4" w:space="0" w:color="auto"/>
            </w:tcBorders>
            <w:hideMark/>
          </w:tcPr>
          <w:p w14:paraId="511F512B" w14:textId="77777777" w:rsidR="00CD56FC" w:rsidRPr="004E59FA" w:rsidRDefault="00CD56FC">
            <w:pPr>
              <w:spacing w:line="276" w:lineRule="auto"/>
              <w:jc w:val="both"/>
              <w:rPr>
                <w:rFonts w:ascii="Arial" w:hAnsi="Arial" w:cs="Arial"/>
                <w:szCs w:val="24"/>
              </w:rPr>
            </w:pPr>
            <w:r w:rsidRPr="004E59FA">
              <w:rPr>
                <w:rFonts w:ascii="Arial" w:hAnsi="Arial" w:cs="Arial"/>
                <w:szCs w:val="24"/>
              </w:rPr>
              <w:t>2020-2022</w:t>
            </w:r>
          </w:p>
        </w:tc>
      </w:tr>
      <w:tr w:rsidR="00CD56FC" w:rsidRPr="004E59FA" w14:paraId="5C192185" w14:textId="77777777" w:rsidTr="00CD56FC">
        <w:tc>
          <w:tcPr>
            <w:tcW w:w="2694" w:type="dxa"/>
            <w:tcBorders>
              <w:top w:val="single" w:sz="4" w:space="0" w:color="auto"/>
              <w:left w:val="single" w:sz="4" w:space="0" w:color="auto"/>
              <w:bottom w:val="single" w:sz="4" w:space="0" w:color="auto"/>
              <w:right w:val="single" w:sz="4" w:space="0" w:color="auto"/>
            </w:tcBorders>
            <w:hideMark/>
          </w:tcPr>
          <w:p w14:paraId="118EAB89" w14:textId="77777777" w:rsidR="00CD56FC" w:rsidRPr="004E59FA" w:rsidRDefault="00CD56FC">
            <w:pPr>
              <w:spacing w:line="276" w:lineRule="auto"/>
              <w:jc w:val="both"/>
              <w:rPr>
                <w:rFonts w:ascii="Arial" w:hAnsi="Arial" w:cs="Arial"/>
                <w:szCs w:val="24"/>
              </w:rPr>
            </w:pPr>
            <w:r w:rsidRPr="004E59FA">
              <w:rPr>
                <w:rFonts w:ascii="Arial" w:hAnsi="Arial" w:cs="Arial"/>
                <w:szCs w:val="24"/>
              </w:rPr>
              <w:t>Publicación de los servicios de intercambio de Componentes de información - LI.INF.08</w:t>
            </w:r>
          </w:p>
        </w:tc>
        <w:tc>
          <w:tcPr>
            <w:tcW w:w="3544" w:type="dxa"/>
            <w:tcBorders>
              <w:top w:val="single" w:sz="4" w:space="0" w:color="auto"/>
              <w:left w:val="single" w:sz="4" w:space="0" w:color="auto"/>
              <w:bottom w:val="single" w:sz="4" w:space="0" w:color="auto"/>
              <w:right w:val="single" w:sz="4" w:space="0" w:color="auto"/>
            </w:tcBorders>
            <w:hideMark/>
          </w:tcPr>
          <w:p w14:paraId="2957717A" w14:textId="77777777" w:rsidR="00CD56FC" w:rsidRPr="004E59FA" w:rsidRDefault="00CD56FC">
            <w:pPr>
              <w:spacing w:line="276" w:lineRule="auto"/>
              <w:jc w:val="both"/>
              <w:rPr>
                <w:rFonts w:ascii="Arial" w:hAnsi="Arial" w:cs="Arial"/>
                <w:szCs w:val="24"/>
              </w:rPr>
            </w:pPr>
            <w:r w:rsidRPr="004E59FA">
              <w:rPr>
                <w:rFonts w:ascii="Arial" w:hAnsi="Arial" w:cs="Arial"/>
                <w:szCs w:val="24"/>
              </w:rPr>
              <w:t>La dirección de Tecnologías y Sistemas de la Información o quien haga sus veces debe publicar los servicios de intercambio de información a través de la Plataforma de Interoperabilidad del Estado colombiano.</w:t>
            </w:r>
          </w:p>
        </w:tc>
        <w:tc>
          <w:tcPr>
            <w:tcW w:w="3260" w:type="dxa"/>
            <w:tcBorders>
              <w:top w:val="single" w:sz="4" w:space="0" w:color="auto"/>
              <w:left w:val="single" w:sz="4" w:space="0" w:color="auto"/>
              <w:bottom w:val="single" w:sz="4" w:space="0" w:color="auto"/>
              <w:right w:val="single" w:sz="4" w:space="0" w:color="auto"/>
            </w:tcBorders>
            <w:hideMark/>
          </w:tcPr>
          <w:p w14:paraId="1AA90C78" w14:textId="77777777" w:rsidR="00CD56FC" w:rsidRPr="004E59FA" w:rsidRDefault="00CD56FC">
            <w:pPr>
              <w:spacing w:line="276" w:lineRule="auto"/>
              <w:jc w:val="both"/>
              <w:rPr>
                <w:rFonts w:ascii="Arial" w:hAnsi="Arial" w:cs="Arial"/>
                <w:szCs w:val="24"/>
              </w:rPr>
            </w:pPr>
            <w:r w:rsidRPr="004E59FA">
              <w:rPr>
                <w:rFonts w:ascii="Arial" w:hAnsi="Arial" w:cs="Arial"/>
                <w:szCs w:val="24"/>
              </w:rPr>
              <w:t>El Proceso de informática y tecnología publicará los servicios a través de la plataforma de interoperabilidad cuando aplique.</w:t>
            </w:r>
          </w:p>
        </w:tc>
        <w:tc>
          <w:tcPr>
            <w:tcW w:w="1276" w:type="dxa"/>
            <w:tcBorders>
              <w:top w:val="single" w:sz="4" w:space="0" w:color="auto"/>
              <w:left w:val="single" w:sz="4" w:space="0" w:color="auto"/>
              <w:bottom w:val="single" w:sz="4" w:space="0" w:color="auto"/>
              <w:right w:val="single" w:sz="4" w:space="0" w:color="auto"/>
            </w:tcBorders>
          </w:tcPr>
          <w:p w14:paraId="62502571" w14:textId="77777777" w:rsidR="00CD56FC" w:rsidRPr="004E59FA" w:rsidRDefault="00CD56FC">
            <w:pPr>
              <w:spacing w:line="276" w:lineRule="auto"/>
              <w:jc w:val="both"/>
              <w:rPr>
                <w:rFonts w:ascii="Arial" w:hAnsi="Arial" w:cs="Arial"/>
                <w:szCs w:val="24"/>
              </w:rPr>
            </w:pPr>
            <w:r w:rsidRPr="004E59FA">
              <w:rPr>
                <w:rFonts w:ascii="Arial" w:hAnsi="Arial" w:cs="Arial"/>
                <w:szCs w:val="24"/>
              </w:rPr>
              <w:t xml:space="preserve">De acuerdo a los parámetros de publicación en la plataforma de interoperabilidad del Estado </w:t>
            </w:r>
            <w:r w:rsidRPr="004E59FA">
              <w:rPr>
                <w:rFonts w:ascii="Arial" w:hAnsi="Arial" w:cs="Arial"/>
                <w:szCs w:val="24"/>
              </w:rPr>
              <w:lastRenderedPageBreak/>
              <w:t>Colombiano.</w:t>
            </w:r>
          </w:p>
          <w:p w14:paraId="37B955B0" w14:textId="77777777" w:rsidR="00CD56FC" w:rsidRPr="004E59FA" w:rsidRDefault="00CD56FC">
            <w:pPr>
              <w:spacing w:line="276" w:lineRule="auto"/>
              <w:jc w:val="both"/>
              <w:rPr>
                <w:rFonts w:ascii="Arial" w:hAnsi="Arial" w:cs="Arial"/>
                <w:szCs w:val="24"/>
              </w:rPr>
            </w:pPr>
          </w:p>
        </w:tc>
      </w:tr>
      <w:tr w:rsidR="00CD56FC" w:rsidRPr="004E59FA" w14:paraId="3E7968D1" w14:textId="77777777" w:rsidTr="00CD56FC">
        <w:tc>
          <w:tcPr>
            <w:tcW w:w="2694" w:type="dxa"/>
            <w:tcBorders>
              <w:top w:val="single" w:sz="4" w:space="0" w:color="auto"/>
              <w:left w:val="single" w:sz="4" w:space="0" w:color="auto"/>
              <w:bottom w:val="single" w:sz="4" w:space="0" w:color="auto"/>
              <w:right w:val="single" w:sz="4" w:space="0" w:color="auto"/>
            </w:tcBorders>
            <w:hideMark/>
          </w:tcPr>
          <w:p w14:paraId="4B27CA53" w14:textId="77777777" w:rsidR="00CD56FC" w:rsidRPr="004E59FA" w:rsidRDefault="00CD56FC">
            <w:pPr>
              <w:spacing w:line="276" w:lineRule="auto"/>
              <w:jc w:val="both"/>
              <w:rPr>
                <w:rFonts w:ascii="Arial" w:hAnsi="Arial" w:cs="Arial"/>
                <w:szCs w:val="24"/>
              </w:rPr>
            </w:pPr>
            <w:r w:rsidRPr="004E59FA">
              <w:rPr>
                <w:rFonts w:ascii="Arial" w:hAnsi="Arial" w:cs="Arial"/>
                <w:szCs w:val="24"/>
              </w:rPr>
              <w:lastRenderedPageBreak/>
              <w:t>Canales de acceso a los Componentes de información - LI.INF.09</w:t>
            </w:r>
          </w:p>
        </w:tc>
        <w:tc>
          <w:tcPr>
            <w:tcW w:w="3544" w:type="dxa"/>
            <w:tcBorders>
              <w:top w:val="single" w:sz="4" w:space="0" w:color="auto"/>
              <w:left w:val="single" w:sz="4" w:space="0" w:color="auto"/>
              <w:bottom w:val="single" w:sz="4" w:space="0" w:color="auto"/>
              <w:right w:val="single" w:sz="4" w:space="0" w:color="auto"/>
            </w:tcBorders>
            <w:hideMark/>
          </w:tcPr>
          <w:p w14:paraId="5089B847" w14:textId="77777777" w:rsidR="00CD56FC" w:rsidRPr="004E59FA" w:rsidRDefault="00CD56FC">
            <w:pPr>
              <w:spacing w:line="276" w:lineRule="auto"/>
              <w:jc w:val="both"/>
              <w:rPr>
                <w:rFonts w:ascii="Arial" w:hAnsi="Arial" w:cs="Arial"/>
                <w:szCs w:val="24"/>
              </w:rPr>
            </w:pPr>
            <w:r w:rsidRPr="004E59FA">
              <w:rPr>
                <w:rFonts w:ascii="Arial" w:hAnsi="Arial" w:cs="Arial"/>
                <w:szCs w:val="24"/>
              </w:rPr>
              <w:t>La dirección de Tecnologías y Sistemas de la Información o quien haga sus veces debe garantizar los mecanismos que permitan el acceso a los servicios de información por parte de los diferentes grupos de interés, contemplando características de accesibilidad, seguridad y usabilidad.</w:t>
            </w:r>
          </w:p>
        </w:tc>
        <w:tc>
          <w:tcPr>
            <w:tcW w:w="3260" w:type="dxa"/>
            <w:tcBorders>
              <w:top w:val="single" w:sz="4" w:space="0" w:color="auto"/>
              <w:left w:val="single" w:sz="4" w:space="0" w:color="auto"/>
              <w:bottom w:val="single" w:sz="4" w:space="0" w:color="auto"/>
              <w:right w:val="single" w:sz="4" w:space="0" w:color="auto"/>
            </w:tcBorders>
            <w:hideMark/>
          </w:tcPr>
          <w:p w14:paraId="4E6F6BBC" w14:textId="77777777" w:rsidR="00CD56FC" w:rsidRPr="004E59FA" w:rsidRDefault="00CD56FC">
            <w:pPr>
              <w:spacing w:line="276" w:lineRule="auto"/>
              <w:jc w:val="both"/>
              <w:rPr>
                <w:rFonts w:ascii="Arial" w:hAnsi="Arial" w:cs="Arial"/>
                <w:szCs w:val="24"/>
              </w:rPr>
            </w:pPr>
            <w:r w:rsidRPr="004E59FA">
              <w:rPr>
                <w:rFonts w:ascii="Arial" w:hAnsi="Arial" w:cs="Arial"/>
                <w:szCs w:val="24"/>
              </w:rPr>
              <w:t>El Proceso de informática y tecnología implementará un formato que deberá ser diligenciado para quienes requieran acceso a los servicios de información, identificando los grupos de interés que consumen la información.</w:t>
            </w:r>
          </w:p>
        </w:tc>
        <w:tc>
          <w:tcPr>
            <w:tcW w:w="1276" w:type="dxa"/>
            <w:tcBorders>
              <w:top w:val="single" w:sz="4" w:space="0" w:color="auto"/>
              <w:left w:val="single" w:sz="4" w:space="0" w:color="auto"/>
              <w:bottom w:val="single" w:sz="4" w:space="0" w:color="auto"/>
              <w:right w:val="single" w:sz="4" w:space="0" w:color="auto"/>
            </w:tcBorders>
            <w:hideMark/>
          </w:tcPr>
          <w:p w14:paraId="2384F360" w14:textId="77777777" w:rsidR="00CD56FC" w:rsidRPr="004E59FA" w:rsidRDefault="00CD56FC">
            <w:pPr>
              <w:spacing w:line="276" w:lineRule="auto"/>
              <w:jc w:val="both"/>
              <w:rPr>
                <w:rFonts w:ascii="Arial" w:hAnsi="Arial" w:cs="Arial"/>
                <w:szCs w:val="24"/>
              </w:rPr>
            </w:pPr>
            <w:r w:rsidRPr="004E59FA">
              <w:rPr>
                <w:rFonts w:ascii="Arial" w:hAnsi="Arial" w:cs="Arial"/>
                <w:szCs w:val="24"/>
              </w:rPr>
              <w:t>2019</w:t>
            </w:r>
          </w:p>
        </w:tc>
      </w:tr>
      <w:tr w:rsidR="00CD56FC" w:rsidRPr="004E59FA" w14:paraId="345972A2" w14:textId="77777777" w:rsidTr="00CD56FC">
        <w:tc>
          <w:tcPr>
            <w:tcW w:w="10774" w:type="dxa"/>
            <w:gridSpan w:val="4"/>
            <w:tcBorders>
              <w:top w:val="single" w:sz="4" w:space="0" w:color="auto"/>
              <w:left w:val="single" w:sz="4" w:space="0" w:color="auto"/>
              <w:bottom w:val="single" w:sz="4" w:space="0" w:color="auto"/>
              <w:right w:val="single" w:sz="4" w:space="0" w:color="auto"/>
            </w:tcBorders>
          </w:tcPr>
          <w:p w14:paraId="52B6E394" w14:textId="77777777" w:rsidR="00CD56FC" w:rsidRPr="004E59FA" w:rsidRDefault="00CD56FC">
            <w:pPr>
              <w:spacing w:line="360" w:lineRule="auto"/>
              <w:jc w:val="both"/>
              <w:rPr>
                <w:rFonts w:ascii="Arial" w:hAnsi="Arial" w:cs="Arial"/>
                <w:szCs w:val="24"/>
              </w:rPr>
            </w:pPr>
          </w:p>
          <w:p w14:paraId="4D4593CF" w14:textId="77777777" w:rsidR="00CD56FC" w:rsidRPr="004E59FA" w:rsidRDefault="00CD56FC">
            <w:pPr>
              <w:jc w:val="center"/>
              <w:rPr>
                <w:rFonts w:ascii="Arial" w:hAnsi="Arial" w:cs="Arial"/>
                <w:szCs w:val="24"/>
              </w:rPr>
            </w:pPr>
            <w:r w:rsidRPr="004E59FA">
              <w:rPr>
                <w:rFonts w:ascii="Arial" w:hAnsi="Arial" w:cs="Arial"/>
                <w:b/>
                <w:szCs w:val="24"/>
              </w:rPr>
              <w:t>Ámbito Análisis y aprovechamiento de los Componentes de Información</w:t>
            </w:r>
          </w:p>
          <w:p w14:paraId="01444D63" w14:textId="77777777" w:rsidR="00CD56FC" w:rsidRPr="004E59FA" w:rsidRDefault="00CD56FC">
            <w:pPr>
              <w:jc w:val="center"/>
              <w:rPr>
                <w:rFonts w:ascii="Arial" w:hAnsi="Arial" w:cs="Arial"/>
                <w:szCs w:val="24"/>
              </w:rPr>
            </w:pPr>
            <w:r w:rsidRPr="004E59FA">
              <w:rPr>
                <w:rFonts w:ascii="Arial" w:hAnsi="Arial" w:cs="Arial"/>
                <w:szCs w:val="24"/>
              </w:rPr>
              <w:t>Busca orientar y estructurar procesos de análisis y toma de decisiones a partir de los componentes de información que se procesan en las instituciones</w:t>
            </w:r>
          </w:p>
        </w:tc>
      </w:tr>
      <w:tr w:rsidR="00CD56FC" w:rsidRPr="004E59FA" w14:paraId="40A8708A" w14:textId="77777777" w:rsidTr="00CD56FC">
        <w:tc>
          <w:tcPr>
            <w:tcW w:w="2694" w:type="dxa"/>
            <w:tcBorders>
              <w:top w:val="single" w:sz="4" w:space="0" w:color="auto"/>
              <w:left w:val="single" w:sz="4" w:space="0" w:color="auto"/>
              <w:bottom w:val="single" w:sz="4" w:space="0" w:color="auto"/>
              <w:right w:val="single" w:sz="4" w:space="0" w:color="auto"/>
            </w:tcBorders>
            <w:hideMark/>
          </w:tcPr>
          <w:p w14:paraId="668F7602" w14:textId="77777777" w:rsidR="00CD56FC" w:rsidRPr="004E59FA" w:rsidRDefault="00CD56FC">
            <w:pPr>
              <w:spacing w:line="276" w:lineRule="auto"/>
              <w:jc w:val="both"/>
              <w:rPr>
                <w:rFonts w:ascii="Arial" w:hAnsi="Arial" w:cs="Arial"/>
                <w:szCs w:val="24"/>
              </w:rPr>
            </w:pPr>
            <w:r w:rsidRPr="004E59FA">
              <w:rPr>
                <w:rFonts w:ascii="Arial" w:hAnsi="Arial" w:cs="Arial"/>
                <w:szCs w:val="24"/>
              </w:rPr>
              <w:t>Mecanismos para el uso de los Componentes de información - LI.INF.10</w:t>
            </w:r>
          </w:p>
        </w:tc>
        <w:tc>
          <w:tcPr>
            <w:tcW w:w="3544" w:type="dxa"/>
            <w:tcBorders>
              <w:top w:val="single" w:sz="4" w:space="0" w:color="auto"/>
              <w:left w:val="single" w:sz="4" w:space="0" w:color="auto"/>
              <w:bottom w:val="single" w:sz="4" w:space="0" w:color="auto"/>
              <w:right w:val="single" w:sz="4" w:space="0" w:color="auto"/>
            </w:tcBorders>
            <w:hideMark/>
          </w:tcPr>
          <w:p w14:paraId="28AF292B" w14:textId="77777777" w:rsidR="00CD56FC" w:rsidRPr="004E59FA" w:rsidRDefault="00CD56FC">
            <w:pPr>
              <w:spacing w:line="276" w:lineRule="auto"/>
              <w:jc w:val="both"/>
              <w:rPr>
                <w:rFonts w:ascii="Arial" w:hAnsi="Arial" w:cs="Arial"/>
                <w:szCs w:val="24"/>
              </w:rPr>
            </w:pPr>
            <w:r w:rsidRPr="004E59FA">
              <w:rPr>
                <w:rFonts w:ascii="Arial" w:hAnsi="Arial" w:cs="Arial"/>
                <w:szCs w:val="24"/>
              </w:rPr>
              <w:t>La dirección de Tecnologías y Sistemas de la Información o quien haga sus veces debe impulsar el uso de su información a través de mecanismos sencillos, confiables y seguros, para el entendimiento, análisis y aprovechamiento de la información por parte de los grupos de interés.</w:t>
            </w:r>
          </w:p>
        </w:tc>
        <w:tc>
          <w:tcPr>
            <w:tcW w:w="3260" w:type="dxa"/>
            <w:tcBorders>
              <w:top w:val="single" w:sz="4" w:space="0" w:color="auto"/>
              <w:left w:val="single" w:sz="4" w:space="0" w:color="auto"/>
              <w:bottom w:val="single" w:sz="4" w:space="0" w:color="auto"/>
              <w:right w:val="single" w:sz="4" w:space="0" w:color="auto"/>
            </w:tcBorders>
            <w:hideMark/>
          </w:tcPr>
          <w:p w14:paraId="62CB3122" w14:textId="77777777" w:rsidR="00CD56FC" w:rsidRPr="004E59FA" w:rsidRDefault="00CD56FC">
            <w:pPr>
              <w:spacing w:line="276" w:lineRule="auto"/>
              <w:jc w:val="both"/>
              <w:rPr>
                <w:rFonts w:ascii="Arial" w:hAnsi="Arial" w:cs="Arial"/>
                <w:szCs w:val="24"/>
              </w:rPr>
            </w:pPr>
            <w:r w:rsidRPr="004E59FA">
              <w:rPr>
                <w:rFonts w:ascii="Arial" w:hAnsi="Arial" w:cs="Arial"/>
                <w:szCs w:val="24"/>
              </w:rPr>
              <w:t>El Proceso de informática y tecnología implementará mecanismos que promuevan el uso y aprovechamiento de la información a los grupos de interés.</w:t>
            </w:r>
          </w:p>
        </w:tc>
        <w:tc>
          <w:tcPr>
            <w:tcW w:w="1276" w:type="dxa"/>
            <w:tcBorders>
              <w:top w:val="single" w:sz="4" w:space="0" w:color="auto"/>
              <w:left w:val="single" w:sz="4" w:space="0" w:color="auto"/>
              <w:bottom w:val="single" w:sz="4" w:space="0" w:color="auto"/>
              <w:right w:val="single" w:sz="4" w:space="0" w:color="auto"/>
            </w:tcBorders>
            <w:hideMark/>
          </w:tcPr>
          <w:p w14:paraId="2828CF60" w14:textId="77777777" w:rsidR="00CD56FC" w:rsidRPr="004E59FA" w:rsidRDefault="00CD56FC">
            <w:pPr>
              <w:spacing w:line="276" w:lineRule="auto"/>
              <w:jc w:val="both"/>
              <w:rPr>
                <w:rFonts w:ascii="Arial" w:hAnsi="Arial" w:cs="Arial"/>
                <w:szCs w:val="24"/>
              </w:rPr>
            </w:pPr>
            <w:r w:rsidRPr="004E59FA">
              <w:rPr>
                <w:rFonts w:ascii="Arial" w:hAnsi="Arial" w:cs="Arial"/>
                <w:szCs w:val="24"/>
              </w:rPr>
              <w:t>2019-2022</w:t>
            </w:r>
          </w:p>
        </w:tc>
      </w:tr>
      <w:tr w:rsidR="00CD56FC" w:rsidRPr="004E59FA" w14:paraId="6D1CA58A" w14:textId="77777777" w:rsidTr="00CD56FC">
        <w:tc>
          <w:tcPr>
            <w:tcW w:w="2694" w:type="dxa"/>
            <w:tcBorders>
              <w:top w:val="single" w:sz="4" w:space="0" w:color="auto"/>
              <w:left w:val="single" w:sz="4" w:space="0" w:color="auto"/>
              <w:bottom w:val="single" w:sz="4" w:space="0" w:color="auto"/>
              <w:right w:val="single" w:sz="4" w:space="0" w:color="auto"/>
            </w:tcBorders>
            <w:hideMark/>
          </w:tcPr>
          <w:p w14:paraId="18F22FBC" w14:textId="77777777" w:rsidR="00CD56FC" w:rsidRPr="004E59FA" w:rsidRDefault="00CD56FC">
            <w:pPr>
              <w:spacing w:line="276" w:lineRule="auto"/>
              <w:jc w:val="both"/>
              <w:rPr>
                <w:rFonts w:ascii="Arial" w:hAnsi="Arial" w:cs="Arial"/>
                <w:szCs w:val="24"/>
              </w:rPr>
            </w:pPr>
            <w:r w:rsidRPr="004E59FA">
              <w:rPr>
                <w:rFonts w:ascii="Arial" w:hAnsi="Arial" w:cs="Arial"/>
                <w:szCs w:val="24"/>
              </w:rPr>
              <w:t>Acuerdos de intercambio de Información - LI.INF.11</w:t>
            </w:r>
          </w:p>
        </w:tc>
        <w:tc>
          <w:tcPr>
            <w:tcW w:w="3544" w:type="dxa"/>
            <w:tcBorders>
              <w:top w:val="single" w:sz="4" w:space="0" w:color="auto"/>
              <w:left w:val="single" w:sz="4" w:space="0" w:color="auto"/>
              <w:bottom w:val="single" w:sz="4" w:space="0" w:color="auto"/>
              <w:right w:val="single" w:sz="4" w:space="0" w:color="auto"/>
            </w:tcBorders>
            <w:hideMark/>
          </w:tcPr>
          <w:p w14:paraId="1E1DEB5B" w14:textId="77777777" w:rsidR="00CD56FC" w:rsidRPr="004E59FA" w:rsidRDefault="00CD56FC">
            <w:pPr>
              <w:spacing w:line="276" w:lineRule="auto"/>
              <w:jc w:val="both"/>
              <w:rPr>
                <w:rFonts w:ascii="Arial" w:hAnsi="Arial" w:cs="Arial"/>
                <w:szCs w:val="24"/>
              </w:rPr>
            </w:pPr>
            <w:r w:rsidRPr="004E59FA">
              <w:rPr>
                <w:rFonts w:ascii="Arial" w:hAnsi="Arial" w:cs="Arial"/>
                <w:szCs w:val="24"/>
              </w:rPr>
              <w:t>La dirección de Tecnologías y Sistemas de la Información o quien haga sus veces debe establecer los Acuerdos de Nivel de Servicio (ANS) con las dependencias o instituciones para el intercambio de la información de calidad, que contemplen las características de oportunidad, disponibilidad y seguridad que requieran los Componentes de información.</w:t>
            </w:r>
          </w:p>
        </w:tc>
        <w:tc>
          <w:tcPr>
            <w:tcW w:w="3260" w:type="dxa"/>
            <w:tcBorders>
              <w:top w:val="single" w:sz="4" w:space="0" w:color="auto"/>
              <w:left w:val="single" w:sz="4" w:space="0" w:color="auto"/>
              <w:bottom w:val="single" w:sz="4" w:space="0" w:color="auto"/>
              <w:right w:val="single" w:sz="4" w:space="0" w:color="auto"/>
            </w:tcBorders>
            <w:hideMark/>
          </w:tcPr>
          <w:p w14:paraId="7CDAD467" w14:textId="77777777" w:rsidR="00CD56FC" w:rsidRPr="004E59FA" w:rsidRDefault="00CD56FC">
            <w:pPr>
              <w:spacing w:line="276" w:lineRule="auto"/>
              <w:jc w:val="both"/>
              <w:rPr>
                <w:rFonts w:ascii="Arial" w:hAnsi="Arial" w:cs="Arial"/>
                <w:szCs w:val="24"/>
              </w:rPr>
            </w:pPr>
            <w:r w:rsidRPr="004E59FA">
              <w:rPr>
                <w:rFonts w:ascii="Arial" w:hAnsi="Arial" w:cs="Arial"/>
                <w:szCs w:val="24"/>
              </w:rPr>
              <w:t>El Proceso de informática y tecnología cuando sea requerido establecerá, definirá y firmará los Acuerdos de Nivel de Servicio (ANS) con las entidades que realice intercambio de información para lograr la oportunidad, disponibilidad e integridad.</w:t>
            </w:r>
          </w:p>
        </w:tc>
        <w:tc>
          <w:tcPr>
            <w:tcW w:w="1276" w:type="dxa"/>
            <w:tcBorders>
              <w:top w:val="single" w:sz="4" w:space="0" w:color="auto"/>
              <w:left w:val="single" w:sz="4" w:space="0" w:color="auto"/>
              <w:bottom w:val="single" w:sz="4" w:space="0" w:color="auto"/>
              <w:right w:val="single" w:sz="4" w:space="0" w:color="auto"/>
            </w:tcBorders>
            <w:hideMark/>
          </w:tcPr>
          <w:p w14:paraId="72136528" w14:textId="77777777" w:rsidR="00CD56FC" w:rsidRPr="004E59FA" w:rsidRDefault="00CD56FC">
            <w:pPr>
              <w:spacing w:line="276" w:lineRule="auto"/>
              <w:jc w:val="both"/>
              <w:rPr>
                <w:rFonts w:ascii="Arial" w:hAnsi="Arial" w:cs="Arial"/>
                <w:szCs w:val="24"/>
              </w:rPr>
            </w:pPr>
            <w:r w:rsidRPr="004E59FA">
              <w:rPr>
                <w:rFonts w:ascii="Arial" w:hAnsi="Arial" w:cs="Arial"/>
                <w:szCs w:val="24"/>
              </w:rPr>
              <w:t>2019-2022.</w:t>
            </w:r>
          </w:p>
        </w:tc>
      </w:tr>
      <w:tr w:rsidR="00CD56FC" w:rsidRPr="004E59FA" w14:paraId="36BA3888" w14:textId="77777777" w:rsidTr="00CD56FC">
        <w:tc>
          <w:tcPr>
            <w:tcW w:w="10774" w:type="dxa"/>
            <w:gridSpan w:val="4"/>
            <w:tcBorders>
              <w:top w:val="single" w:sz="4" w:space="0" w:color="auto"/>
              <w:left w:val="single" w:sz="4" w:space="0" w:color="auto"/>
              <w:bottom w:val="single" w:sz="4" w:space="0" w:color="auto"/>
              <w:right w:val="single" w:sz="4" w:space="0" w:color="auto"/>
            </w:tcBorders>
            <w:hideMark/>
          </w:tcPr>
          <w:p w14:paraId="7F07A2A1" w14:textId="77777777" w:rsidR="00CD56FC" w:rsidRPr="004E59FA" w:rsidRDefault="00CD56FC">
            <w:pPr>
              <w:jc w:val="center"/>
              <w:rPr>
                <w:rFonts w:ascii="Arial" w:hAnsi="Arial" w:cs="Arial"/>
                <w:b/>
                <w:szCs w:val="24"/>
              </w:rPr>
            </w:pPr>
            <w:r w:rsidRPr="004E59FA">
              <w:rPr>
                <w:rFonts w:ascii="Arial" w:hAnsi="Arial" w:cs="Arial"/>
                <w:b/>
                <w:szCs w:val="24"/>
              </w:rPr>
              <w:t>Ámbito Calidad y Seguridad de los Componentes de Información</w:t>
            </w:r>
          </w:p>
          <w:p w14:paraId="62F6F24C" w14:textId="77777777" w:rsidR="00CD56FC" w:rsidRPr="004E59FA" w:rsidRDefault="00CD56FC">
            <w:pPr>
              <w:jc w:val="center"/>
              <w:rPr>
                <w:rFonts w:ascii="Arial" w:hAnsi="Arial" w:cs="Arial"/>
                <w:b/>
                <w:szCs w:val="24"/>
              </w:rPr>
            </w:pPr>
            <w:r w:rsidRPr="004E59FA">
              <w:rPr>
                <w:rFonts w:ascii="Arial" w:hAnsi="Arial" w:cs="Arial"/>
                <w:szCs w:val="24"/>
              </w:rPr>
              <w:lastRenderedPageBreak/>
              <w:t>Busca la definición y gestión de los controles y mecanismos para alcanzar los niveles requeridos de seguridad, privacidad y trazabilidad de los Componentes de Información.</w:t>
            </w:r>
          </w:p>
        </w:tc>
      </w:tr>
      <w:tr w:rsidR="00CD56FC" w:rsidRPr="004E59FA" w14:paraId="3AE88523" w14:textId="77777777" w:rsidTr="00CD56FC">
        <w:tc>
          <w:tcPr>
            <w:tcW w:w="2694" w:type="dxa"/>
            <w:tcBorders>
              <w:top w:val="single" w:sz="4" w:space="0" w:color="auto"/>
              <w:left w:val="single" w:sz="4" w:space="0" w:color="auto"/>
              <w:bottom w:val="single" w:sz="4" w:space="0" w:color="auto"/>
              <w:right w:val="single" w:sz="4" w:space="0" w:color="auto"/>
            </w:tcBorders>
            <w:hideMark/>
          </w:tcPr>
          <w:p w14:paraId="21179AF7" w14:textId="77777777" w:rsidR="00CD56FC" w:rsidRPr="004E59FA" w:rsidRDefault="00CD56FC">
            <w:pPr>
              <w:spacing w:line="276" w:lineRule="auto"/>
              <w:jc w:val="both"/>
              <w:rPr>
                <w:rFonts w:ascii="Arial" w:hAnsi="Arial" w:cs="Arial"/>
                <w:szCs w:val="24"/>
              </w:rPr>
            </w:pPr>
            <w:r w:rsidRPr="004E59FA">
              <w:rPr>
                <w:rFonts w:ascii="Arial" w:hAnsi="Arial" w:cs="Arial"/>
                <w:szCs w:val="24"/>
              </w:rPr>
              <w:lastRenderedPageBreak/>
              <w:t>Hallazgos en el acceso a los Componentes de información - LI.INF.13</w:t>
            </w:r>
          </w:p>
        </w:tc>
        <w:tc>
          <w:tcPr>
            <w:tcW w:w="3544" w:type="dxa"/>
            <w:tcBorders>
              <w:top w:val="single" w:sz="4" w:space="0" w:color="auto"/>
              <w:left w:val="single" w:sz="4" w:space="0" w:color="auto"/>
              <w:bottom w:val="single" w:sz="4" w:space="0" w:color="auto"/>
              <w:right w:val="single" w:sz="4" w:space="0" w:color="auto"/>
            </w:tcBorders>
            <w:hideMark/>
          </w:tcPr>
          <w:p w14:paraId="21A0BC3D" w14:textId="77777777" w:rsidR="00CD56FC" w:rsidRPr="004E59FA" w:rsidRDefault="00CD56FC">
            <w:pPr>
              <w:spacing w:line="276" w:lineRule="auto"/>
              <w:jc w:val="both"/>
              <w:rPr>
                <w:rFonts w:ascii="Arial" w:hAnsi="Arial" w:cs="Arial"/>
                <w:szCs w:val="24"/>
              </w:rPr>
            </w:pPr>
            <w:r w:rsidRPr="004E59FA">
              <w:rPr>
                <w:rFonts w:ascii="Arial" w:hAnsi="Arial" w:cs="Arial"/>
                <w:szCs w:val="24"/>
              </w:rPr>
              <w:t>La dirección de Tecnologías y Sistemas de la Información o quien haga sus veces debe generar mecanismos que permitan a los consumidores de los Componentes de información reportar los hallazgos encontrados durante el uso de los servicios de información.</w:t>
            </w:r>
          </w:p>
        </w:tc>
        <w:tc>
          <w:tcPr>
            <w:tcW w:w="3260" w:type="dxa"/>
            <w:tcBorders>
              <w:top w:val="single" w:sz="4" w:space="0" w:color="auto"/>
              <w:left w:val="single" w:sz="4" w:space="0" w:color="auto"/>
              <w:bottom w:val="single" w:sz="4" w:space="0" w:color="auto"/>
              <w:right w:val="single" w:sz="4" w:space="0" w:color="auto"/>
            </w:tcBorders>
            <w:hideMark/>
          </w:tcPr>
          <w:p w14:paraId="2E624714" w14:textId="77777777" w:rsidR="00CD56FC" w:rsidRPr="004E59FA" w:rsidRDefault="00CD56FC">
            <w:pPr>
              <w:spacing w:line="276" w:lineRule="auto"/>
              <w:jc w:val="both"/>
              <w:rPr>
                <w:rFonts w:ascii="Arial" w:hAnsi="Arial" w:cs="Arial"/>
                <w:szCs w:val="24"/>
              </w:rPr>
            </w:pPr>
            <w:r w:rsidRPr="004E59FA">
              <w:rPr>
                <w:rFonts w:ascii="Arial" w:hAnsi="Arial" w:cs="Arial"/>
                <w:szCs w:val="24"/>
              </w:rPr>
              <w:t>El Proceso de informática y tecnología implementará el mecanismo que permita recibir atender y solucionar los requerimientos de los usuarios de la información.</w:t>
            </w:r>
          </w:p>
        </w:tc>
        <w:tc>
          <w:tcPr>
            <w:tcW w:w="1276" w:type="dxa"/>
            <w:tcBorders>
              <w:top w:val="single" w:sz="4" w:space="0" w:color="auto"/>
              <w:left w:val="single" w:sz="4" w:space="0" w:color="auto"/>
              <w:bottom w:val="single" w:sz="4" w:space="0" w:color="auto"/>
              <w:right w:val="single" w:sz="4" w:space="0" w:color="auto"/>
            </w:tcBorders>
            <w:hideMark/>
          </w:tcPr>
          <w:p w14:paraId="0B4D98B8" w14:textId="77777777" w:rsidR="00CD56FC" w:rsidRPr="004E59FA" w:rsidRDefault="00CD56FC">
            <w:pPr>
              <w:spacing w:line="276" w:lineRule="auto"/>
              <w:jc w:val="both"/>
              <w:rPr>
                <w:rFonts w:ascii="Arial" w:hAnsi="Arial" w:cs="Arial"/>
                <w:szCs w:val="24"/>
              </w:rPr>
            </w:pPr>
            <w:r w:rsidRPr="004E59FA">
              <w:rPr>
                <w:rFonts w:ascii="Arial" w:hAnsi="Arial" w:cs="Arial"/>
                <w:szCs w:val="24"/>
              </w:rPr>
              <w:t>2019</w:t>
            </w:r>
          </w:p>
        </w:tc>
      </w:tr>
      <w:tr w:rsidR="00CD56FC" w:rsidRPr="004E59FA" w14:paraId="0D72E769" w14:textId="77777777" w:rsidTr="00CD56FC">
        <w:tc>
          <w:tcPr>
            <w:tcW w:w="2694" w:type="dxa"/>
            <w:tcBorders>
              <w:top w:val="single" w:sz="4" w:space="0" w:color="auto"/>
              <w:left w:val="single" w:sz="4" w:space="0" w:color="auto"/>
              <w:bottom w:val="single" w:sz="4" w:space="0" w:color="auto"/>
              <w:right w:val="single" w:sz="4" w:space="0" w:color="auto"/>
            </w:tcBorders>
            <w:hideMark/>
          </w:tcPr>
          <w:p w14:paraId="054875B2" w14:textId="77777777" w:rsidR="00CD56FC" w:rsidRPr="004E59FA" w:rsidRDefault="00CD56FC">
            <w:pPr>
              <w:spacing w:line="276" w:lineRule="auto"/>
              <w:jc w:val="both"/>
              <w:rPr>
                <w:rFonts w:ascii="Arial" w:hAnsi="Arial" w:cs="Arial"/>
                <w:szCs w:val="24"/>
              </w:rPr>
            </w:pPr>
            <w:r w:rsidRPr="004E59FA">
              <w:rPr>
                <w:rFonts w:ascii="Arial" w:hAnsi="Arial" w:cs="Arial"/>
                <w:szCs w:val="24"/>
              </w:rPr>
              <w:t>Protección y privacidad de Componentes de información - LI.INF.14</w:t>
            </w:r>
          </w:p>
        </w:tc>
        <w:tc>
          <w:tcPr>
            <w:tcW w:w="3544" w:type="dxa"/>
            <w:tcBorders>
              <w:top w:val="single" w:sz="4" w:space="0" w:color="auto"/>
              <w:left w:val="single" w:sz="4" w:space="0" w:color="auto"/>
              <w:bottom w:val="single" w:sz="4" w:space="0" w:color="auto"/>
              <w:right w:val="single" w:sz="4" w:space="0" w:color="auto"/>
            </w:tcBorders>
            <w:hideMark/>
          </w:tcPr>
          <w:p w14:paraId="47D7E94F" w14:textId="77777777" w:rsidR="00CD56FC" w:rsidRPr="004E59FA" w:rsidRDefault="00CD56FC">
            <w:pPr>
              <w:spacing w:line="276" w:lineRule="auto"/>
              <w:jc w:val="both"/>
              <w:rPr>
                <w:rFonts w:ascii="Arial" w:hAnsi="Arial" w:cs="Arial"/>
                <w:szCs w:val="24"/>
              </w:rPr>
            </w:pPr>
            <w:r w:rsidRPr="004E59FA">
              <w:rPr>
                <w:rFonts w:ascii="Arial" w:hAnsi="Arial" w:cs="Arial"/>
                <w:szCs w:val="24"/>
              </w:rPr>
              <w:t>La dirección de Tecnologías y Sistemas de la Información o quien haga sus veces deberá cumplir con la normativa de protección de datos de tipo personal y de acceso a la información pública.</w:t>
            </w:r>
          </w:p>
        </w:tc>
        <w:tc>
          <w:tcPr>
            <w:tcW w:w="3260" w:type="dxa"/>
            <w:tcBorders>
              <w:top w:val="single" w:sz="4" w:space="0" w:color="auto"/>
              <w:left w:val="single" w:sz="4" w:space="0" w:color="auto"/>
              <w:bottom w:val="single" w:sz="4" w:space="0" w:color="auto"/>
              <w:right w:val="single" w:sz="4" w:space="0" w:color="auto"/>
            </w:tcBorders>
            <w:hideMark/>
          </w:tcPr>
          <w:p w14:paraId="411E45A7" w14:textId="77777777" w:rsidR="00CD56FC" w:rsidRPr="004E59FA" w:rsidRDefault="00CD56FC">
            <w:pPr>
              <w:spacing w:line="276" w:lineRule="auto"/>
              <w:jc w:val="both"/>
              <w:rPr>
                <w:rFonts w:ascii="Arial" w:hAnsi="Arial" w:cs="Arial"/>
                <w:szCs w:val="24"/>
              </w:rPr>
            </w:pPr>
            <w:r w:rsidRPr="004E59FA">
              <w:rPr>
                <w:rFonts w:ascii="Arial" w:hAnsi="Arial" w:cs="Arial"/>
                <w:szCs w:val="24"/>
              </w:rPr>
              <w:t>El Proceso de informática y tecnología actualizará las Políticas y Lineamientos necesarios para la protección y privacidad de la información, teniendo en cuenta la información pública, clasificada y reservada, conforme con la normativa de protección de datos de tipo personal y de acceso a la información pública.</w:t>
            </w:r>
          </w:p>
        </w:tc>
        <w:tc>
          <w:tcPr>
            <w:tcW w:w="1276" w:type="dxa"/>
            <w:tcBorders>
              <w:top w:val="single" w:sz="4" w:space="0" w:color="auto"/>
              <w:left w:val="single" w:sz="4" w:space="0" w:color="auto"/>
              <w:bottom w:val="single" w:sz="4" w:space="0" w:color="auto"/>
              <w:right w:val="single" w:sz="4" w:space="0" w:color="auto"/>
            </w:tcBorders>
            <w:hideMark/>
          </w:tcPr>
          <w:p w14:paraId="4162FC39" w14:textId="77777777" w:rsidR="00CD56FC" w:rsidRPr="004E59FA" w:rsidRDefault="00CD56FC">
            <w:pPr>
              <w:spacing w:line="276" w:lineRule="auto"/>
              <w:jc w:val="both"/>
              <w:rPr>
                <w:rFonts w:ascii="Arial" w:hAnsi="Arial" w:cs="Arial"/>
                <w:szCs w:val="24"/>
              </w:rPr>
            </w:pPr>
            <w:r w:rsidRPr="004E59FA">
              <w:rPr>
                <w:rFonts w:ascii="Arial" w:hAnsi="Arial" w:cs="Arial"/>
                <w:szCs w:val="24"/>
              </w:rPr>
              <w:t>2019-2022</w:t>
            </w:r>
          </w:p>
        </w:tc>
      </w:tr>
      <w:tr w:rsidR="00CD56FC" w:rsidRPr="004E59FA" w14:paraId="43D79407" w14:textId="77777777" w:rsidTr="00CD56FC">
        <w:tc>
          <w:tcPr>
            <w:tcW w:w="2694" w:type="dxa"/>
            <w:tcBorders>
              <w:top w:val="single" w:sz="4" w:space="0" w:color="auto"/>
              <w:left w:val="single" w:sz="4" w:space="0" w:color="auto"/>
              <w:bottom w:val="single" w:sz="4" w:space="0" w:color="auto"/>
              <w:right w:val="single" w:sz="4" w:space="0" w:color="auto"/>
            </w:tcBorders>
            <w:hideMark/>
          </w:tcPr>
          <w:p w14:paraId="0C244C50" w14:textId="77777777" w:rsidR="00CD56FC" w:rsidRPr="004E59FA" w:rsidRDefault="00CD56FC">
            <w:pPr>
              <w:spacing w:line="276" w:lineRule="auto"/>
              <w:jc w:val="both"/>
              <w:rPr>
                <w:rFonts w:ascii="Arial" w:hAnsi="Arial" w:cs="Arial"/>
                <w:szCs w:val="24"/>
              </w:rPr>
            </w:pPr>
            <w:r w:rsidRPr="004E59FA">
              <w:rPr>
                <w:rFonts w:ascii="Arial" w:hAnsi="Arial" w:cs="Arial"/>
                <w:szCs w:val="24"/>
              </w:rPr>
              <w:t>Auditoría y trazabilidad de Componentes de información - LI.INF.15</w:t>
            </w:r>
          </w:p>
        </w:tc>
        <w:tc>
          <w:tcPr>
            <w:tcW w:w="3544" w:type="dxa"/>
            <w:tcBorders>
              <w:top w:val="single" w:sz="4" w:space="0" w:color="auto"/>
              <w:left w:val="single" w:sz="4" w:space="0" w:color="auto"/>
              <w:bottom w:val="single" w:sz="4" w:space="0" w:color="auto"/>
              <w:right w:val="single" w:sz="4" w:space="0" w:color="auto"/>
            </w:tcBorders>
            <w:hideMark/>
          </w:tcPr>
          <w:p w14:paraId="67905022" w14:textId="77777777" w:rsidR="00CD56FC" w:rsidRPr="004E59FA" w:rsidRDefault="00CD56FC">
            <w:pPr>
              <w:spacing w:line="276" w:lineRule="auto"/>
              <w:jc w:val="both"/>
              <w:rPr>
                <w:rFonts w:ascii="Arial" w:hAnsi="Arial" w:cs="Arial"/>
                <w:szCs w:val="24"/>
              </w:rPr>
            </w:pPr>
            <w:r w:rsidRPr="004E59FA">
              <w:rPr>
                <w:rFonts w:ascii="Arial" w:hAnsi="Arial" w:cs="Arial"/>
                <w:szCs w:val="24"/>
              </w:rPr>
              <w:t xml:space="preserve">La dirección de Tecnologías y Sistemas de la Información o quien haga sus veces debe definir los criterios necesarios para asegurar la trazabilidad y auditoría sobre las acciones de creación, actualización, modificación o borrado de los Componentes de información. </w:t>
            </w:r>
          </w:p>
        </w:tc>
        <w:tc>
          <w:tcPr>
            <w:tcW w:w="3260" w:type="dxa"/>
            <w:tcBorders>
              <w:top w:val="single" w:sz="4" w:space="0" w:color="auto"/>
              <w:left w:val="single" w:sz="4" w:space="0" w:color="auto"/>
              <w:bottom w:val="single" w:sz="4" w:space="0" w:color="auto"/>
              <w:right w:val="single" w:sz="4" w:space="0" w:color="auto"/>
            </w:tcBorders>
            <w:hideMark/>
          </w:tcPr>
          <w:p w14:paraId="265F1599" w14:textId="77777777" w:rsidR="00CD56FC" w:rsidRPr="004E59FA" w:rsidRDefault="00CD56FC">
            <w:pPr>
              <w:spacing w:line="276" w:lineRule="auto"/>
              <w:jc w:val="both"/>
              <w:rPr>
                <w:rFonts w:ascii="Arial" w:hAnsi="Arial" w:cs="Arial"/>
                <w:szCs w:val="24"/>
              </w:rPr>
            </w:pPr>
            <w:r w:rsidRPr="004E59FA">
              <w:rPr>
                <w:rFonts w:ascii="Arial" w:hAnsi="Arial" w:cs="Arial"/>
                <w:szCs w:val="24"/>
              </w:rPr>
              <w:t>El Proceso de informática y tecnología implementará logs de auditoría y trazabilidad, para garantizar las acciones de creación, actualización, modificación o borrado de la misma en los sistemas.</w:t>
            </w:r>
          </w:p>
        </w:tc>
        <w:tc>
          <w:tcPr>
            <w:tcW w:w="1276" w:type="dxa"/>
            <w:tcBorders>
              <w:top w:val="single" w:sz="4" w:space="0" w:color="auto"/>
              <w:left w:val="single" w:sz="4" w:space="0" w:color="auto"/>
              <w:bottom w:val="single" w:sz="4" w:space="0" w:color="auto"/>
              <w:right w:val="single" w:sz="4" w:space="0" w:color="auto"/>
            </w:tcBorders>
            <w:hideMark/>
          </w:tcPr>
          <w:p w14:paraId="28CC61FB" w14:textId="77777777" w:rsidR="00CD56FC" w:rsidRPr="004E59FA" w:rsidRDefault="00CD56FC">
            <w:pPr>
              <w:spacing w:line="276" w:lineRule="auto"/>
              <w:jc w:val="both"/>
              <w:rPr>
                <w:rFonts w:ascii="Arial" w:hAnsi="Arial" w:cs="Arial"/>
                <w:szCs w:val="24"/>
              </w:rPr>
            </w:pPr>
            <w:r w:rsidRPr="004E59FA">
              <w:rPr>
                <w:rFonts w:ascii="Arial" w:hAnsi="Arial" w:cs="Arial"/>
                <w:szCs w:val="24"/>
              </w:rPr>
              <w:t>2019</w:t>
            </w:r>
          </w:p>
        </w:tc>
      </w:tr>
    </w:tbl>
    <w:p w14:paraId="4056B313" w14:textId="77777777" w:rsidR="00CD56FC" w:rsidRPr="004E59FA" w:rsidRDefault="00CD56FC" w:rsidP="00CD56FC">
      <w:pPr>
        <w:spacing w:after="0" w:line="276" w:lineRule="auto"/>
        <w:jc w:val="both"/>
        <w:rPr>
          <w:rFonts w:ascii="Arial" w:hAnsi="Arial" w:cs="Arial"/>
          <w:sz w:val="18"/>
          <w:szCs w:val="20"/>
          <w:lang w:val="es-ES"/>
        </w:rPr>
      </w:pPr>
    </w:p>
    <w:p w14:paraId="5920B445" w14:textId="52F28B39" w:rsidR="00CD56FC" w:rsidRPr="004E59FA" w:rsidRDefault="00CD56FC" w:rsidP="00EE776C">
      <w:pPr>
        <w:pStyle w:val="Ttulo2"/>
        <w:rPr>
          <w:rFonts w:ascii="Arial" w:hAnsi="Arial" w:cs="Arial"/>
        </w:rPr>
      </w:pPr>
      <w:bookmarkStart w:id="109" w:name="_Toc1041554"/>
      <w:bookmarkStart w:id="110" w:name="_Toc95484848"/>
      <w:r w:rsidRPr="004E59FA">
        <w:rPr>
          <w:rFonts w:ascii="Arial" w:hAnsi="Arial" w:cs="Arial"/>
        </w:rPr>
        <w:t>Proyección de presupuesto área de TI</w:t>
      </w:r>
      <w:bookmarkEnd w:id="109"/>
      <w:bookmarkEnd w:id="110"/>
    </w:p>
    <w:p w14:paraId="56B0A923" w14:textId="77777777" w:rsidR="00CD56FC" w:rsidRPr="004E59FA" w:rsidRDefault="00CD56FC" w:rsidP="00CD56FC">
      <w:pPr>
        <w:spacing w:line="276" w:lineRule="auto"/>
        <w:jc w:val="both"/>
        <w:rPr>
          <w:rFonts w:ascii="Arial" w:hAnsi="Arial" w:cs="Arial"/>
          <w:szCs w:val="24"/>
        </w:rPr>
      </w:pPr>
      <w:r w:rsidRPr="004E59FA">
        <w:rPr>
          <w:rFonts w:ascii="Arial" w:hAnsi="Arial" w:cs="Arial"/>
          <w:szCs w:val="24"/>
        </w:rPr>
        <w:t>En cada Vigencia Fiscal, la Oficina Asesora de Planeación adelanta la programación de la contratación requerida en el plan de adquisiciones institucional con los recursos financieros necesarios para llevar a cabo la implementación del PETI.</w:t>
      </w:r>
    </w:p>
    <w:p w14:paraId="52557709" w14:textId="4454DF22" w:rsidR="00CD56FC" w:rsidRPr="004E59FA" w:rsidRDefault="00CD56FC" w:rsidP="00EE776C">
      <w:pPr>
        <w:pStyle w:val="Ttulo2"/>
        <w:rPr>
          <w:rFonts w:ascii="Arial" w:hAnsi="Arial" w:cs="Arial"/>
        </w:rPr>
      </w:pPr>
      <w:bookmarkStart w:id="111" w:name="_Toc1041555"/>
      <w:bookmarkStart w:id="112" w:name="_Toc95484849"/>
      <w:r w:rsidRPr="004E59FA">
        <w:rPr>
          <w:rFonts w:ascii="Arial" w:hAnsi="Arial" w:cs="Arial"/>
        </w:rPr>
        <w:lastRenderedPageBreak/>
        <w:t>Plan de intervención sistemas de información</w:t>
      </w:r>
      <w:bookmarkEnd w:id="111"/>
      <w:bookmarkEnd w:id="112"/>
    </w:p>
    <w:p w14:paraId="33C46D83" w14:textId="77777777" w:rsidR="00CD56FC" w:rsidRPr="004E59FA" w:rsidRDefault="00CD56FC" w:rsidP="00CD56FC">
      <w:pPr>
        <w:spacing w:after="0"/>
        <w:jc w:val="both"/>
        <w:rPr>
          <w:rFonts w:ascii="Arial" w:hAnsi="Arial" w:cs="Arial"/>
          <w:szCs w:val="24"/>
        </w:rPr>
      </w:pPr>
      <w:r w:rsidRPr="004E59FA">
        <w:rPr>
          <w:rFonts w:ascii="Arial" w:hAnsi="Arial" w:cs="Arial"/>
          <w:szCs w:val="24"/>
        </w:rPr>
        <w:t>Se establece un cronograma para llevar a cabo intervenciones sobre los sistemas de información a fin de lograr una mayor alineación con los procesos y mejorar el apoyo sobre los mismos.</w:t>
      </w:r>
    </w:p>
    <w:p w14:paraId="11A9FAE2" w14:textId="77777777" w:rsidR="0056289B" w:rsidRPr="004E59FA" w:rsidRDefault="0056289B" w:rsidP="0056289B">
      <w:pPr>
        <w:pStyle w:val="Ttulo2"/>
        <w:rPr>
          <w:rFonts w:ascii="Arial" w:hAnsi="Arial" w:cs="Arial"/>
          <w:sz w:val="32"/>
          <w:szCs w:val="32"/>
          <w:lang w:eastAsia="es-CO"/>
        </w:rPr>
      </w:pPr>
      <w:bookmarkStart w:id="113" w:name="_Toc1041556"/>
    </w:p>
    <w:p w14:paraId="410A5DBC" w14:textId="77777777" w:rsidR="00CD56FC" w:rsidRPr="004E59FA" w:rsidRDefault="00CD56FC" w:rsidP="00EE776C">
      <w:pPr>
        <w:pStyle w:val="Ttulo1"/>
        <w:rPr>
          <w:rFonts w:ascii="Arial" w:hAnsi="Arial" w:cs="Arial"/>
          <w:lang w:eastAsia="es-CO"/>
        </w:rPr>
      </w:pPr>
      <w:bookmarkStart w:id="114" w:name="_Toc95484850"/>
      <w:r w:rsidRPr="004E59FA">
        <w:rPr>
          <w:rFonts w:ascii="Arial" w:hAnsi="Arial" w:cs="Arial"/>
          <w:lang w:eastAsia="es-CO"/>
        </w:rPr>
        <w:t>Plan de Comunicaciones del PETI</w:t>
      </w:r>
      <w:bookmarkEnd w:id="113"/>
      <w:bookmarkEnd w:id="114"/>
    </w:p>
    <w:p w14:paraId="45BAC086" w14:textId="77777777" w:rsidR="0056289B" w:rsidRPr="004E59FA" w:rsidRDefault="0056289B" w:rsidP="0056289B">
      <w:pPr>
        <w:pStyle w:val="Prrafodelista"/>
        <w:rPr>
          <w:rFonts w:ascii="Arial" w:hAnsi="Arial" w:cs="Arial"/>
        </w:rPr>
      </w:pPr>
    </w:p>
    <w:p w14:paraId="2878BC9B" w14:textId="77777777" w:rsidR="0056289B" w:rsidRPr="004E59FA" w:rsidRDefault="0056289B" w:rsidP="0056289B">
      <w:pPr>
        <w:jc w:val="both"/>
        <w:rPr>
          <w:rFonts w:ascii="Arial" w:hAnsi="Arial" w:cs="Arial"/>
        </w:rPr>
      </w:pPr>
      <w:r w:rsidRPr="004E59FA">
        <w:rPr>
          <w:rFonts w:ascii="Arial" w:hAnsi="Arial" w:cs="Arial"/>
        </w:rPr>
        <w:t>Los ámbitos definidos en concordancia del Plan de Uso y Apropiación de TI para los proyectos de la Dirección de Información y Tecnología con el fin de movilizar los grupos de interés alrededor de las TI y fortalecer una cultura Digital en INCI, se centrarán en las siguientes temáticas, sin que restringa la inclusión de otras que la entidad considere:</w:t>
      </w:r>
    </w:p>
    <w:p w14:paraId="3AE85DAD" w14:textId="77777777" w:rsidR="0056289B" w:rsidRPr="004E59FA" w:rsidRDefault="0056289B" w:rsidP="0056289B">
      <w:pPr>
        <w:pStyle w:val="Prrafodelista"/>
        <w:numPr>
          <w:ilvl w:val="0"/>
          <w:numId w:val="45"/>
        </w:numPr>
        <w:jc w:val="both"/>
        <w:rPr>
          <w:rFonts w:ascii="Arial" w:hAnsi="Arial" w:cs="Arial"/>
        </w:rPr>
      </w:pPr>
      <w:r w:rsidRPr="004E59FA">
        <w:rPr>
          <w:rFonts w:ascii="Arial" w:hAnsi="Arial" w:cs="Arial"/>
        </w:rPr>
        <w:t>Herramientas Ofimáticas</w:t>
      </w:r>
    </w:p>
    <w:p w14:paraId="7F5E87BE" w14:textId="77777777" w:rsidR="0056289B" w:rsidRPr="004E59FA" w:rsidRDefault="0056289B" w:rsidP="0056289B">
      <w:pPr>
        <w:pStyle w:val="Prrafodelista"/>
        <w:numPr>
          <w:ilvl w:val="0"/>
          <w:numId w:val="45"/>
        </w:numPr>
        <w:jc w:val="both"/>
        <w:rPr>
          <w:rFonts w:ascii="Arial" w:hAnsi="Arial" w:cs="Arial"/>
        </w:rPr>
      </w:pPr>
      <w:r w:rsidRPr="004E59FA">
        <w:rPr>
          <w:rFonts w:ascii="Arial" w:hAnsi="Arial" w:cs="Arial"/>
        </w:rPr>
        <w:t>Sistemas de Información</w:t>
      </w:r>
    </w:p>
    <w:p w14:paraId="688A7251" w14:textId="77777777" w:rsidR="0056289B" w:rsidRPr="004E59FA" w:rsidRDefault="0056289B" w:rsidP="0056289B">
      <w:pPr>
        <w:pStyle w:val="Prrafodelista"/>
        <w:numPr>
          <w:ilvl w:val="0"/>
          <w:numId w:val="45"/>
        </w:numPr>
        <w:jc w:val="both"/>
        <w:rPr>
          <w:rFonts w:ascii="Arial" w:hAnsi="Arial" w:cs="Arial"/>
        </w:rPr>
      </w:pPr>
      <w:r w:rsidRPr="004E59FA">
        <w:rPr>
          <w:rFonts w:ascii="Arial" w:hAnsi="Arial" w:cs="Arial"/>
        </w:rPr>
        <w:t>Seguridad de la Información</w:t>
      </w:r>
    </w:p>
    <w:p w14:paraId="225075A7" w14:textId="77777777" w:rsidR="0056289B" w:rsidRPr="004E59FA" w:rsidRDefault="0056289B" w:rsidP="0056289B">
      <w:pPr>
        <w:pStyle w:val="Prrafodelista"/>
        <w:numPr>
          <w:ilvl w:val="0"/>
          <w:numId w:val="45"/>
        </w:numPr>
        <w:jc w:val="both"/>
        <w:rPr>
          <w:rFonts w:ascii="Arial" w:hAnsi="Arial" w:cs="Arial"/>
        </w:rPr>
      </w:pPr>
      <w:r w:rsidRPr="004E59FA">
        <w:rPr>
          <w:rFonts w:ascii="Arial" w:hAnsi="Arial" w:cs="Arial"/>
        </w:rPr>
        <w:t xml:space="preserve">Gestión Documental </w:t>
      </w:r>
    </w:p>
    <w:p w14:paraId="03BE548C" w14:textId="77777777" w:rsidR="0056289B" w:rsidRPr="004E59FA" w:rsidRDefault="0056289B" w:rsidP="0056289B">
      <w:pPr>
        <w:pStyle w:val="Prrafodelista"/>
        <w:numPr>
          <w:ilvl w:val="0"/>
          <w:numId w:val="45"/>
        </w:numPr>
        <w:jc w:val="both"/>
        <w:rPr>
          <w:rFonts w:ascii="Arial" w:hAnsi="Arial" w:cs="Arial"/>
        </w:rPr>
      </w:pPr>
      <w:r w:rsidRPr="004E59FA">
        <w:rPr>
          <w:rFonts w:ascii="Arial" w:hAnsi="Arial" w:cs="Arial"/>
        </w:rPr>
        <w:t>Desarrollo de la AE de la entidad.</w:t>
      </w:r>
    </w:p>
    <w:p w14:paraId="37BE4046" w14:textId="77777777" w:rsidR="0056289B" w:rsidRPr="004E59FA" w:rsidRDefault="0056289B" w:rsidP="0056289B">
      <w:pPr>
        <w:jc w:val="both"/>
        <w:rPr>
          <w:rFonts w:ascii="Arial" w:hAnsi="Arial" w:cs="Arial"/>
        </w:rPr>
      </w:pPr>
    </w:p>
    <w:p w14:paraId="18B486DD" w14:textId="77777777" w:rsidR="0056289B" w:rsidRPr="004E59FA" w:rsidRDefault="0056289B" w:rsidP="0056289B">
      <w:pPr>
        <w:pStyle w:val="Prrafodelista"/>
        <w:numPr>
          <w:ilvl w:val="1"/>
          <w:numId w:val="48"/>
        </w:numPr>
        <w:ind w:left="1080"/>
        <w:jc w:val="both"/>
        <w:rPr>
          <w:rFonts w:ascii="Arial" w:hAnsi="Arial" w:cs="Arial"/>
          <w:b/>
          <w:bCs/>
        </w:rPr>
      </w:pPr>
      <w:r w:rsidRPr="004E59FA">
        <w:rPr>
          <w:rFonts w:ascii="Arial" w:hAnsi="Arial" w:cs="Arial"/>
          <w:b/>
          <w:bCs/>
        </w:rPr>
        <w:t>Público Objetivo:</w:t>
      </w:r>
    </w:p>
    <w:p w14:paraId="60A6800F" w14:textId="77777777" w:rsidR="0056289B" w:rsidRPr="004E59FA" w:rsidRDefault="0056289B" w:rsidP="0056289B">
      <w:pPr>
        <w:ind w:left="720"/>
        <w:jc w:val="both"/>
        <w:rPr>
          <w:rFonts w:ascii="Arial" w:hAnsi="Arial" w:cs="Arial"/>
        </w:rPr>
      </w:pPr>
      <w:r w:rsidRPr="004E59FA">
        <w:rPr>
          <w:rFonts w:ascii="Arial" w:hAnsi="Arial" w:cs="Arial"/>
        </w:rPr>
        <w:t xml:space="preserve">El público objetivo del presente plan son todos los colaboradores de la entidad (INCI) aproximadamente 150) quienes conforme a lo establecido en el Decreto 1848 de 1969 artículos 1 y 2 estén vinculados al instituto, ya sean: </w:t>
      </w:r>
    </w:p>
    <w:p w14:paraId="6E8BACFE" w14:textId="77777777" w:rsidR="0056289B" w:rsidRPr="004E59FA" w:rsidRDefault="0056289B" w:rsidP="0056289B">
      <w:pPr>
        <w:pStyle w:val="Prrafodelista"/>
        <w:numPr>
          <w:ilvl w:val="0"/>
          <w:numId w:val="46"/>
        </w:numPr>
        <w:jc w:val="both"/>
        <w:rPr>
          <w:rFonts w:ascii="Arial" w:hAnsi="Arial" w:cs="Arial"/>
        </w:rPr>
      </w:pPr>
      <w:r w:rsidRPr="004E59FA">
        <w:rPr>
          <w:rFonts w:ascii="Arial" w:hAnsi="Arial" w:cs="Arial"/>
        </w:rPr>
        <w:t xml:space="preserve">Empleados Públicos: Personas naturales vinculadas a la administración pública por una relación legal y reglamentaria para el cumplimiento de funciones administrativas en el marco de una planta de personal aprobada para la entidad. </w:t>
      </w:r>
    </w:p>
    <w:p w14:paraId="7F787B8A" w14:textId="77777777" w:rsidR="0056289B" w:rsidRPr="004E59FA" w:rsidRDefault="0056289B" w:rsidP="0056289B">
      <w:pPr>
        <w:pStyle w:val="Prrafodelista"/>
        <w:numPr>
          <w:ilvl w:val="0"/>
          <w:numId w:val="46"/>
        </w:numPr>
        <w:jc w:val="both"/>
        <w:rPr>
          <w:rFonts w:ascii="Arial" w:hAnsi="Arial" w:cs="Arial"/>
        </w:rPr>
      </w:pPr>
      <w:r w:rsidRPr="004E59FA">
        <w:rPr>
          <w:rFonts w:ascii="Arial" w:hAnsi="Arial" w:cs="Arial"/>
        </w:rPr>
        <w:t>Contratistas: personas naturales que apoyan actividades relacionadas con la administración y funcionamiento del INCI mediante contrato de prestación de servicios.</w:t>
      </w:r>
    </w:p>
    <w:p w14:paraId="4C28534B" w14:textId="77777777" w:rsidR="0056289B" w:rsidRPr="004E59FA" w:rsidRDefault="0056289B" w:rsidP="0056289B">
      <w:pPr>
        <w:ind w:left="720"/>
        <w:jc w:val="both"/>
        <w:rPr>
          <w:rFonts w:ascii="Arial" w:hAnsi="Arial" w:cs="Arial"/>
        </w:rPr>
      </w:pPr>
      <w:r w:rsidRPr="004E59FA">
        <w:rPr>
          <w:rFonts w:ascii="Arial" w:hAnsi="Arial" w:cs="Arial"/>
        </w:rPr>
        <w:t xml:space="preserve">Así mismo, a los ciudadanos que estén interesados en conocer el PETI de la Entidad en ejercicio de aportar valor a sus labores y como cumplimiento de la ley de transparencia. </w:t>
      </w:r>
    </w:p>
    <w:p w14:paraId="42104F52" w14:textId="77777777" w:rsidR="0056289B" w:rsidRPr="004E59FA" w:rsidRDefault="0056289B" w:rsidP="0056289B">
      <w:pPr>
        <w:pStyle w:val="Prrafodelista"/>
        <w:numPr>
          <w:ilvl w:val="1"/>
          <w:numId w:val="48"/>
        </w:numPr>
        <w:jc w:val="both"/>
        <w:rPr>
          <w:rFonts w:ascii="Arial" w:hAnsi="Arial" w:cs="Arial"/>
          <w:b/>
          <w:bCs/>
        </w:rPr>
      </w:pPr>
      <w:r w:rsidRPr="004E59FA">
        <w:rPr>
          <w:rFonts w:ascii="Arial" w:hAnsi="Arial" w:cs="Arial"/>
          <w:b/>
          <w:bCs/>
        </w:rPr>
        <w:t>Publicación:</w:t>
      </w:r>
    </w:p>
    <w:p w14:paraId="06BFC5EC" w14:textId="77777777" w:rsidR="0056289B" w:rsidRPr="004E59FA" w:rsidRDefault="0056289B" w:rsidP="0056289B">
      <w:pPr>
        <w:ind w:left="708"/>
        <w:jc w:val="both"/>
        <w:rPr>
          <w:rFonts w:ascii="Arial" w:hAnsi="Arial" w:cs="Arial"/>
        </w:rPr>
      </w:pPr>
      <w:r w:rsidRPr="004E59FA">
        <w:rPr>
          <w:rFonts w:ascii="Arial" w:hAnsi="Arial" w:cs="Arial"/>
        </w:rPr>
        <w:t>Se debe publicar con una frecuencia anual, y en caso de modificaciones o actualizaciones al PETI, se realizará una nueva publicación por los medios dispuestos, por la entidad.</w:t>
      </w:r>
    </w:p>
    <w:p w14:paraId="0618AD01" w14:textId="77777777" w:rsidR="0056289B" w:rsidRPr="004E59FA" w:rsidRDefault="0056289B" w:rsidP="0056289B">
      <w:pPr>
        <w:pStyle w:val="Prrafodelista"/>
        <w:numPr>
          <w:ilvl w:val="1"/>
          <w:numId w:val="48"/>
        </w:numPr>
        <w:jc w:val="both"/>
        <w:rPr>
          <w:rFonts w:ascii="Arial" w:hAnsi="Arial" w:cs="Arial"/>
          <w:b/>
          <w:bCs/>
        </w:rPr>
      </w:pPr>
      <w:r w:rsidRPr="004E59FA">
        <w:rPr>
          <w:rFonts w:ascii="Arial" w:hAnsi="Arial" w:cs="Arial"/>
          <w:b/>
          <w:bCs/>
        </w:rPr>
        <w:lastRenderedPageBreak/>
        <w:t xml:space="preserve">Medios de Difusión: </w:t>
      </w:r>
    </w:p>
    <w:tbl>
      <w:tblPr>
        <w:tblStyle w:val="Tablaconcuadrcula"/>
        <w:tblW w:w="0" w:type="auto"/>
        <w:tblInd w:w="360" w:type="dxa"/>
        <w:tblLook w:val="04A0" w:firstRow="1" w:lastRow="0" w:firstColumn="1" w:lastColumn="0" w:noHBand="0" w:noVBand="1"/>
      </w:tblPr>
      <w:tblGrid>
        <w:gridCol w:w="2837"/>
        <w:gridCol w:w="2848"/>
        <w:gridCol w:w="2783"/>
      </w:tblGrid>
      <w:tr w:rsidR="0056289B" w:rsidRPr="004E59FA" w14:paraId="2FF07BDE" w14:textId="77777777" w:rsidTr="00855B16">
        <w:tc>
          <w:tcPr>
            <w:tcW w:w="3116" w:type="dxa"/>
            <w:shd w:val="clear" w:color="auto" w:fill="E7E6E6" w:themeFill="background2"/>
          </w:tcPr>
          <w:p w14:paraId="7BB1B0AA" w14:textId="77777777" w:rsidR="0056289B" w:rsidRPr="004E59FA" w:rsidRDefault="0056289B" w:rsidP="00855B16">
            <w:pPr>
              <w:jc w:val="both"/>
              <w:rPr>
                <w:rFonts w:ascii="Arial" w:hAnsi="Arial" w:cs="Arial"/>
                <w:b/>
                <w:bCs/>
              </w:rPr>
            </w:pPr>
            <w:r w:rsidRPr="004E59FA">
              <w:rPr>
                <w:rFonts w:ascii="Arial" w:hAnsi="Arial" w:cs="Arial"/>
                <w:b/>
                <w:bCs/>
              </w:rPr>
              <w:t>Canal</w:t>
            </w:r>
          </w:p>
        </w:tc>
        <w:tc>
          <w:tcPr>
            <w:tcW w:w="3117" w:type="dxa"/>
            <w:shd w:val="clear" w:color="auto" w:fill="E7E6E6" w:themeFill="background2"/>
          </w:tcPr>
          <w:p w14:paraId="6AD35787" w14:textId="77777777" w:rsidR="0056289B" w:rsidRPr="004E59FA" w:rsidRDefault="0056289B" w:rsidP="00855B16">
            <w:pPr>
              <w:jc w:val="both"/>
              <w:rPr>
                <w:rFonts w:ascii="Arial" w:hAnsi="Arial" w:cs="Arial"/>
                <w:b/>
                <w:bCs/>
              </w:rPr>
            </w:pPr>
            <w:r w:rsidRPr="004E59FA">
              <w:rPr>
                <w:rFonts w:ascii="Arial" w:hAnsi="Arial" w:cs="Arial"/>
                <w:b/>
                <w:bCs/>
              </w:rPr>
              <w:t>Actividad</w:t>
            </w:r>
          </w:p>
        </w:tc>
        <w:tc>
          <w:tcPr>
            <w:tcW w:w="3117" w:type="dxa"/>
            <w:shd w:val="clear" w:color="auto" w:fill="E7E6E6" w:themeFill="background2"/>
          </w:tcPr>
          <w:p w14:paraId="48D1B3EE" w14:textId="77777777" w:rsidR="0056289B" w:rsidRPr="004E59FA" w:rsidRDefault="0056289B" w:rsidP="00855B16">
            <w:pPr>
              <w:jc w:val="both"/>
              <w:rPr>
                <w:rFonts w:ascii="Arial" w:hAnsi="Arial" w:cs="Arial"/>
                <w:b/>
                <w:bCs/>
              </w:rPr>
            </w:pPr>
            <w:r w:rsidRPr="004E59FA">
              <w:rPr>
                <w:rFonts w:ascii="Arial" w:hAnsi="Arial" w:cs="Arial"/>
                <w:b/>
                <w:bCs/>
              </w:rPr>
              <w:t>Periodicidad</w:t>
            </w:r>
          </w:p>
        </w:tc>
      </w:tr>
      <w:tr w:rsidR="0056289B" w:rsidRPr="004E59FA" w14:paraId="7E74B58B" w14:textId="77777777" w:rsidTr="00855B16">
        <w:tc>
          <w:tcPr>
            <w:tcW w:w="3116" w:type="dxa"/>
          </w:tcPr>
          <w:p w14:paraId="37CCB549" w14:textId="77777777" w:rsidR="0056289B" w:rsidRPr="004E59FA" w:rsidRDefault="0056289B" w:rsidP="00855B16">
            <w:pPr>
              <w:jc w:val="both"/>
              <w:rPr>
                <w:rFonts w:ascii="Arial" w:hAnsi="Arial" w:cs="Arial"/>
              </w:rPr>
            </w:pPr>
            <w:r w:rsidRPr="004E59FA">
              <w:rPr>
                <w:rFonts w:ascii="Arial" w:hAnsi="Arial" w:cs="Arial"/>
              </w:rPr>
              <w:t>Correo Institucional</w:t>
            </w:r>
          </w:p>
        </w:tc>
        <w:tc>
          <w:tcPr>
            <w:tcW w:w="3117" w:type="dxa"/>
          </w:tcPr>
          <w:p w14:paraId="43538FDB" w14:textId="77777777" w:rsidR="0056289B" w:rsidRPr="004E59FA" w:rsidRDefault="0056289B" w:rsidP="00855B16">
            <w:pPr>
              <w:jc w:val="both"/>
              <w:rPr>
                <w:rFonts w:ascii="Arial" w:hAnsi="Arial" w:cs="Arial"/>
              </w:rPr>
            </w:pPr>
            <w:r w:rsidRPr="004E59FA">
              <w:rPr>
                <w:rFonts w:ascii="Arial" w:hAnsi="Arial" w:cs="Arial"/>
              </w:rPr>
              <w:t>Publicación del Documento PETI en la Sesión de Información y Tecnología en el Dominio de Estrategia TI.</w:t>
            </w:r>
          </w:p>
        </w:tc>
        <w:tc>
          <w:tcPr>
            <w:tcW w:w="3117" w:type="dxa"/>
          </w:tcPr>
          <w:p w14:paraId="77C29255" w14:textId="77777777" w:rsidR="0056289B" w:rsidRPr="004E59FA" w:rsidRDefault="0056289B" w:rsidP="00855B16">
            <w:pPr>
              <w:jc w:val="both"/>
              <w:rPr>
                <w:rFonts w:ascii="Arial" w:hAnsi="Arial" w:cs="Arial"/>
              </w:rPr>
            </w:pPr>
            <w:r w:rsidRPr="004E59FA">
              <w:rPr>
                <w:rFonts w:ascii="Arial" w:hAnsi="Arial" w:cs="Arial"/>
              </w:rPr>
              <w:t>Anual</w:t>
            </w:r>
          </w:p>
        </w:tc>
      </w:tr>
      <w:tr w:rsidR="0056289B" w:rsidRPr="004E59FA" w14:paraId="21722798" w14:textId="77777777" w:rsidTr="00855B16">
        <w:tc>
          <w:tcPr>
            <w:tcW w:w="3116" w:type="dxa"/>
          </w:tcPr>
          <w:p w14:paraId="5E65A0A3" w14:textId="77777777" w:rsidR="0056289B" w:rsidRPr="004E59FA" w:rsidRDefault="0056289B" w:rsidP="00855B16">
            <w:pPr>
              <w:jc w:val="both"/>
              <w:rPr>
                <w:rFonts w:ascii="Arial" w:hAnsi="Arial" w:cs="Arial"/>
              </w:rPr>
            </w:pPr>
            <w:r w:rsidRPr="004E59FA">
              <w:rPr>
                <w:rFonts w:ascii="Arial" w:hAnsi="Arial" w:cs="Arial"/>
              </w:rPr>
              <w:t>Página Web</w:t>
            </w:r>
          </w:p>
        </w:tc>
        <w:tc>
          <w:tcPr>
            <w:tcW w:w="3117" w:type="dxa"/>
          </w:tcPr>
          <w:p w14:paraId="7BD072E4" w14:textId="77777777" w:rsidR="0056289B" w:rsidRPr="004E59FA" w:rsidRDefault="0056289B" w:rsidP="00855B16">
            <w:pPr>
              <w:jc w:val="both"/>
              <w:rPr>
                <w:rFonts w:ascii="Arial" w:hAnsi="Arial" w:cs="Arial"/>
              </w:rPr>
            </w:pPr>
            <w:r w:rsidRPr="004E59FA">
              <w:rPr>
                <w:rFonts w:ascii="Arial" w:hAnsi="Arial" w:cs="Arial"/>
              </w:rPr>
              <w:t>Realizar una presentación resumen del PETI ubicada en la sesión de Gestión y Transparencia ítem 11.</w:t>
            </w:r>
          </w:p>
        </w:tc>
        <w:tc>
          <w:tcPr>
            <w:tcW w:w="3117" w:type="dxa"/>
          </w:tcPr>
          <w:p w14:paraId="06D48154" w14:textId="77777777" w:rsidR="0056289B" w:rsidRPr="004E59FA" w:rsidRDefault="0056289B" w:rsidP="00855B16">
            <w:pPr>
              <w:jc w:val="both"/>
              <w:rPr>
                <w:rFonts w:ascii="Arial" w:hAnsi="Arial" w:cs="Arial"/>
              </w:rPr>
            </w:pPr>
            <w:r w:rsidRPr="004E59FA">
              <w:rPr>
                <w:rFonts w:ascii="Arial" w:hAnsi="Arial" w:cs="Arial"/>
              </w:rPr>
              <w:t>Anual</w:t>
            </w:r>
          </w:p>
        </w:tc>
      </w:tr>
      <w:tr w:rsidR="0056289B" w:rsidRPr="004E59FA" w14:paraId="3FFD1104" w14:textId="77777777" w:rsidTr="00855B16">
        <w:tc>
          <w:tcPr>
            <w:tcW w:w="3116" w:type="dxa"/>
          </w:tcPr>
          <w:p w14:paraId="3365AEE9" w14:textId="77777777" w:rsidR="0056289B" w:rsidRPr="004E59FA" w:rsidRDefault="0056289B" w:rsidP="00855B16">
            <w:pPr>
              <w:jc w:val="both"/>
              <w:rPr>
                <w:rFonts w:ascii="Arial" w:hAnsi="Arial" w:cs="Arial"/>
              </w:rPr>
            </w:pPr>
            <w:r w:rsidRPr="004E59FA">
              <w:rPr>
                <w:rFonts w:ascii="Arial" w:hAnsi="Arial" w:cs="Arial"/>
              </w:rPr>
              <w:t>Boletines de la oficina de comunicaciones</w:t>
            </w:r>
          </w:p>
        </w:tc>
        <w:tc>
          <w:tcPr>
            <w:tcW w:w="3117" w:type="dxa"/>
          </w:tcPr>
          <w:p w14:paraId="5EF3FF6D" w14:textId="77777777" w:rsidR="0056289B" w:rsidRPr="004E59FA" w:rsidRDefault="0056289B" w:rsidP="00855B16">
            <w:pPr>
              <w:jc w:val="both"/>
              <w:rPr>
                <w:rFonts w:ascii="Arial" w:hAnsi="Arial" w:cs="Arial"/>
              </w:rPr>
            </w:pPr>
            <w:r w:rsidRPr="004E59FA">
              <w:rPr>
                <w:rFonts w:ascii="Arial" w:hAnsi="Arial" w:cs="Arial"/>
              </w:rPr>
              <w:t>Diseñar infografía para socializar el PETI la cual será enviada a través del boletín de la Of. de Comunicaciones de la entidad.</w:t>
            </w:r>
          </w:p>
        </w:tc>
        <w:tc>
          <w:tcPr>
            <w:tcW w:w="3117" w:type="dxa"/>
          </w:tcPr>
          <w:p w14:paraId="519AF02F" w14:textId="77777777" w:rsidR="0056289B" w:rsidRPr="004E59FA" w:rsidRDefault="0056289B" w:rsidP="00855B16">
            <w:pPr>
              <w:jc w:val="both"/>
              <w:rPr>
                <w:rFonts w:ascii="Arial" w:hAnsi="Arial" w:cs="Arial"/>
              </w:rPr>
            </w:pPr>
            <w:r w:rsidRPr="004E59FA">
              <w:rPr>
                <w:rFonts w:ascii="Arial" w:hAnsi="Arial" w:cs="Arial"/>
              </w:rPr>
              <w:t>Semestral</w:t>
            </w:r>
          </w:p>
        </w:tc>
      </w:tr>
    </w:tbl>
    <w:p w14:paraId="6A82AD67" w14:textId="77777777" w:rsidR="0056289B" w:rsidRPr="004E59FA" w:rsidRDefault="0056289B" w:rsidP="0056289B">
      <w:pPr>
        <w:ind w:left="360"/>
        <w:jc w:val="both"/>
        <w:rPr>
          <w:rFonts w:ascii="Arial" w:hAnsi="Arial" w:cs="Arial"/>
          <w:b/>
          <w:bCs/>
        </w:rPr>
      </w:pPr>
    </w:p>
    <w:p w14:paraId="32433849" w14:textId="77777777" w:rsidR="0056289B" w:rsidRPr="004E59FA" w:rsidRDefault="0056289B" w:rsidP="0056289B">
      <w:pPr>
        <w:ind w:left="360"/>
        <w:jc w:val="both"/>
        <w:rPr>
          <w:rFonts w:ascii="Arial" w:hAnsi="Arial" w:cs="Arial"/>
        </w:rPr>
      </w:pPr>
      <w:r w:rsidRPr="004E59FA">
        <w:rPr>
          <w:rFonts w:ascii="Arial" w:hAnsi="Arial" w:cs="Arial"/>
        </w:rPr>
        <w:t>Estos medios se determinan teniendo en consideración que:</w:t>
      </w:r>
    </w:p>
    <w:p w14:paraId="57D329A0" w14:textId="77777777" w:rsidR="0056289B" w:rsidRPr="004E59FA" w:rsidRDefault="0056289B" w:rsidP="0056289B">
      <w:pPr>
        <w:pStyle w:val="Prrafodelista"/>
        <w:numPr>
          <w:ilvl w:val="0"/>
          <w:numId w:val="47"/>
        </w:numPr>
        <w:jc w:val="both"/>
        <w:rPr>
          <w:rFonts w:ascii="Arial" w:hAnsi="Arial" w:cs="Arial"/>
        </w:rPr>
      </w:pPr>
      <w:r w:rsidRPr="004E59FA">
        <w:rPr>
          <w:rFonts w:ascii="Arial" w:hAnsi="Arial" w:cs="Arial"/>
        </w:rPr>
        <w:t>Están disponibles 24 horas al día sin barreras geográficas.</w:t>
      </w:r>
    </w:p>
    <w:p w14:paraId="5AF0C88C" w14:textId="77777777" w:rsidR="0056289B" w:rsidRPr="004E59FA" w:rsidRDefault="0056289B" w:rsidP="0056289B">
      <w:pPr>
        <w:pStyle w:val="Prrafodelista"/>
        <w:numPr>
          <w:ilvl w:val="0"/>
          <w:numId w:val="47"/>
        </w:numPr>
        <w:jc w:val="both"/>
        <w:rPr>
          <w:rFonts w:ascii="Arial" w:hAnsi="Arial" w:cs="Arial"/>
          <w:b/>
          <w:bCs/>
        </w:rPr>
      </w:pPr>
      <w:r w:rsidRPr="004E59FA">
        <w:rPr>
          <w:rFonts w:ascii="Arial" w:hAnsi="Arial" w:cs="Arial"/>
        </w:rPr>
        <w:t>Estos medios o canales están disponibles en la infraestructura de comunicaciones del INCI.</w:t>
      </w:r>
    </w:p>
    <w:p w14:paraId="624A9280" w14:textId="77777777" w:rsidR="0056289B" w:rsidRPr="004E59FA" w:rsidRDefault="0056289B" w:rsidP="0056289B">
      <w:pPr>
        <w:pStyle w:val="Prrafodelista"/>
        <w:numPr>
          <w:ilvl w:val="0"/>
          <w:numId w:val="47"/>
        </w:numPr>
        <w:jc w:val="both"/>
        <w:rPr>
          <w:rFonts w:ascii="Arial" w:hAnsi="Arial" w:cs="Arial"/>
          <w:b/>
          <w:bCs/>
        </w:rPr>
      </w:pPr>
      <w:r w:rsidRPr="004E59FA">
        <w:rPr>
          <w:rFonts w:ascii="Arial" w:hAnsi="Arial" w:cs="Arial"/>
        </w:rPr>
        <w:t>Tienen la capacidad de fomentar la participación y reacción de quién lee los contenidos.</w:t>
      </w:r>
    </w:p>
    <w:p w14:paraId="62F7FA99" w14:textId="77777777" w:rsidR="00CD56FC" w:rsidRPr="004E59FA" w:rsidRDefault="00CD56FC" w:rsidP="00CD56FC">
      <w:pPr>
        <w:pStyle w:val="Prrafodelista"/>
        <w:ind w:left="1440"/>
        <w:jc w:val="both"/>
        <w:rPr>
          <w:rFonts w:ascii="Arial" w:eastAsiaTheme="majorEastAsia" w:hAnsi="Arial" w:cs="Arial"/>
          <w:color w:val="2F5496" w:themeColor="accent1" w:themeShade="BF"/>
          <w:sz w:val="32"/>
          <w:szCs w:val="32"/>
          <w:lang w:val="es-ES" w:eastAsia="es-CO"/>
        </w:rPr>
      </w:pPr>
    </w:p>
    <w:p w14:paraId="5E55AE1A" w14:textId="77777777" w:rsidR="00CD56FC" w:rsidRPr="004E59FA" w:rsidRDefault="00CD56FC" w:rsidP="00CD56FC">
      <w:pPr>
        <w:pStyle w:val="Prrafodelista"/>
        <w:ind w:left="1440"/>
        <w:jc w:val="both"/>
        <w:rPr>
          <w:rFonts w:ascii="Arial" w:eastAsiaTheme="majorEastAsia" w:hAnsi="Arial" w:cs="Arial"/>
          <w:color w:val="2F5496" w:themeColor="accent1" w:themeShade="BF"/>
          <w:sz w:val="32"/>
          <w:szCs w:val="32"/>
          <w:lang w:val="es-ES" w:eastAsia="es-CO"/>
        </w:rPr>
      </w:pPr>
    </w:p>
    <w:p w14:paraId="1804F237" w14:textId="77777777" w:rsidR="00CD56FC" w:rsidRPr="004E59FA" w:rsidRDefault="00CD56FC" w:rsidP="00CD56FC">
      <w:pPr>
        <w:pStyle w:val="Prrafodelista"/>
        <w:ind w:left="1440"/>
        <w:jc w:val="both"/>
        <w:rPr>
          <w:rFonts w:ascii="Arial" w:eastAsiaTheme="majorEastAsia" w:hAnsi="Arial" w:cs="Arial"/>
          <w:color w:val="2F5496" w:themeColor="accent1" w:themeShade="BF"/>
          <w:sz w:val="32"/>
          <w:szCs w:val="32"/>
          <w:lang w:val="es-ES" w:eastAsia="es-CO"/>
        </w:rPr>
      </w:pPr>
    </w:p>
    <w:p w14:paraId="10CCE87F" w14:textId="77777777" w:rsidR="00E42891" w:rsidRPr="004E59FA" w:rsidRDefault="00E42891" w:rsidP="00CD56FC">
      <w:pPr>
        <w:pStyle w:val="Ttulo1"/>
        <w:rPr>
          <w:rFonts w:ascii="Arial" w:eastAsiaTheme="minorHAnsi" w:hAnsi="Arial" w:cs="Arial"/>
          <w:sz w:val="22"/>
          <w:szCs w:val="22"/>
        </w:rPr>
      </w:pPr>
    </w:p>
    <w:sectPr w:rsidR="00E42891" w:rsidRPr="004E59FA">
      <w:headerReference w:type="default" r:id="rId4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3712C" w14:textId="77777777" w:rsidR="00AE1FF0" w:rsidRDefault="00AE1FF0" w:rsidP="00CD3BCB">
      <w:pPr>
        <w:spacing w:after="0" w:line="240" w:lineRule="auto"/>
      </w:pPr>
      <w:r>
        <w:separator/>
      </w:r>
    </w:p>
  </w:endnote>
  <w:endnote w:type="continuationSeparator" w:id="0">
    <w:p w14:paraId="432E2F07" w14:textId="77777777" w:rsidR="00AE1FF0" w:rsidRDefault="00AE1FF0" w:rsidP="00CD3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1F657" w14:textId="77777777" w:rsidR="00AE1FF0" w:rsidRDefault="00AE1FF0" w:rsidP="00CD3BCB">
      <w:pPr>
        <w:spacing w:after="0" w:line="240" w:lineRule="auto"/>
      </w:pPr>
      <w:r>
        <w:separator/>
      </w:r>
    </w:p>
  </w:footnote>
  <w:footnote w:type="continuationSeparator" w:id="0">
    <w:p w14:paraId="3E88134B" w14:textId="77777777" w:rsidR="00AE1FF0" w:rsidRDefault="00AE1FF0" w:rsidP="00CD3B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AE62B" w14:textId="77777777" w:rsidR="00B148F5" w:rsidRDefault="00B148F5">
    <w:pPr>
      <w:pStyle w:val="Encabezado"/>
    </w:pPr>
    <w:r>
      <w:rPr>
        <w:noProof/>
        <w:lang w:eastAsia="es-CO"/>
      </w:rPr>
      <w:drawing>
        <wp:anchor distT="0" distB="0" distL="114300" distR="114300" simplePos="0" relativeHeight="251659264" behindDoc="0" locked="0" layoutInCell="1" allowOverlap="1" wp14:anchorId="244DDCD6" wp14:editId="6B4B2C32">
          <wp:simplePos x="0" y="0"/>
          <wp:positionH relativeFrom="page">
            <wp:posOffset>472440</wp:posOffset>
          </wp:positionH>
          <wp:positionV relativeFrom="paragraph">
            <wp:posOffset>-7620</wp:posOffset>
          </wp:positionV>
          <wp:extent cx="7524750" cy="906780"/>
          <wp:effectExtent l="0" t="0" r="0" b="7620"/>
          <wp:wrapSquare wrapText="bothSides"/>
          <wp:docPr id="10" name="Imagen 10" descr="Macintosh HD:Users:dimprenta:Desktop:Captura de pantalla 2019-01-25 a las 3.10.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Captura de pantalla 2019-01-25 a las 3.10.13 p.m..png"/>
                  <pic:cNvPicPr>
                    <a:picLocks noChangeAspect="1" noChangeArrowheads="1"/>
                  </pic:cNvPicPr>
                </pic:nvPicPr>
                <pic:blipFill rotWithShape="1">
                  <a:blip r:embed="rId1">
                    <a:extLst>
                      <a:ext uri="{28A0092B-C50C-407E-A947-70E740481C1C}">
                        <a14:useLocalDpi xmlns:a14="http://schemas.microsoft.com/office/drawing/2010/main" val="0"/>
                      </a:ext>
                    </a:extLst>
                  </a:blip>
                  <a:srcRect t="37088" b="6891"/>
                  <a:stretch/>
                </pic:blipFill>
                <pic:spPr bwMode="auto">
                  <a:xfrm>
                    <a:off x="0" y="0"/>
                    <a:ext cx="7524750" cy="906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54CD1"/>
    <w:multiLevelType w:val="hybridMultilevel"/>
    <w:tmpl w:val="25C42E8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062207EE"/>
    <w:multiLevelType w:val="hybridMultilevel"/>
    <w:tmpl w:val="EA0EA5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D67AE9"/>
    <w:multiLevelType w:val="hybridMultilevel"/>
    <w:tmpl w:val="2A263D5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0C333B6E"/>
    <w:multiLevelType w:val="hybridMultilevel"/>
    <w:tmpl w:val="7A9041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B55F0B"/>
    <w:multiLevelType w:val="hybridMultilevel"/>
    <w:tmpl w:val="9F2CCD7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18761ABD"/>
    <w:multiLevelType w:val="multilevel"/>
    <w:tmpl w:val="210AC80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1965768F"/>
    <w:multiLevelType w:val="multilevel"/>
    <w:tmpl w:val="5016EB1C"/>
    <w:lvl w:ilvl="0">
      <w:start w:val="1"/>
      <w:numFmt w:val="upperRoman"/>
      <w:lvlText w:val="%1."/>
      <w:lvlJc w:val="right"/>
      <w:pPr>
        <w:tabs>
          <w:tab w:val="num" w:pos="1416"/>
        </w:tabs>
        <w:ind w:left="1416" w:hanging="360"/>
      </w:pPr>
    </w:lvl>
    <w:lvl w:ilvl="1" w:tentative="1">
      <w:start w:val="1"/>
      <w:numFmt w:val="upperRoman"/>
      <w:lvlText w:val="%2."/>
      <w:lvlJc w:val="right"/>
      <w:pPr>
        <w:tabs>
          <w:tab w:val="num" w:pos="2136"/>
        </w:tabs>
        <w:ind w:left="2136" w:hanging="360"/>
      </w:pPr>
    </w:lvl>
    <w:lvl w:ilvl="2" w:tentative="1">
      <w:start w:val="1"/>
      <w:numFmt w:val="upperRoman"/>
      <w:lvlText w:val="%3."/>
      <w:lvlJc w:val="right"/>
      <w:pPr>
        <w:tabs>
          <w:tab w:val="num" w:pos="2856"/>
        </w:tabs>
        <w:ind w:left="2856" w:hanging="360"/>
      </w:pPr>
    </w:lvl>
    <w:lvl w:ilvl="3" w:tentative="1">
      <w:start w:val="1"/>
      <w:numFmt w:val="upperRoman"/>
      <w:lvlText w:val="%4."/>
      <w:lvlJc w:val="right"/>
      <w:pPr>
        <w:tabs>
          <w:tab w:val="num" w:pos="3576"/>
        </w:tabs>
        <w:ind w:left="3576" w:hanging="360"/>
      </w:pPr>
    </w:lvl>
    <w:lvl w:ilvl="4" w:tentative="1">
      <w:start w:val="1"/>
      <w:numFmt w:val="upperRoman"/>
      <w:lvlText w:val="%5."/>
      <w:lvlJc w:val="right"/>
      <w:pPr>
        <w:tabs>
          <w:tab w:val="num" w:pos="4296"/>
        </w:tabs>
        <w:ind w:left="4296" w:hanging="360"/>
      </w:pPr>
    </w:lvl>
    <w:lvl w:ilvl="5" w:tentative="1">
      <w:start w:val="1"/>
      <w:numFmt w:val="upperRoman"/>
      <w:lvlText w:val="%6."/>
      <w:lvlJc w:val="right"/>
      <w:pPr>
        <w:tabs>
          <w:tab w:val="num" w:pos="5016"/>
        </w:tabs>
        <w:ind w:left="5016" w:hanging="360"/>
      </w:pPr>
    </w:lvl>
    <w:lvl w:ilvl="6" w:tentative="1">
      <w:start w:val="1"/>
      <w:numFmt w:val="upperRoman"/>
      <w:lvlText w:val="%7."/>
      <w:lvlJc w:val="right"/>
      <w:pPr>
        <w:tabs>
          <w:tab w:val="num" w:pos="5736"/>
        </w:tabs>
        <w:ind w:left="5736" w:hanging="360"/>
      </w:pPr>
    </w:lvl>
    <w:lvl w:ilvl="7" w:tentative="1">
      <w:start w:val="1"/>
      <w:numFmt w:val="upperRoman"/>
      <w:lvlText w:val="%8."/>
      <w:lvlJc w:val="right"/>
      <w:pPr>
        <w:tabs>
          <w:tab w:val="num" w:pos="6456"/>
        </w:tabs>
        <w:ind w:left="6456" w:hanging="360"/>
      </w:pPr>
    </w:lvl>
    <w:lvl w:ilvl="8" w:tentative="1">
      <w:start w:val="1"/>
      <w:numFmt w:val="upperRoman"/>
      <w:lvlText w:val="%9."/>
      <w:lvlJc w:val="right"/>
      <w:pPr>
        <w:tabs>
          <w:tab w:val="num" w:pos="7176"/>
        </w:tabs>
        <w:ind w:left="7176" w:hanging="360"/>
      </w:pPr>
    </w:lvl>
  </w:abstractNum>
  <w:abstractNum w:abstractNumId="7" w15:restartNumberingAfterBreak="0">
    <w:nsid w:val="1A34607E"/>
    <w:multiLevelType w:val="hybridMultilevel"/>
    <w:tmpl w:val="02D63D1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1E1307CB"/>
    <w:multiLevelType w:val="hybridMultilevel"/>
    <w:tmpl w:val="70888632"/>
    <w:lvl w:ilvl="0" w:tplc="806E62B0">
      <w:start w:val="1"/>
      <w:numFmt w:val="decimal"/>
      <w:lvlText w:val="%1."/>
      <w:lvlJc w:val="left"/>
      <w:pPr>
        <w:ind w:left="720" w:hanging="360"/>
      </w:pPr>
      <w:rPr>
        <w:rFonts w:ascii="Calibri" w:hAnsi="Calibri" w:hint="default"/>
        <w:sz w:val="22"/>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E3C2BDF"/>
    <w:multiLevelType w:val="hybridMultilevel"/>
    <w:tmpl w:val="A2947B50"/>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0C0A0003">
      <w:start w:val="1"/>
      <w:numFmt w:val="bullet"/>
      <w:lvlText w:val="o"/>
      <w:lvlJc w:val="left"/>
      <w:pPr>
        <w:ind w:left="3948" w:hanging="360"/>
      </w:pPr>
      <w:rPr>
        <w:rFonts w:ascii="Courier New" w:hAnsi="Courier New" w:cs="Courier New" w:hint="default"/>
      </w:rPr>
    </w:lvl>
    <w:lvl w:ilvl="5" w:tplc="0C0A0005">
      <w:start w:val="1"/>
      <w:numFmt w:val="bullet"/>
      <w:lvlText w:val=""/>
      <w:lvlJc w:val="left"/>
      <w:pPr>
        <w:ind w:left="4668" w:hanging="360"/>
      </w:pPr>
      <w:rPr>
        <w:rFonts w:ascii="Wingdings" w:hAnsi="Wingdings" w:hint="default"/>
      </w:rPr>
    </w:lvl>
    <w:lvl w:ilvl="6" w:tplc="0C0A0001">
      <w:start w:val="1"/>
      <w:numFmt w:val="bullet"/>
      <w:lvlText w:val=""/>
      <w:lvlJc w:val="left"/>
      <w:pPr>
        <w:ind w:left="5388" w:hanging="360"/>
      </w:pPr>
      <w:rPr>
        <w:rFonts w:ascii="Symbol" w:hAnsi="Symbol" w:hint="default"/>
      </w:rPr>
    </w:lvl>
    <w:lvl w:ilvl="7" w:tplc="0C0A0003">
      <w:start w:val="1"/>
      <w:numFmt w:val="bullet"/>
      <w:lvlText w:val="o"/>
      <w:lvlJc w:val="left"/>
      <w:pPr>
        <w:ind w:left="6108" w:hanging="360"/>
      </w:pPr>
      <w:rPr>
        <w:rFonts w:ascii="Courier New" w:hAnsi="Courier New" w:cs="Courier New" w:hint="default"/>
      </w:rPr>
    </w:lvl>
    <w:lvl w:ilvl="8" w:tplc="0C0A0005">
      <w:start w:val="1"/>
      <w:numFmt w:val="bullet"/>
      <w:lvlText w:val=""/>
      <w:lvlJc w:val="left"/>
      <w:pPr>
        <w:ind w:left="6828" w:hanging="360"/>
      </w:pPr>
      <w:rPr>
        <w:rFonts w:ascii="Wingdings" w:hAnsi="Wingdings" w:hint="default"/>
      </w:rPr>
    </w:lvl>
  </w:abstractNum>
  <w:abstractNum w:abstractNumId="10" w15:restartNumberingAfterBreak="0">
    <w:nsid w:val="1E462D09"/>
    <w:multiLevelType w:val="hybridMultilevel"/>
    <w:tmpl w:val="00AABACC"/>
    <w:lvl w:ilvl="0" w:tplc="240A0013">
      <w:start w:val="1"/>
      <w:numFmt w:val="upperRoman"/>
      <w:lvlText w:val="%1."/>
      <w:lvlJc w:val="righ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ED80EB1"/>
    <w:multiLevelType w:val="hybridMultilevel"/>
    <w:tmpl w:val="57C47F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3466603"/>
    <w:multiLevelType w:val="multilevel"/>
    <w:tmpl w:val="B778EA1A"/>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 w15:restartNumberingAfterBreak="0">
    <w:nsid w:val="261F1E1F"/>
    <w:multiLevelType w:val="hybridMultilevel"/>
    <w:tmpl w:val="5CAEE48C"/>
    <w:lvl w:ilvl="0" w:tplc="AA40F89E">
      <w:start w:val="1"/>
      <w:numFmt w:val="lowerLetter"/>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4" w15:restartNumberingAfterBreak="0">
    <w:nsid w:val="28713DE9"/>
    <w:multiLevelType w:val="multilevel"/>
    <w:tmpl w:val="C51A289E"/>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5" w15:restartNumberingAfterBreak="0">
    <w:nsid w:val="28D23597"/>
    <w:multiLevelType w:val="hybridMultilevel"/>
    <w:tmpl w:val="34C6DA1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6" w15:restartNumberingAfterBreak="0">
    <w:nsid w:val="30F25DCB"/>
    <w:multiLevelType w:val="hybridMultilevel"/>
    <w:tmpl w:val="1A4406D6"/>
    <w:lvl w:ilvl="0" w:tplc="240A0001">
      <w:start w:val="1"/>
      <w:numFmt w:val="bullet"/>
      <w:lvlText w:val=""/>
      <w:lvlJc w:val="left"/>
      <w:pPr>
        <w:ind w:left="784" w:hanging="360"/>
      </w:pPr>
      <w:rPr>
        <w:rFonts w:ascii="Symbol" w:hAnsi="Symbol" w:hint="default"/>
      </w:rPr>
    </w:lvl>
    <w:lvl w:ilvl="1" w:tplc="240A0003">
      <w:start w:val="1"/>
      <w:numFmt w:val="bullet"/>
      <w:lvlText w:val="o"/>
      <w:lvlJc w:val="left"/>
      <w:pPr>
        <w:ind w:left="1504" w:hanging="360"/>
      </w:pPr>
      <w:rPr>
        <w:rFonts w:ascii="Courier New" w:hAnsi="Courier New" w:cs="Courier New" w:hint="default"/>
      </w:rPr>
    </w:lvl>
    <w:lvl w:ilvl="2" w:tplc="240A0005">
      <w:start w:val="1"/>
      <w:numFmt w:val="bullet"/>
      <w:lvlText w:val=""/>
      <w:lvlJc w:val="left"/>
      <w:pPr>
        <w:ind w:left="2224" w:hanging="360"/>
      </w:pPr>
      <w:rPr>
        <w:rFonts w:ascii="Wingdings" w:hAnsi="Wingdings" w:hint="default"/>
      </w:rPr>
    </w:lvl>
    <w:lvl w:ilvl="3" w:tplc="240A0001">
      <w:start w:val="1"/>
      <w:numFmt w:val="bullet"/>
      <w:lvlText w:val=""/>
      <w:lvlJc w:val="left"/>
      <w:pPr>
        <w:ind w:left="2944" w:hanging="360"/>
      </w:pPr>
      <w:rPr>
        <w:rFonts w:ascii="Symbol" w:hAnsi="Symbol" w:hint="default"/>
      </w:rPr>
    </w:lvl>
    <w:lvl w:ilvl="4" w:tplc="240A0003">
      <w:start w:val="1"/>
      <w:numFmt w:val="bullet"/>
      <w:lvlText w:val="o"/>
      <w:lvlJc w:val="left"/>
      <w:pPr>
        <w:ind w:left="3664" w:hanging="360"/>
      </w:pPr>
      <w:rPr>
        <w:rFonts w:ascii="Courier New" w:hAnsi="Courier New" w:cs="Courier New" w:hint="default"/>
      </w:rPr>
    </w:lvl>
    <w:lvl w:ilvl="5" w:tplc="240A0005">
      <w:start w:val="1"/>
      <w:numFmt w:val="bullet"/>
      <w:lvlText w:val=""/>
      <w:lvlJc w:val="left"/>
      <w:pPr>
        <w:ind w:left="4384" w:hanging="360"/>
      </w:pPr>
      <w:rPr>
        <w:rFonts w:ascii="Wingdings" w:hAnsi="Wingdings" w:hint="default"/>
      </w:rPr>
    </w:lvl>
    <w:lvl w:ilvl="6" w:tplc="240A0001">
      <w:start w:val="1"/>
      <w:numFmt w:val="bullet"/>
      <w:lvlText w:val=""/>
      <w:lvlJc w:val="left"/>
      <w:pPr>
        <w:ind w:left="5104" w:hanging="360"/>
      </w:pPr>
      <w:rPr>
        <w:rFonts w:ascii="Symbol" w:hAnsi="Symbol" w:hint="default"/>
      </w:rPr>
    </w:lvl>
    <w:lvl w:ilvl="7" w:tplc="240A0003">
      <w:start w:val="1"/>
      <w:numFmt w:val="bullet"/>
      <w:lvlText w:val="o"/>
      <w:lvlJc w:val="left"/>
      <w:pPr>
        <w:ind w:left="5824" w:hanging="360"/>
      </w:pPr>
      <w:rPr>
        <w:rFonts w:ascii="Courier New" w:hAnsi="Courier New" w:cs="Courier New" w:hint="default"/>
      </w:rPr>
    </w:lvl>
    <w:lvl w:ilvl="8" w:tplc="240A0005">
      <w:start w:val="1"/>
      <w:numFmt w:val="bullet"/>
      <w:lvlText w:val=""/>
      <w:lvlJc w:val="left"/>
      <w:pPr>
        <w:ind w:left="6544" w:hanging="360"/>
      </w:pPr>
      <w:rPr>
        <w:rFonts w:ascii="Wingdings" w:hAnsi="Wingdings" w:hint="default"/>
      </w:rPr>
    </w:lvl>
  </w:abstractNum>
  <w:abstractNum w:abstractNumId="17" w15:restartNumberingAfterBreak="0">
    <w:nsid w:val="337304B5"/>
    <w:multiLevelType w:val="hybridMultilevel"/>
    <w:tmpl w:val="D71C0A30"/>
    <w:lvl w:ilvl="0" w:tplc="319EF19E">
      <w:start w:val="1"/>
      <w:numFmt w:val="lowerLetter"/>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8" w15:restartNumberingAfterBreak="0">
    <w:nsid w:val="34E020FB"/>
    <w:multiLevelType w:val="hybridMultilevel"/>
    <w:tmpl w:val="E202FB34"/>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9" w15:restartNumberingAfterBreak="0">
    <w:nsid w:val="37C83CC8"/>
    <w:multiLevelType w:val="hybridMultilevel"/>
    <w:tmpl w:val="F2C6463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0" w15:restartNumberingAfterBreak="0">
    <w:nsid w:val="38432F0D"/>
    <w:multiLevelType w:val="multilevel"/>
    <w:tmpl w:val="8320D6CC"/>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1" w15:restartNumberingAfterBreak="0">
    <w:nsid w:val="397E4957"/>
    <w:multiLevelType w:val="hybridMultilevel"/>
    <w:tmpl w:val="86E8E69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2" w15:restartNumberingAfterBreak="0">
    <w:nsid w:val="39DA1DAC"/>
    <w:multiLevelType w:val="multilevel"/>
    <w:tmpl w:val="ECF03696"/>
    <w:lvl w:ilvl="0">
      <w:start w:val="1"/>
      <w:numFmt w:val="decimal"/>
      <w:lvlText w:val="%1."/>
      <w:lvlJc w:val="left"/>
      <w:pPr>
        <w:ind w:left="720" w:hanging="360"/>
      </w:pPr>
      <w:rPr>
        <w:rFonts w:hint="default"/>
      </w:rPr>
    </w:lvl>
    <w:lvl w:ilvl="1">
      <w:start w:val="5"/>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3DE52911"/>
    <w:multiLevelType w:val="hybridMultilevel"/>
    <w:tmpl w:val="7D86F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E3377D4"/>
    <w:multiLevelType w:val="hybridMultilevel"/>
    <w:tmpl w:val="9E52379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5" w15:restartNumberingAfterBreak="0">
    <w:nsid w:val="40912DC4"/>
    <w:multiLevelType w:val="hybridMultilevel"/>
    <w:tmpl w:val="0E76430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6" w15:restartNumberingAfterBreak="0">
    <w:nsid w:val="467943D2"/>
    <w:multiLevelType w:val="multilevel"/>
    <w:tmpl w:val="7A28F442"/>
    <w:lvl w:ilvl="0">
      <w:start w:val="1"/>
      <w:numFmt w:val="decimal"/>
      <w:lvlText w:val="%1."/>
      <w:lvlJc w:val="left"/>
      <w:pPr>
        <w:ind w:left="720" w:hanging="360"/>
      </w:pPr>
    </w:lvl>
    <w:lvl w:ilvl="1">
      <w:start w:val="5"/>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7" w15:restartNumberingAfterBreak="0">
    <w:nsid w:val="4ED32F97"/>
    <w:multiLevelType w:val="multilevel"/>
    <w:tmpl w:val="448AB4E6"/>
    <w:lvl w:ilvl="0">
      <w:start w:val="4"/>
      <w:numFmt w:val="upperRoman"/>
      <w:lvlText w:val="%1."/>
      <w:lvlJc w:val="right"/>
      <w:pPr>
        <w:tabs>
          <w:tab w:val="num" w:pos="720"/>
        </w:tabs>
        <w:ind w:left="720" w:hanging="360"/>
      </w:pPr>
    </w:lvl>
    <w:lvl w:ilvl="1">
      <w:start w:val="1"/>
      <w:numFmt w:val="decimal"/>
      <w:lvlText w:val="%2."/>
      <w:lvlJc w:val="left"/>
      <w:pPr>
        <w:ind w:left="1440" w:hanging="360"/>
      </w:pPr>
      <w:rPr>
        <w:rFonts w:hint="default"/>
      </w:r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8" w15:restartNumberingAfterBreak="0">
    <w:nsid w:val="530C476D"/>
    <w:multiLevelType w:val="hybridMultilevel"/>
    <w:tmpl w:val="ECE4A07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9" w15:restartNumberingAfterBreak="0">
    <w:nsid w:val="56FC5958"/>
    <w:multiLevelType w:val="hybridMultilevel"/>
    <w:tmpl w:val="B5F2884A"/>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0" w15:restartNumberingAfterBreak="0">
    <w:nsid w:val="59E03BFB"/>
    <w:multiLevelType w:val="multilevel"/>
    <w:tmpl w:val="DDCEBD1E"/>
    <w:lvl w:ilvl="0">
      <w:start w:val="1"/>
      <w:numFmt w:val="upperRoman"/>
      <w:lvlText w:val="%1."/>
      <w:lvlJc w:val="right"/>
      <w:pPr>
        <w:tabs>
          <w:tab w:val="num" w:pos="720"/>
        </w:tabs>
        <w:ind w:left="720" w:hanging="360"/>
      </w:pPr>
      <w:rPr>
        <w:rFonts w:asciiTheme="minorHAnsi" w:eastAsiaTheme="minorHAnsi" w:hAnsiTheme="minorHAnsi" w:cstheme="minorBidi"/>
      </w:rPr>
    </w:lvl>
    <w:lvl w:ilvl="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1" w15:restartNumberingAfterBreak="0">
    <w:nsid w:val="5B6734E5"/>
    <w:multiLevelType w:val="hybridMultilevel"/>
    <w:tmpl w:val="CD8ABDF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2" w15:restartNumberingAfterBreak="0">
    <w:nsid w:val="5C016376"/>
    <w:multiLevelType w:val="hybridMultilevel"/>
    <w:tmpl w:val="B4AEF5A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3" w15:restartNumberingAfterBreak="0">
    <w:nsid w:val="5C044FB8"/>
    <w:multiLevelType w:val="multilevel"/>
    <w:tmpl w:val="90C8E6C2"/>
    <w:lvl w:ilvl="0">
      <w:start w:val="6"/>
      <w:numFmt w:val="decimal"/>
      <w:lvlText w:val="%1."/>
      <w:lvlJc w:val="left"/>
      <w:pPr>
        <w:ind w:left="720" w:hanging="360"/>
      </w:pPr>
      <w:rPr>
        <w:rFonts w:ascii="Calibri" w:hAnsi="Calibri" w:hint="default"/>
        <w:b/>
        <w:bCs/>
        <w:sz w:val="22"/>
      </w:rPr>
    </w:lvl>
    <w:lvl w:ilvl="1">
      <w:start w:val="2"/>
      <w:numFmt w:val="decimal"/>
      <w:isLgl/>
      <w:lvlText w:val="%1.%2."/>
      <w:lvlJc w:val="left"/>
      <w:pPr>
        <w:ind w:left="1230" w:hanging="360"/>
      </w:pPr>
      <w:rPr>
        <w:rFonts w:hint="default"/>
      </w:rPr>
    </w:lvl>
    <w:lvl w:ilvl="2">
      <w:start w:val="1"/>
      <w:numFmt w:val="decimal"/>
      <w:isLgl/>
      <w:lvlText w:val="%1.%2.%3."/>
      <w:lvlJc w:val="left"/>
      <w:pPr>
        <w:ind w:left="2100" w:hanging="720"/>
      </w:pPr>
      <w:rPr>
        <w:rFonts w:hint="default"/>
      </w:rPr>
    </w:lvl>
    <w:lvl w:ilvl="3">
      <w:start w:val="1"/>
      <w:numFmt w:val="decimal"/>
      <w:isLgl/>
      <w:lvlText w:val="%1.%2.%3.%4."/>
      <w:lvlJc w:val="left"/>
      <w:pPr>
        <w:ind w:left="2610" w:hanging="720"/>
      </w:pPr>
      <w:rPr>
        <w:rFonts w:hint="default"/>
      </w:rPr>
    </w:lvl>
    <w:lvl w:ilvl="4">
      <w:start w:val="1"/>
      <w:numFmt w:val="decimal"/>
      <w:isLgl/>
      <w:lvlText w:val="%1.%2.%3.%4.%5."/>
      <w:lvlJc w:val="left"/>
      <w:pPr>
        <w:ind w:left="3480" w:hanging="1080"/>
      </w:pPr>
      <w:rPr>
        <w:rFonts w:hint="default"/>
      </w:rPr>
    </w:lvl>
    <w:lvl w:ilvl="5">
      <w:start w:val="1"/>
      <w:numFmt w:val="decimal"/>
      <w:isLgl/>
      <w:lvlText w:val="%1.%2.%3.%4.%5.%6."/>
      <w:lvlJc w:val="left"/>
      <w:pPr>
        <w:ind w:left="3990" w:hanging="1080"/>
      </w:pPr>
      <w:rPr>
        <w:rFonts w:hint="default"/>
      </w:rPr>
    </w:lvl>
    <w:lvl w:ilvl="6">
      <w:start w:val="1"/>
      <w:numFmt w:val="decimal"/>
      <w:isLgl/>
      <w:lvlText w:val="%1.%2.%3.%4.%5.%6.%7."/>
      <w:lvlJc w:val="left"/>
      <w:pPr>
        <w:ind w:left="4860" w:hanging="1440"/>
      </w:pPr>
      <w:rPr>
        <w:rFonts w:hint="default"/>
      </w:rPr>
    </w:lvl>
    <w:lvl w:ilvl="7">
      <w:start w:val="1"/>
      <w:numFmt w:val="decimal"/>
      <w:isLgl/>
      <w:lvlText w:val="%1.%2.%3.%4.%5.%6.%7.%8."/>
      <w:lvlJc w:val="left"/>
      <w:pPr>
        <w:ind w:left="5370" w:hanging="1440"/>
      </w:pPr>
      <w:rPr>
        <w:rFonts w:hint="default"/>
      </w:rPr>
    </w:lvl>
    <w:lvl w:ilvl="8">
      <w:start w:val="1"/>
      <w:numFmt w:val="decimal"/>
      <w:isLgl/>
      <w:lvlText w:val="%1.%2.%3.%4.%5.%6.%7.%8.%9."/>
      <w:lvlJc w:val="left"/>
      <w:pPr>
        <w:ind w:left="6240" w:hanging="1800"/>
      </w:pPr>
      <w:rPr>
        <w:rFonts w:hint="default"/>
      </w:rPr>
    </w:lvl>
  </w:abstractNum>
  <w:abstractNum w:abstractNumId="34" w15:restartNumberingAfterBreak="0">
    <w:nsid w:val="5EBA4644"/>
    <w:multiLevelType w:val="multilevel"/>
    <w:tmpl w:val="DA6CEE16"/>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5" w15:restartNumberingAfterBreak="0">
    <w:nsid w:val="5F61659A"/>
    <w:multiLevelType w:val="multilevel"/>
    <w:tmpl w:val="15583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20823A5"/>
    <w:multiLevelType w:val="hybridMultilevel"/>
    <w:tmpl w:val="D234B7B4"/>
    <w:lvl w:ilvl="0" w:tplc="6F32715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2327430"/>
    <w:multiLevelType w:val="hybridMultilevel"/>
    <w:tmpl w:val="97B454DA"/>
    <w:lvl w:ilvl="0" w:tplc="92AA0BDA">
      <w:start w:val="6"/>
      <w:numFmt w:val="decimal"/>
      <w:lvlText w:val="%1."/>
      <w:lvlJc w:val="left"/>
      <w:pPr>
        <w:ind w:left="720" w:hanging="360"/>
      </w:pPr>
      <w:rPr>
        <w:rFonts w:hint="default"/>
        <w:b/>
        <w:bC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4920D9C"/>
    <w:multiLevelType w:val="multilevel"/>
    <w:tmpl w:val="857C556E"/>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9" w15:restartNumberingAfterBreak="0">
    <w:nsid w:val="64973BE9"/>
    <w:multiLevelType w:val="hybridMultilevel"/>
    <w:tmpl w:val="00204C1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4E20C48"/>
    <w:multiLevelType w:val="hybridMultilevel"/>
    <w:tmpl w:val="23D85880"/>
    <w:lvl w:ilvl="0" w:tplc="AC26C29A">
      <w:numFmt w:val="bullet"/>
      <w:lvlText w:val=""/>
      <w:lvlJc w:val="left"/>
      <w:pPr>
        <w:ind w:left="720" w:hanging="360"/>
      </w:pPr>
      <w:rPr>
        <w:rFonts w:ascii="Symbol" w:eastAsiaTheme="minorHAnsi" w:hAnsi="Symbol"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B590127"/>
    <w:multiLevelType w:val="hybridMultilevel"/>
    <w:tmpl w:val="C818DA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DFB1137"/>
    <w:multiLevelType w:val="hybridMultilevel"/>
    <w:tmpl w:val="FBBE2B8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3" w15:restartNumberingAfterBreak="0">
    <w:nsid w:val="6FDE757D"/>
    <w:multiLevelType w:val="multilevel"/>
    <w:tmpl w:val="1C706104"/>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4" w15:restartNumberingAfterBreak="0">
    <w:nsid w:val="73FF605C"/>
    <w:multiLevelType w:val="hybridMultilevel"/>
    <w:tmpl w:val="0472D47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5FF1172"/>
    <w:multiLevelType w:val="hybridMultilevel"/>
    <w:tmpl w:val="F140E47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6" w15:restartNumberingAfterBreak="0">
    <w:nsid w:val="79A61BEB"/>
    <w:multiLevelType w:val="hybridMultilevel"/>
    <w:tmpl w:val="68167830"/>
    <w:lvl w:ilvl="0" w:tplc="240A0001">
      <w:start w:val="1"/>
      <w:numFmt w:val="bullet"/>
      <w:lvlText w:val=""/>
      <w:lvlJc w:val="left"/>
      <w:pPr>
        <w:ind w:left="780" w:hanging="360"/>
      </w:pPr>
      <w:rPr>
        <w:rFonts w:ascii="Symbol" w:hAnsi="Symbol" w:hint="default"/>
      </w:rPr>
    </w:lvl>
    <w:lvl w:ilvl="1" w:tplc="240A0003">
      <w:start w:val="1"/>
      <w:numFmt w:val="bullet"/>
      <w:lvlText w:val="o"/>
      <w:lvlJc w:val="left"/>
      <w:pPr>
        <w:ind w:left="1500" w:hanging="360"/>
      </w:pPr>
      <w:rPr>
        <w:rFonts w:ascii="Courier New" w:hAnsi="Courier New" w:cs="Courier New" w:hint="default"/>
      </w:rPr>
    </w:lvl>
    <w:lvl w:ilvl="2" w:tplc="240A0005">
      <w:start w:val="1"/>
      <w:numFmt w:val="bullet"/>
      <w:lvlText w:val=""/>
      <w:lvlJc w:val="left"/>
      <w:pPr>
        <w:ind w:left="2220" w:hanging="360"/>
      </w:pPr>
      <w:rPr>
        <w:rFonts w:ascii="Wingdings" w:hAnsi="Wingdings" w:hint="default"/>
      </w:rPr>
    </w:lvl>
    <w:lvl w:ilvl="3" w:tplc="240A0001">
      <w:start w:val="1"/>
      <w:numFmt w:val="bullet"/>
      <w:lvlText w:val=""/>
      <w:lvlJc w:val="left"/>
      <w:pPr>
        <w:ind w:left="2940" w:hanging="360"/>
      </w:pPr>
      <w:rPr>
        <w:rFonts w:ascii="Symbol" w:hAnsi="Symbol" w:hint="default"/>
      </w:rPr>
    </w:lvl>
    <w:lvl w:ilvl="4" w:tplc="240A0003">
      <w:start w:val="1"/>
      <w:numFmt w:val="bullet"/>
      <w:lvlText w:val="o"/>
      <w:lvlJc w:val="left"/>
      <w:pPr>
        <w:ind w:left="3660" w:hanging="360"/>
      </w:pPr>
      <w:rPr>
        <w:rFonts w:ascii="Courier New" w:hAnsi="Courier New" w:cs="Courier New" w:hint="default"/>
      </w:rPr>
    </w:lvl>
    <w:lvl w:ilvl="5" w:tplc="240A0005">
      <w:start w:val="1"/>
      <w:numFmt w:val="bullet"/>
      <w:lvlText w:val=""/>
      <w:lvlJc w:val="left"/>
      <w:pPr>
        <w:ind w:left="4380" w:hanging="360"/>
      </w:pPr>
      <w:rPr>
        <w:rFonts w:ascii="Wingdings" w:hAnsi="Wingdings" w:hint="default"/>
      </w:rPr>
    </w:lvl>
    <w:lvl w:ilvl="6" w:tplc="240A0001">
      <w:start w:val="1"/>
      <w:numFmt w:val="bullet"/>
      <w:lvlText w:val=""/>
      <w:lvlJc w:val="left"/>
      <w:pPr>
        <w:ind w:left="5100" w:hanging="360"/>
      </w:pPr>
      <w:rPr>
        <w:rFonts w:ascii="Symbol" w:hAnsi="Symbol" w:hint="default"/>
      </w:rPr>
    </w:lvl>
    <w:lvl w:ilvl="7" w:tplc="240A0003">
      <w:start w:val="1"/>
      <w:numFmt w:val="bullet"/>
      <w:lvlText w:val="o"/>
      <w:lvlJc w:val="left"/>
      <w:pPr>
        <w:ind w:left="5820" w:hanging="360"/>
      </w:pPr>
      <w:rPr>
        <w:rFonts w:ascii="Courier New" w:hAnsi="Courier New" w:cs="Courier New" w:hint="default"/>
      </w:rPr>
    </w:lvl>
    <w:lvl w:ilvl="8" w:tplc="240A0005">
      <w:start w:val="1"/>
      <w:numFmt w:val="bullet"/>
      <w:lvlText w:val=""/>
      <w:lvlJc w:val="left"/>
      <w:pPr>
        <w:ind w:left="6540" w:hanging="360"/>
      </w:pPr>
      <w:rPr>
        <w:rFonts w:ascii="Wingdings" w:hAnsi="Wingdings" w:hint="default"/>
      </w:rPr>
    </w:lvl>
  </w:abstractNum>
  <w:abstractNum w:abstractNumId="47" w15:restartNumberingAfterBreak="0">
    <w:nsid w:val="7AE45D15"/>
    <w:multiLevelType w:val="multilevel"/>
    <w:tmpl w:val="818C53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11"/>
  </w:num>
  <w:num w:numId="2">
    <w:abstractNumId w:val="5"/>
  </w:num>
  <w:num w:numId="3">
    <w:abstractNumId w:val="36"/>
  </w:num>
  <w:num w:numId="4">
    <w:abstractNumId w:val="22"/>
  </w:num>
  <w:num w:numId="5">
    <w:abstractNumId w:val="8"/>
  </w:num>
  <w:num w:numId="6">
    <w:abstractNumId w:val="13"/>
  </w:num>
  <w:num w:numId="7">
    <w:abstractNumId w:val="10"/>
  </w:num>
  <w:num w:numId="8">
    <w:abstractNumId w:val="17"/>
  </w:num>
  <w:num w:numId="9">
    <w:abstractNumId w:val="6"/>
  </w:num>
  <w:num w:numId="10">
    <w:abstractNumId w:val="20"/>
  </w:num>
  <w:num w:numId="11">
    <w:abstractNumId w:val="14"/>
  </w:num>
  <w:num w:numId="12">
    <w:abstractNumId w:val="43"/>
  </w:num>
  <w:num w:numId="13">
    <w:abstractNumId w:val="12"/>
  </w:num>
  <w:num w:numId="14">
    <w:abstractNumId w:val="35"/>
  </w:num>
  <w:num w:numId="15">
    <w:abstractNumId w:val="33"/>
  </w:num>
  <w:num w:numId="16">
    <w:abstractNumId w:val="40"/>
  </w:num>
  <w:num w:numId="17">
    <w:abstractNumId w:val="30"/>
  </w:num>
  <w:num w:numId="18">
    <w:abstractNumId w:val="34"/>
  </w:num>
  <w:num w:numId="19">
    <w:abstractNumId w:val="27"/>
  </w:num>
  <w:num w:numId="20">
    <w:abstractNumId w:val="38"/>
  </w:num>
  <w:num w:numId="21">
    <w:abstractNumId w:val="23"/>
  </w:num>
  <w:num w:numId="22">
    <w:abstractNumId w:val="44"/>
  </w:num>
  <w:num w:numId="23">
    <w:abstractNumId w:val="39"/>
  </w:num>
  <w:num w:numId="24">
    <w:abstractNumId w:val="1"/>
  </w:num>
  <w:num w:numId="25">
    <w:abstractNumId w:val="16"/>
  </w:num>
  <w:num w:numId="26">
    <w:abstractNumId w:val="0"/>
  </w:num>
  <w:num w:numId="27">
    <w:abstractNumId w:val="21"/>
  </w:num>
  <w:num w:numId="28">
    <w:abstractNumId w:val="7"/>
  </w:num>
  <w:num w:numId="29">
    <w:abstractNumId w:val="25"/>
  </w:num>
  <w:num w:numId="30">
    <w:abstractNumId w:val="26"/>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39"/>
  </w:num>
  <w:num w:numId="33">
    <w:abstractNumId w:val="42"/>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19"/>
  </w:num>
  <w:num w:numId="37">
    <w:abstractNumId w:val="28"/>
  </w:num>
  <w:num w:numId="38">
    <w:abstractNumId w:val="31"/>
  </w:num>
  <w:num w:numId="39">
    <w:abstractNumId w:val="24"/>
  </w:num>
  <w:num w:numId="40">
    <w:abstractNumId w:val="29"/>
  </w:num>
  <w:num w:numId="41">
    <w:abstractNumId w:val="18"/>
  </w:num>
  <w:num w:numId="42">
    <w:abstractNumId w:val="32"/>
  </w:num>
  <w:num w:numId="43">
    <w:abstractNumId w:val="46"/>
  </w:num>
  <w:num w:numId="44">
    <w:abstractNumId w:val="45"/>
  </w:num>
  <w:num w:numId="45">
    <w:abstractNumId w:val="3"/>
  </w:num>
  <w:num w:numId="46">
    <w:abstractNumId w:val="2"/>
  </w:num>
  <w:num w:numId="47">
    <w:abstractNumId w:val="4"/>
  </w:num>
  <w:num w:numId="48">
    <w:abstractNumId w:val="37"/>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BCB"/>
    <w:rsid w:val="00041488"/>
    <w:rsid w:val="00050C14"/>
    <w:rsid w:val="000671AF"/>
    <w:rsid w:val="00072A01"/>
    <w:rsid w:val="00077FB6"/>
    <w:rsid w:val="00083023"/>
    <w:rsid w:val="00084694"/>
    <w:rsid w:val="0008631E"/>
    <w:rsid w:val="00096521"/>
    <w:rsid w:val="000B2141"/>
    <w:rsid w:val="000E15F3"/>
    <w:rsid w:val="00101FAE"/>
    <w:rsid w:val="00106042"/>
    <w:rsid w:val="00124525"/>
    <w:rsid w:val="00172848"/>
    <w:rsid w:val="001B31C5"/>
    <w:rsid w:val="00201833"/>
    <w:rsid w:val="00204156"/>
    <w:rsid w:val="00226E60"/>
    <w:rsid w:val="0023525A"/>
    <w:rsid w:val="00243328"/>
    <w:rsid w:val="00250289"/>
    <w:rsid w:val="00286AF5"/>
    <w:rsid w:val="0029650D"/>
    <w:rsid w:val="002B2376"/>
    <w:rsid w:val="002B46EE"/>
    <w:rsid w:val="002B5DAA"/>
    <w:rsid w:val="002D5863"/>
    <w:rsid w:val="002D595B"/>
    <w:rsid w:val="002E021A"/>
    <w:rsid w:val="00311452"/>
    <w:rsid w:val="003524DB"/>
    <w:rsid w:val="00397F2D"/>
    <w:rsid w:val="00424EA8"/>
    <w:rsid w:val="004338BA"/>
    <w:rsid w:val="0044263D"/>
    <w:rsid w:val="00472B36"/>
    <w:rsid w:val="00473DEC"/>
    <w:rsid w:val="004767BE"/>
    <w:rsid w:val="00491E47"/>
    <w:rsid w:val="0049600D"/>
    <w:rsid w:val="004D5F1B"/>
    <w:rsid w:val="004E59FA"/>
    <w:rsid w:val="00500F70"/>
    <w:rsid w:val="0053783B"/>
    <w:rsid w:val="005509A7"/>
    <w:rsid w:val="0056182F"/>
    <w:rsid w:val="0056289B"/>
    <w:rsid w:val="0058629A"/>
    <w:rsid w:val="005867DE"/>
    <w:rsid w:val="005D2A02"/>
    <w:rsid w:val="005E7852"/>
    <w:rsid w:val="005F486F"/>
    <w:rsid w:val="006168FF"/>
    <w:rsid w:val="00626F06"/>
    <w:rsid w:val="00631314"/>
    <w:rsid w:val="00653507"/>
    <w:rsid w:val="00663B82"/>
    <w:rsid w:val="00672C26"/>
    <w:rsid w:val="006A2749"/>
    <w:rsid w:val="006B34BD"/>
    <w:rsid w:val="006C770E"/>
    <w:rsid w:val="00716676"/>
    <w:rsid w:val="0073230B"/>
    <w:rsid w:val="00733631"/>
    <w:rsid w:val="00746C8E"/>
    <w:rsid w:val="00751442"/>
    <w:rsid w:val="00760F17"/>
    <w:rsid w:val="007807E4"/>
    <w:rsid w:val="00782166"/>
    <w:rsid w:val="007851FB"/>
    <w:rsid w:val="00795085"/>
    <w:rsid w:val="007B1644"/>
    <w:rsid w:val="007C14D9"/>
    <w:rsid w:val="007F047A"/>
    <w:rsid w:val="007F0747"/>
    <w:rsid w:val="008066C6"/>
    <w:rsid w:val="008116EC"/>
    <w:rsid w:val="00822EB9"/>
    <w:rsid w:val="00847D4C"/>
    <w:rsid w:val="00855B16"/>
    <w:rsid w:val="0087144F"/>
    <w:rsid w:val="0088194B"/>
    <w:rsid w:val="0089172C"/>
    <w:rsid w:val="008C00A6"/>
    <w:rsid w:val="008C28CF"/>
    <w:rsid w:val="008D17FF"/>
    <w:rsid w:val="008D2DC0"/>
    <w:rsid w:val="008E0FBD"/>
    <w:rsid w:val="008E50B1"/>
    <w:rsid w:val="009128A6"/>
    <w:rsid w:val="00917484"/>
    <w:rsid w:val="00917DE7"/>
    <w:rsid w:val="00943C9E"/>
    <w:rsid w:val="00950AB9"/>
    <w:rsid w:val="00983B1D"/>
    <w:rsid w:val="00997ED9"/>
    <w:rsid w:val="009B19B9"/>
    <w:rsid w:val="009B5154"/>
    <w:rsid w:val="00A03E9C"/>
    <w:rsid w:val="00A33E19"/>
    <w:rsid w:val="00A43B20"/>
    <w:rsid w:val="00A45214"/>
    <w:rsid w:val="00A9690C"/>
    <w:rsid w:val="00AD0638"/>
    <w:rsid w:val="00AD7265"/>
    <w:rsid w:val="00AE04AB"/>
    <w:rsid w:val="00AE1FF0"/>
    <w:rsid w:val="00AF749D"/>
    <w:rsid w:val="00B148F5"/>
    <w:rsid w:val="00B27254"/>
    <w:rsid w:val="00B42026"/>
    <w:rsid w:val="00B44A45"/>
    <w:rsid w:val="00B73C84"/>
    <w:rsid w:val="00B80E96"/>
    <w:rsid w:val="00B81907"/>
    <w:rsid w:val="00B92F87"/>
    <w:rsid w:val="00BC3A02"/>
    <w:rsid w:val="00BC6B82"/>
    <w:rsid w:val="00BD691E"/>
    <w:rsid w:val="00C556BD"/>
    <w:rsid w:val="00C8220D"/>
    <w:rsid w:val="00CB64AF"/>
    <w:rsid w:val="00CC69E2"/>
    <w:rsid w:val="00CD3BCB"/>
    <w:rsid w:val="00CD56FC"/>
    <w:rsid w:val="00CF7338"/>
    <w:rsid w:val="00D00B99"/>
    <w:rsid w:val="00D12F3E"/>
    <w:rsid w:val="00D174F1"/>
    <w:rsid w:val="00D27F30"/>
    <w:rsid w:val="00D372DB"/>
    <w:rsid w:val="00D64BDD"/>
    <w:rsid w:val="00D77ACE"/>
    <w:rsid w:val="00D859E0"/>
    <w:rsid w:val="00D925CD"/>
    <w:rsid w:val="00DA6C57"/>
    <w:rsid w:val="00DC4246"/>
    <w:rsid w:val="00DC4DAA"/>
    <w:rsid w:val="00DE2530"/>
    <w:rsid w:val="00E0288B"/>
    <w:rsid w:val="00E42891"/>
    <w:rsid w:val="00E574CB"/>
    <w:rsid w:val="00E92233"/>
    <w:rsid w:val="00E936DC"/>
    <w:rsid w:val="00EA3D39"/>
    <w:rsid w:val="00EC4B2F"/>
    <w:rsid w:val="00EE3D7F"/>
    <w:rsid w:val="00EE5BC8"/>
    <w:rsid w:val="00EE776C"/>
    <w:rsid w:val="00F04F23"/>
    <w:rsid w:val="00F13D9D"/>
    <w:rsid w:val="00F16906"/>
    <w:rsid w:val="00F23261"/>
    <w:rsid w:val="00F3594B"/>
    <w:rsid w:val="00F3628E"/>
    <w:rsid w:val="00F534DF"/>
    <w:rsid w:val="00F730D0"/>
    <w:rsid w:val="00FD417B"/>
    <w:rsid w:val="00FD57A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631832"/>
  <w15:chartTrackingRefBased/>
  <w15:docId w15:val="{928AD35E-2F2C-4087-B331-185549F34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3BCB"/>
    <w:rPr>
      <w:rFonts w:eastAsiaTheme="minorEastAsia"/>
    </w:rPr>
  </w:style>
  <w:style w:type="paragraph" w:styleId="Ttulo1">
    <w:name w:val="heading 1"/>
    <w:basedOn w:val="Normal"/>
    <w:next w:val="Normal"/>
    <w:link w:val="Ttulo1Car"/>
    <w:uiPriority w:val="9"/>
    <w:qFormat/>
    <w:rsid w:val="000B214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CD56FC"/>
    <w:pPr>
      <w:keepNext/>
      <w:keepLines/>
      <w:spacing w:before="40" w:after="0" w:line="256" w:lineRule="auto"/>
      <w:outlineLvl w:val="1"/>
    </w:pPr>
    <w:rPr>
      <w:rFonts w:asciiTheme="majorHAnsi" w:eastAsiaTheme="majorEastAsia" w:hAnsiTheme="majorHAnsi" w:cstheme="majorBidi"/>
      <w:color w:val="2F5496" w:themeColor="accent1" w:themeShade="BF"/>
      <w:sz w:val="26"/>
      <w:szCs w:val="26"/>
      <w:lang w:val="es-ES"/>
    </w:rPr>
  </w:style>
  <w:style w:type="paragraph" w:styleId="Ttulo3">
    <w:name w:val="heading 3"/>
    <w:basedOn w:val="Normal"/>
    <w:next w:val="Normal"/>
    <w:link w:val="Ttulo3Car"/>
    <w:uiPriority w:val="9"/>
    <w:unhideWhenUsed/>
    <w:qFormat/>
    <w:rsid w:val="00CD56FC"/>
    <w:pPr>
      <w:keepNext/>
      <w:keepLines/>
      <w:spacing w:before="40" w:after="0" w:line="256" w:lineRule="auto"/>
      <w:outlineLvl w:val="2"/>
    </w:pPr>
    <w:rPr>
      <w:rFonts w:asciiTheme="majorHAnsi" w:eastAsiaTheme="majorEastAsia" w:hAnsiTheme="majorHAnsi" w:cstheme="majorBidi"/>
      <w:color w:val="1F3763" w:themeColor="accent1" w:themeShade="7F"/>
      <w:sz w:val="24"/>
      <w:szCs w:val="24"/>
      <w:lang w:val="es-ES"/>
    </w:rPr>
  </w:style>
  <w:style w:type="paragraph" w:styleId="Ttulo4">
    <w:name w:val="heading 4"/>
    <w:basedOn w:val="Normal"/>
    <w:next w:val="Normal"/>
    <w:link w:val="Ttulo4Car"/>
    <w:uiPriority w:val="9"/>
    <w:unhideWhenUsed/>
    <w:qFormat/>
    <w:rsid w:val="0023525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D3B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3BCB"/>
  </w:style>
  <w:style w:type="paragraph" w:styleId="Piedepgina">
    <w:name w:val="footer"/>
    <w:basedOn w:val="Normal"/>
    <w:link w:val="PiedepginaCar"/>
    <w:uiPriority w:val="99"/>
    <w:unhideWhenUsed/>
    <w:rsid w:val="00CD3B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3BCB"/>
  </w:style>
  <w:style w:type="paragraph" w:styleId="Sinespaciado">
    <w:name w:val="No Spacing"/>
    <w:link w:val="SinespaciadoCar"/>
    <w:uiPriority w:val="1"/>
    <w:qFormat/>
    <w:rsid w:val="00CD3BCB"/>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CD3BCB"/>
    <w:rPr>
      <w:rFonts w:eastAsiaTheme="minorEastAsia"/>
    </w:rPr>
  </w:style>
  <w:style w:type="character" w:customStyle="1" w:styleId="Ttulo1Car">
    <w:name w:val="Título 1 Car"/>
    <w:basedOn w:val="Fuentedeprrafopredeter"/>
    <w:link w:val="Ttulo1"/>
    <w:uiPriority w:val="9"/>
    <w:rsid w:val="000B2141"/>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0B2141"/>
    <w:pPr>
      <w:outlineLvl w:val="9"/>
    </w:pPr>
    <w:rPr>
      <w:lang w:eastAsia="es-CO"/>
    </w:rPr>
  </w:style>
  <w:style w:type="paragraph" w:styleId="Prrafodelista">
    <w:name w:val="List Paragraph"/>
    <w:basedOn w:val="Normal"/>
    <w:link w:val="PrrafodelistaCar"/>
    <w:uiPriority w:val="34"/>
    <w:qFormat/>
    <w:rsid w:val="000B2141"/>
    <w:pPr>
      <w:ind w:left="720"/>
      <w:contextualSpacing/>
    </w:pPr>
  </w:style>
  <w:style w:type="character" w:customStyle="1" w:styleId="PrrafodelistaCar">
    <w:name w:val="Párrafo de lista Car"/>
    <w:link w:val="Prrafodelista"/>
    <w:uiPriority w:val="34"/>
    <w:locked/>
    <w:rsid w:val="000B2141"/>
    <w:rPr>
      <w:rFonts w:eastAsiaTheme="minorEastAsia"/>
    </w:rPr>
  </w:style>
  <w:style w:type="paragraph" w:styleId="TDC2">
    <w:name w:val="toc 2"/>
    <w:basedOn w:val="Normal"/>
    <w:next w:val="Normal"/>
    <w:autoRedefine/>
    <w:uiPriority w:val="39"/>
    <w:unhideWhenUsed/>
    <w:rsid w:val="00C8220D"/>
    <w:pPr>
      <w:spacing w:after="100"/>
      <w:ind w:left="220"/>
    </w:pPr>
    <w:rPr>
      <w:rFonts w:cs="Times New Roman"/>
      <w:lang w:eastAsia="es-CO"/>
    </w:rPr>
  </w:style>
  <w:style w:type="paragraph" w:styleId="TDC1">
    <w:name w:val="toc 1"/>
    <w:basedOn w:val="Normal"/>
    <w:next w:val="Normal"/>
    <w:autoRedefine/>
    <w:uiPriority w:val="39"/>
    <w:unhideWhenUsed/>
    <w:rsid w:val="00C8220D"/>
    <w:pPr>
      <w:spacing w:after="100"/>
    </w:pPr>
    <w:rPr>
      <w:rFonts w:cs="Times New Roman"/>
      <w:lang w:eastAsia="es-CO"/>
    </w:rPr>
  </w:style>
  <w:style w:type="paragraph" w:styleId="TDC3">
    <w:name w:val="toc 3"/>
    <w:basedOn w:val="Normal"/>
    <w:next w:val="Normal"/>
    <w:autoRedefine/>
    <w:uiPriority w:val="39"/>
    <w:unhideWhenUsed/>
    <w:rsid w:val="00C8220D"/>
    <w:pPr>
      <w:spacing w:after="100"/>
      <w:ind w:left="440"/>
    </w:pPr>
    <w:rPr>
      <w:rFonts w:cs="Times New Roman"/>
      <w:lang w:eastAsia="es-CO"/>
    </w:rPr>
  </w:style>
  <w:style w:type="table" w:styleId="Tablaconcuadrcula">
    <w:name w:val="Table Grid"/>
    <w:basedOn w:val="Tablanormal"/>
    <w:uiPriority w:val="39"/>
    <w:rsid w:val="008D2DC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1">
    <w:name w:val="Estilo1"/>
    <w:basedOn w:val="Normal"/>
    <w:link w:val="Estilo1Car"/>
    <w:qFormat/>
    <w:rsid w:val="00424EA8"/>
    <w:pPr>
      <w:spacing w:line="360" w:lineRule="auto"/>
      <w:jc w:val="both"/>
    </w:pPr>
    <w:rPr>
      <w:rFonts w:ascii="Arial" w:eastAsiaTheme="minorHAnsi" w:hAnsi="Arial" w:cs="Arial"/>
      <w:sz w:val="24"/>
      <w:szCs w:val="24"/>
      <w:lang w:val="es-ES"/>
    </w:rPr>
  </w:style>
  <w:style w:type="character" w:customStyle="1" w:styleId="Estilo1Car">
    <w:name w:val="Estilo1 Car"/>
    <w:basedOn w:val="Fuentedeprrafopredeter"/>
    <w:link w:val="Estilo1"/>
    <w:rsid w:val="00424EA8"/>
    <w:rPr>
      <w:rFonts w:ascii="Arial" w:hAnsi="Arial" w:cs="Arial"/>
      <w:sz w:val="24"/>
      <w:szCs w:val="24"/>
      <w:lang w:val="es-ES"/>
    </w:rPr>
  </w:style>
  <w:style w:type="paragraph" w:customStyle="1" w:styleId="paragraph">
    <w:name w:val="paragraph"/>
    <w:basedOn w:val="Normal"/>
    <w:rsid w:val="00D27F30"/>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eop">
    <w:name w:val="eop"/>
    <w:basedOn w:val="Fuentedeprrafopredeter"/>
    <w:rsid w:val="00D27F30"/>
  </w:style>
  <w:style w:type="paragraph" w:styleId="NormalWeb">
    <w:name w:val="Normal (Web)"/>
    <w:basedOn w:val="Normal"/>
    <w:uiPriority w:val="99"/>
    <w:semiHidden/>
    <w:unhideWhenUsed/>
    <w:rsid w:val="00FD417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5F486F"/>
  </w:style>
  <w:style w:type="character" w:customStyle="1" w:styleId="Ttulo2Car">
    <w:name w:val="Título 2 Car"/>
    <w:basedOn w:val="Fuentedeprrafopredeter"/>
    <w:link w:val="Ttulo2"/>
    <w:uiPriority w:val="9"/>
    <w:rsid w:val="00CD56FC"/>
    <w:rPr>
      <w:rFonts w:asciiTheme="majorHAnsi" w:eastAsiaTheme="majorEastAsia" w:hAnsiTheme="majorHAnsi" w:cstheme="majorBidi"/>
      <w:color w:val="2F5496" w:themeColor="accent1" w:themeShade="BF"/>
      <w:sz w:val="26"/>
      <w:szCs w:val="26"/>
      <w:lang w:val="es-ES"/>
    </w:rPr>
  </w:style>
  <w:style w:type="character" w:customStyle="1" w:styleId="Ttulo3Car">
    <w:name w:val="Título 3 Car"/>
    <w:basedOn w:val="Fuentedeprrafopredeter"/>
    <w:link w:val="Ttulo3"/>
    <w:uiPriority w:val="9"/>
    <w:rsid w:val="00CD56FC"/>
    <w:rPr>
      <w:rFonts w:asciiTheme="majorHAnsi" w:eastAsiaTheme="majorEastAsia" w:hAnsiTheme="majorHAnsi" w:cstheme="majorBidi"/>
      <w:color w:val="1F3763" w:themeColor="accent1" w:themeShade="7F"/>
      <w:sz w:val="24"/>
      <w:szCs w:val="24"/>
      <w:lang w:val="es-ES"/>
    </w:rPr>
  </w:style>
  <w:style w:type="character" w:styleId="Hipervnculo">
    <w:name w:val="Hyperlink"/>
    <w:uiPriority w:val="99"/>
    <w:unhideWhenUsed/>
    <w:rsid w:val="00CD56FC"/>
    <w:rPr>
      <w:color w:val="0563C1"/>
      <w:u w:val="single"/>
    </w:rPr>
  </w:style>
  <w:style w:type="paragraph" w:customStyle="1" w:styleId="Default">
    <w:name w:val="Default"/>
    <w:rsid w:val="00CD56FC"/>
    <w:pPr>
      <w:autoSpaceDE w:val="0"/>
      <w:autoSpaceDN w:val="0"/>
      <w:adjustRightInd w:val="0"/>
      <w:spacing w:after="0" w:line="240" w:lineRule="auto"/>
    </w:pPr>
    <w:rPr>
      <w:rFonts w:ascii="Calibri" w:eastAsia="Calibri" w:hAnsi="Calibri" w:cs="Calibri"/>
      <w:color w:val="000000"/>
      <w:sz w:val="24"/>
      <w:szCs w:val="24"/>
    </w:rPr>
  </w:style>
  <w:style w:type="paragraph" w:customStyle="1" w:styleId="western">
    <w:name w:val="western"/>
    <w:basedOn w:val="Normal"/>
    <w:rsid w:val="00CD56FC"/>
    <w:pPr>
      <w:spacing w:before="100" w:beforeAutospacing="1" w:after="0" w:line="240" w:lineRule="auto"/>
      <w:jc w:val="both"/>
    </w:pPr>
    <w:rPr>
      <w:rFonts w:ascii="Arial" w:eastAsia="SimSun" w:hAnsi="Arial" w:cs="Arial"/>
      <w:lang w:eastAsia="es-CO"/>
    </w:rPr>
  </w:style>
  <w:style w:type="character" w:customStyle="1" w:styleId="Ttulo4Car">
    <w:name w:val="Título 4 Car"/>
    <w:basedOn w:val="Fuentedeprrafopredeter"/>
    <w:link w:val="Ttulo4"/>
    <w:uiPriority w:val="9"/>
    <w:rsid w:val="0023525A"/>
    <w:rPr>
      <w:rFonts w:asciiTheme="majorHAnsi" w:eastAsiaTheme="majorEastAsia" w:hAnsiTheme="majorHAnsi" w:cstheme="majorBidi"/>
      <w:i/>
      <w:iCs/>
      <w:color w:val="2F5496" w:themeColor="accent1" w:themeShade="BF"/>
    </w:rPr>
  </w:style>
  <w:style w:type="table" w:styleId="Tablaconcuadrcula5oscura-nfasis5">
    <w:name w:val="Grid Table 5 Dark Accent 5"/>
    <w:basedOn w:val="Tablanormal"/>
    <w:uiPriority w:val="50"/>
    <w:rsid w:val="00663B8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333743">
      <w:bodyDiv w:val="1"/>
      <w:marLeft w:val="0"/>
      <w:marRight w:val="0"/>
      <w:marTop w:val="0"/>
      <w:marBottom w:val="0"/>
      <w:divBdr>
        <w:top w:val="none" w:sz="0" w:space="0" w:color="auto"/>
        <w:left w:val="none" w:sz="0" w:space="0" w:color="auto"/>
        <w:bottom w:val="none" w:sz="0" w:space="0" w:color="auto"/>
        <w:right w:val="none" w:sz="0" w:space="0" w:color="auto"/>
      </w:divBdr>
    </w:div>
    <w:div w:id="235018954">
      <w:bodyDiv w:val="1"/>
      <w:marLeft w:val="0"/>
      <w:marRight w:val="0"/>
      <w:marTop w:val="0"/>
      <w:marBottom w:val="0"/>
      <w:divBdr>
        <w:top w:val="none" w:sz="0" w:space="0" w:color="auto"/>
        <w:left w:val="none" w:sz="0" w:space="0" w:color="auto"/>
        <w:bottom w:val="none" w:sz="0" w:space="0" w:color="auto"/>
        <w:right w:val="none" w:sz="0" w:space="0" w:color="auto"/>
      </w:divBdr>
    </w:div>
    <w:div w:id="413401428">
      <w:bodyDiv w:val="1"/>
      <w:marLeft w:val="0"/>
      <w:marRight w:val="0"/>
      <w:marTop w:val="0"/>
      <w:marBottom w:val="0"/>
      <w:divBdr>
        <w:top w:val="none" w:sz="0" w:space="0" w:color="auto"/>
        <w:left w:val="none" w:sz="0" w:space="0" w:color="auto"/>
        <w:bottom w:val="none" w:sz="0" w:space="0" w:color="auto"/>
        <w:right w:val="none" w:sz="0" w:space="0" w:color="auto"/>
      </w:divBdr>
    </w:div>
    <w:div w:id="739791982">
      <w:bodyDiv w:val="1"/>
      <w:marLeft w:val="0"/>
      <w:marRight w:val="0"/>
      <w:marTop w:val="0"/>
      <w:marBottom w:val="0"/>
      <w:divBdr>
        <w:top w:val="none" w:sz="0" w:space="0" w:color="auto"/>
        <w:left w:val="none" w:sz="0" w:space="0" w:color="auto"/>
        <w:bottom w:val="none" w:sz="0" w:space="0" w:color="auto"/>
        <w:right w:val="none" w:sz="0" w:space="0" w:color="auto"/>
      </w:divBdr>
    </w:div>
    <w:div w:id="827020516">
      <w:bodyDiv w:val="1"/>
      <w:marLeft w:val="0"/>
      <w:marRight w:val="0"/>
      <w:marTop w:val="0"/>
      <w:marBottom w:val="0"/>
      <w:divBdr>
        <w:top w:val="none" w:sz="0" w:space="0" w:color="auto"/>
        <w:left w:val="none" w:sz="0" w:space="0" w:color="auto"/>
        <w:bottom w:val="none" w:sz="0" w:space="0" w:color="auto"/>
        <w:right w:val="none" w:sz="0" w:space="0" w:color="auto"/>
      </w:divBdr>
    </w:div>
    <w:div w:id="880554470">
      <w:bodyDiv w:val="1"/>
      <w:marLeft w:val="0"/>
      <w:marRight w:val="0"/>
      <w:marTop w:val="0"/>
      <w:marBottom w:val="0"/>
      <w:divBdr>
        <w:top w:val="none" w:sz="0" w:space="0" w:color="auto"/>
        <w:left w:val="none" w:sz="0" w:space="0" w:color="auto"/>
        <w:bottom w:val="none" w:sz="0" w:space="0" w:color="auto"/>
        <w:right w:val="none" w:sz="0" w:space="0" w:color="auto"/>
      </w:divBdr>
    </w:div>
    <w:div w:id="905385311">
      <w:bodyDiv w:val="1"/>
      <w:marLeft w:val="0"/>
      <w:marRight w:val="0"/>
      <w:marTop w:val="0"/>
      <w:marBottom w:val="0"/>
      <w:divBdr>
        <w:top w:val="none" w:sz="0" w:space="0" w:color="auto"/>
        <w:left w:val="none" w:sz="0" w:space="0" w:color="auto"/>
        <w:bottom w:val="none" w:sz="0" w:space="0" w:color="auto"/>
        <w:right w:val="none" w:sz="0" w:space="0" w:color="auto"/>
      </w:divBdr>
    </w:div>
    <w:div w:id="1088815940">
      <w:bodyDiv w:val="1"/>
      <w:marLeft w:val="0"/>
      <w:marRight w:val="0"/>
      <w:marTop w:val="0"/>
      <w:marBottom w:val="0"/>
      <w:divBdr>
        <w:top w:val="none" w:sz="0" w:space="0" w:color="auto"/>
        <w:left w:val="none" w:sz="0" w:space="0" w:color="auto"/>
        <w:bottom w:val="none" w:sz="0" w:space="0" w:color="auto"/>
        <w:right w:val="none" w:sz="0" w:space="0" w:color="auto"/>
      </w:divBdr>
    </w:div>
    <w:div w:id="1175536169">
      <w:bodyDiv w:val="1"/>
      <w:marLeft w:val="0"/>
      <w:marRight w:val="0"/>
      <w:marTop w:val="0"/>
      <w:marBottom w:val="0"/>
      <w:divBdr>
        <w:top w:val="none" w:sz="0" w:space="0" w:color="auto"/>
        <w:left w:val="none" w:sz="0" w:space="0" w:color="auto"/>
        <w:bottom w:val="none" w:sz="0" w:space="0" w:color="auto"/>
        <w:right w:val="none" w:sz="0" w:space="0" w:color="auto"/>
      </w:divBdr>
    </w:div>
    <w:div w:id="1365135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microsoft.com/office/2007/relationships/diagramDrawing" Target="diagrams/drawing2.xml"/><Relationship Id="rId26" Type="http://schemas.openxmlformats.org/officeDocument/2006/relationships/image" Target="media/image4.png"/><Relationship Id="rId39" Type="http://schemas.microsoft.com/office/2007/relationships/diagramDrawing" Target="diagrams/drawing5.xml"/><Relationship Id="rId21" Type="http://schemas.openxmlformats.org/officeDocument/2006/relationships/diagramData" Target="diagrams/data3.xml"/><Relationship Id="rId34" Type="http://schemas.microsoft.com/office/2007/relationships/diagramDrawing" Target="diagrams/drawing4.xml"/><Relationship Id="rId42" Type="http://schemas.openxmlformats.org/officeDocument/2006/relationships/image" Target="media/image9.png"/><Relationship Id="rId47"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diagramColors" Target="diagrams/colors3.xml"/><Relationship Id="rId32" Type="http://schemas.openxmlformats.org/officeDocument/2006/relationships/diagramQuickStyle" Target="diagrams/quickStyle4.xml"/><Relationship Id="rId37" Type="http://schemas.openxmlformats.org/officeDocument/2006/relationships/diagramQuickStyle" Target="diagrams/quickStyle5.xml"/><Relationship Id="rId40" Type="http://schemas.openxmlformats.org/officeDocument/2006/relationships/image" Target="media/image8.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diagramQuickStyle" Target="diagrams/quickStyle3.xml"/><Relationship Id="rId28" Type="http://schemas.openxmlformats.org/officeDocument/2006/relationships/image" Target="media/image6.png"/><Relationship Id="rId36" Type="http://schemas.openxmlformats.org/officeDocument/2006/relationships/diagramLayout" Target="diagrams/layout5.xml"/><Relationship Id="rId10" Type="http://schemas.openxmlformats.org/officeDocument/2006/relationships/diagramQuickStyle" Target="diagrams/quickStyle1.xml"/><Relationship Id="rId19" Type="http://schemas.openxmlformats.org/officeDocument/2006/relationships/image" Target="media/image2.png"/><Relationship Id="rId31" Type="http://schemas.openxmlformats.org/officeDocument/2006/relationships/diagramLayout" Target="diagrams/layout4.xml"/><Relationship Id="rId44"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Data" Target="diagrams/data2.xml"/><Relationship Id="rId22" Type="http://schemas.openxmlformats.org/officeDocument/2006/relationships/diagramLayout" Target="diagrams/layout3.xml"/><Relationship Id="rId27" Type="http://schemas.openxmlformats.org/officeDocument/2006/relationships/image" Target="media/image5.png"/><Relationship Id="rId30" Type="http://schemas.openxmlformats.org/officeDocument/2006/relationships/diagramData" Target="diagrams/data4.xml"/><Relationship Id="rId35" Type="http://schemas.openxmlformats.org/officeDocument/2006/relationships/diagramData" Target="diagrams/data5.xml"/><Relationship Id="rId43" Type="http://schemas.openxmlformats.org/officeDocument/2006/relationships/image" Target="media/image10.png"/><Relationship Id="rId48" Type="http://schemas.openxmlformats.org/officeDocument/2006/relationships/theme" Target="theme/theme1.xml"/><Relationship Id="rId8" Type="http://schemas.openxmlformats.org/officeDocument/2006/relationships/diagramData" Target="diagrams/data1.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diagramColors" Target="diagrams/colors2.xml"/><Relationship Id="rId25" Type="http://schemas.microsoft.com/office/2007/relationships/diagramDrawing" Target="diagrams/drawing3.xml"/><Relationship Id="rId33" Type="http://schemas.openxmlformats.org/officeDocument/2006/relationships/diagramColors" Target="diagrams/colors4.xml"/><Relationship Id="rId38" Type="http://schemas.openxmlformats.org/officeDocument/2006/relationships/diagramColors" Target="diagrams/colors5.xml"/><Relationship Id="rId46"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hyperlink" Target="mailto:soporte@inci.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diagrams/_rels/data3.xml.rels><?xml version="1.0" encoding="UTF-8" standalone="yes"?>
<Relationships xmlns="http://schemas.openxmlformats.org/package/2006/relationships"><Relationship Id="rId1" Type="http://schemas.openxmlformats.org/officeDocument/2006/relationships/hyperlink" Target="http://www.inci.gov.co/" TargetMode="External"/></Relationships>
</file>

<file path=word/diagrams/_rels/drawing3.xml.rels><?xml version="1.0" encoding="UTF-8" standalone="yes"?>
<Relationships xmlns="http://schemas.openxmlformats.org/package/2006/relationships"><Relationship Id="rId1" Type="http://schemas.openxmlformats.org/officeDocument/2006/relationships/hyperlink" Target="http://www.inci.gov.co/"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96F655-5901-4B41-A87D-298C133FF9F8}" type="doc">
      <dgm:prSet loTypeId="urn:microsoft.com/office/officeart/2008/layout/HalfCircleOrganizationChart" loCatId="hierarchy" qsTypeId="urn:microsoft.com/office/officeart/2005/8/quickstyle/simple1" qsCatId="simple" csTypeId="urn:microsoft.com/office/officeart/2005/8/colors/colorful1" csCatId="colorful" phldr="1"/>
      <dgm:spPr/>
      <dgm:t>
        <a:bodyPr/>
        <a:lstStyle/>
        <a:p>
          <a:endParaRPr lang="es-CO"/>
        </a:p>
      </dgm:t>
    </dgm:pt>
    <dgm:pt modelId="{C5B7F6DE-3B87-4382-B99A-5E4542951897}">
      <dgm:prSet phldrT="[Texto]"/>
      <dgm:spPr/>
      <dgm:t>
        <a:bodyPr/>
        <a:lstStyle/>
        <a:p>
          <a:r>
            <a:rPr lang="es-CO" dirty="0">
              <a:solidFill>
                <a:schemeClr val="accent1">
                  <a:lumMod val="50000"/>
                </a:schemeClr>
              </a:solidFill>
            </a:rPr>
            <a:t>Plan estratégico de tecnologías de la información </a:t>
          </a:r>
          <a:r>
            <a:rPr lang="es-CO" b="1" dirty="0">
              <a:solidFill>
                <a:schemeClr val="accent1">
                  <a:lumMod val="50000"/>
                </a:schemeClr>
              </a:solidFill>
            </a:rPr>
            <a:t>(MINTIC)</a:t>
          </a:r>
        </a:p>
      </dgm:t>
    </dgm:pt>
    <dgm:pt modelId="{CF1932D3-9184-4788-8350-2FC0C5224612}" type="parTrans" cxnId="{04A6E20D-DE0C-4D71-AC0C-AE41FBDA1ADA}">
      <dgm:prSet/>
      <dgm:spPr/>
      <dgm:t>
        <a:bodyPr/>
        <a:lstStyle/>
        <a:p>
          <a:endParaRPr lang="es-CO"/>
        </a:p>
      </dgm:t>
    </dgm:pt>
    <dgm:pt modelId="{6238B4E3-44BE-4548-B5C8-47D7AC76759E}" type="sibTrans" cxnId="{04A6E20D-DE0C-4D71-AC0C-AE41FBDA1ADA}">
      <dgm:prSet/>
      <dgm:spPr/>
      <dgm:t>
        <a:bodyPr/>
        <a:lstStyle/>
        <a:p>
          <a:endParaRPr lang="es-CO"/>
        </a:p>
      </dgm:t>
    </dgm:pt>
    <dgm:pt modelId="{05727F74-A4E8-48BB-898B-57514806C63C}" type="asst">
      <dgm:prSet phldrT="[Texto]"/>
      <dgm:spPr/>
      <dgm:t>
        <a:bodyPr/>
        <a:lstStyle/>
        <a:p>
          <a:r>
            <a:rPr lang="es-CO" dirty="0">
              <a:solidFill>
                <a:schemeClr val="accent1">
                  <a:lumMod val="50000"/>
                </a:schemeClr>
              </a:solidFill>
            </a:rPr>
            <a:t>Plan estratégico de tecnologías de la información </a:t>
          </a:r>
          <a:r>
            <a:rPr lang="es-CO" b="1" dirty="0">
              <a:solidFill>
                <a:schemeClr val="accent1">
                  <a:lumMod val="50000"/>
                </a:schemeClr>
              </a:solidFill>
            </a:rPr>
            <a:t>(Ministerio de educación como cabeza del sector</a:t>
          </a:r>
          <a:r>
            <a:rPr lang="es-CO" b="1" dirty="0"/>
            <a:t>)</a:t>
          </a:r>
        </a:p>
      </dgm:t>
    </dgm:pt>
    <dgm:pt modelId="{380A6F21-4F4E-43C1-ACA6-F113F237BE18}" type="parTrans" cxnId="{BE3DA1F2-8894-4879-8876-650414C61CF2}">
      <dgm:prSet/>
      <dgm:spPr/>
      <dgm:t>
        <a:bodyPr/>
        <a:lstStyle/>
        <a:p>
          <a:endParaRPr lang="es-CO"/>
        </a:p>
      </dgm:t>
    </dgm:pt>
    <dgm:pt modelId="{D16670EF-F057-4452-B559-325BCEEAF4CF}" type="sibTrans" cxnId="{BE3DA1F2-8894-4879-8876-650414C61CF2}">
      <dgm:prSet/>
      <dgm:spPr/>
      <dgm:t>
        <a:bodyPr/>
        <a:lstStyle/>
        <a:p>
          <a:endParaRPr lang="es-CO"/>
        </a:p>
      </dgm:t>
    </dgm:pt>
    <dgm:pt modelId="{E77797AB-981D-4EE4-8773-A3FFE58BC59E}">
      <dgm:prSet phldrT="[Texto]"/>
      <dgm:spPr/>
      <dgm:t>
        <a:bodyPr/>
        <a:lstStyle/>
        <a:p>
          <a:r>
            <a:rPr lang="es-CO" dirty="0">
              <a:solidFill>
                <a:schemeClr val="accent1">
                  <a:lumMod val="50000"/>
                </a:schemeClr>
              </a:solidFill>
            </a:rPr>
            <a:t>Normatividad Lineamientos  Herramientas auto diagnostico </a:t>
          </a:r>
          <a:r>
            <a:rPr lang="es-CO" b="1" dirty="0">
              <a:solidFill>
                <a:schemeClr val="accent1">
                  <a:lumMod val="50000"/>
                </a:schemeClr>
              </a:solidFill>
            </a:rPr>
            <a:t>(MINTIC)</a:t>
          </a:r>
        </a:p>
      </dgm:t>
    </dgm:pt>
    <dgm:pt modelId="{84AC8710-A4A5-4DD8-8EA8-A28999F29538}" type="parTrans" cxnId="{A7BE6CB0-7E48-4FD6-A428-F977F3B4CCF8}">
      <dgm:prSet/>
      <dgm:spPr/>
      <dgm:t>
        <a:bodyPr/>
        <a:lstStyle/>
        <a:p>
          <a:endParaRPr lang="es-CO"/>
        </a:p>
      </dgm:t>
    </dgm:pt>
    <dgm:pt modelId="{FA80D6A0-7E85-428C-90E8-A808340CF996}" type="sibTrans" cxnId="{A7BE6CB0-7E48-4FD6-A428-F977F3B4CCF8}">
      <dgm:prSet/>
      <dgm:spPr/>
      <dgm:t>
        <a:bodyPr/>
        <a:lstStyle/>
        <a:p>
          <a:endParaRPr lang="es-CO"/>
        </a:p>
      </dgm:t>
    </dgm:pt>
    <dgm:pt modelId="{E19E59F5-D4AD-42BD-A365-9EA751DB6D3C}" type="asst">
      <dgm:prSet phldrT="[Texto]"/>
      <dgm:spPr/>
      <dgm:t>
        <a:bodyPr/>
        <a:lstStyle/>
        <a:p>
          <a:r>
            <a:rPr lang="es-CO" dirty="0">
              <a:solidFill>
                <a:schemeClr val="accent1">
                  <a:lumMod val="50000"/>
                </a:schemeClr>
              </a:solidFill>
            </a:rPr>
            <a:t>Gobierno Digital </a:t>
          </a:r>
          <a:r>
            <a:rPr lang="es-CO" b="1" dirty="0">
              <a:solidFill>
                <a:schemeClr val="accent1">
                  <a:lumMod val="50000"/>
                </a:schemeClr>
              </a:solidFill>
            </a:rPr>
            <a:t>(Articulación con directrices de cabecera del Sector – MEN)</a:t>
          </a:r>
        </a:p>
      </dgm:t>
    </dgm:pt>
    <dgm:pt modelId="{A5D0B628-C21C-4317-A59A-E2702625EED2}" type="parTrans" cxnId="{C183EFC7-7E30-4265-9638-54C449CA6A9C}">
      <dgm:prSet/>
      <dgm:spPr/>
      <dgm:t>
        <a:bodyPr/>
        <a:lstStyle/>
        <a:p>
          <a:endParaRPr lang="es-CO"/>
        </a:p>
      </dgm:t>
    </dgm:pt>
    <dgm:pt modelId="{A502976E-F4A9-4BC8-971B-C62CF9037679}" type="sibTrans" cxnId="{C183EFC7-7E30-4265-9638-54C449CA6A9C}">
      <dgm:prSet/>
      <dgm:spPr/>
      <dgm:t>
        <a:bodyPr/>
        <a:lstStyle/>
        <a:p>
          <a:endParaRPr lang="es-CO"/>
        </a:p>
      </dgm:t>
    </dgm:pt>
    <dgm:pt modelId="{1E141DF6-AA60-4974-847D-24F84719C192}" type="asst">
      <dgm:prSet phldrT="[Texto]"/>
      <dgm:spPr/>
      <dgm:t>
        <a:bodyPr/>
        <a:lstStyle/>
        <a:p>
          <a:r>
            <a:rPr lang="es-CO" dirty="0">
              <a:solidFill>
                <a:schemeClr val="accent1">
                  <a:lumMod val="50000"/>
                </a:schemeClr>
              </a:solidFill>
            </a:rPr>
            <a:t>Modelo integrado de planeación y gestión </a:t>
          </a:r>
          <a:r>
            <a:rPr lang="es-CO" b="1" dirty="0">
              <a:solidFill>
                <a:schemeClr val="accent1">
                  <a:lumMod val="50000"/>
                </a:schemeClr>
              </a:solidFill>
            </a:rPr>
            <a:t>(Función pública)</a:t>
          </a:r>
        </a:p>
      </dgm:t>
    </dgm:pt>
    <dgm:pt modelId="{D80553E1-4C2C-4767-A7B1-99745BE37BC7}" type="parTrans" cxnId="{712D257B-A858-4711-87A0-DC893E34496B}">
      <dgm:prSet/>
      <dgm:spPr/>
      <dgm:t>
        <a:bodyPr/>
        <a:lstStyle/>
        <a:p>
          <a:endParaRPr lang="es-CO"/>
        </a:p>
      </dgm:t>
    </dgm:pt>
    <dgm:pt modelId="{6936AB3B-338C-41F5-B232-5E2F641E32F1}" type="sibTrans" cxnId="{712D257B-A858-4711-87A0-DC893E34496B}">
      <dgm:prSet/>
      <dgm:spPr/>
      <dgm:t>
        <a:bodyPr/>
        <a:lstStyle/>
        <a:p>
          <a:endParaRPr lang="es-CO"/>
        </a:p>
      </dgm:t>
    </dgm:pt>
    <dgm:pt modelId="{B8D21BAA-96B5-43CD-8A07-D9654602FBB6}" type="asst">
      <dgm:prSet phldrT="[Texto]"/>
      <dgm:spPr/>
      <dgm:t>
        <a:bodyPr/>
        <a:lstStyle/>
        <a:p>
          <a:r>
            <a:rPr lang="es-CO" dirty="0">
              <a:solidFill>
                <a:schemeClr val="accent1">
                  <a:lumMod val="50000"/>
                </a:schemeClr>
              </a:solidFill>
            </a:rPr>
            <a:t>Plan estratégico de tecnologías de la información </a:t>
          </a:r>
          <a:r>
            <a:rPr lang="es-CO" b="1" dirty="0">
              <a:solidFill>
                <a:schemeClr val="accent1">
                  <a:lumMod val="50000"/>
                </a:schemeClr>
              </a:solidFill>
            </a:rPr>
            <a:t>(INCI)</a:t>
          </a:r>
        </a:p>
      </dgm:t>
    </dgm:pt>
    <dgm:pt modelId="{2852CCD6-9C2E-4196-AD5A-40064E8279DA}" type="parTrans" cxnId="{F73144FE-96B0-416C-8D32-C9DAC2100560}">
      <dgm:prSet/>
      <dgm:spPr/>
      <dgm:t>
        <a:bodyPr/>
        <a:lstStyle/>
        <a:p>
          <a:endParaRPr lang="es-CO"/>
        </a:p>
      </dgm:t>
    </dgm:pt>
    <dgm:pt modelId="{198AF884-46D2-4C7F-A72F-02FE76FC6335}" type="sibTrans" cxnId="{F73144FE-96B0-416C-8D32-C9DAC2100560}">
      <dgm:prSet/>
      <dgm:spPr/>
      <dgm:t>
        <a:bodyPr/>
        <a:lstStyle/>
        <a:p>
          <a:endParaRPr lang="es-CO"/>
        </a:p>
      </dgm:t>
    </dgm:pt>
    <dgm:pt modelId="{4DC241C6-FADA-4A04-B5A3-94DF96D08C71}" type="asst">
      <dgm:prSet phldrT="[Texto]"/>
      <dgm:spPr/>
      <dgm:t>
        <a:bodyPr/>
        <a:lstStyle/>
        <a:p>
          <a:r>
            <a:rPr lang="es-CO" dirty="0">
              <a:solidFill>
                <a:schemeClr val="accent1">
                  <a:lumMod val="50000"/>
                </a:schemeClr>
              </a:solidFill>
            </a:rPr>
            <a:t>Plan de accesibilidad  </a:t>
          </a:r>
          <a:r>
            <a:rPr lang="es-CO" b="1" dirty="0">
              <a:solidFill>
                <a:schemeClr val="accent1">
                  <a:lumMod val="50000"/>
                </a:schemeClr>
              </a:solidFill>
            </a:rPr>
            <a:t>(implementación en paginas Web y sistemas de información)</a:t>
          </a:r>
        </a:p>
      </dgm:t>
    </dgm:pt>
    <dgm:pt modelId="{35A03D36-E6DE-43FB-AA34-91769A6E92EE}" type="parTrans" cxnId="{362AAA10-B431-4608-90AC-801A02F6F09B}">
      <dgm:prSet/>
      <dgm:spPr/>
      <dgm:t>
        <a:bodyPr/>
        <a:lstStyle/>
        <a:p>
          <a:endParaRPr lang="es-CO"/>
        </a:p>
      </dgm:t>
    </dgm:pt>
    <dgm:pt modelId="{08DF1FA3-CF9F-446D-927D-BC6C68F36B18}" type="sibTrans" cxnId="{362AAA10-B431-4608-90AC-801A02F6F09B}">
      <dgm:prSet/>
      <dgm:spPr/>
      <dgm:t>
        <a:bodyPr/>
        <a:lstStyle/>
        <a:p>
          <a:endParaRPr lang="es-CO"/>
        </a:p>
      </dgm:t>
    </dgm:pt>
    <dgm:pt modelId="{585D7D29-9F6B-4B8C-A518-5B27435338E5}" type="asst">
      <dgm:prSet phldrT="[Texto]"/>
      <dgm:spPr/>
      <dgm:t>
        <a:bodyPr/>
        <a:lstStyle/>
        <a:p>
          <a:r>
            <a:rPr lang="es-CO" dirty="0">
              <a:solidFill>
                <a:schemeClr val="accent1">
                  <a:lumMod val="50000"/>
                </a:schemeClr>
              </a:solidFill>
            </a:rPr>
            <a:t>Marco de referencia de arquitectura empresarial </a:t>
          </a:r>
          <a:r>
            <a:rPr lang="es-CO" b="1" dirty="0">
              <a:solidFill>
                <a:schemeClr val="accent1">
                  <a:lumMod val="50000"/>
                </a:schemeClr>
              </a:solidFill>
            </a:rPr>
            <a:t>(MINTIC)</a:t>
          </a:r>
        </a:p>
      </dgm:t>
    </dgm:pt>
    <dgm:pt modelId="{B0DF9745-998A-4798-983A-CB54BE25BA7D}" type="parTrans" cxnId="{F48FA3CE-6A0A-448E-8AF7-0E27167B2F8C}">
      <dgm:prSet/>
      <dgm:spPr/>
      <dgm:t>
        <a:bodyPr/>
        <a:lstStyle/>
        <a:p>
          <a:endParaRPr lang="es-CO"/>
        </a:p>
      </dgm:t>
    </dgm:pt>
    <dgm:pt modelId="{F5B3218C-DDE9-4E33-8EA5-A0588FBBA60C}" type="sibTrans" cxnId="{F48FA3CE-6A0A-448E-8AF7-0E27167B2F8C}">
      <dgm:prSet/>
      <dgm:spPr/>
      <dgm:t>
        <a:bodyPr/>
        <a:lstStyle/>
        <a:p>
          <a:endParaRPr lang="es-CO"/>
        </a:p>
      </dgm:t>
    </dgm:pt>
    <dgm:pt modelId="{A7249B2B-D06B-442C-8627-28626C34F277}" type="pres">
      <dgm:prSet presAssocID="{6C96F655-5901-4B41-A87D-298C133FF9F8}" presName="Name0" presStyleCnt="0">
        <dgm:presLayoutVars>
          <dgm:orgChart val="1"/>
          <dgm:chPref val="1"/>
          <dgm:dir/>
          <dgm:animOne val="branch"/>
          <dgm:animLvl val="lvl"/>
          <dgm:resizeHandles/>
        </dgm:presLayoutVars>
      </dgm:prSet>
      <dgm:spPr/>
    </dgm:pt>
    <dgm:pt modelId="{BB65199E-0D23-4173-856B-A4BD3AA0BD75}" type="pres">
      <dgm:prSet presAssocID="{C5B7F6DE-3B87-4382-B99A-5E4542951897}" presName="hierRoot1" presStyleCnt="0">
        <dgm:presLayoutVars>
          <dgm:hierBranch val="init"/>
        </dgm:presLayoutVars>
      </dgm:prSet>
      <dgm:spPr/>
    </dgm:pt>
    <dgm:pt modelId="{7D1C78CD-CE9F-4B4A-996A-81F72E0BCCC5}" type="pres">
      <dgm:prSet presAssocID="{C5B7F6DE-3B87-4382-B99A-5E4542951897}" presName="rootComposite1" presStyleCnt="0"/>
      <dgm:spPr/>
    </dgm:pt>
    <dgm:pt modelId="{3504853E-7B13-4E95-9AFE-B7DCE46D1A66}" type="pres">
      <dgm:prSet presAssocID="{C5B7F6DE-3B87-4382-B99A-5E4542951897}" presName="rootText1" presStyleLbl="alignAcc1" presStyleIdx="0" presStyleCnt="0">
        <dgm:presLayoutVars>
          <dgm:chPref val="3"/>
        </dgm:presLayoutVars>
      </dgm:prSet>
      <dgm:spPr/>
    </dgm:pt>
    <dgm:pt modelId="{B52D06A0-C1C3-4754-9188-7B1D1BCB50CB}" type="pres">
      <dgm:prSet presAssocID="{C5B7F6DE-3B87-4382-B99A-5E4542951897}" presName="topArc1" presStyleLbl="parChTrans1D1" presStyleIdx="0" presStyleCnt="16"/>
      <dgm:spPr/>
    </dgm:pt>
    <dgm:pt modelId="{91EA204E-328D-4EFB-8C97-9227E50EA0E1}" type="pres">
      <dgm:prSet presAssocID="{C5B7F6DE-3B87-4382-B99A-5E4542951897}" presName="bottomArc1" presStyleLbl="parChTrans1D1" presStyleIdx="1" presStyleCnt="16"/>
      <dgm:spPr>
        <a:effectLst>
          <a:outerShdw blurRad="50800" dist="38100" dir="18900000" algn="bl" rotWithShape="0">
            <a:prstClr val="black">
              <a:alpha val="40000"/>
            </a:prstClr>
          </a:outerShdw>
        </a:effectLst>
        <a:scene3d>
          <a:camera prst="orthographicFront"/>
          <a:lightRig rig="threePt" dir="t"/>
        </a:scene3d>
        <a:sp3d>
          <a:bevelT/>
        </a:sp3d>
      </dgm:spPr>
    </dgm:pt>
    <dgm:pt modelId="{95316958-E8E7-4F43-9C5E-5277ADAF617B}" type="pres">
      <dgm:prSet presAssocID="{C5B7F6DE-3B87-4382-B99A-5E4542951897}" presName="topConnNode1" presStyleLbl="node1" presStyleIdx="0" presStyleCnt="0"/>
      <dgm:spPr/>
    </dgm:pt>
    <dgm:pt modelId="{90485074-8259-41B7-A691-ECD8F880E927}" type="pres">
      <dgm:prSet presAssocID="{C5B7F6DE-3B87-4382-B99A-5E4542951897}" presName="hierChild2" presStyleCnt="0"/>
      <dgm:spPr/>
    </dgm:pt>
    <dgm:pt modelId="{66A6A4CB-28C5-45D9-B4DE-3C06D20C391A}" type="pres">
      <dgm:prSet presAssocID="{C5B7F6DE-3B87-4382-B99A-5E4542951897}" presName="hierChild3" presStyleCnt="0"/>
      <dgm:spPr/>
    </dgm:pt>
    <dgm:pt modelId="{5FC24E9B-1B77-4E13-85BF-990EDB14ECA5}" type="pres">
      <dgm:prSet presAssocID="{380A6F21-4F4E-43C1-ACA6-F113F237BE18}" presName="Name101" presStyleLbl="parChTrans1D2" presStyleIdx="0" presStyleCnt="4"/>
      <dgm:spPr/>
    </dgm:pt>
    <dgm:pt modelId="{FB5F2D07-5420-4600-AA95-8B35A4FE9981}" type="pres">
      <dgm:prSet presAssocID="{05727F74-A4E8-48BB-898B-57514806C63C}" presName="hierRoot3" presStyleCnt="0">
        <dgm:presLayoutVars>
          <dgm:hierBranch val="init"/>
        </dgm:presLayoutVars>
      </dgm:prSet>
      <dgm:spPr/>
    </dgm:pt>
    <dgm:pt modelId="{2C4CA5D6-0B47-4F17-A34F-86BBBB8C7CFF}" type="pres">
      <dgm:prSet presAssocID="{05727F74-A4E8-48BB-898B-57514806C63C}" presName="rootComposite3" presStyleCnt="0"/>
      <dgm:spPr/>
    </dgm:pt>
    <dgm:pt modelId="{D5271588-6CBB-43BB-8236-E4867D8CC481}" type="pres">
      <dgm:prSet presAssocID="{05727F74-A4E8-48BB-898B-57514806C63C}" presName="rootText3" presStyleLbl="alignAcc1" presStyleIdx="0" presStyleCnt="0">
        <dgm:presLayoutVars>
          <dgm:chPref val="3"/>
        </dgm:presLayoutVars>
      </dgm:prSet>
      <dgm:spPr/>
    </dgm:pt>
    <dgm:pt modelId="{52CB0302-5EE1-4A92-B2D2-6D59E397250B}" type="pres">
      <dgm:prSet presAssocID="{05727F74-A4E8-48BB-898B-57514806C63C}" presName="topArc3" presStyleLbl="parChTrans1D1" presStyleIdx="2" presStyleCnt="16"/>
      <dgm:spPr/>
    </dgm:pt>
    <dgm:pt modelId="{BBEC37E6-4EA2-46EB-AF13-B498E9EFBB77}" type="pres">
      <dgm:prSet presAssocID="{05727F74-A4E8-48BB-898B-57514806C63C}" presName="bottomArc3" presStyleLbl="parChTrans1D1" presStyleIdx="3" presStyleCnt="16"/>
      <dgm:spPr>
        <a:xfrm>
          <a:off x="2303735" y="1463766"/>
          <a:ext cx="1029394" cy="1029394"/>
        </a:xfrm>
        <a:prstGeom prst="arc">
          <a:avLst>
            <a:gd name="adj1" fmla="val 2400000"/>
            <a:gd name="adj2" fmla="val 84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gm:spPr>
    </dgm:pt>
    <dgm:pt modelId="{C409BECA-D01A-4BDF-AC54-D5B98CD10CFF}" type="pres">
      <dgm:prSet presAssocID="{05727F74-A4E8-48BB-898B-57514806C63C}" presName="topConnNode3" presStyleLbl="asst1" presStyleIdx="0" presStyleCnt="0"/>
      <dgm:spPr/>
    </dgm:pt>
    <dgm:pt modelId="{CEEA41DB-1D8D-4BD4-88FF-6FB797A982D8}" type="pres">
      <dgm:prSet presAssocID="{05727F74-A4E8-48BB-898B-57514806C63C}" presName="hierChild6" presStyleCnt="0"/>
      <dgm:spPr/>
    </dgm:pt>
    <dgm:pt modelId="{1A946A48-0668-4431-9CB3-9B4BD9CE2677}" type="pres">
      <dgm:prSet presAssocID="{05727F74-A4E8-48BB-898B-57514806C63C}" presName="hierChild7" presStyleCnt="0"/>
      <dgm:spPr/>
    </dgm:pt>
    <dgm:pt modelId="{27D03945-046A-4DE2-B083-32EE115DBC8B}" type="pres">
      <dgm:prSet presAssocID="{35A03D36-E6DE-43FB-AA34-91769A6E92EE}" presName="Name101" presStyleLbl="parChTrans1D3" presStyleIdx="0" presStyleCnt="2"/>
      <dgm:spPr/>
    </dgm:pt>
    <dgm:pt modelId="{4C01EEC4-6A24-4328-A068-B93433B4C5C0}" type="pres">
      <dgm:prSet presAssocID="{4DC241C6-FADA-4A04-B5A3-94DF96D08C71}" presName="hierRoot3" presStyleCnt="0">
        <dgm:presLayoutVars>
          <dgm:hierBranch val="init"/>
        </dgm:presLayoutVars>
      </dgm:prSet>
      <dgm:spPr/>
    </dgm:pt>
    <dgm:pt modelId="{5DAAE1D3-DEA6-4EBB-8BDC-163F3583685B}" type="pres">
      <dgm:prSet presAssocID="{4DC241C6-FADA-4A04-B5A3-94DF96D08C71}" presName="rootComposite3" presStyleCnt="0"/>
      <dgm:spPr/>
    </dgm:pt>
    <dgm:pt modelId="{7F635823-31FE-40A3-9E3E-23128DEA632D}" type="pres">
      <dgm:prSet presAssocID="{4DC241C6-FADA-4A04-B5A3-94DF96D08C71}" presName="rootText3" presStyleLbl="alignAcc1" presStyleIdx="0" presStyleCnt="0">
        <dgm:presLayoutVars>
          <dgm:chPref val="3"/>
        </dgm:presLayoutVars>
      </dgm:prSet>
      <dgm:spPr/>
    </dgm:pt>
    <dgm:pt modelId="{B6F0CBB5-009E-4350-9A83-973408F377AB}" type="pres">
      <dgm:prSet presAssocID="{4DC241C6-FADA-4A04-B5A3-94DF96D08C71}" presName="topArc3" presStyleLbl="parChTrans1D1" presStyleIdx="4" presStyleCnt="16"/>
      <dgm:spPr/>
    </dgm:pt>
    <dgm:pt modelId="{DF4CE0D8-A7A4-4019-A8C3-A6A5D0A4ED72}" type="pres">
      <dgm:prSet presAssocID="{4DC241C6-FADA-4A04-B5A3-94DF96D08C71}" presName="bottomArc3" presStyleLbl="parChTrans1D1" presStyleIdx="5" presStyleCnt="16"/>
      <dgm:spPr>
        <a:xfrm>
          <a:off x="1058167" y="2925506"/>
          <a:ext cx="1029394" cy="1029394"/>
        </a:xfrm>
        <a:prstGeom prst="arc">
          <a:avLst>
            <a:gd name="adj1" fmla="val 2400000"/>
            <a:gd name="adj2" fmla="val 84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gm:spPr>
    </dgm:pt>
    <dgm:pt modelId="{CD0774D9-31A9-4EF9-9AE8-9CEC12420C9C}" type="pres">
      <dgm:prSet presAssocID="{4DC241C6-FADA-4A04-B5A3-94DF96D08C71}" presName="topConnNode3" presStyleLbl="asst1" presStyleIdx="0" presStyleCnt="0"/>
      <dgm:spPr/>
    </dgm:pt>
    <dgm:pt modelId="{8B73DF61-FAA7-4A23-961E-D4DBA4186831}" type="pres">
      <dgm:prSet presAssocID="{4DC241C6-FADA-4A04-B5A3-94DF96D08C71}" presName="hierChild6" presStyleCnt="0"/>
      <dgm:spPr/>
    </dgm:pt>
    <dgm:pt modelId="{A3E484F6-1C5A-40A7-A7D2-E0F5F7977040}" type="pres">
      <dgm:prSet presAssocID="{4DC241C6-FADA-4A04-B5A3-94DF96D08C71}" presName="hierChild7" presStyleCnt="0"/>
      <dgm:spPr/>
    </dgm:pt>
    <dgm:pt modelId="{A7791442-4053-4811-BCF7-EF182E9D449E}" type="pres">
      <dgm:prSet presAssocID="{A5D0B628-C21C-4317-A59A-E2702625EED2}" presName="Name101" presStyleLbl="parChTrans1D2" presStyleIdx="1" presStyleCnt="4"/>
      <dgm:spPr/>
    </dgm:pt>
    <dgm:pt modelId="{07164784-AFF6-45D6-AB7D-6008B4DC62F4}" type="pres">
      <dgm:prSet presAssocID="{E19E59F5-D4AD-42BD-A365-9EA751DB6D3C}" presName="hierRoot3" presStyleCnt="0">
        <dgm:presLayoutVars>
          <dgm:hierBranch val="init"/>
        </dgm:presLayoutVars>
      </dgm:prSet>
      <dgm:spPr/>
    </dgm:pt>
    <dgm:pt modelId="{5B1CD6A0-0DB0-470A-94B1-003C33D8D458}" type="pres">
      <dgm:prSet presAssocID="{E19E59F5-D4AD-42BD-A365-9EA751DB6D3C}" presName="rootComposite3" presStyleCnt="0"/>
      <dgm:spPr/>
    </dgm:pt>
    <dgm:pt modelId="{89EA819D-B049-49C6-8B36-6C73CFACDC51}" type="pres">
      <dgm:prSet presAssocID="{E19E59F5-D4AD-42BD-A365-9EA751DB6D3C}" presName="rootText3" presStyleLbl="alignAcc1" presStyleIdx="0" presStyleCnt="0">
        <dgm:presLayoutVars>
          <dgm:chPref val="3"/>
        </dgm:presLayoutVars>
      </dgm:prSet>
      <dgm:spPr/>
    </dgm:pt>
    <dgm:pt modelId="{8645B7BF-9612-4AB1-BD78-7EC2D4A66A9C}" type="pres">
      <dgm:prSet presAssocID="{E19E59F5-D4AD-42BD-A365-9EA751DB6D3C}" presName="topArc3" presStyleLbl="parChTrans1D1" presStyleIdx="6" presStyleCnt="16"/>
      <dgm:spPr/>
    </dgm:pt>
    <dgm:pt modelId="{52CFA6EC-AA10-467A-B268-9F30E9CDD190}" type="pres">
      <dgm:prSet presAssocID="{E19E59F5-D4AD-42BD-A365-9EA751DB6D3C}" presName="bottomArc3" presStyleLbl="parChTrans1D1" presStyleIdx="7" presStyleCnt="16"/>
      <dgm:spPr>
        <a:xfrm>
          <a:off x="6040437" y="1463766"/>
          <a:ext cx="1029394" cy="1029394"/>
        </a:xfrm>
        <a:prstGeom prst="arc">
          <a:avLst>
            <a:gd name="adj1" fmla="val 2400000"/>
            <a:gd name="adj2" fmla="val 84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gm:spPr>
    </dgm:pt>
    <dgm:pt modelId="{ECC7EB13-2BDD-4457-9E3A-A13BED06BF02}" type="pres">
      <dgm:prSet presAssocID="{E19E59F5-D4AD-42BD-A365-9EA751DB6D3C}" presName="topConnNode3" presStyleLbl="asst1" presStyleIdx="0" presStyleCnt="0"/>
      <dgm:spPr/>
    </dgm:pt>
    <dgm:pt modelId="{F487C005-CEB1-4798-A2A8-C020A1D093AA}" type="pres">
      <dgm:prSet presAssocID="{E19E59F5-D4AD-42BD-A365-9EA751DB6D3C}" presName="hierChild6" presStyleCnt="0"/>
      <dgm:spPr/>
    </dgm:pt>
    <dgm:pt modelId="{A7471219-7E50-4FE0-9FBD-526BA9C732B6}" type="pres">
      <dgm:prSet presAssocID="{E19E59F5-D4AD-42BD-A365-9EA751DB6D3C}" presName="hierChild7" presStyleCnt="0"/>
      <dgm:spPr/>
    </dgm:pt>
    <dgm:pt modelId="{AB8C4FB9-BEB8-4863-85AF-C83125193F9C}" type="pres">
      <dgm:prSet presAssocID="{B0DF9745-998A-4798-983A-CB54BE25BA7D}" presName="Name101" presStyleLbl="parChTrans1D3" presStyleIdx="1" presStyleCnt="2"/>
      <dgm:spPr/>
    </dgm:pt>
    <dgm:pt modelId="{8FE90A56-99AA-4A0E-903C-ACADEE80FA9D}" type="pres">
      <dgm:prSet presAssocID="{585D7D29-9F6B-4B8C-A518-5B27435338E5}" presName="hierRoot3" presStyleCnt="0">
        <dgm:presLayoutVars>
          <dgm:hierBranch val="init"/>
        </dgm:presLayoutVars>
      </dgm:prSet>
      <dgm:spPr/>
    </dgm:pt>
    <dgm:pt modelId="{FDC3808A-76C7-438D-BE61-9A6F5345E7A5}" type="pres">
      <dgm:prSet presAssocID="{585D7D29-9F6B-4B8C-A518-5B27435338E5}" presName="rootComposite3" presStyleCnt="0"/>
      <dgm:spPr/>
    </dgm:pt>
    <dgm:pt modelId="{F85B5114-7CFC-427F-B827-7782F457D97F}" type="pres">
      <dgm:prSet presAssocID="{585D7D29-9F6B-4B8C-A518-5B27435338E5}" presName="rootText3" presStyleLbl="alignAcc1" presStyleIdx="0" presStyleCnt="0">
        <dgm:presLayoutVars>
          <dgm:chPref val="3"/>
        </dgm:presLayoutVars>
      </dgm:prSet>
      <dgm:spPr/>
    </dgm:pt>
    <dgm:pt modelId="{681B2911-3427-4B37-A1B0-81D64232F597}" type="pres">
      <dgm:prSet presAssocID="{585D7D29-9F6B-4B8C-A518-5B27435338E5}" presName="topArc3" presStyleLbl="parChTrans1D1" presStyleIdx="8" presStyleCnt="16"/>
      <dgm:spPr/>
    </dgm:pt>
    <dgm:pt modelId="{01DCD851-C7F2-468E-B7C2-ADDEDB554FEA}" type="pres">
      <dgm:prSet presAssocID="{585D7D29-9F6B-4B8C-A518-5B27435338E5}" presName="bottomArc3" presStyleLbl="parChTrans1D1" presStyleIdx="9" presStyleCnt="16"/>
      <dgm:spPr>
        <a:xfrm>
          <a:off x="4794870" y="2925506"/>
          <a:ext cx="1029394" cy="1029394"/>
        </a:xfrm>
        <a:prstGeom prst="arc">
          <a:avLst>
            <a:gd name="adj1" fmla="val 2400000"/>
            <a:gd name="adj2" fmla="val 84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gm:spPr>
    </dgm:pt>
    <dgm:pt modelId="{782817FA-26EF-4B81-8C41-A68C03125121}" type="pres">
      <dgm:prSet presAssocID="{585D7D29-9F6B-4B8C-A518-5B27435338E5}" presName="topConnNode3" presStyleLbl="asst1" presStyleIdx="0" presStyleCnt="0"/>
      <dgm:spPr/>
    </dgm:pt>
    <dgm:pt modelId="{79755D4D-1267-466D-AF40-EA4FE38CF037}" type="pres">
      <dgm:prSet presAssocID="{585D7D29-9F6B-4B8C-A518-5B27435338E5}" presName="hierChild6" presStyleCnt="0"/>
      <dgm:spPr/>
    </dgm:pt>
    <dgm:pt modelId="{D8A503CA-C08A-4EC7-9B17-551464322EE9}" type="pres">
      <dgm:prSet presAssocID="{585D7D29-9F6B-4B8C-A518-5B27435338E5}" presName="hierChild7" presStyleCnt="0"/>
      <dgm:spPr/>
    </dgm:pt>
    <dgm:pt modelId="{A77B64E6-78C9-42BB-8D82-E9DBB7CF1E40}" type="pres">
      <dgm:prSet presAssocID="{D80553E1-4C2C-4767-A7B1-99745BE37BC7}" presName="Name101" presStyleLbl="parChTrans1D2" presStyleIdx="2" presStyleCnt="4"/>
      <dgm:spPr/>
    </dgm:pt>
    <dgm:pt modelId="{9A3A4504-D9B0-4BCC-B1C6-4D216A67259B}" type="pres">
      <dgm:prSet presAssocID="{1E141DF6-AA60-4974-847D-24F84719C192}" presName="hierRoot3" presStyleCnt="0">
        <dgm:presLayoutVars>
          <dgm:hierBranch val="init"/>
        </dgm:presLayoutVars>
      </dgm:prSet>
      <dgm:spPr/>
    </dgm:pt>
    <dgm:pt modelId="{AA7F2021-1698-4948-AA5D-269EE320826E}" type="pres">
      <dgm:prSet presAssocID="{1E141DF6-AA60-4974-847D-24F84719C192}" presName="rootComposite3" presStyleCnt="0"/>
      <dgm:spPr/>
    </dgm:pt>
    <dgm:pt modelId="{6F05BF79-E607-4ACC-AF41-A2A0B4DD5298}" type="pres">
      <dgm:prSet presAssocID="{1E141DF6-AA60-4974-847D-24F84719C192}" presName="rootText3" presStyleLbl="alignAcc1" presStyleIdx="0" presStyleCnt="0">
        <dgm:presLayoutVars>
          <dgm:chPref val="3"/>
        </dgm:presLayoutVars>
      </dgm:prSet>
      <dgm:spPr/>
    </dgm:pt>
    <dgm:pt modelId="{D4751FF2-985E-43D0-B033-8D539BC1D9E4}" type="pres">
      <dgm:prSet presAssocID="{1E141DF6-AA60-4974-847D-24F84719C192}" presName="topArc3" presStyleLbl="parChTrans1D1" presStyleIdx="10" presStyleCnt="16"/>
      <dgm:spPr>
        <a:xfrm>
          <a:off x="1058167" y="4387246"/>
          <a:ext cx="1029394" cy="1029394"/>
        </a:xfrm>
        <a:prstGeom prst="arc">
          <a:avLst>
            <a:gd name="adj1" fmla="val 13200000"/>
            <a:gd name="adj2" fmla="val 192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gm:spPr>
    </dgm:pt>
    <dgm:pt modelId="{23CCEDAF-F5D4-46FA-A93B-503129260AA1}" type="pres">
      <dgm:prSet presAssocID="{1E141DF6-AA60-4974-847D-24F84719C192}" presName="bottomArc3" presStyleLbl="parChTrans1D1" presStyleIdx="11" presStyleCnt="16"/>
      <dgm:spPr/>
    </dgm:pt>
    <dgm:pt modelId="{C0EE1B37-C865-4976-A06C-D5CF63346440}" type="pres">
      <dgm:prSet presAssocID="{1E141DF6-AA60-4974-847D-24F84719C192}" presName="topConnNode3" presStyleLbl="asst1" presStyleIdx="0" presStyleCnt="0"/>
      <dgm:spPr/>
    </dgm:pt>
    <dgm:pt modelId="{D95DC068-B572-4351-89EC-C0A6EF08D4A9}" type="pres">
      <dgm:prSet presAssocID="{1E141DF6-AA60-4974-847D-24F84719C192}" presName="hierChild6" presStyleCnt="0"/>
      <dgm:spPr/>
    </dgm:pt>
    <dgm:pt modelId="{B9423BE5-772C-4BBA-BD22-A16F0719BC2A}" type="pres">
      <dgm:prSet presAssocID="{1E141DF6-AA60-4974-847D-24F84719C192}" presName="hierChild7" presStyleCnt="0"/>
      <dgm:spPr/>
    </dgm:pt>
    <dgm:pt modelId="{33EEF28C-264F-4649-87D3-BB912969E7D3}" type="pres">
      <dgm:prSet presAssocID="{2852CCD6-9C2E-4196-AD5A-40064E8279DA}" presName="Name101" presStyleLbl="parChTrans1D2" presStyleIdx="3" presStyleCnt="4"/>
      <dgm:spPr/>
    </dgm:pt>
    <dgm:pt modelId="{ECEB5BA6-B7E7-4AAE-BE8D-150C2439F641}" type="pres">
      <dgm:prSet presAssocID="{B8D21BAA-96B5-43CD-8A07-D9654602FBB6}" presName="hierRoot3" presStyleCnt="0">
        <dgm:presLayoutVars>
          <dgm:hierBranch val="init"/>
        </dgm:presLayoutVars>
      </dgm:prSet>
      <dgm:spPr/>
    </dgm:pt>
    <dgm:pt modelId="{549F07F2-06BA-47F6-96E7-A2C920A28B65}" type="pres">
      <dgm:prSet presAssocID="{B8D21BAA-96B5-43CD-8A07-D9654602FBB6}" presName="rootComposite3" presStyleCnt="0"/>
      <dgm:spPr/>
    </dgm:pt>
    <dgm:pt modelId="{D80DB4C5-1AEA-408A-B308-9A7BDAF334B9}" type="pres">
      <dgm:prSet presAssocID="{B8D21BAA-96B5-43CD-8A07-D9654602FBB6}" presName="rootText3" presStyleLbl="alignAcc1" presStyleIdx="0" presStyleCnt="0">
        <dgm:presLayoutVars>
          <dgm:chPref val="3"/>
        </dgm:presLayoutVars>
      </dgm:prSet>
      <dgm:spPr/>
    </dgm:pt>
    <dgm:pt modelId="{DED3998A-E0A5-4698-98DA-B2BAF0C8929C}" type="pres">
      <dgm:prSet presAssocID="{B8D21BAA-96B5-43CD-8A07-D9654602FBB6}" presName="topArc3" presStyleLbl="parChTrans1D1" presStyleIdx="12" presStyleCnt="16"/>
      <dgm:spPr>
        <a:xfrm>
          <a:off x="4794870" y="4387246"/>
          <a:ext cx="1029394" cy="1029394"/>
        </a:xfrm>
        <a:prstGeom prst="arc">
          <a:avLst>
            <a:gd name="adj1" fmla="val 13200000"/>
            <a:gd name="adj2" fmla="val 192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gm:spPr>
    </dgm:pt>
    <dgm:pt modelId="{0A56EBE2-B971-41F5-A681-3C7DDD0D108E}" type="pres">
      <dgm:prSet presAssocID="{B8D21BAA-96B5-43CD-8A07-D9654602FBB6}" presName="bottomArc3" presStyleLbl="parChTrans1D1" presStyleIdx="13" presStyleCnt="16"/>
      <dgm:spPr/>
    </dgm:pt>
    <dgm:pt modelId="{E1BD9A12-EBE3-493D-B2EE-D0B3CF71BA9A}" type="pres">
      <dgm:prSet presAssocID="{B8D21BAA-96B5-43CD-8A07-D9654602FBB6}" presName="topConnNode3" presStyleLbl="asst1" presStyleIdx="0" presStyleCnt="0"/>
      <dgm:spPr/>
    </dgm:pt>
    <dgm:pt modelId="{2751B1FC-3777-4009-B186-F8D10950A7D3}" type="pres">
      <dgm:prSet presAssocID="{B8D21BAA-96B5-43CD-8A07-D9654602FBB6}" presName="hierChild6" presStyleCnt="0"/>
      <dgm:spPr/>
    </dgm:pt>
    <dgm:pt modelId="{33DD1E6F-426A-477D-A375-585B62BAE7B3}" type="pres">
      <dgm:prSet presAssocID="{B8D21BAA-96B5-43CD-8A07-D9654602FBB6}" presName="hierChild7" presStyleCnt="0"/>
      <dgm:spPr/>
    </dgm:pt>
    <dgm:pt modelId="{4195C919-73FF-45B3-8181-EA622980C183}" type="pres">
      <dgm:prSet presAssocID="{E77797AB-981D-4EE4-8773-A3FFE58BC59E}" presName="hierRoot1" presStyleCnt="0">
        <dgm:presLayoutVars>
          <dgm:hierBranch val="init"/>
        </dgm:presLayoutVars>
      </dgm:prSet>
      <dgm:spPr/>
    </dgm:pt>
    <dgm:pt modelId="{150C48B5-25C7-48B7-807E-5F597AEA9524}" type="pres">
      <dgm:prSet presAssocID="{E77797AB-981D-4EE4-8773-A3FFE58BC59E}" presName="rootComposite1" presStyleCnt="0"/>
      <dgm:spPr/>
    </dgm:pt>
    <dgm:pt modelId="{37F15B1F-997F-4D2F-BF58-D5D03BD7961D}" type="pres">
      <dgm:prSet presAssocID="{E77797AB-981D-4EE4-8773-A3FFE58BC59E}" presName="rootText1" presStyleLbl="alignAcc1" presStyleIdx="0" presStyleCnt="0">
        <dgm:presLayoutVars>
          <dgm:chPref val="3"/>
        </dgm:presLayoutVars>
      </dgm:prSet>
      <dgm:spPr/>
    </dgm:pt>
    <dgm:pt modelId="{650E7EC6-C0EB-4780-9AB8-B6F24C430E5F}" type="pres">
      <dgm:prSet presAssocID="{E77797AB-981D-4EE4-8773-A3FFE58BC59E}" presName="topArc1" presStyleLbl="parChTrans1D1" presStyleIdx="14" presStyleCnt="16"/>
      <dgm:spPr/>
    </dgm:pt>
    <dgm:pt modelId="{869A485B-DD5A-4495-B2E6-D42ADE30B9F8}" type="pres">
      <dgm:prSet presAssocID="{E77797AB-981D-4EE4-8773-A3FFE58BC59E}" presName="bottomArc1" presStyleLbl="parChTrans1D1" presStyleIdx="15" presStyleCnt="16"/>
      <dgm:spPr>
        <a:xfrm>
          <a:off x="6040437" y="2025"/>
          <a:ext cx="1029394" cy="1029394"/>
        </a:xfrm>
        <a:prstGeom prst="arc">
          <a:avLst>
            <a:gd name="adj1" fmla="val 2400000"/>
            <a:gd name="adj2" fmla="val 84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gm:spPr>
    </dgm:pt>
    <dgm:pt modelId="{BF64C125-E627-4B8B-8876-ACF216BBC36B}" type="pres">
      <dgm:prSet presAssocID="{E77797AB-981D-4EE4-8773-A3FFE58BC59E}" presName="topConnNode1" presStyleLbl="node1" presStyleIdx="0" presStyleCnt="0"/>
      <dgm:spPr/>
    </dgm:pt>
    <dgm:pt modelId="{750B5270-4B9F-4FEC-9142-234A2902DD90}" type="pres">
      <dgm:prSet presAssocID="{E77797AB-981D-4EE4-8773-A3FFE58BC59E}" presName="hierChild2" presStyleCnt="0"/>
      <dgm:spPr/>
    </dgm:pt>
    <dgm:pt modelId="{7CA8D789-47EC-47C5-843A-F02C5C9369D2}" type="pres">
      <dgm:prSet presAssocID="{E77797AB-981D-4EE4-8773-A3FFE58BC59E}" presName="hierChild3" presStyleCnt="0"/>
      <dgm:spPr/>
    </dgm:pt>
  </dgm:ptLst>
  <dgm:cxnLst>
    <dgm:cxn modelId="{E70FB908-2162-410F-9CC5-A687602AD305}" type="presOf" srcId="{2852CCD6-9C2E-4196-AD5A-40064E8279DA}" destId="{33EEF28C-264F-4649-87D3-BB912969E7D3}" srcOrd="0" destOrd="0" presId="urn:microsoft.com/office/officeart/2008/layout/HalfCircleOrganizationChart"/>
    <dgm:cxn modelId="{04A6E20D-DE0C-4D71-AC0C-AE41FBDA1ADA}" srcId="{6C96F655-5901-4B41-A87D-298C133FF9F8}" destId="{C5B7F6DE-3B87-4382-B99A-5E4542951897}" srcOrd="0" destOrd="0" parTransId="{CF1932D3-9184-4788-8350-2FC0C5224612}" sibTransId="{6238B4E3-44BE-4548-B5C8-47D7AC76759E}"/>
    <dgm:cxn modelId="{6EBD770F-1CE9-4AF9-8620-8F524146FD77}" type="presOf" srcId="{A5D0B628-C21C-4317-A59A-E2702625EED2}" destId="{A7791442-4053-4811-BCF7-EF182E9D449E}" srcOrd="0" destOrd="0" presId="urn:microsoft.com/office/officeart/2008/layout/HalfCircleOrganizationChart"/>
    <dgm:cxn modelId="{362AAA10-B431-4608-90AC-801A02F6F09B}" srcId="{05727F74-A4E8-48BB-898B-57514806C63C}" destId="{4DC241C6-FADA-4A04-B5A3-94DF96D08C71}" srcOrd="0" destOrd="0" parTransId="{35A03D36-E6DE-43FB-AA34-91769A6E92EE}" sibTransId="{08DF1FA3-CF9F-446D-927D-BC6C68F36B18}"/>
    <dgm:cxn modelId="{7C338913-E622-4119-9005-0071589A4A40}" type="presOf" srcId="{585D7D29-9F6B-4B8C-A518-5B27435338E5}" destId="{F85B5114-7CFC-427F-B827-7782F457D97F}" srcOrd="0" destOrd="0" presId="urn:microsoft.com/office/officeart/2008/layout/HalfCircleOrganizationChart"/>
    <dgm:cxn modelId="{096C8A2A-1A39-4FC1-848E-38F76902C70B}" type="presOf" srcId="{E77797AB-981D-4EE4-8773-A3FFE58BC59E}" destId="{37F15B1F-997F-4D2F-BF58-D5D03BD7961D}" srcOrd="0" destOrd="0" presId="urn:microsoft.com/office/officeart/2008/layout/HalfCircleOrganizationChart"/>
    <dgm:cxn modelId="{AF5F4260-5B60-420B-810A-8FF139DAACF7}" type="presOf" srcId="{B8D21BAA-96B5-43CD-8A07-D9654602FBB6}" destId="{D80DB4C5-1AEA-408A-B308-9A7BDAF334B9}" srcOrd="0" destOrd="0" presId="urn:microsoft.com/office/officeart/2008/layout/HalfCircleOrganizationChart"/>
    <dgm:cxn modelId="{BA166461-7C05-469D-B618-AC9EAC50E7FF}" type="presOf" srcId="{B8D21BAA-96B5-43CD-8A07-D9654602FBB6}" destId="{E1BD9A12-EBE3-493D-B2EE-D0B3CF71BA9A}" srcOrd="1" destOrd="0" presId="urn:microsoft.com/office/officeart/2008/layout/HalfCircleOrganizationChart"/>
    <dgm:cxn modelId="{78CCF061-FFED-4959-B23F-5704A2840FCB}" type="presOf" srcId="{05727F74-A4E8-48BB-898B-57514806C63C}" destId="{C409BECA-D01A-4BDF-AC54-D5B98CD10CFF}" srcOrd="1" destOrd="0" presId="urn:microsoft.com/office/officeart/2008/layout/HalfCircleOrganizationChart"/>
    <dgm:cxn modelId="{26A7CF44-9ED0-4BAD-AF75-FF0201192B46}" type="presOf" srcId="{C5B7F6DE-3B87-4382-B99A-5E4542951897}" destId="{3504853E-7B13-4E95-9AFE-B7DCE46D1A66}" srcOrd="0" destOrd="0" presId="urn:microsoft.com/office/officeart/2008/layout/HalfCircleOrganizationChart"/>
    <dgm:cxn modelId="{E4A24F47-711B-462B-8DE2-F55A6784C9DF}" type="presOf" srcId="{E77797AB-981D-4EE4-8773-A3FFE58BC59E}" destId="{BF64C125-E627-4B8B-8876-ACF216BBC36B}" srcOrd="1" destOrd="0" presId="urn:microsoft.com/office/officeart/2008/layout/HalfCircleOrganizationChart"/>
    <dgm:cxn modelId="{F06AA767-1F45-4FF1-B909-1B787297EF7E}" type="presOf" srcId="{380A6F21-4F4E-43C1-ACA6-F113F237BE18}" destId="{5FC24E9B-1B77-4E13-85BF-990EDB14ECA5}" srcOrd="0" destOrd="0" presId="urn:microsoft.com/office/officeart/2008/layout/HalfCircleOrganizationChart"/>
    <dgm:cxn modelId="{557EA170-9408-429C-860D-F0295877E607}" type="presOf" srcId="{1E141DF6-AA60-4974-847D-24F84719C192}" destId="{6F05BF79-E607-4ACC-AF41-A2A0B4DD5298}" srcOrd="0" destOrd="0" presId="urn:microsoft.com/office/officeart/2008/layout/HalfCircleOrganizationChart"/>
    <dgm:cxn modelId="{97153E74-04F4-44BE-9931-B2A91E4BD23A}" type="presOf" srcId="{4DC241C6-FADA-4A04-B5A3-94DF96D08C71}" destId="{7F635823-31FE-40A3-9E3E-23128DEA632D}" srcOrd="0" destOrd="0" presId="urn:microsoft.com/office/officeart/2008/layout/HalfCircleOrganizationChart"/>
    <dgm:cxn modelId="{712D257B-A858-4711-87A0-DC893E34496B}" srcId="{C5B7F6DE-3B87-4382-B99A-5E4542951897}" destId="{1E141DF6-AA60-4974-847D-24F84719C192}" srcOrd="2" destOrd="0" parTransId="{D80553E1-4C2C-4767-A7B1-99745BE37BC7}" sibTransId="{6936AB3B-338C-41F5-B232-5E2F641E32F1}"/>
    <dgm:cxn modelId="{142F387F-95BB-43EA-9017-9CC367686E54}" type="presOf" srcId="{E19E59F5-D4AD-42BD-A365-9EA751DB6D3C}" destId="{89EA819D-B049-49C6-8B36-6C73CFACDC51}" srcOrd="0" destOrd="0" presId="urn:microsoft.com/office/officeart/2008/layout/HalfCircleOrganizationChart"/>
    <dgm:cxn modelId="{1F3822A2-E95D-49B0-B448-2D63C251AC2B}" type="presOf" srcId="{35A03D36-E6DE-43FB-AA34-91769A6E92EE}" destId="{27D03945-046A-4DE2-B083-32EE115DBC8B}" srcOrd="0" destOrd="0" presId="urn:microsoft.com/office/officeart/2008/layout/HalfCircleOrganizationChart"/>
    <dgm:cxn modelId="{7FAD43AE-7515-40DB-AAD3-A5C545C722EE}" type="presOf" srcId="{4DC241C6-FADA-4A04-B5A3-94DF96D08C71}" destId="{CD0774D9-31A9-4EF9-9AE8-9CEC12420C9C}" srcOrd="1" destOrd="0" presId="urn:microsoft.com/office/officeart/2008/layout/HalfCircleOrganizationChart"/>
    <dgm:cxn modelId="{A7BE6CB0-7E48-4FD6-A428-F977F3B4CCF8}" srcId="{6C96F655-5901-4B41-A87D-298C133FF9F8}" destId="{E77797AB-981D-4EE4-8773-A3FFE58BC59E}" srcOrd="1" destOrd="0" parTransId="{84AC8710-A4A5-4DD8-8EA8-A28999F29538}" sibTransId="{FA80D6A0-7E85-428C-90E8-A808340CF996}"/>
    <dgm:cxn modelId="{B6FB3AB5-E177-4961-8729-F1C60378410D}" type="presOf" srcId="{D80553E1-4C2C-4767-A7B1-99745BE37BC7}" destId="{A77B64E6-78C9-42BB-8D82-E9DBB7CF1E40}" srcOrd="0" destOrd="0" presId="urn:microsoft.com/office/officeart/2008/layout/HalfCircleOrganizationChart"/>
    <dgm:cxn modelId="{FED063C1-CF9D-4606-B1FB-316663BA67E6}" type="presOf" srcId="{585D7D29-9F6B-4B8C-A518-5B27435338E5}" destId="{782817FA-26EF-4B81-8C41-A68C03125121}" srcOrd="1" destOrd="0" presId="urn:microsoft.com/office/officeart/2008/layout/HalfCircleOrganizationChart"/>
    <dgm:cxn modelId="{C183EFC7-7E30-4265-9638-54C449CA6A9C}" srcId="{C5B7F6DE-3B87-4382-B99A-5E4542951897}" destId="{E19E59F5-D4AD-42BD-A365-9EA751DB6D3C}" srcOrd="1" destOrd="0" parTransId="{A5D0B628-C21C-4317-A59A-E2702625EED2}" sibTransId="{A502976E-F4A9-4BC8-971B-C62CF9037679}"/>
    <dgm:cxn modelId="{4016CFC8-F2A2-4EA2-AAF3-B23FE7B9B172}" type="presOf" srcId="{1E141DF6-AA60-4974-847D-24F84719C192}" destId="{C0EE1B37-C865-4976-A06C-D5CF63346440}" srcOrd="1" destOrd="0" presId="urn:microsoft.com/office/officeart/2008/layout/HalfCircleOrganizationChart"/>
    <dgm:cxn modelId="{F48FA3CE-6A0A-448E-8AF7-0E27167B2F8C}" srcId="{E19E59F5-D4AD-42BD-A365-9EA751DB6D3C}" destId="{585D7D29-9F6B-4B8C-A518-5B27435338E5}" srcOrd="0" destOrd="0" parTransId="{B0DF9745-998A-4798-983A-CB54BE25BA7D}" sibTransId="{F5B3218C-DDE9-4E33-8EA5-A0588FBBA60C}"/>
    <dgm:cxn modelId="{765759D5-55EE-4D0E-8E20-26535A30718C}" type="presOf" srcId="{C5B7F6DE-3B87-4382-B99A-5E4542951897}" destId="{95316958-E8E7-4F43-9C5E-5277ADAF617B}" srcOrd="1" destOrd="0" presId="urn:microsoft.com/office/officeart/2008/layout/HalfCircleOrganizationChart"/>
    <dgm:cxn modelId="{D6BBADDC-F4D7-4E01-9A03-4DD95D9B9AAC}" type="presOf" srcId="{05727F74-A4E8-48BB-898B-57514806C63C}" destId="{D5271588-6CBB-43BB-8236-E4867D8CC481}" srcOrd="0" destOrd="0" presId="urn:microsoft.com/office/officeart/2008/layout/HalfCircleOrganizationChart"/>
    <dgm:cxn modelId="{68DE09EA-B593-46B6-8E5E-317A69856932}" type="presOf" srcId="{E19E59F5-D4AD-42BD-A365-9EA751DB6D3C}" destId="{ECC7EB13-2BDD-4457-9E3A-A13BED06BF02}" srcOrd="1" destOrd="0" presId="urn:microsoft.com/office/officeart/2008/layout/HalfCircleOrganizationChart"/>
    <dgm:cxn modelId="{34F9D6F0-9FAC-49AD-A739-F43019442E8C}" type="presOf" srcId="{B0DF9745-998A-4798-983A-CB54BE25BA7D}" destId="{AB8C4FB9-BEB8-4863-85AF-C83125193F9C}" srcOrd="0" destOrd="0" presId="urn:microsoft.com/office/officeart/2008/layout/HalfCircleOrganizationChart"/>
    <dgm:cxn modelId="{BE3DA1F2-8894-4879-8876-650414C61CF2}" srcId="{C5B7F6DE-3B87-4382-B99A-5E4542951897}" destId="{05727F74-A4E8-48BB-898B-57514806C63C}" srcOrd="0" destOrd="0" parTransId="{380A6F21-4F4E-43C1-ACA6-F113F237BE18}" sibTransId="{D16670EF-F057-4452-B559-325BCEEAF4CF}"/>
    <dgm:cxn modelId="{81227AF3-658C-4613-8053-FFA8EE8F8A4B}" type="presOf" srcId="{6C96F655-5901-4B41-A87D-298C133FF9F8}" destId="{A7249B2B-D06B-442C-8627-28626C34F277}" srcOrd="0" destOrd="0" presId="urn:microsoft.com/office/officeart/2008/layout/HalfCircleOrganizationChart"/>
    <dgm:cxn modelId="{F73144FE-96B0-416C-8D32-C9DAC2100560}" srcId="{C5B7F6DE-3B87-4382-B99A-5E4542951897}" destId="{B8D21BAA-96B5-43CD-8A07-D9654602FBB6}" srcOrd="3" destOrd="0" parTransId="{2852CCD6-9C2E-4196-AD5A-40064E8279DA}" sibTransId="{198AF884-46D2-4C7F-A72F-02FE76FC6335}"/>
    <dgm:cxn modelId="{E156B2CA-AE36-40DB-BD8C-39F7623CBCE7}" type="presParOf" srcId="{A7249B2B-D06B-442C-8627-28626C34F277}" destId="{BB65199E-0D23-4173-856B-A4BD3AA0BD75}" srcOrd="0" destOrd="0" presId="urn:microsoft.com/office/officeart/2008/layout/HalfCircleOrganizationChart"/>
    <dgm:cxn modelId="{636B30F5-DCA1-4638-8A2B-59C02D7D5BEF}" type="presParOf" srcId="{BB65199E-0D23-4173-856B-A4BD3AA0BD75}" destId="{7D1C78CD-CE9F-4B4A-996A-81F72E0BCCC5}" srcOrd="0" destOrd="0" presId="urn:microsoft.com/office/officeart/2008/layout/HalfCircleOrganizationChart"/>
    <dgm:cxn modelId="{0E9A1E45-DD2A-43FD-A238-144198561724}" type="presParOf" srcId="{7D1C78CD-CE9F-4B4A-996A-81F72E0BCCC5}" destId="{3504853E-7B13-4E95-9AFE-B7DCE46D1A66}" srcOrd="0" destOrd="0" presId="urn:microsoft.com/office/officeart/2008/layout/HalfCircleOrganizationChart"/>
    <dgm:cxn modelId="{E4094565-B27A-424C-9424-CF8FF1A1AC62}" type="presParOf" srcId="{7D1C78CD-CE9F-4B4A-996A-81F72E0BCCC5}" destId="{B52D06A0-C1C3-4754-9188-7B1D1BCB50CB}" srcOrd="1" destOrd="0" presId="urn:microsoft.com/office/officeart/2008/layout/HalfCircleOrganizationChart"/>
    <dgm:cxn modelId="{F6352CF6-C2B0-4C3E-850E-C0B3D0720324}" type="presParOf" srcId="{7D1C78CD-CE9F-4B4A-996A-81F72E0BCCC5}" destId="{91EA204E-328D-4EFB-8C97-9227E50EA0E1}" srcOrd="2" destOrd="0" presId="urn:microsoft.com/office/officeart/2008/layout/HalfCircleOrganizationChart"/>
    <dgm:cxn modelId="{EF2A2C1E-8E5A-499E-9C72-205FDEA9CA9E}" type="presParOf" srcId="{7D1C78CD-CE9F-4B4A-996A-81F72E0BCCC5}" destId="{95316958-E8E7-4F43-9C5E-5277ADAF617B}" srcOrd="3" destOrd="0" presId="urn:microsoft.com/office/officeart/2008/layout/HalfCircleOrganizationChart"/>
    <dgm:cxn modelId="{49BD4CBF-C917-45D8-B213-9E9D1729EB36}" type="presParOf" srcId="{BB65199E-0D23-4173-856B-A4BD3AA0BD75}" destId="{90485074-8259-41B7-A691-ECD8F880E927}" srcOrd="1" destOrd="0" presId="urn:microsoft.com/office/officeart/2008/layout/HalfCircleOrganizationChart"/>
    <dgm:cxn modelId="{D664F8AE-E777-4D3E-B66A-EAAB0D8E7CA9}" type="presParOf" srcId="{BB65199E-0D23-4173-856B-A4BD3AA0BD75}" destId="{66A6A4CB-28C5-45D9-B4DE-3C06D20C391A}" srcOrd="2" destOrd="0" presId="urn:microsoft.com/office/officeart/2008/layout/HalfCircleOrganizationChart"/>
    <dgm:cxn modelId="{0DDB24AC-D4CA-4A47-AA86-BD1D369C5821}" type="presParOf" srcId="{66A6A4CB-28C5-45D9-B4DE-3C06D20C391A}" destId="{5FC24E9B-1B77-4E13-85BF-990EDB14ECA5}" srcOrd="0" destOrd="0" presId="urn:microsoft.com/office/officeart/2008/layout/HalfCircleOrganizationChart"/>
    <dgm:cxn modelId="{7C5635E9-E926-4534-87F5-C4833D712CF7}" type="presParOf" srcId="{66A6A4CB-28C5-45D9-B4DE-3C06D20C391A}" destId="{FB5F2D07-5420-4600-AA95-8B35A4FE9981}" srcOrd="1" destOrd="0" presId="urn:microsoft.com/office/officeart/2008/layout/HalfCircleOrganizationChart"/>
    <dgm:cxn modelId="{8067B1BB-6FD8-4786-B4D5-D1291DCFD21B}" type="presParOf" srcId="{FB5F2D07-5420-4600-AA95-8B35A4FE9981}" destId="{2C4CA5D6-0B47-4F17-A34F-86BBBB8C7CFF}" srcOrd="0" destOrd="0" presId="urn:microsoft.com/office/officeart/2008/layout/HalfCircleOrganizationChart"/>
    <dgm:cxn modelId="{AF6F67DE-7031-4CB3-8ED6-CA44FD4878C7}" type="presParOf" srcId="{2C4CA5D6-0B47-4F17-A34F-86BBBB8C7CFF}" destId="{D5271588-6CBB-43BB-8236-E4867D8CC481}" srcOrd="0" destOrd="0" presId="urn:microsoft.com/office/officeart/2008/layout/HalfCircleOrganizationChart"/>
    <dgm:cxn modelId="{F4AF1581-CCCA-459A-A833-3B512C6FBBD4}" type="presParOf" srcId="{2C4CA5D6-0B47-4F17-A34F-86BBBB8C7CFF}" destId="{52CB0302-5EE1-4A92-B2D2-6D59E397250B}" srcOrd="1" destOrd="0" presId="urn:microsoft.com/office/officeart/2008/layout/HalfCircleOrganizationChart"/>
    <dgm:cxn modelId="{8E861275-CDC6-4155-9C2D-F4A1EE1CE2EB}" type="presParOf" srcId="{2C4CA5D6-0B47-4F17-A34F-86BBBB8C7CFF}" destId="{BBEC37E6-4EA2-46EB-AF13-B498E9EFBB77}" srcOrd="2" destOrd="0" presId="urn:microsoft.com/office/officeart/2008/layout/HalfCircleOrganizationChart"/>
    <dgm:cxn modelId="{6008A315-890C-427F-BCBF-7537808C3376}" type="presParOf" srcId="{2C4CA5D6-0B47-4F17-A34F-86BBBB8C7CFF}" destId="{C409BECA-D01A-4BDF-AC54-D5B98CD10CFF}" srcOrd="3" destOrd="0" presId="urn:microsoft.com/office/officeart/2008/layout/HalfCircleOrganizationChart"/>
    <dgm:cxn modelId="{CBF5B355-CF26-46DA-A40A-66BC4D4A9D8A}" type="presParOf" srcId="{FB5F2D07-5420-4600-AA95-8B35A4FE9981}" destId="{CEEA41DB-1D8D-4BD4-88FF-6FB797A982D8}" srcOrd="1" destOrd="0" presId="urn:microsoft.com/office/officeart/2008/layout/HalfCircleOrganizationChart"/>
    <dgm:cxn modelId="{43B63DFD-6B0B-459C-B301-511A9211C391}" type="presParOf" srcId="{FB5F2D07-5420-4600-AA95-8B35A4FE9981}" destId="{1A946A48-0668-4431-9CB3-9B4BD9CE2677}" srcOrd="2" destOrd="0" presId="urn:microsoft.com/office/officeart/2008/layout/HalfCircleOrganizationChart"/>
    <dgm:cxn modelId="{6C25F39F-DC10-4DCE-B538-55172545DAA1}" type="presParOf" srcId="{1A946A48-0668-4431-9CB3-9B4BD9CE2677}" destId="{27D03945-046A-4DE2-B083-32EE115DBC8B}" srcOrd="0" destOrd="0" presId="urn:microsoft.com/office/officeart/2008/layout/HalfCircleOrganizationChart"/>
    <dgm:cxn modelId="{A9DECE65-7D68-466D-B299-C5C1AA6D48C5}" type="presParOf" srcId="{1A946A48-0668-4431-9CB3-9B4BD9CE2677}" destId="{4C01EEC4-6A24-4328-A068-B93433B4C5C0}" srcOrd="1" destOrd="0" presId="urn:microsoft.com/office/officeart/2008/layout/HalfCircleOrganizationChart"/>
    <dgm:cxn modelId="{1F6867F3-BDB5-4C2E-81B1-BDA70E638E88}" type="presParOf" srcId="{4C01EEC4-6A24-4328-A068-B93433B4C5C0}" destId="{5DAAE1D3-DEA6-4EBB-8BDC-163F3583685B}" srcOrd="0" destOrd="0" presId="urn:microsoft.com/office/officeart/2008/layout/HalfCircleOrganizationChart"/>
    <dgm:cxn modelId="{5B5E743E-93E6-4A4B-9070-B8A3ADC78ADC}" type="presParOf" srcId="{5DAAE1D3-DEA6-4EBB-8BDC-163F3583685B}" destId="{7F635823-31FE-40A3-9E3E-23128DEA632D}" srcOrd="0" destOrd="0" presId="urn:microsoft.com/office/officeart/2008/layout/HalfCircleOrganizationChart"/>
    <dgm:cxn modelId="{2AB560D9-8229-4A42-9EC6-5D11FFC5F0FB}" type="presParOf" srcId="{5DAAE1D3-DEA6-4EBB-8BDC-163F3583685B}" destId="{B6F0CBB5-009E-4350-9A83-973408F377AB}" srcOrd="1" destOrd="0" presId="urn:microsoft.com/office/officeart/2008/layout/HalfCircleOrganizationChart"/>
    <dgm:cxn modelId="{2AE6D9F8-CFCD-4510-9BF0-DC24D851BEDF}" type="presParOf" srcId="{5DAAE1D3-DEA6-4EBB-8BDC-163F3583685B}" destId="{DF4CE0D8-A7A4-4019-A8C3-A6A5D0A4ED72}" srcOrd="2" destOrd="0" presId="urn:microsoft.com/office/officeart/2008/layout/HalfCircleOrganizationChart"/>
    <dgm:cxn modelId="{9DD7DB74-08BA-49CB-9C07-078A4FCDFA24}" type="presParOf" srcId="{5DAAE1D3-DEA6-4EBB-8BDC-163F3583685B}" destId="{CD0774D9-31A9-4EF9-9AE8-9CEC12420C9C}" srcOrd="3" destOrd="0" presId="urn:microsoft.com/office/officeart/2008/layout/HalfCircleOrganizationChart"/>
    <dgm:cxn modelId="{0D51DA40-768A-4652-A536-602D14BE7EE4}" type="presParOf" srcId="{4C01EEC4-6A24-4328-A068-B93433B4C5C0}" destId="{8B73DF61-FAA7-4A23-961E-D4DBA4186831}" srcOrd="1" destOrd="0" presId="urn:microsoft.com/office/officeart/2008/layout/HalfCircleOrganizationChart"/>
    <dgm:cxn modelId="{6FE10ABB-5BD7-445C-84C0-03687BB5EC77}" type="presParOf" srcId="{4C01EEC4-6A24-4328-A068-B93433B4C5C0}" destId="{A3E484F6-1C5A-40A7-A7D2-E0F5F7977040}" srcOrd="2" destOrd="0" presId="urn:microsoft.com/office/officeart/2008/layout/HalfCircleOrganizationChart"/>
    <dgm:cxn modelId="{BDB9E842-4677-4015-924A-45FD2AA7A252}" type="presParOf" srcId="{66A6A4CB-28C5-45D9-B4DE-3C06D20C391A}" destId="{A7791442-4053-4811-BCF7-EF182E9D449E}" srcOrd="2" destOrd="0" presId="urn:microsoft.com/office/officeart/2008/layout/HalfCircleOrganizationChart"/>
    <dgm:cxn modelId="{1ADA350A-B8A3-4411-8A6E-C22E65C20FDB}" type="presParOf" srcId="{66A6A4CB-28C5-45D9-B4DE-3C06D20C391A}" destId="{07164784-AFF6-45D6-AB7D-6008B4DC62F4}" srcOrd="3" destOrd="0" presId="urn:microsoft.com/office/officeart/2008/layout/HalfCircleOrganizationChart"/>
    <dgm:cxn modelId="{5F443B1E-1D28-4A6E-84B1-1D15EE8D3F5B}" type="presParOf" srcId="{07164784-AFF6-45D6-AB7D-6008B4DC62F4}" destId="{5B1CD6A0-0DB0-470A-94B1-003C33D8D458}" srcOrd="0" destOrd="0" presId="urn:microsoft.com/office/officeart/2008/layout/HalfCircleOrganizationChart"/>
    <dgm:cxn modelId="{0F251571-CC67-4135-BD17-D3E077073B8C}" type="presParOf" srcId="{5B1CD6A0-0DB0-470A-94B1-003C33D8D458}" destId="{89EA819D-B049-49C6-8B36-6C73CFACDC51}" srcOrd="0" destOrd="0" presId="urn:microsoft.com/office/officeart/2008/layout/HalfCircleOrganizationChart"/>
    <dgm:cxn modelId="{48543803-4870-4F64-9A3F-1E068FA9511E}" type="presParOf" srcId="{5B1CD6A0-0DB0-470A-94B1-003C33D8D458}" destId="{8645B7BF-9612-4AB1-BD78-7EC2D4A66A9C}" srcOrd="1" destOrd="0" presId="urn:microsoft.com/office/officeart/2008/layout/HalfCircleOrganizationChart"/>
    <dgm:cxn modelId="{4ADF6B1D-3D84-43E3-B74A-2C729955C6BF}" type="presParOf" srcId="{5B1CD6A0-0DB0-470A-94B1-003C33D8D458}" destId="{52CFA6EC-AA10-467A-B268-9F30E9CDD190}" srcOrd="2" destOrd="0" presId="urn:microsoft.com/office/officeart/2008/layout/HalfCircleOrganizationChart"/>
    <dgm:cxn modelId="{CCC88F7A-009A-407D-8A4A-8F70200D54B5}" type="presParOf" srcId="{5B1CD6A0-0DB0-470A-94B1-003C33D8D458}" destId="{ECC7EB13-2BDD-4457-9E3A-A13BED06BF02}" srcOrd="3" destOrd="0" presId="urn:microsoft.com/office/officeart/2008/layout/HalfCircleOrganizationChart"/>
    <dgm:cxn modelId="{7D2C46B8-6717-497E-A476-6845E8B3568A}" type="presParOf" srcId="{07164784-AFF6-45D6-AB7D-6008B4DC62F4}" destId="{F487C005-CEB1-4798-A2A8-C020A1D093AA}" srcOrd="1" destOrd="0" presId="urn:microsoft.com/office/officeart/2008/layout/HalfCircleOrganizationChart"/>
    <dgm:cxn modelId="{08F3E931-6A2F-428E-A72E-3A609C21DBDD}" type="presParOf" srcId="{07164784-AFF6-45D6-AB7D-6008B4DC62F4}" destId="{A7471219-7E50-4FE0-9FBD-526BA9C732B6}" srcOrd="2" destOrd="0" presId="urn:microsoft.com/office/officeart/2008/layout/HalfCircleOrganizationChart"/>
    <dgm:cxn modelId="{F6EB0813-3F33-434A-AABD-76740CE6D712}" type="presParOf" srcId="{A7471219-7E50-4FE0-9FBD-526BA9C732B6}" destId="{AB8C4FB9-BEB8-4863-85AF-C83125193F9C}" srcOrd="0" destOrd="0" presId="urn:microsoft.com/office/officeart/2008/layout/HalfCircleOrganizationChart"/>
    <dgm:cxn modelId="{F03C3FED-87AE-48F4-8816-7AF80E55052C}" type="presParOf" srcId="{A7471219-7E50-4FE0-9FBD-526BA9C732B6}" destId="{8FE90A56-99AA-4A0E-903C-ACADEE80FA9D}" srcOrd="1" destOrd="0" presId="urn:microsoft.com/office/officeart/2008/layout/HalfCircleOrganizationChart"/>
    <dgm:cxn modelId="{D974CC75-C43C-4DFD-A656-0123BD64BA14}" type="presParOf" srcId="{8FE90A56-99AA-4A0E-903C-ACADEE80FA9D}" destId="{FDC3808A-76C7-438D-BE61-9A6F5345E7A5}" srcOrd="0" destOrd="0" presId="urn:microsoft.com/office/officeart/2008/layout/HalfCircleOrganizationChart"/>
    <dgm:cxn modelId="{660E38A6-55E5-4BEB-A0C4-20FF6163EBBE}" type="presParOf" srcId="{FDC3808A-76C7-438D-BE61-9A6F5345E7A5}" destId="{F85B5114-7CFC-427F-B827-7782F457D97F}" srcOrd="0" destOrd="0" presId="urn:microsoft.com/office/officeart/2008/layout/HalfCircleOrganizationChart"/>
    <dgm:cxn modelId="{FC5C8245-103E-4B5E-9554-C896BDAA33FA}" type="presParOf" srcId="{FDC3808A-76C7-438D-BE61-9A6F5345E7A5}" destId="{681B2911-3427-4B37-A1B0-81D64232F597}" srcOrd="1" destOrd="0" presId="urn:microsoft.com/office/officeart/2008/layout/HalfCircleOrganizationChart"/>
    <dgm:cxn modelId="{76FB6E8E-0938-4D9A-BA27-044D23F406DD}" type="presParOf" srcId="{FDC3808A-76C7-438D-BE61-9A6F5345E7A5}" destId="{01DCD851-C7F2-468E-B7C2-ADDEDB554FEA}" srcOrd="2" destOrd="0" presId="urn:microsoft.com/office/officeart/2008/layout/HalfCircleOrganizationChart"/>
    <dgm:cxn modelId="{4F0867DD-A1FA-45B0-9C03-A91918AE7905}" type="presParOf" srcId="{FDC3808A-76C7-438D-BE61-9A6F5345E7A5}" destId="{782817FA-26EF-4B81-8C41-A68C03125121}" srcOrd="3" destOrd="0" presId="urn:microsoft.com/office/officeart/2008/layout/HalfCircleOrganizationChart"/>
    <dgm:cxn modelId="{DB3B8906-4BEE-4974-8126-AA45406ABCCA}" type="presParOf" srcId="{8FE90A56-99AA-4A0E-903C-ACADEE80FA9D}" destId="{79755D4D-1267-466D-AF40-EA4FE38CF037}" srcOrd="1" destOrd="0" presId="urn:microsoft.com/office/officeart/2008/layout/HalfCircleOrganizationChart"/>
    <dgm:cxn modelId="{9097059D-0100-4752-93FE-EAB526F2696B}" type="presParOf" srcId="{8FE90A56-99AA-4A0E-903C-ACADEE80FA9D}" destId="{D8A503CA-C08A-4EC7-9B17-551464322EE9}" srcOrd="2" destOrd="0" presId="urn:microsoft.com/office/officeart/2008/layout/HalfCircleOrganizationChart"/>
    <dgm:cxn modelId="{40577E3F-EC3A-4AA4-9F37-84B9D7D6BF13}" type="presParOf" srcId="{66A6A4CB-28C5-45D9-B4DE-3C06D20C391A}" destId="{A77B64E6-78C9-42BB-8D82-E9DBB7CF1E40}" srcOrd="4" destOrd="0" presId="urn:microsoft.com/office/officeart/2008/layout/HalfCircleOrganizationChart"/>
    <dgm:cxn modelId="{8A800C23-DF88-4F98-BE5D-6B76DCEEEACA}" type="presParOf" srcId="{66A6A4CB-28C5-45D9-B4DE-3C06D20C391A}" destId="{9A3A4504-D9B0-4BCC-B1C6-4D216A67259B}" srcOrd="5" destOrd="0" presId="urn:microsoft.com/office/officeart/2008/layout/HalfCircleOrganizationChart"/>
    <dgm:cxn modelId="{6D88AC51-7E9A-4394-A9CC-93D44A941F21}" type="presParOf" srcId="{9A3A4504-D9B0-4BCC-B1C6-4D216A67259B}" destId="{AA7F2021-1698-4948-AA5D-269EE320826E}" srcOrd="0" destOrd="0" presId="urn:microsoft.com/office/officeart/2008/layout/HalfCircleOrganizationChart"/>
    <dgm:cxn modelId="{1219646D-0845-444B-A522-7BFDB4E94245}" type="presParOf" srcId="{AA7F2021-1698-4948-AA5D-269EE320826E}" destId="{6F05BF79-E607-4ACC-AF41-A2A0B4DD5298}" srcOrd="0" destOrd="0" presId="urn:microsoft.com/office/officeart/2008/layout/HalfCircleOrganizationChart"/>
    <dgm:cxn modelId="{DD78264B-7505-4BD7-95F7-E4E0AC986EF4}" type="presParOf" srcId="{AA7F2021-1698-4948-AA5D-269EE320826E}" destId="{D4751FF2-985E-43D0-B033-8D539BC1D9E4}" srcOrd="1" destOrd="0" presId="urn:microsoft.com/office/officeart/2008/layout/HalfCircleOrganizationChart"/>
    <dgm:cxn modelId="{235462F0-5D98-4426-A8F4-8E4E75E7CD6A}" type="presParOf" srcId="{AA7F2021-1698-4948-AA5D-269EE320826E}" destId="{23CCEDAF-F5D4-46FA-A93B-503129260AA1}" srcOrd="2" destOrd="0" presId="urn:microsoft.com/office/officeart/2008/layout/HalfCircleOrganizationChart"/>
    <dgm:cxn modelId="{D5F03019-2AF4-4968-86EC-A78859009F2C}" type="presParOf" srcId="{AA7F2021-1698-4948-AA5D-269EE320826E}" destId="{C0EE1B37-C865-4976-A06C-D5CF63346440}" srcOrd="3" destOrd="0" presId="urn:microsoft.com/office/officeart/2008/layout/HalfCircleOrganizationChart"/>
    <dgm:cxn modelId="{8436C7A4-9AC3-4265-8021-96C9E29B6B1F}" type="presParOf" srcId="{9A3A4504-D9B0-4BCC-B1C6-4D216A67259B}" destId="{D95DC068-B572-4351-89EC-C0A6EF08D4A9}" srcOrd="1" destOrd="0" presId="urn:microsoft.com/office/officeart/2008/layout/HalfCircleOrganizationChart"/>
    <dgm:cxn modelId="{02C090CF-7C30-470B-A14D-DD516459D0CB}" type="presParOf" srcId="{9A3A4504-D9B0-4BCC-B1C6-4D216A67259B}" destId="{B9423BE5-772C-4BBA-BD22-A16F0719BC2A}" srcOrd="2" destOrd="0" presId="urn:microsoft.com/office/officeart/2008/layout/HalfCircleOrganizationChart"/>
    <dgm:cxn modelId="{2572E1F5-3DDC-49EF-9F9B-8DF441E3FE3B}" type="presParOf" srcId="{66A6A4CB-28C5-45D9-B4DE-3C06D20C391A}" destId="{33EEF28C-264F-4649-87D3-BB912969E7D3}" srcOrd="6" destOrd="0" presId="urn:microsoft.com/office/officeart/2008/layout/HalfCircleOrganizationChart"/>
    <dgm:cxn modelId="{30E50BF6-9796-4932-824F-34117DC58489}" type="presParOf" srcId="{66A6A4CB-28C5-45D9-B4DE-3C06D20C391A}" destId="{ECEB5BA6-B7E7-4AAE-BE8D-150C2439F641}" srcOrd="7" destOrd="0" presId="urn:microsoft.com/office/officeart/2008/layout/HalfCircleOrganizationChart"/>
    <dgm:cxn modelId="{E8A27457-3F14-4476-83B2-69000F6D1B89}" type="presParOf" srcId="{ECEB5BA6-B7E7-4AAE-BE8D-150C2439F641}" destId="{549F07F2-06BA-47F6-96E7-A2C920A28B65}" srcOrd="0" destOrd="0" presId="urn:microsoft.com/office/officeart/2008/layout/HalfCircleOrganizationChart"/>
    <dgm:cxn modelId="{63A2DF36-1217-40C1-BEAF-66643F5BB44F}" type="presParOf" srcId="{549F07F2-06BA-47F6-96E7-A2C920A28B65}" destId="{D80DB4C5-1AEA-408A-B308-9A7BDAF334B9}" srcOrd="0" destOrd="0" presId="urn:microsoft.com/office/officeart/2008/layout/HalfCircleOrganizationChart"/>
    <dgm:cxn modelId="{C944F8D3-E4EC-4005-B21D-EE02A9CDF637}" type="presParOf" srcId="{549F07F2-06BA-47F6-96E7-A2C920A28B65}" destId="{DED3998A-E0A5-4698-98DA-B2BAF0C8929C}" srcOrd="1" destOrd="0" presId="urn:microsoft.com/office/officeart/2008/layout/HalfCircleOrganizationChart"/>
    <dgm:cxn modelId="{DEF4B963-7689-4D1C-AA31-80D7823A4C4C}" type="presParOf" srcId="{549F07F2-06BA-47F6-96E7-A2C920A28B65}" destId="{0A56EBE2-B971-41F5-A681-3C7DDD0D108E}" srcOrd="2" destOrd="0" presId="urn:microsoft.com/office/officeart/2008/layout/HalfCircleOrganizationChart"/>
    <dgm:cxn modelId="{7329070E-C48B-4E66-B51D-972214964844}" type="presParOf" srcId="{549F07F2-06BA-47F6-96E7-A2C920A28B65}" destId="{E1BD9A12-EBE3-493D-B2EE-D0B3CF71BA9A}" srcOrd="3" destOrd="0" presId="urn:microsoft.com/office/officeart/2008/layout/HalfCircleOrganizationChart"/>
    <dgm:cxn modelId="{691338D0-5441-455D-89F4-2016513B2508}" type="presParOf" srcId="{ECEB5BA6-B7E7-4AAE-BE8D-150C2439F641}" destId="{2751B1FC-3777-4009-B186-F8D10950A7D3}" srcOrd="1" destOrd="0" presId="urn:microsoft.com/office/officeart/2008/layout/HalfCircleOrganizationChart"/>
    <dgm:cxn modelId="{175DE077-F586-4687-B62C-C3784A3C658D}" type="presParOf" srcId="{ECEB5BA6-B7E7-4AAE-BE8D-150C2439F641}" destId="{33DD1E6F-426A-477D-A375-585B62BAE7B3}" srcOrd="2" destOrd="0" presId="urn:microsoft.com/office/officeart/2008/layout/HalfCircleOrganizationChart"/>
    <dgm:cxn modelId="{4E455C07-A3E5-41D6-92D0-F66A0AEE9D42}" type="presParOf" srcId="{A7249B2B-D06B-442C-8627-28626C34F277}" destId="{4195C919-73FF-45B3-8181-EA622980C183}" srcOrd="1" destOrd="0" presId="urn:microsoft.com/office/officeart/2008/layout/HalfCircleOrganizationChart"/>
    <dgm:cxn modelId="{266A5E77-3B4A-46C7-AA39-7B621B574335}" type="presParOf" srcId="{4195C919-73FF-45B3-8181-EA622980C183}" destId="{150C48B5-25C7-48B7-807E-5F597AEA9524}" srcOrd="0" destOrd="0" presId="urn:microsoft.com/office/officeart/2008/layout/HalfCircleOrganizationChart"/>
    <dgm:cxn modelId="{A7A35C66-17E9-4BB8-8DAE-2A12E91F405A}" type="presParOf" srcId="{150C48B5-25C7-48B7-807E-5F597AEA9524}" destId="{37F15B1F-997F-4D2F-BF58-D5D03BD7961D}" srcOrd="0" destOrd="0" presId="urn:microsoft.com/office/officeart/2008/layout/HalfCircleOrganizationChart"/>
    <dgm:cxn modelId="{E113BACF-7436-44D5-B15E-9FDEEA4DC361}" type="presParOf" srcId="{150C48B5-25C7-48B7-807E-5F597AEA9524}" destId="{650E7EC6-C0EB-4780-9AB8-B6F24C430E5F}" srcOrd="1" destOrd="0" presId="urn:microsoft.com/office/officeart/2008/layout/HalfCircleOrganizationChart"/>
    <dgm:cxn modelId="{271EB40F-CC11-4D60-A653-528840850121}" type="presParOf" srcId="{150C48B5-25C7-48B7-807E-5F597AEA9524}" destId="{869A485B-DD5A-4495-B2E6-D42ADE30B9F8}" srcOrd="2" destOrd="0" presId="urn:microsoft.com/office/officeart/2008/layout/HalfCircleOrganizationChart"/>
    <dgm:cxn modelId="{732DBC06-2BDC-4787-8824-B4E28D1C402B}" type="presParOf" srcId="{150C48B5-25C7-48B7-807E-5F597AEA9524}" destId="{BF64C125-E627-4B8B-8876-ACF216BBC36B}" srcOrd="3" destOrd="0" presId="urn:microsoft.com/office/officeart/2008/layout/HalfCircleOrganizationChart"/>
    <dgm:cxn modelId="{C1CE4CD4-B6E3-4CE0-B287-542E93D78AA7}" type="presParOf" srcId="{4195C919-73FF-45B3-8181-EA622980C183}" destId="{750B5270-4B9F-4FEC-9142-234A2902DD90}" srcOrd="1" destOrd="0" presId="urn:microsoft.com/office/officeart/2008/layout/HalfCircleOrganizationChart"/>
    <dgm:cxn modelId="{0347DBD1-D6DD-41A6-A737-8A3EECC2E475}" type="presParOf" srcId="{4195C919-73FF-45B3-8181-EA622980C183}" destId="{7CA8D789-47EC-47C5-843A-F02C5C9369D2}" srcOrd="2" destOrd="0" presId="urn:microsoft.com/office/officeart/2008/layout/HalfCircleOrganizationChar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D126839-90E9-404C-A83F-F9BD6926223E}" type="doc">
      <dgm:prSet loTypeId="urn:microsoft.com/office/officeart/2005/8/layout/pyramid2" loCatId="pyramid" qsTypeId="urn:microsoft.com/office/officeart/2005/8/quickstyle/simple1" qsCatId="simple" csTypeId="urn:microsoft.com/office/officeart/2005/8/colors/accent4_2" csCatId="accent4" phldr="1"/>
      <dgm:spPr/>
    </dgm:pt>
    <dgm:pt modelId="{00182887-3F3D-4A55-838A-BC6E3E9EC1EB}">
      <dgm:prSet phldrT="[Texto]"/>
      <dgm:spPr/>
      <dgm:t>
        <a:bodyPr/>
        <a:lstStyle/>
        <a:p>
          <a:r>
            <a:rPr lang="es-ES" b="1" dirty="0"/>
            <a:t>SISTEMAS ESTRATÉGICOS</a:t>
          </a:r>
        </a:p>
        <a:p>
          <a:r>
            <a:rPr lang="es-CO" b="0" dirty="0"/>
            <a:t>Pagina Web, SIG</a:t>
          </a:r>
        </a:p>
      </dgm:t>
    </dgm:pt>
    <dgm:pt modelId="{31377979-7DE9-4B84-AA70-EAC1F5498198}" type="parTrans" cxnId="{FBBEC38B-19B8-4C2A-8C8F-D4B95AF07407}">
      <dgm:prSet/>
      <dgm:spPr/>
      <dgm:t>
        <a:bodyPr/>
        <a:lstStyle/>
        <a:p>
          <a:endParaRPr lang="es-CO"/>
        </a:p>
      </dgm:t>
    </dgm:pt>
    <dgm:pt modelId="{B63CAE31-CA79-4805-872A-5CBA2AC5ABC8}" type="sibTrans" cxnId="{FBBEC38B-19B8-4C2A-8C8F-D4B95AF07407}">
      <dgm:prSet/>
      <dgm:spPr/>
      <dgm:t>
        <a:bodyPr/>
        <a:lstStyle/>
        <a:p>
          <a:endParaRPr lang="es-CO"/>
        </a:p>
      </dgm:t>
    </dgm:pt>
    <dgm:pt modelId="{7C0AD055-ED17-4768-B00F-DAD4AB04CA7E}">
      <dgm:prSet phldrT="[Texto]" custT="1"/>
      <dgm:spPr/>
      <dgm:t>
        <a:bodyPr/>
        <a:lstStyle/>
        <a:p>
          <a:r>
            <a:rPr lang="es-ES" sz="1000" b="1" dirty="0"/>
            <a:t>SISTEMAS DE APOYO</a:t>
          </a:r>
        </a:p>
        <a:p>
          <a:r>
            <a:rPr lang="es-CO" sz="1000" b="0" dirty="0"/>
            <a:t>Orfeo, Web Safi, SIIF nación</a:t>
          </a:r>
        </a:p>
      </dgm:t>
    </dgm:pt>
    <dgm:pt modelId="{46900C9E-977D-4AB7-9634-5A08B75780B3}" type="parTrans" cxnId="{41E012C6-67A3-4924-B9F6-84A2FE16F7BB}">
      <dgm:prSet/>
      <dgm:spPr/>
      <dgm:t>
        <a:bodyPr/>
        <a:lstStyle/>
        <a:p>
          <a:endParaRPr lang="es-CO"/>
        </a:p>
      </dgm:t>
    </dgm:pt>
    <dgm:pt modelId="{C081EB76-D95D-4832-AB68-EED7F2BAD5BB}" type="sibTrans" cxnId="{41E012C6-67A3-4924-B9F6-84A2FE16F7BB}">
      <dgm:prSet/>
      <dgm:spPr/>
      <dgm:t>
        <a:bodyPr/>
        <a:lstStyle/>
        <a:p>
          <a:endParaRPr lang="es-CO"/>
        </a:p>
      </dgm:t>
    </dgm:pt>
    <dgm:pt modelId="{43921DC7-D805-4762-B64D-6949E7141CAE}">
      <dgm:prSet phldrT="[Texto]"/>
      <dgm:spPr/>
      <dgm:t>
        <a:bodyPr/>
        <a:lstStyle/>
        <a:p>
          <a:r>
            <a:rPr lang="es-ES" b="1" dirty="0"/>
            <a:t>SISTEMAS MISIONALES</a:t>
          </a:r>
        </a:p>
        <a:p>
          <a:r>
            <a:rPr lang="es-ES" b="0" dirty="0"/>
            <a:t>Palabras y cuentas, Modelo de datos, E-learning, biblioteca INCI, INCI radio.</a:t>
          </a:r>
        </a:p>
        <a:p>
          <a:endParaRPr lang="es-CO" b="0" dirty="0"/>
        </a:p>
      </dgm:t>
    </dgm:pt>
    <dgm:pt modelId="{996B4EF8-447A-4123-A6BE-90B4E26B4218}" type="parTrans" cxnId="{E76FAB57-C185-4098-A07E-C4269FA8BC23}">
      <dgm:prSet/>
      <dgm:spPr/>
      <dgm:t>
        <a:bodyPr/>
        <a:lstStyle/>
        <a:p>
          <a:endParaRPr lang="es-CO"/>
        </a:p>
      </dgm:t>
    </dgm:pt>
    <dgm:pt modelId="{FD7ABBDE-C1A0-4CAC-BC77-C2B2BC4B9F84}" type="sibTrans" cxnId="{E76FAB57-C185-4098-A07E-C4269FA8BC23}">
      <dgm:prSet/>
      <dgm:spPr/>
      <dgm:t>
        <a:bodyPr/>
        <a:lstStyle/>
        <a:p>
          <a:endParaRPr lang="es-CO"/>
        </a:p>
      </dgm:t>
    </dgm:pt>
    <dgm:pt modelId="{81325FD5-BF91-44DF-84E8-B1B977953286}" type="pres">
      <dgm:prSet presAssocID="{6D126839-90E9-404C-A83F-F9BD6926223E}" presName="compositeShape" presStyleCnt="0">
        <dgm:presLayoutVars>
          <dgm:dir/>
          <dgm:resizeHandles/>
        </dgm:presLayoutVars>
      </dgm:prSet>
      <dgm:spPr/>
    </dgm:pt>
    <dgm:pt modelId="{7BF258DC-0BD8-4E48-BCEA-61977262A8B1}" type="pres">
      <dgm:prSet presAssocID="{6D126839-90E9-404C-A83F-F9BD6926223E}" presName="pyramid" presStyleLbl="node1" presStyleIdx="0" presStyleCnt="1" custLinFactNeighborX="-245"/>
      <dgm:spPr/>
    </dgm:pt>
    <dgm:pt modelId="{C3639E0B-F8A8-4DF5-B320-089600F0BF63}" type="pres">
      <dgm:prSet presAssocID="{6D126839-90E9-404C-A83F-F9BD6926223E}" presName="theList" presStyleCnt="0"/>
      <dgm:spPr/>
    </dgm:pt>
    <dgm:pt modelId="{509437D5-8F51-42B9-B39D-B9CC9E3D056A}" type="pres">
      <dgm:prSet presAssocID="{00182887-3F3D-4A55-838A-BC6E3E9EC1EB}" presName="aNode" presStyleLbl="fgAcc1" presStyleIdx="0" presStyleCnt="3">
        <dgm:presLayoutVars>
          <dgm:bulletEnabled val="1"/>
        </dgm:presLayoutVars>
      </dgm:prSet>
      <dgm:spPr/>
    </dgm:pt>
    <dgm:pt modelId="{2C57D0D1-006D-4F75-B92A-BBA31D3C739C}" type="pres">
      <dgm:prSet presAssocID="{00182887-3F3D-4A55-838A-BC6E3E9EC1EB}" presName="aSpace" presStyleCnt="0"/>
      <dgm:spPr/>
    </dgm:pt>
    <dgm:pt modelId="{40E0BF79-9C3B-4397-ADC1-1A5F3584C1FE}" type="pres">
      <dgm:prSet presAssocID="{7C0AD055-ED17-4768-B00F-DAD4AB04CA7E}" presName="aNode" presStyleLbl="fgAcc1" presStyleIdx="1" presStyleCnt="3" custLinFactY="101044" custLinFactNeighborX="-752" custLinFactNeighborY="200000">
        <dgm:presLayoutVars>
          <dgm:bulletEnabled val="1"/>
        </dgm:presLayoutVars>
      </dgm:prSet>
      <dgm:spPr/>
    </dgm:pt>
    <dgm:pt modelId="{76B3C1FD-C6E2-4D83-B61A-F401DABB8D98}" type="pres">
      <dgm:prSet presAssocID="{7C0AD055-ED17-4768-B00F-DAD4AB04CA7E}" presName="aSpace" presStyleCnt="0"/>
      <dgm:spPr/>
    </dgm:pt>
    <dgm:pt modelId="{CC3EBB33-B956-4EF2-AA46-4120C517DD55}" type="pres">
      <dgm:prSet presAssocID="{43921DC7-D805-4762-B64D-6949E7141CAE}" presName="aNode" presStyleLbl="fgAcc1" presStyleIdx="2" presStyleCnt="3" custLinFactY="-93750" custLinFactNeighborX="-753" custLinFactNeighborY="-100000">
        <dgm:presLayoutVars>
          <dgm:bulletEnabled val="1"/>
        </dgm:presLayoutVars>
      </dgm:prSet>
      <dgm:spPr/>
    </dgm:pt>
    <dgm:pt modelId="{76421933-B42E-448E-959B-9A95368532EF}" type="pres">
      <dgm:prSet presAssocID="{43921DC7-D805-4762-B64D-6949E7141CAE}" presName="aSpace" presStyleCnt="0"/>
      <dgm:spPr/>
    </dgm:pt>
  </dgm:ptLst>
  <dgm:cxnLst>
    <dgm:cxn modelId="{D7050A00-C278-473A-A448-F09B6086BC09}" type="presOf" srcId="{43921DC7-D805-4762-B64D-6949E7141CAE}" destId="{CC3EBB33-B956-4EF2-AA46-4120C517DD55}" srcOrd="0" destOrd="0" presId="urn:microsoft.com/office/officeart/2005/8/layout/pyramid2"/>
    <dgm:cxn modelId="{03AE6634-E36B-4C0F-854A-FDE4CEC91992}" type="presOf" srcId="{6D126839-90E9-404C-A83F-F9BD6926223E}" destId="{81325FD5-BF91-44DF-84E8-B1B977953286}" srcOrd="0" destOrd="0" presId="urn:microsoft.com/office/officeart/2005/8/layout/pyramid2"/>
    <dgm:cxn modelId="{F7FE5361-235F-4E66-8B50-5E91BA9883FC}" type="presOf" srcId="{00182887-3F3D-4A55-838A-BC6E3E9EC1EB}" destId="{509437D5-8F51-42B9-B39D-B9CC9E3D056A}" srcOrd="0" destOrd="0" presId="urn:microsoft.com/office/officeart/2005/8/layout/pyramid2"/>
    <dgm:cxn modelId="{E76FAB57-C185-4098-A07E-C4269FA8BC23}" srcId="{6D126839-90E9-404C-A83F-F9BD6926223E}" destId="{43921DC7-D805-4762-B64D-6949E7141CAE}" srcOrd="2" destOrd="0" parTransId="{996B4EF8-447A-4123-A6BE-90B4E26B4218}" sibTransId="{FD7ABBDE-C1A0-4CAC-BC77-C2B2BC4B9F84}"/>
    <dgm:cxn modelId="{B6D04281-59D4-44EB-982C-B981F786415B}" type="presOf" srcId="{7C0AD055-ED17-4768-B00F-DAD4AB04CA7E}" destId="{40E0BF79-9C3B-4397-ADC1-1A5F3584C1FE}" srcOrd="0" destOrd="0" presId="urn:microsoft.com/office/officeart/2005/8/layout/pyramid2"/>
    <dgm:cxn modelId="{FBBEC38B-19B8-4C2A-8C8F-D4B95AF07407}" srcId="{6D126839-90E9-404C-A83F-F9BD6926223E}" destId="{00182887-3F3D-4A55-838A-BC6E3E9EC1EB}" srcOrd="0" destOrd="0" parTransId="{31377979-7DE9-4B84-AA70-EAC1F5498198}" sibTransId="{B63CAE31-CA79-4805-872A-5CBA2AC5ABC8}"/>
    <dgm:cxn modelId="{41E012C6-67A3-4924-B9F6-84A2FE16F7BB}" srcId="{6D126839-90E9-404C-A83F-F9BD6926223E}" destId="{7C0AD055-ED17-4768-B00F-DAD4AB04CA7E}" srcOrd="1" destOrd="0" parTransId="{46900C9E-977D-4AB7-9634-5A08B75780B3}" sibTransId="{C081EB76-D95D-4832-AB68-EED7F2BAD5BB}"/>
    <dgm:cxn modelId="{0D444F6B-67E1-4438-88FC-C4074CDD562B}" type="presParOf" srcId="{81325FD5-BF91-44DF-84E8-B1B977953286}" destId="{7BF258DC-0BD8-4E48-BCEA-61977262A8B1}" srcOrd="0" destOrd="0" presId="urn:microsoft.com/office/officeart/2005/8/layout/pyramid2"/>
    <dgm:cxn modelId="{1F6BFF54-49D0-4B4F-8D84-322AD8C69F50}" type="presParOf" srcId="{81325FD5-BF91-44DF-84E8-B1B977953286}" destId="{C3639E0B-F8A8-4DF5-B320-089600F0BF63}" srcOrd="1" destOrd="0" presId="urn:microsoft.com/office/officeart/2005/8/layout/pyramid2"/>
    <dgm:cxn modelId="{CCBDDE8D-146B-4B38-B300-708FA097052D}" type="presParOf" srcId="{C3639E0B-F8A8-4DF5-B320-089600F0BF63}" destId="{509437D5-8F51-42B9-B39D-B9CC9E3D056A}" srcOrd="0" destOrd="0" presId="urn:microsoft.com/office/officeart/2005/8/layout/pyramid2"/>
    <dgm:cxn modelId="{F641042F-2007-44B2-A0AA-7259419D3C7C}" type="presParOf" srcId="{C3639E0B-F8A8-4DF5-B320-089600F0BF63}" destId="{2C57D0D1-006D-4F75-B92A-BBA31D3C739C}" srcOrd="1" destOrd="0" presId="urn:microsoft.com/office/officeart/2005/8/layout/pyramid2"/>
    <dgm:cxn modelId="{DA76A3E2-33DC-4954-B054-247A89E93BC9}" type="presParOf" srcId="{C3639E0B-F8A8-4DF5-B320-089600F0BF63}" destId="{40E0BF79-9C3B-4397-ADC1-1A5F3584C1FE}" srcOrd="2" destOrd="0" presId="urn:microsoft.com/office/officeart/2005/8/layout/pyramid2"/>
    <dgm:cxn modelId="{58B556D9-4ED8-4E89-BA76-526E22213D94}" type="presParOf" srcId="{C3639E0B-F8A8-4DF5-B320-089600F0BF63}" destId="{76B3C1FD-C6E2-4D83-B61A-F401DABB8D98}" srcOrd="3" destOrd="0" presId="urn:microsoft.com/office/officeart/2005/8/layout/pyramid2"/>
    <dgm:cxn modelId="{25002062-987A-4DD7-BAB4-ECFD60AC8EAB}" type="presParOf" srcId="{C3639E0B-F8A8-4DF5-B320-089600F0BF63}" destId="{CC3EBB33-B956-4EF2-AA46-4120C517DD55}" srcOrd="4" destOrd="0" presId="urn:microsoft.com/office/officeart/2005/8/layout/pyramid2"/>
    <dgm:cxn modelId="{D14279AA-D280-409E-B2F4-D9A052A3B6D3}" type="presParOf" srcId="{C3639E0B-F8A8-4DF5-B320-089600F0BF63}" destId="{76421933-B42E-448E-959B-9A95368532EF}" srcOrd="5" destOrd="0" presId="urn:microsoft.com/office/officeart/2005/8/layout/pyramid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9322DFE-5555-440C-BA31-CE6C2C93B43E}" type="doc">
      <dgm:prSet loTypeId="urn:microsoft.com/office/officeart/2005/8/layout/cycle4" loCatId="relationship" qsTypeId="urn:microsoft.com/office/officeart/2005/8/quickstyle/3d6" qsCatId="3D" csTypeId="urn:microsoft.com/office/officeart/2005/8/colors/colorful4" csCatId="colorful" phldr="1"/>
      <dgm:spPr/>
      <dgm:t>
        <a:bodyPr/>
        <a:lstStyle/>
        <a:p>
          <a:endParaRPr lang="es-CO"/>
        </a:p>
      </dgm:t>
    </dgm:pt>
    <dgm:pt modelId="{3BEE8D97-3E7D-4364-9B0D-769D363B81C4}">
      <dgm:prSet phldrT="[Texto]"/>
      <dgm:spPr/>
      <dgm:t>
        <a:bodyPr/>
        <a:lstStyle/>
        <a:p>
          <a:r>
            <a:rPr lang="es-CO" dirty="0"/>
            <a:t>SGD ORFEO</a:t>
          </a:r>
          <a:br>
            <a:rPr lang="es-CO" dirty="0"/>
          </a:br>
          <a:r>
            <a:rPr lang="es-CO" dirty="0"/>
            <a:t>- atención de PQRSD</a:t>
          </a:r>
        </a:p>
      </dgm:t>
    </dgm:pt>
    <dgm:pt modelId="{CE74FB64-5F65-44D7-8A0B-E3440A71E2D1}" type="parTrans" cxnId="{3C44E196-163F-4249-AA3A-C58B7259433C}">
      <dgm:prSet/>
      <dgm:spPr/>
      <dgm:t>
        <a:bodyPr/>
        <a:lstStyle/>
        <a:p>
          <a:endParaRPr lang="es-CO"/>
        </a:p>
      </dgm:t>
    </dgm:pt>
    <dgm:pt modelId="{4E6E2A0D-1B1F-4107-BDD2-83BAD3F84889}" type="sibTrans" cxnId="{3C44E196-163F-4249-AA3A-C58B7259433C}">
      <dgm:prSet/>
      <dgm:spPr/>
      <dgm:t>
        <a:bodyPr/>
        <a:lstStyle/>
        <a:p>
          <a:endParaRPr lang="es-CO"/>
        </a:p>
      </dgm:t>
    </dgm:pt>
    <dgm:pt modelId="{A087422A-1F3E-4FCC-AAF3-90879227EA8E}">
      <dgm:prSet phldrT="[Texto]"/>
      <dgm:spPr/>
      <dgm:t>
        <a:bodyPr/>
        <a:lstStyle/>
        <a:p>
          <a:r>
            <a:rPr lang="es-CO" dirty="0"/>
            <a:t>Sistema de Gestión para servicio al ciudadano </a:t>
          </a:r>
        </a:p>
      </dgm:t>
    </dgm:pt>
    <dgm:pt modelId="{F816B68E-1760-492F-8DF6-494B15FAA228}" type="parTrans" cxnId="{C81C3619-612A-4188-99F9-7F8308D34378}">
      <dgm:prSet/>
      <dgm:spPr/>
      <dgm:t>
        <a:bodyPr/>
        <a:lstStyle/>
        <a:p>
          <a:endParaRPr lang="es-CO"/>
        </a:p>
      </dgm:t>
    </dgm:pt>
    <dgm:pt modelId="{6DB13E47-FF70-45FC-A4DE-C9534C999CC0}" type="sibTrans" cxnId="{C81C3619-612A-4188-99F9-7F8308D34378}">
      <dgm:prSet/>
      <dgm:spPr/>
      <dgm:t>
        <a:bodyPr/>
        <a:lstStyle/>
        <a:p>
          <a:endParaRPr lang="es-CO"/>
        </a:p>
      </dgm:t>
    </dgm:pt>
    <dgm:pt modelId="{76B38F92-E2BA-48AF-BC4F-CD06C502BA99}">
      <dgm:prSet phldrT="[Texto]"/>
      <dgm:spPr/>
      <dgm:t>
        <a:bodyPr/>
        <a:lstStyle/>
        <a:p>
          <a:r>
            <a:rPr lang="es-CO" dirty="0"/>
            <a:t>* Portal web </a:t>
          </a:r>
          <a:r>
            <a:rPr lang="es-CO" dirty="0">
              <a:hlinkClick xmlns:r="http://schemas.openxmlformats.org/officeDocument/2006/relationships" r:id="rId1"/>
            </a:rPr>
            <a:t>www.inci.gov.co</a:t>
          </a:r>
          <a:br>
            <a:rPr lang="es-CO" dirty="0"/>
          </a:br>
          <a:r>
            <a:rPr lang="es-CO" dirty="0"/>
            <a:t>* Plataforma de aprendizaje </a:t>
          </a:r>
        </a:p>
        <a:p>
          <a:r>
            <a:rPr lang="es-CO" dirty="0"/>
            <a:t>* </a:t>
          </a:r>
          <a:r>
            <a:rPr lang="es-CO" b="0" i="0"/>
            <a:t>Registro y Control de Asistencias Técnicas</a:t>
          </a:r>
          <a:endParaRPr lang="es-CO" dirty="0"/>
        </a:p>
      </dgm:t>
    </dgm:pt>
    <dgm:pt modelId="{5044DCF7-B99D-4F02-9B0A-5560B9800966}" type="parTrans" cxnId="{B9B7C2AA-6846-4408-B204-A456B706E2ED}">
      <dgm:prSet/>
      <dgm:spPr/>
      <dgm:t>
        <a:bodyPr/>
        <a:lstStyle/>
        <a:p>
          <a:endParaRPr lang="es-CO"/>
        </a:p>
      </dgm:t>
    </dgm:pt>
    <dgm:pt modelId="{3BDF976C-5A97-4DF6-A293-520A29871C48}" type="sibTrans" cxnId="{B9B7C2AA-6846-4408-B204-A456B706E2ED}">
      <dgm:prSet/>
      <dgm:spPr/>
      <dgm:t>
        <a:bodyPr/>
        <a:lstStyle/>
        <a:p>
          <a:endParaRPr lang="es-CO"/>
        </a:p>
      </dgm:t>
    </dgm:pt>
    <dgm:pt modelId="{CAEAA73C-9DD5-4095-A8C1-0AE4E0DA7953}">
      <dgm:prSet phldrT="[Texto]"/>
      <dgm:spPr/>
      <dgm:t>
        <a:bodyPr/>
        <a:lstStyle/>
        <a:p>
          <a:r>
            <a:rPr lang="es-CO" dirty="0"/>
            <a:t>Sistemas misionales</a:t>
          </a:r>
        </a:p>
      </dgm:t>
    </dgm:pt>
    <dgm:pt modelId="{E1C53FDA-6672-47F9-A2F7-1CF0D217E61A}" type="parTrans" cxnId="{3725E492-7392-4299-817C-FE3BB16E6BE1}">
      <dgm:prSet/>
      <dgm:spPr/>
      <dgm:t>
        <a:bodyPr/>
        <a:lstStyle/>
        <a:p>
          <a:endParaRPr lang="es-CO"/>
        </a:p>
      </dgm:t>
    </dgm:pt>
    <dgm:pt modelId="{A08D2C87-6B9A-439D-BEEC-AF49E0391662}" type="sibTrans" cxnId="{3725E492-7392-4299-817C-FE3BB16E6BE1}">
      <dgm:prSet/>
      <dgm:spPr/>
      <dgm:t>
        <a:bodyPr/>
        <a:lstStyle/>
        <a:p>
          <a:endParaRPr lang="es-CO"/>
        </a:p>
      </dgm:t>
    </dgm:pt>
    <dgm:pt modelId="{7F9D0EF3-29AF-4F02-BDFB-BDA871664AAC}">
      <dgm:prSet phldrT="[Texto]"/>
      <dgm:spPr/>
      <dgm:t>
        <a:bodyPr/>
        <a:lstStyle/>
        <a:p>
          <a:r>
            <a:rPr lang="es-CO" dirty="0"/>
            <a:t>Web </a:t>
          </a:r>
          <a:r>
            <a:rPr lang="es-CO" dirty="0" err="1"/>
            <a:t>Safi</a:t>
          </a:r>
          <a:r>
            <a:rPr lang="es-CO" dirty="0"/>
            <a:t> (Nómina e inventarios)</a:t>
          </a:r>
        </a:p>
        <a:p>
          <a:r>
            <a:rPr lang="es-CO" dirty="0"/>
            <a:t>SGD-ORFEO</a:t>
          </a:r>
        </a:p>
      </dgm:t>
    </dgm:pt>
    <dgm:pt modelId="{66DD232E-2215-42BC-B1E7-64DD650E86C5}" type="parTrans" cxnId="{D85A4DC2-EE13-417C-8734-8ED50A731012}">
      <dgm:prSet/>
      <dgm:spPr/>
      <dgm:t>
        <a:bodyPr/>
        <a:lstStyle/>
        <a:p>
          <a:endParaRPr lang="es-CO"/>
        </a:p>
      </dgm:t>
    </dgm:pt>
    <dgm:pt modelId="{43F1736F-CE17-4065-A5AE-D7AA3E1E2D65}" type="sibTrans" cxnId="{D85A4DC2-EE13-417C-8734-8ED50A731012}">
      <dgm:prSet/>
      <dgm:spPr/>
      <dgm:t>
        <a:bodyPr/>
        <a:lstStyle/>
        <a:p>
          <a:endParaRPr lang="es-CO"/>
        </a:p>
      </dgm:t>
    </dgm:pt>
    <dgm:pt modelId="{EF25266C-ABFC-49D2-B3E2-024A871A3A71}">
      <dgm:prSet phldrT="[Texto]"/>
      <dgm:spPr/>
      <dgm:t>
        <a:bodyPr/>
        <a:lstStyle/>
        <a:p>
          <a:r>
            <a:rPr lang="es-CO" dirty="0"/>
            <a:t>Sistemas de apoyo</a:t>
          </a:r>
        </a:p>
      </dgm:t>
    </dgm:pt>
    <dgm:pt modelId="{994A4FBA-561A-4963-8A95-3961866DC6F5}" type="parTrans" cxnId="{CEB32D42-BC00-4DDD-8D4B-D7C82B9F9EFF}">
      <dgm:prSet/>
      <dgm:spPr/>
      <dgm:t>
        <a:bodyPr/>
        <a:lstStyle/>
        <a:p>
          <a:endParaRPr lang="es-CO"/>
        </a:p>
      </dgm:t>
    </dgm:pt>
    <dgm:pt modelId="{CDA018A4-993E-4037-8E12-011E601C2CCE}" type="sibTrans" cxnId="{CEB32D42-BC00-4DDD-8D4B-D7C82B9F9EFF}">
      <dgm:prSet/>
      <dgm:spPr/>
      <dgm:t>
        <a:bodyPr/>
        <a:lstStyle/>
        <a:p>
          <a:endParaRPr lang="es-CO"/>
        </a:p>
      </dgm:t>
    </dgm:pt>
    <dgm:pt modelId="{E23F6198-4120-4F6A-ABCD-A767D7919913}">
      <dgm:prSet phldrT="[Texto]"/>
      <dgm:spPr/>
      <dgm:t>
        <a:bodyPr/>
        <a:lstStyle/>
        <a:p>
          <a:r>
            <a:rPr lang="es-CO" dirty="0"/>
            <a:t>App </a:t>
          </a:r>
          <a:r>
            <a:rPr lang="es-CO" dirty="0" err="1"/>
            <a:t>Inciradio</a:t>
          </a:r>
          <a:br>
            <a:rPr lang="es-CO" dirty="0"/>
          </a:br>
          <a:r>
            <a:rPr lang="es-CO" dirty="0"/>
            <a:t>App Biblioteca Virtual</a:t>
          </a:r>
          <a:br>
            <a:rPr lang="es-CO" dirty="0"/>
          </a:br>
          <a:r>
            <a:rPr lang="es-CO" dirty="0"/>
            <a:t>App </a:t>
          </a:r>
          <a:r>
            <a:rPr lang="es-CO" dirty="0" err="1"/>
            <a:t>Incidigital</a:t>
          </a:r>
          <a:endParaRPr lang="es-CO" dirty="0"/>
        </a:p>
      </dgm:t>
    </dgm:pt>
    <dgm:pt modelId="{573099D2-5456-4E11-B7E5-3A6B0BBEEB5B}" type="parTrans" cxnId="{57108616-E3E5-4F2A-B4DD-2642DB6F4A3E}">
      <dgm:prSet/>
      <dgm:spPr/>
      <dgm:t>
        <a:bodyPr/>
        <a:lstStyle/>
        <a:p>
          <a:endParaRPr lang="es-CO"/>
        </a:p>
      </dgm:t>
    </dgm:pt>
    <dgm:pt modelId="{EF84696C-BF82-4763-8648-66FEB10F4BE0}" type="sibTrans" cxnId="{57108616-E3E5-4F2A-B4DD-2642DB6F4A3E}">
      <dgm:prSet/>
      <dgm:spPr/>
      <dgm:t>
        <a:bodyPr/>
        <a:lstStyle/>
        <a:p>
          <a:endParaRPr lang="es-CO"/>
        </a:p>
      </dgm:t>
    </dgm:pt>
    <dgm:pt modelId="{32D7C6C5-D83A-4518-AABF-5D2B8FED126E}">
      <dgm:prSet phldrT="[Texto]"/>
      <dgm:spPr/>
      <dgm:t>
        <a:bodyPr/>
        <a:lstStyle/>
        <a:p>
          <a:r>
            <a:rPr lang="es-CO" dirty="0"/>
            <a:t>Sistemas de Servicios Informativos Digitales</a:t>
          </a:r>
        </a:p>
      </dgm:t>
    </dgm:pt>
    <dgm:pt modelId="{BF0B492F-1BCB-43CE-86DC-D65471D415F7}" type="parTrans" cxnId="{D336562C-9BBF-4268-9E84-BCC2867341B5}">
      <dgm:prSet/>
      <dgm:spPr/>
      <dgm:t>
        <a:bodyPr/>
        <a:lstStyle/>
        <a:p>
          <a:endParaRPr lang="es-CO"/>
        </a:p>
      </dgm:t>
    </dgm:pt>
    <dgm:pt modelId="{A604F957-2F11-45C4-9827-070BFAE57E59}" type="sibTrans" cxnId="{D336562C-9BBF-4268-9E84-BCC2867341B5}">
      <dgm:prSet/>
      <dgm:spPr/>
      <dgm:t>
        <a:bodyPr/>
        <a:lstStyle/>
        <a:p>
          <a:endParaRPr lang="es-CO"/>
        </a:p>
      </dgm:t>
    </dgm:pt>
    <dgm:pt modelId="{F46F5C11-9C81-4507-94EC-5B3EF5D8825B}" type="pres">
      <dgm:prSet presAssocID="{19322DFE-5555-440C-BA31-CE6C2C93B43E}" presName="cycleMatrixDiagram" presStyleCnt="0">
        <dgm:presLayoutVars>
          <dgm:chMax val="1"/>
          <dgm:dir/>
          <dgm:animLvl val="lvl"/>
          <dgm:resizeHandles val="exact"/>
        </dgm:presLayoutVars>
      </dgm:prSet>
      <dgm:spPr/>
    </dgm:pt>
    <dgm:pt modelId="{F5732D6E-20DB-4CA5-9685-D321F0193B6C}" type="pres">
      <dgm:prSet presAssocID="{19322DFE-5555-440C-BA31-CE6C2C93B43E}" presName="children" presStyleCnt="0"/>
      <dgm:spPr/>
    </dgm:pt>
    <dgm:pt modelId="{F3ED466F-DC5C-4B2D-A9D5-2AB40D20F9E2}" type="pres">
      <dgm:prSet presAssocID="{19322DFE-5555-440C-BA31-CE6C2C93B43E}" presName="child1group" presStyleCnt="0"/>
      <dgm:spPr/>
    </dgm:pt>
    <dgm:pt modelId="{80A59B76-D934-45CE-9D65-06572DAA0D74}" type="pres">
      <dgm:prSet presAssocID="{19322DFE-5555-440C-BA31-CE6C2C93B43E}" presName="child1" presStyleLbl="bgAcc1" presStyleIdx="0" presStyleCnt="4"/>
      <dgm:spPr/>
    </dgm:pt>
    <dgm:pt modelId="{AF6B8E8A-DFCF-4AD1-989C-17D43D572A7D}" type="pres">
      <dgm:prSet presAssocID="{19322DFE-5555-440C-BA31-CE6C2C93B43E}" presName="child1Text" presStyleLbl="bgAcc1" presStyleIdx="0" presStyleCnt="4">
        <dgm:presLayoutVars>
          <dgm:bulletEnabled val="1"/>
        </dgm:presLayoutVars>
      </dgm:prSet>
      <dgm:spPr/>
    </dgm:pt>
    <dgm:pt modelId="{D5730A95-3325-484D-9AD6-BDF242E57462}" type="pres">
      <dgm:prSet presAssocID="{19322DFE-5555-440C-BA31-CE6C2C93B43E}" presName="child2group" presStyleCnt="0"/>
      <dgm:spPr/>
    </dgm:pt>
    <dgm:pt modelId="{B6C65E1D-39F8-45CD-9977-08DB86798916}" type="pres">
      <dgm:prSet presAssocID="{19322DFE-5555-440C-BA31-CE6C2C93B43E}" presName="child2" presStyleLbl="bgAcc1" presStyleIdx="1" presStyleCnt="4"/>
      <dgm:spPr/>
    </dgm:pt>
    <dgm:pt modelId="{BCE099FF-5544-4E24-8C4C-A52B5B6B9ADA}" type="pres">
      <dgm:prSet presAssocID="{19322DFE-5555-440C-BA31-CE6C2C93B43E}" presName="child2Text" presStyleLbl="bgAcc1" presStyleIdx="1" presStyleCnt="4">
        <dgm:presLayoutVars>
          <dgm:bulletEnabled val="1"/>
        </dgm:presLayoutVars>
      </dgm:prSet>
      <dgm:spPr/>
    </dgm:pt>
    <dgm:pt modelId="{1769D959-FDD6-416E-8AE7-B818D2725CD5}" type="pres">
      <dgm:prSet presAssocID="{19322DFE-5555-440C-BA31-CE6C2C93B43E}" presName="child3group" presStyleCnt="0"/>
      <dgm:spPr/>
    </dgm:pt>
    <dgm:pt modelId="{6636DF7A-242A-4E28-B9E5-7D6F6C5BE95E}" type="pres">
      <dgm:prSet presAssocID="{19322DFE-5555-440C-BA31-CE6C2C93B43E}" presName="child3" presStyleLbl="bgAcc1" presStyleIdx="2" presStyleCnt="4"/>
      <dgm:spPr/>
    </dgm:pt>
    <dgm:pt modelId="{6FD5B3FD-EFBD-4F68-8429-3512BFCF38BC}" type="pres">
      <dgm:prSet presAssocID="{19322DFE-5555-440C-BA31-CE6C2C93B43E}" presName="child3Text" presStyleLbl="bgAcc1" presStyleIdx="2" presStyleCnt="4">
        <dgm:presLayoutVars>
          <dgm:bulletEnabled val="1"/>
        </dgm:presLayoutVars>
      </dgm:prSet>
      <dgm:spPr/>
    </dgm:pt>
    <dgm:pt modelId="{7BD3F31F-BC79-4C8C-9EA5-06DAD47D95D7}" type="pres">
      <dgm:prSet presAssocID="{19322DFE-5555-440C-BA31-CE6C2C93B43E}" presName="child4group" presStyleCnt="0"/>
      <dgm:spPr/>
    </dgm:pt>
    <dgm:pt modelId="{82DC7AC7-7452-4465-B585-53064A69353C}" type="pres">
      <dgm:prSet presAssocID="{19322DFE-5555-440C-BA31-CE6C2C93B43E}" presName="child4" presStyleLbl="bgAcc1" presStyleIdx="3" presStyleCnt="4"/>
      <dgm:spPr/>
    </dgm:pt>
    <dgm:pt modelId="{A36E9A95-D63F-413C-95F1-215561DC0608}" type="pres">
      <dgm:prSet presAssocID="{19322DFE-5555-440C-BA31-CE6C2C93B43E}" presName="child4Text" presStyleLbl="bgAcc1" presStyleIdx="3" presStyleCnt="4">
        <dgm:presLayoutVars>
          <dgm:bulletEnabled val="1"/>
        </dgm:presLayoutVars>
      </dgm:prSet>
      <dgm:spPr/>
    </dgm:pt>
    <dgm:pt modelId="{4EDDCAEE-29B0-4168-A233-3E0F0AC8F1C0}" type="pres">
      <dgm:prSet presAssocID="{19322DFE-5555-440C-BA31-CE6C2C93B43E}" presName="childPlaceholder" presStyleCnt="0"/>
      <dgm:spPr/>
    </dgm:pt>
    <dgm:pt modelId="{AA74BF0D-97AF-4817-90A1-0B1FCA5865B1}" type="pres">
      <dgm:prSet presAssocID="{19322DFE-5555-440C-BA31-CE6C2C93B43E}" presName="circle" presStyleCnt="0"/>
      <dgm:spPr/>
    </dgm:pt>
    <dgm:pt modelId="{B722983D-8DD6-4CF5-9677-64FA0E7260C1}" type="pres">
      <dgm:prSet presAssocID="{19322DFE-5555-440C-BA31-CE6C2C93B43E}" presName="quadrant1" presStyleLbl="node1" presStyleIdx="0" presStyleCnt="4">
        <dgm:presLayoutVars>
          <dgm:chMax val="1"/>
          <dgm:bulletEnabled val="1"/>
        </dgm:presLayoutVars>
      </dgm:prSet>
      <dgm:spPr/>
    </dgm:pt>
    <dgm:pt modelId="{F71FB48D-CF4F-4A78-9675-E89229263E35}" type="pres">
      <dgm:prSet presAssocID="{19322DFE-5555-440C-BA31-CE6C2C93B43E}" presName="quadrant2" presStyleLbl="node1" presStyleIdx="1" presStyleCnt="4">
        <dgm:presLayoutVars>
          <dgm:chMax val="1"/>
          <dgm:bulletEnabled val="1"/>
        </dgm:presLayoutVars>
      </dgm:prSet>
      <dgm:spPr/>
    </dgm:pt>
    <dgm:pt modelId="{B8DDA356-BC23-48A3-8A15-6B1332E2897D}" type="pres">
      <dgm:prSet presAssocID="{19322DFE-5555-440C-BA31-CE6C2C93B43E}" presName="quadrant3" presStyleLbl="node1" presStyleIdx="2" presStyleCnt="4">
        <dgm:presLayoutVars>
          <dgm:chMax val="1"/>
          <dgm:bulletEnabled val="1"/>
        </dgm:presLayoutVars>
      </dgm:prSet>
      <dgm:spPr/>
    </dgm:pt>
    <dgm:pt modelId="{EC534DE8-59C5-4793-AC9E-E26F21ECF031}" type="pres">
      <dgm:prSet presAssocID="{19322DFE-5555-440C-BA31-CE6C2C93B43E}" presName="quadrant4" presStyleLbl="node1" presStyleIdx="3" presStyleCnt="4">
        <dgm:presLayoutVars>
          <dgm:chMax val="1"/>
          <dgm:bulletEnabled val="1"/>
        </dgm:presLayoutVars>
      </dgm:prSet>
      <dgm:spPr/>
    </dgm:pt>
    <dgm:pt modelId="{C0DBF9E9-1441-404F-9944-9995897874B7}" type="pres">
      <dgm:prSet presAssocID="{19322DFE-5555-440C-BA31-CE6C2C93B43E}" presName="quadrantPlaceholder" presStyleCnt="0"/>
      <dgm:spPr/>
    </dgm:pt>
    <dgm:pt modelId="{FD62FB12-F614-4238-AE05-60D6FB785272}" type="pres">
      <dgm:prSet presAssocID="{19322DFE-5555-440C-BA31-CE6C2C93B43E}" presName="center1" presStyleLbl="fgShp" presStyleIdx="0" presStyleCnt="2"/>
      <dgm:spPr/>
    </dgm:pt>
    <dgm:pt modelId="{332A7C7B-ED0A-4C09-90EC-3734CF460DDA}" type="pres">
      <dgm:prSet presAssocID="{19322DFE-5555-440C-BA31-CE6C2C93B43E}" presName="center2" presStyleLbl="fgShp" presStyleIdx="1" presStyleCnt="2"/>
      <dgm:spPr/>
    </dgm:pt>
  </dgm:ptLst>
  <dgm:cxnLst>
    <dgm:cxn modelId="{7565DD02-9205-4F6B-9D2A-F7FE161DD197}" type="presOf" srcId="{A087422A-1F3E-4FCC-AAF3-90879227EA8E}" destId="{AF6B8E8A-DFCF-4AD1-989C-17D43D572A7D}" srcOrd="1" destOrd="0" presId="urn:microsoft.com/office/officeart/2005/8/layout/cycle4"/>
    <dgm:cxn modelId="{57108616-E3E5-4F2A-B4DD-2642DB6F4A3E}" srcId="{19322DFE-5555-440C-BA31-CE6C2C93B43E}" destId="{E23F6198-4120-4F6A-ABCD-A767D7919913}" srcOrd="3" destOrd="0" parTransId="{573099D2-5456-4E11-B7E5-3A6B0BBEEB5B}" sibTransId="{EF84696C-BF82-4763-8648-66FEB10F4BE0}"/>
    <dgm:cxn modelId="{82E33818-304D-48DF-A7C3-10F35440581A}" type="presOf" srcId="{19322DFE-5555-440C-BA31-CE6C2C93B43E}" destId="{F46F5C11-9C81-4507-94EC-5B3EF5D8825B}" srcOrd="0" destOrd="0" presId="urn:microsoft.com/office/officeart/2005/8/layout/cycle4"/>
    <dgm:cxn modelId="{C81C3619-612A-4188-99F9-7F8308D34378}" srcId="{3BEE8D97-3E7D-4364-9B0D-769D363B81C4}" destId="{A087422A-1F3E-4FCC-AAF3-90879227EA8E}" srcOrd="0" destOrd="0" parTransId="{F816B68E-1760-492F-8DF6-494B15FAA228}" sibTransId="{6DB13E47-FF70-45FC-A4DE-C9534C999CC0}"/>
    <dgm:cxn modelId="{4F2DA223-019F-45E6-A975-61CB4E6EFD8B}" type="presOf" srcId="{7F9D0EF3-29AF-4F02-BDFB-BDA871664AAC}" destId="{B8DDA356-BC23-48A3-8A15-6B1332E2897D}" srcOrd="0" destOrd="0" presId="urn:microsoft.com/office/officeart/2005/8/layout/cycle4"/>
    <dgm:cxn modelId="{D336562C-9BBF-4268-9E84-BCC2867341B5}" srcId="{E23F6198-4120-4F6A-ABCD-A767D7919913}" destId="{32D7C6C5-D83A-4518-AABF-5D2B8FED126E}" srcOrd="0" destOrd="0" parTransId="{BF0B492F-1BCB-43CE-86DC-D65471D415F7}" sibTransId="{A604F957-2F11-45C4-9827-070BFAE57E59}"/>
    <dgm:cxn modelId="{4C5AF638-BC4A-4BED-B4BC-47BC25624C78}" type="presOf" srcId="{EF25266C-ABFC-49D2-B3E2-024A871A3A71}" destId="{6636DF7A-242A-4E28-B9E5-7D6F6C5BE95E}" srcOrd="0" destOrd="0" presId="urn:microsoft.com/office/officeart/2005/8/layout/cycle4"/>
    <dgm:cxn modelId="{CEB32D42-BC00-4DDD-8D4B-D7C82B9F9EFF}" srcId="{7F9D0EF3-29AF-4F02-BDFB-BDA871664AAC}" destId="{EF25266C-ABFC-49D2-B3E2-024A871A3A71}" srcOrd="0" destOrd="0" parTransId="{994A4FBA-561A-4963-8A95-3961866DC6F5}" sibTransId="{CDA018A4-993E-4037-8E12-011E601C2CCE}"/>
    <dgm:cxn modelId="{AF5A9562-899F-4277-B710-A9CAB9E2ACB9}" type="presOf" srcId="{A087422A-1F3E-4FCC-AAF3-90879227EA8E}" destId="{80A59B76-D934-45CE-9D65-06572DAA0D74}" srcOrd="0" destOrd="0" presId="urn:microsoft.com/office/officeart/2005/8/layout/cycle4"/>
    <dgm:cxn modelId="{E3F20547-C08D-44B2-A22A-63EF6360AB9E}" type="presOf" srcId="{3BEE8D97-3E7D-4364-9B0D-769D363B81C4}" destId="{B722983D-8DD6-4CF5-9677-64FA0E7260C1}" srcOrd="0" destOrd="0" presId="urn:microsoft.com/office/officeart/2005/8/layout/cycle4"/>
    <dgm:cxn modelId="{EB0A5B4C-E008-42C2-A3F4-1D376EF9AC75}" type="presOf" srcId="{CAEAA73C-9DD5-4095-A8C1-0AE4E0DA7953}" destId="{B6C65E1D-39F8-45CD-9977-08DB86798916}" srcOrd="0" destOrd="0" presId="urn:microsoft.com/office/officeart/2005/8/layout/cycle4"/>
    <dgm:cxn modelId="{72B98C7A-400C-4BAC-9172-EB5A6C22AA8D}" type="presOf" srcId="{76B38F92-E2BA-48AF-BC4F-CD06C502BA99}" destId="{F71FB48D-CF4F-4A78-9675-E89229263E35}" srcOrd="0" destOrd="0" presId="urn:microsoft.com/office/officeart/2005/8/layout/cycle4"/>
    <dgm:cxn modelId="{3725E492-7392-4299-817C-FE3BB16E6BE1}" srcId="{76B38F92-E2BA-48AF-BC4F-CD06C502BA99}" destId="{CAEAA73C-9DD5-4095-A8C1-0AE4E0DA7953}" srcOrd="0" destOrd="0" parTransId="{E1C53FDA-6672-47F9-A2F7-1CF0D217E61A}" sibTransId="{A08D2C87-6B9A-439D-BEEC-AF49E0391662}"/>
    <dgm:cxn modelId="{3C44E196-163F-4249-AA3A-C58B7259433C}" srcId="{19322DFE-5555-440C-BA31-CE6C2C93B43E}" destId="{3BEE8D97-3E7D-4364-9B0D-769D363B81C4}" srcOrd="0" destOrd="0" parTransId="{CE74FB64-5F65-44D7-8A0B-E3440A71E2D1}" sibTransId="{4E6E2A0D-1B1F-4107-BDD2-83BAD3F84889}"/>
    <dgm:cxn modelId="{E4A4119E-A06A-4CBF-A405-9BBD1222F0A2}" type="presOf" srcId="{32D7C6C5-D83A-4518-AABF-5D2B8FED126E}" destId="{82DC7AC7-7452-4465-B585-53064A69353C}" srcOrd="0" destOrd="0" presId="urn:microsoft.com/office/officeart/2005/8/layout/cycle4"/>
    <dgm:cxn modelId="{B9B7C2AA-6846-4408-B204-A456B706E2ED}" srcId="{19322DFE-5555-440C-BA31-CE6C2C93B43E}" destId="{76B38F92-E2BA-48AF-BC4F-CD06C502BA99}" srcOrd="1" destOrd="0" parTransId="{5044DCF7-B99D-4F02-9B0A-5560B9800966}" sibTransId="{3BDF976C-5A97-4DF6-A293-520A29871C48}"/>
    <dgm:cxn modelId="{18F664AC-EA22-4DFF-9EAE-51BDB8F5DD1E}" type="presOf" srcId="{CAEAA73C-9DD5-4095-A8C1-0AE4E0DA7953}" destId="{BCE099FF-5544-4E24-8C4C-A52B5B6B9ADA}" srcOrd="1" destOrd="0" presId="urn:microsoft.com/office/officeart/2005/8/layout/cycle4"/>
    <dgm:cxn modelId="{D85A4DC2-EE13-417C-8734-8ED50A731012}" srcId="{19322DFE-5555-440C-BA31-CE6C2C93B43E}" destId="{7F9D0EF3-29AF-4F02-BDFB-BDA871664AAC}" srcOrd="2" destOrd="0" parTransId="{66DD232E-2215-42BC-B1E7-64DD650E86C5}" sibTransId="{43F1736F-CE17-4065-A5AE-D7AA3E1E2D65}"/>
    <dgm:cxn modelId="{834EECC2-B985-45E2-804C-4556ECA2C47C}" type="presOf" srcId="{E23F6198-4120-4F6A-ABCD-A767D7919913}" destId="{EC534DE8-59C5-4793-AC9E-E26F21ECF031}" srcOrd="0" destOrd="0" presId="urn:microsoft.com/office/officeart/2005/8/layout/cycle4"/>
    <dgm:cxn modelId="{FE1589C4-C479-4EFB-AE43-ED7190497BDA}" type="presOf" srcId="{32D7C6C5-D83A-4518-AABF-5D2B8FED126E}" destId="{A36E9A95-D63F-413C-95F1-215561DC0608}" srcOrd="1" destOrd="0" presId="urn:microsoft.com/office/officeart/2005/8/layout/cycle4"/>
    <dgm:cxn modelId="{361A60C8-DA13-422C-8E43-E5E183ECCC10}" type="presOf" srcId="{EF25266C-ABFC-49D2-B3E2-024A871A3A71}" destId="{6FD5B3FD-EFBD-4F68-8429-3512BFCF38BC}" srcOrd="1" destOrd="0" presId="urn:microsoft.com/office/officeart/2005/8/layout/cycle4"/>
    <dgm:cxn modelId="{DA869457-C17A-41CC-8676-E5ADC1EF8C0A}" type="presParOf" srcId="{F46F5C11-9C81-4507-94EC-5B3EF5D8825B}" destId="{F5732D6E-20DB-4CA5-9685-D321F0193B6C}" srcOrd="0" destOrd="0" presId="urn:microsoft.com/office/officeart/2005/8/layout/cycle4"/>
    <dgm:cxn modelId="{817205CB-7B56-465B-8C44-9E6F36E722F1}" type="presParOf" srcId="{F5732D6E-20DB-4CA5-9685-D321F0193B6C}" destId="{F3ED466F-DC5C-4B2D-A9D5-2AB40D20F9E2}" srcOrd="0" destOrd="0" presId="urn:microsoft.com/office/officeart/2005/8/layout/cycle4"/>
    <dgm:cxn modelId="{797F0334-8E27-4EF9-B509-597161603AF6}" type="presParOf" srcId="{F3ED466F-DC5C-4B2D-A9D5-2AB40D20F9E2}" destId="{80A59B76-D934-45CE-9D65-06572DAA0D74}" srcOrd="0" destOrd="0" presId="urn:microsoft.com/office/officeart/2005/8/layout/cycle4"/>
    <dgm:cxn modelId="{7386D707-67AB-4D25-A645-54663C842018}" type="presParOf" srcId="{F3ED466F-DC5C-4B2D-A9D5-2AB40D20F9E2}" destId="{AF6B8E8A-DFCF-4AD1-989C-17D43D572A7D}" srcOrd="1" destOrd="0" presId="urn:microsoft.com/office/officeart/2005/8/layout/cycle4"/>
    <dgm:cxn modelId="{E6F2EA21-B227-4596-B3C0-FB4BEE943B0B}" type="presParOf" srcId="{F5732D6E-20DB-4CA5-9685-D321F0193B6C}" destId="{D5730A95-3325-484D-9AD6-BDF242E57462}" srcOrd="1" destOrd="0" presId="urn:microsoft.com/office/officeart/2005/8/layout/cycle4"/>
    <dgm:cxn modelId="{A905D479-4F86-4EB8-9C14-405A72A15AC9}" type="presParOf" srcId="{D5730A95-3325-484D-9AD6-BDF242E57462}" destId="{B6C65E1D-39F8-45CD-9977-08DB86798916}" srcOrd="0" destOrd="0" presId="urn:microsoft.com/office/officeart/2005/8/layout/cycle4"/>
    <dgm:cxn modelId="{3CA8A8EC-F984-4D79-BDDA-9A703845E6A3}" type="presParOf" srcId="{D5730A95-3325-484D-9AD6-BDF242E57462}" destId="{BCE099FF-5544-4E24-8C4C-A52B5B6B9ADA}" srcOrd="1" destOrd="0" presId="urn:microsoft.com/office/officeart/2005/8/layout/cycle4"/>
    <dgm:cxn modelId="{BDEA3909-16D9-43B8-858F-50FDA3056F81}" type="presParOf" srcId="{F5732D6E-20DB-4CA5-9685-D321F0193B6C}" destId="{1769D959-FDD6-416E-8AE7-B818D2725CD5}" srcOrd="2" destOrd="0" presId="urn:microsoft.com/office/officeart/2005/8/layout/cycle4"/>
    <dgm:cxn modelId="{C57E6DEA-4D2E-43E0-B422-18A97ECBD21E}" type="presParOf" srcId="{1769D959-FDD6-416E-8AE7-B818D2725CD5}" destId="{6636DF7A-242A-4E28-B9E5-7D6F6C5BE95E}" srcOrd="0" destOrd="0" presId="urn:microsoft.com/office/officeart/2005/8/layout/cycle4"/>
    <dgm:cxn modelId="{63FA7819-5CC4-4EFD-8208-6AE2645CE9C9}" type="presParOf" srcId="{1769D959-FDD6-416E-8AE7-B818D2725CD5}" destId="{6FD5B3FD-EFBD-4F68-8429-3512BFCF38BC}" srcOrd="1" destOrd="0" presId="urn:microsoft.com/office/officeart/2005/8/layout/cycle4"/>
    <dgm:cxn modelId="{C6D39480-C26B-405B-B77D-2461157E0A9B}" type="presParOf" srcId="{F5732D6E-20DB-4CA5-9685-D321F0193B6C}" destId="{7BD3F31F-BC79-4C8C-9EA5-06DAD47D95D7}" srcOrd="3" destOrd="0" presId="urn:microsoft.com/office/officeart/2005/8/layout/cycle4"/>
    <dgm:cxn modelId="{05F6E5DB-CBB8-49E9-AADB-96D6E5CB1846}" type="presParOf" srcId="{7BD3F31F-BC79-4C8C-9EA5-06DAD47D95D7}" destId="{82DC7AC7-7452-4465-B585-53064A69353C}" srcOrd="0" destOrd="0" presId="urn:microsoft.com/office/officeart/2005/8/layout/cycle4"/>
    <dgm:cxn modelId="{2F8F332F-9B9E-4E4C-A92B-FA45FA5B22F0}" type="presParOf" srcId="{7BD3F31F-BC79-4C8C-9EA5-06DAD47D95D7}" destId="{A36E9A95-D63F-413C-95F1-215561DC0608}" srcOrd="1" destOrd="0" presId="urn:microsoft.com/office/officeart/2005/8/layout/cycle4"/>
    <dgm:cxn modelId="{D48C32EA-F1FA-4FFF-8D77-11146D2FE29A}" type="presParOf" srcId="{F5732D6E-20DB-4CA5-9685-D321F0193B6C}" destId="{4EDDCAEE-29B0-4168-A233-3E0F0AC8F1C0}" srcOrd="4" destOrd="0" presId="urn:microsoft.com/office/officeart/2005/8/layout/cycle4"/>
    <dgm:cxn modelId="{B7F3286D-C1BA-495E-B20A-C242D80BC98E}" type="presParOf" srcId="{F46F5C11-9C81-4507-94EC-5B3EF5D8825B}" destId="{AA74BF0D-97AF-4817-90A1-0B1FCA5865B1}" srcOrd="1" destOrd="0" presId="urn:microsoft.com/office/officeart/2005/8/layout/cycle4"/>
    <dgm:cxn modelId="{F3FC3571-0BB0-42AD-8430-22D7DBF1BB28}" type="presParOf" srcId="{AA74BF0D-97AF-4817-90A1-0B1FCA5865B1}" destId="{B722983D-8DD6-4CF5-9677-64FA0E7260C1}" srcOrd="0" destOrd="0" presId="urn:microsoft.com/office/officeart/2005/8/layout/cycle4"/>
    <dgm:cxn modelId="{095F2F52-8052-4D94-A3ED-6A89DC4BC178}" type="presParOf" srcId="{AA74BF0D-97AF-4817-90A1-0B1FCA5865B1}" destId="{F71FB48D-CF4F-4A78-9675-E89229263E35}" srcOrd="1" destOrd="0" presId="urn:microsoft.com/office/officeart/2005/8/layout/cycle4"/>
    <dgm:cxn modelId="{4A8E95CB-5709-4F81-A039-34B8319E6A9B}" type="presParOf" srcId="{AA74BF0D-97AF-4817-90A1-0B1FCA5865B1}" destId="{B8DDA356-BC23-48A3-8A15-6B1332E2897D}" srcOrd="2" destOrd="0" presId="urn:microsoft.com/office/officeart/2005/8/layout/cycle4"/>
    <dgm:cxn modelId="{29E95ABF-8F09-4967-B960-187C91DBC78C}" type="presParOf" srcId="{AA74BF0D-97AF-4817-90A1-0B1FCA5865B1}" destId="{EC534DE8-59C5-4793-AC9E-E26F21ECF031}" srcOrd="3" destOrd="0" presId="urn:microsoft.com/office/officeart/2005/8/layout/cycle4"/>
    <dgm:cxn modelId="{C8799753-5A88-4047-BEB9-10331FAFE6DE}" type="presParOf" srcId="{AA74BF0D-97AF-4817-90A1-0B1FCA5865B1}" destId="{C0DBF9E9-1441-404F-9944-9995897874B7}" srcOrd="4" destOrd="0" presId="urn:microsoft.com/office/officeart/2005/8/layout/cycle4"/>
    <dgm:cxn modelId="{1890A4F6-B694-4F4F-BE24-3B7724DE7CC2}" type="presParOf" srcId="{F46F5C11-9C81-4507-94EC-5B3EF5D8825B}" destId="{FD62FB12-F614-4238-AE05-60D6FB785272}" srcOrd="2" destOrd="0" presId="urn:microsoft.com/office/officeart/2005/8/layout/cycle4"/>
    <dgm:cxn modelId="{A3BBF698-FDCB-4FDA-B8FF-1F8C39A38690}" type="presParOf" srcId="{F46F5C11-9C81-4507-94EC-5B3EF5D8825B}" destId="{332A7C7B-ED0A-4C09-90EC-3734CF460DDA}" srcOrd="3" destOrd="0" presId="urn:microsoft.com/office/officeart/2005/8/layout/cycle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C96F655-5901-4B41-A87D-298C133FF9F8}" type="doc">
      <dgm:prSet loTypeId="urn:microsoft.com/office/officeart/2008/layout/HalfCircleOrganizationChart" loCatId="hierarchy" qsTypeId="urn:microsoft.com/office/officeart/2005/8/quickstyle/simple1" qsCatId="simple" csTypeId="urn:microsoft.com/office/officeart/2005/8/colors/colorful1" csCatId="colorful" phldr="1"/>
      <dgm:spPr/>
      <dgm:t>
        <a:bodyPr/>
        <a:lstStyle/>
        <a:p>
          <a:endParaRPr lang="es-CO"/>
        </a:p>
      </dgm:t>
    </dgm:pt>
    <dgm:pt modelId="{C5B7F6DE-3B87-4382-B99A-5E4542951897}">
      <dgm:prSet phldrT="[Texto]"/>
      <dgm:spPr/>
      <dgm:t>
        <a:bodyPr/>
        <a:lstStyle/>
        <a:p>
          <a:r>
            <a:rPr lang="es-CO" dirty="0">
              <a:solidFill>
                <a:schemeClr val="accent1">
                  <a:lumMod val="50000"/>
                </a:schemeClr>
              </a:solidFill>
            </a:rPr>
            <a:t>Plan estratégico de tecnologías de la información </a:t>
          </a:r>
          <a:r>
            <a:rPr lang="es-CO" b="1" dirty="0">
              <a:solidFill>
                <a:schemeClr val="accent1">
                  <a:lumMod val="50000"/>
                </a:schemeClr>
              </a:solidFill>
            </a:rPr>
            <a:t>(MINTIC)</a:t>
          </a:r>
        </a:p>
      </dgm:t>
    </dgm:pt>
    <dgm:pt modelId="{CF1932D3-9184-4788-8350-2FC0C5224612}" type="parTrans" cxnId="{04A6E20D-DE0C-4D71-AC0C-AE41FBDA1ADA}">
      <dgm:prSet/>
      <dgm:spPr/>
      <dgm:t>
        <a:bodyPr/>
        <a:lstStyle/>
        <a:p>
          <a:endParaRPr lang="es-CO"/>
        </a:p>
      </dgm:t>
    </dgm:pt>
    <dgm:pt modelId="{6238B4E3-44BE-4548-B5C8-47D7AC76759E}" type="sibTrans" cxnId="{04A6E20D-DE0C-4D71-AC0C-AE41FBDA1ADA}">
      <dgm:prSet/>
      <dgm:spPr/>
      <dgm:t>
        <a:bodyPr/>
        <a:lstStyle/>
        <a:p>
          <a:endParaRPr lang="es-CO"/>
        </a:p>
      </dgm:t>
    </dgm:pt>
    <dgm:pt modelId="{05727F74-A4E8-48BB-898B-57514806C63C}" type="asst">
      <dgm:prSet phldrT="[Texto]"/>
      <dgm:spPr/>
      <dgm:t>
        <a:bodyPr/>
        <a:lstStyle/>
        <a:p>
          <a:r>
            <a:rPr lang="es-CO" dirty="0">
              <a:solidFill>
                <a:schemeClr val="accent1">
                  <a:lumMod val="50000"/>
                </a:schemeClr>
              </a:solidFill>
            </a:rPr>
            <a:t>Plan estratégico de tecnologías de la información </a:t>
          </a:r>
          <a:r>
            <a:rPr lang="es-CO" b="1" dirty="0">
              <a:solidFill>
                <a:schemeClr val="accent1">
                  <a:lumMod val="50000"/>
                </a:schemeClr>
              </a:solidFill>
            </a:rPr>
            <a:t>(Ministerio de educación como cabeza del sector</a:t>
          </a:r>
          <a:r>
            <a:rPr lang="es-CO" b="1" dirty="0"/>
            <a:t>)</a:t>
          </a:r>
        </a:p>
      </dgm:t>
    </dgm:pt>
    <dgm:pt modelId="{380A6F21-4F4E-43C1-ACA6-F113F237BE18}" type="parTrans" cxnId="{BE3DA1F2-8894-4879-8876-650414C61CF2}">
      <dgm:prSet/>
      <dgm:spPr/>
      <dgm:t>
        <a:bodyPr/>
        <a:lstStyle/>
        <a:p>
          <a:endParaRPr lang="es-CO"/>
        </a:p>
      </dgm:t>
    </dgm:pt>
    <dgm:pt modelId="{D16670EF-F057-4452-B559-325BCEEAF4CF}" type="sibTrans" cxnId="{BE3DA1F2-8894-4879-8876-650414C61CF2}">
      <dgm:prSet/>
      <dgm:spPr/>
      <dgm:t>
        <a:bodyPr/>
        <a:lstStyle/>
        <a:p>
          <a:endParaRPr lang="es-CO"/>
        </a:p>
      </dgm:t>
    </dgm:pt>
    <dgm:pt modelId="{E77797AB-981D-4EE4-8773-A3FFE58BC59E}">
      <dgm:prSet phldrT="[Texto]"/>
      <dgm:spPr/>
      <dgm:t>
        <a:bodyPr/>
        <a:lstStyle/>
        <a:p>
          <a:r>
            <a:rPr lang="es-CO" dirty="0">
              <a:solidFill>
                <a:schemeClr val="accent1">
                  <a:lumMod val="50000"/>
                </a:schemeClr>
              </a:solidFill>
            </a:rPr>
            <a:t>Normatividad Lineamientos  Herramientas auto diagnostico </a:t>
          </a:r>
          <a:r>
            <a:rPr lang="es-CO" b="1" dirty="0">
              <a:solidFill>
                <a:schemeClr val="accent1">
                  <a:lumMod val="50000"/>
                </a:schemeClr>
              </a:solidFill>
            </a:rPr>
            <a:t>(MINTIC)</a:t>
          </a:r>
        </a:p>
      </dgm:t>
    </dgm:pt>
    <dgm:pt modelId="{84AC8710-A4A5-4DD8-8EA8-A28999F29538}" type="parTrans" cxnId="{A7BE6CB0-7E48-4FD6-A428-F977F3B4CCF8}">
      <dgm:prSet/>
      <dgm:spPr/>
      <dgm:t>
        <a:bodyPr/>
        <a:lstStyle/>
        <a:p>
          <a:endParaRPr lang="es-CO"/>
        </a:p>
      </dgm:t>
    </dgm:pt>
    <dgm:pt modelId="{FA80D6A0-7E85-428C-90E8-A808340CF996}" type="sibTrans" cxnId="{A7BE6CB0-7E48-4FD6-A428-F977F3B4CCF8}">
      <dgm:prSet/>
      <dgm:spPr/>
      <dgm:t>
        <a:bodyPr/>
        <a:lstStyle/>
        <a:p>
          <a:endParaRPr lang="es-CO"/>
        </a:p>
      </dgm:t>
    </dgm:pt>
    <dgm:pt modelId="{E19E59F5-D4AD-42BD-A365-9EA751DB6D3C}" type="asst">
      <dgm:prSet phldrT="[Texto]"/>
      <dgm:spPr/>
      <dgm:t>
        <a:bodyPr/>
        <a:lstStyle/>
        <a:p>
          <a:r>
            <a:rPr lang="es-CO" dirty="0">
              <a:solidFill>
                <a:schemeClr val="accent1">
                  <a:lumMod val="50000"/>
                </a:schemeClr>
              </a:solidFill>
            </a:rPr>
            <a:t>Gobierno Digital </a:t>
          </a:r>
          <a:r>
            <a:rPr lang="es-CO" b="1" dirty="0">
              <a:solidFill>
                <a:schemeClr val="accent1">
                  <a:lumMod val="50000"/>
                </a:schemeClr>
              </a:solidFill>
            </a:rPr>
            <a:t>(Articulación con directrices de cabecera del Sector – MEN)</a:t>
          </a:r>
        </a:p>
      </dgm:t>
    </dgm:pt>
    <dgm:pt modelId="{A5D0B628-C21C-4317-A59A-E2702625EED2}" type="parTrans" cxnId="{C183EFC7-7E30-4265-9638-54C449CA6A9C}">
      <dgm:prSet/>
      <dgm:spPr/>
      <dgm:t>
        <a:bodyPr/>
        <a:lstStyle/>
        <a:p>
          <a:endParaRPr lang="es-CO"/>
        </a:p>
      </dgm:t>
    </dgm:pt>
    <dgm:pt modelId="{A502976E-F4A9-4BC8-971B-C62CF9037679}" type="sibTrans" cxnId="{C183EFC7-7E30-4265-9638-54C449CA6A9C}">
      <dgm:prSet/>
      <dgm:spPr/>
      <dgm:t>
        <a:bodyPr/>
        <a:lstStyle/>
        <a:p>
          <a:endParaRPr lang="es-CO"/>
        </a:p>
      </dgm:t>
    </dgm:pt>
    <dgm:pt modelId="{1E141DF6-AA60-4974-847D-24F84719C192}" type="asst">
      <dgm:prSet phldrT="[Texto]"/>
      <dgm:spPr/>
      <dgm:t>
        <a:bodyPr/>
        <a:lstStyle/>
        <a:p>
          <a:r>
            <a:rPr lang="es-CO" dirty="0">
              <a:solidFill>
                <a:schemeClr val="accent1">
                  <a:lumMod val="50000"/>
                </a:schemeClr>
              </a:solidFill>
            </a:rPr>
            <a:t>Modelo integrado de planeación y gestión </a:t>
          </a:r>
          <a:r>
            <a:rPr lang="es-CO" b="1" dirty="0">
              <a:solidFill>
                <a:schemeClr val="accent1">
                  <a:lumMod val="50000"/>
                </a:schemeClr>
              </a:solidFill>
            </a:rPr>
            <a:t>(Función pública)</a:t>
          </a:r>
        </a:p>
      </dgm:t>
    </dgm:pt>
    <dgm:pt modelId="{D80553E1-4C2C-4767-A7B1-99745BE37BC7}" type="parTrans" cxnId="{712D257B-A858-4711-87A0-DC893E34496B}">
      <dgm:prSet/>
      <dgm:spPr/>
      <dgm:t>
        <a:bodyPr/>
        <a:lstStyle/>
        <a:p>
          <a:endParaRPr lang="es-CO"/>
        </a:p>
      </dgm:t>
    </dgm:pt>
    <dgm:pt modelId="{6936AB3B-338C-41F5-B232-5E2F641E32F1}" type="sibTrans" cxnId="{712D257B-A858-4711-87A0-DC893E34496B}">
      <dgm:prSet/>
      <dgm:spPr/>
      <dgm:t>
        <a:bodyPr/>
        <a:lstStyle/>
        <a:p>
          <a:endParaRPr lang="es-CO"/>
        </a:p>
      </dgm:t>
    </dgm:pt>
    <dgm:pt modelId="{B8D21BAA-96B5-43CD-8A07-D9654602FBB6}" type="asst">
      <dgm:prSet phldrT="[Texto]"/>
      <dgm:spPr/>
      <dgm:t>
        <a:bodyPr/>
        <a:lstStyle/>
        <a:p>
          <a:r>
            <a:rPr lang="es-CO" dirty="0">
              <a:solidFill>
                <a:schemeClr val="accent1">
                  <a:lumMod val="50000"/>
                </a:schemeClr>
              </a:solidFill>
            </a:rPr>
            <a:t>Plan estratégico de tecnologías de la información </a:t>
          </a:r>
          <a:r>
            <a:rPr lang="es-CO" b="1" dirty="0">
              <a:solidFill>
                <a:schemeClr val="accent1">
                  <a:lumMod val="50000"/>
                </a:schemeClr>
              </a:solidFill>
            </a:rPr>
            <a:t>(INCI)</a:t>
          </a:r>
        </a:p>
      </dgm:t>
    </dgm:pt>
    <dgm:pt modelId="{2852CCD6-9C2E-4196-AD5A-40064E8279DA}" type="parTrans" cxnId="{F73144FE-96B0-416C-8D32-C9DAC2100560}">
      <dgm:prSet/>
      <dgm:spPr/>
      <dgm:t>
        <a:bodyPr/>
        <a:lstStyle/>
        <a:p>
          <a:endParaRPr lang="es-CO"/>
        </a:p>
      </dgm:t>
    </dgm:pt>
    <dgm:pt modelId="{198AF884-46D2-4C7F-A72F-02FE76FC6335}" type="sibTrans" cxnId="{F73144FE-96B0-416C-8D32-C9DAC2100560}">
      <dgm:prSet/>
      <dgm:spPr/>
      <dgm:t>
        <a:bodyPr/>
        <a:lstStyle/>
        <a:p>
          <a:endParaRPr lang="es-CO"/>
        </a:p>
      </dgm:t>
    </dgm:pt>
    <dgm:pt modelId="{4DC241C6-FADA-4A04-B5A3-94DF96D08C71}" type="asst">
      <dgm:prSet phldrT="[Texto]"/>
      <dgm:spPr/>
      <dgm:t>
        <a:bodyPr/>
        <a:lstStyle/>
        <a:p>
          <a:r>
            <a:rPr lang="es-CO" dirty="0">
              <a:solidFill>
                <a:schemeClr val="accent1">
                  <a:lumMod val="50000"/>
                </a:schemeClr>
              </a:solidFill>
            </a:rPr>
            <a:t>Plan de accesibilidad  </a:t>
          </a:r>
          <a:r>
            <a:rPr lang="es-CO" b="1" dirty="0">
              <a:solidFill>
                <a:schemeClr val="accent1">
                  <a:lumMod val="50000"/>
                </a:schemeClr>
              </a:solidFill>
            </a:rPr>
            <a:t>(implementación en paginas Web y sistemas de información)</a:t>
          </a:r>
        </a:p>
      </dgm:t>
    </dgm:pt>
    <dgm:pt modelId="{35A03D36-E6DE-43FB-AA34-91769A6E92EE}" type="parTrans" cxnId="{362AAA10-B431-4608-90AC-801A02F6F09B}">
      <dgm:prSet/>
      <dgm:spPr/>
      <dgm:t>
        <a:bodyPr/>
        <a:lstStyle/>
        <a:p>
          <a:endParaRPr lang="es-CO"/>
        </a:p>
      </dgm:t>
    </dgm:pt>
    <dgm:pt modelId="{08DF1FA3-CF9F-446D-927D-BC6C68F36B18}" type="sibTrans" cxnId="{362AAA10-B431-4608-90AC-801A02F6F09B}">
      <dgm:prSet/>
      <dgm:spPr/>
      <dgm:t>
        <a:bodyPr/>
        <a:lstStyle/>
        <a:p>
          <a:endParaRPr lang="es-CO"/>
        </a:p>
      </dgm:t>
    </dgm:pt>
    <dgm:pt modelId="{585D7D29-9F6B-4B8C-A518-5B27435338E5}" type="asst">
      <dgm:prSet phldrT="[Texto]"/>
      <dgm:spPr/>
      <dgm:t>
        <a:bodyPr/>
        <a:lstStyle/>
        <a:p>
          <a:r>
            <a:rPr lang="es-CO" dirty="0">
              <a:solidFill>
                <a:schemeClr val="accent1">
                  <a:lumMod val="50000"/>
                </a:schemeClr>
              </a:solidFill>
            </a:rPr>
            <a:t>Marco de referencia de arquitectura empresarial </a:t>
          </a:r>
          <a:r>
            <a:rPr lang="es-CO" b="1" dirty="0">
              <a:solidFill>
                <a:schemeClr val="accent1">
                  <a:lumMod val="50000"/>
                </a:schemeClr>
              </a:solidFill>
            </a:rPr>
            <a:t>(MINTIC)</a:t>
          </a:r>
        </a:p>
      </dgm:t>
    </dgm:pt>
    <dgm:pt modelId="{B0DF9745-998A-4798-983A-CB54BE25BA7D}" type="parTrans" cxnId="{F48FA3CE-6A0A-448E-8AF7-0E27167B2F8C}">
      <dgm:prSet/>
      <dgm:spPr/>
      <dgm:t>
        <a:bodyPr/>
        <a:lstStyle/>
        <a:p>
          <a:endParaRPr lang="es-CO"/>
        </a:p>
      </dgm:t>
    </dgm:pt>
    <dgm:pt modelId="{F5B3218C-DDE9-4E33-8EA5-A0588FBBA60C}" type="sibTrans" cxnId="{F48FA3CE-6A0A-448E-8AF7-0E27167B2F8C}">
      <dgm:prSet/>
      <dgm:spPr/>
      <dgm:t>
        <a:bodyPr/>
        <a:lstStyle/>
        <a:p>
          <a:endParaRPr lang="es-CO"/>
        </a:p>
      </dgm:t>
    </dgm:pt>
    <dgm:pt modelId="{A7249B2B-D06B-442C-8627-28626C34F277}" type="pres">
      <dgm:prSet presAssocID="{6C96F655-5901-4B41-A87D-298C133FF9F8}" presName="Name0" presStyleCnt="0">
        <dgm:presLayoutVars>
          <dgm:orgChart val="1"/>
          <dgm:chPref val="1"/>
          <dgm:dir/>
          <dgm:animOne val="branch"/>
          <dgm:animLvl val="lvl"/>
          <dgm:resizeHandles/>
        </dgm:presLayoutVars>
      </dgm:prSet>
      <dgm:spPr/>
    </dgm:pt>
    <dgm:pt modelId="{BB65199E-0D23-4173-856B-A4BD3AA0BD75}" type="pres">
      <dgm:prSet presAssocID="{C5B7F6DE-3B87-4382-B99A-5E4542951897}" presName="hierRoot1" presStyleCnt="0">
        <dgm:presLayoutVars>
          <dgm:hierBranch val="init"/>
        </dgm:presLayoutVars>
      </dgm:prSet>
      <dgm:spPr/>
    </dgm:pt>
    <dgm:pt modelId="{7D1C78CD-CE9F-4B4A-996A-81F72E0BCCC5}" type="pres">
      <dgm:prSet presAssocID="{C5B7F6DE-3B87-4382-B99A-5E4542951897}" presName="rootComposite1" presStyleCnt="0"/>
      <dgm:spPr/>
    </dgm:pt>
    <dgm:pt modelId="{3504853E-7B13-4E95-9AFE-B7DCE46D1A66}" type="pres">
      <dgm:prSet presAssocID="{C5B7F6DE-3B87-4382-B99A-5E4542951897}" presName="rootText1" presStyleLbl="alignAcc1" presStyleIdx="0" presStyleCnt="0">
        <dgm:presLayoutVars>
          <dgm:chPref val="3"/>
        </dgm:presLayoutVars>
      </dgm:prSet>
      <dgm:spPr/>
    </dgm:pt>
    <dgm:pt modelId="{B52D06A0-C1C3-4754-9188-7B1D1BCB50CB}" type="pres">
      <dgm:prSet presAssocID="{C5B7F6DE-3B87-4382-B99A-5E4542951897}" presName="topArc1" presStyleLbl="parChTrans1D1" presStyleIdx="0" presStyleCnt="16"/>
      <dgm:spPr/>
    </dgm:pt>
    <dgm:pt modelId="{91EA204E-328D-4EFB-8C97-9227E50EA0E1}" type="pres">
      <dgm:prSet presAssocID="{C5B7F6DE-3B87-4382-B99A-5E4542951897}" presName="bottomArc1" presStyleLbl="parChTrans1D1" presStyleIdx="1" presStyleCnt="16"/>
      <dgm:spPr>
        <a:effectLst>
          <a:outerShdw blurRad="50800" dist="38100" dir="18900000" algn="bl" rotWithShape="0">
            <a:prstClr val="black">
              <a:alpha val="40000"/>
            </a:prstClr>
          </a:outerShdw>
        </a:effectLst>
        <a:scene3d>
          <a:camera prst="orthographicFront"/>
          <a:lightRig rig="threePt" dir="t"/>
        </a:scene3d>
        <a:sp3d>
          <a:bevelT/>
        </a:sp3d>
      </dgm:spPr>
    </dgm:pt>
    <dgm:pt modelId="{95316958-E8E7-4F43-9C5E-5277ADAF617B}" type="pres">
      <dgm:prSet presAssocID="{C5B7F6DE-3B87-4382-B99A-5E4542951897}" presName="topConnNode1" presStyleLbl="node1" presStyleIdx="0" presStyleCnt="0"/>
      <dgm:spPr/>
    </dgm:pt>
    <dgm:pt modelId="{90485074-8259-41B7-A691-ECD8F880E927}" type="pres">
      <dgm:prSet presAssocID="{C5B7F6DE-3B87-4382-B99A-5E4542951897}" presName="hierChild2" presStyleCnt="0"/>
      <dgm:spPr/>
    </dgm:pt>
    <dgm:pt modelId="{66A6A4CB-28C5-45D9-B4DE-3C06D20C391A}" type="pres">
      <dgm:prSet presAssocID="{C5B7F6DE-3B87-4382-B99A-5E4542951897}" presName="hierChild3" presStyleCnt="0"/>
      <dgm:spPr/>
    </dgm:pt>
    <dgm:pt modelId="{5FC24E9B-1B77-4E13-85BF-990EDB14ECA5}" type="pres">
      <dgm:prSet presAssocID="{380A6F21-4F4E-43C1-ACA6-F113F237BE18}" presName="Name101" presStyleLbl="parChTrans1D2" presStyleIdx="0" presStyleCnt="4"/>
      <dgm:spPr/>
    </dgm:pt>
    <dgm:pt modelId="{FB5F2D07-5420-4600-AA95-8B35A4FE9981}" type="pres">
      <dgm:prSet presAssocID="{05727F74-A4E8-48BB-898B-57514806C63C}" presName="hierRoot3" presStyleCnt="0">
        <dgm:presLayoutVars>
          <dgm:hierBranch val="init"/>
        </dgm:presLayoutVars>
      </dgm:prSet>
      <dgm:spPr/>
    </dgm:pt>
    <dgm:pt modelId="{2C4CA5D6-0B47-4F17-A34F-86BBBB8C7CFF}" type="pres">
      <dgm:prSet presAssocID="{05727F74-A4E8-48BB-898B-57514806C63C}" presName="rootComposite3" presStyleCnt="0"/>
      <dgm:spPr/>
    </dgm:pt>
    <dgm:pt modelId="{D5271588-6CBB-43BB-8236-E4867D8CC481}" type="pres">
      <dgm:prSet presAssocID="{05727F74-A4E8-48BB-898B-57514806C63C}" presName="rootText3" presStyleLbl="alignAcc1" presStyleIdx="0" presStyleCnt="0">
        <dgm:presLayoutVars>
          <dgm:chPref val="3"/>
        </dgm:presLayoutVars>
      </dgm:prSet>
      <dgm:spPr/>
    </dgm:pt>
    <dgm:pt modelId="{52CB0302-5EE1-4A92-B2D2-6D59E397250B}" type="pres">
      <dgm:prSet presAssocID="{05727F74-A4E8-48BB-898B-57514806C63C}" presName="topArc3" presStyleLbl="parChTrans1D1" presStyleIdx="2" presStyleCnt="16"/>
      <dgm:spPr/>
    </dgm:pt>
    <dgm:pt modelId="{BBEC37E6-4EA2-46EB-AF13-B498E9EFBB77}" type="pres">
      <dgm:prSet presAssocID="{05727F74-A4E8-48BB-898B-57514806C63C}" presName="bottomArc3" presStyleLbl="parChTrans1D1" presStyleIdx="3" presStyleCnt="16"/>
      <dgm:spPr>
        <a:xfrm>
          <a:off x="2303735" y="1463766"/>
          <a:ext cx="1029394" cy="1029394"/>
        </a:xfrm>
        <a:prstGeom prst="arc">
          <a:avLst>
            <a:gd name="adj1" fmla="val 2400000"/>
            <a:gd name="adj2" fmla="val 84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gm:spPr>
    </dgm:pt>
    <dgm:pt modelId="{C409BECA-D01A-4BDF-AC54-D5B98CD10CFF}" type="pres">
      <dgm:prSet presAssocID="{05727F74-A4E8-48BB-898B-57514806C63C}" presName="topConnNode3" presStyleLbl="asst1" presStyleIdx="0" presStyleCnt="0"/>
      <dgm:spPr/>
    </dgm:pt>
    <dgm:pt modelId="{CEEA41DB-1D8D-4BD4-88FF-6FB797A982D8}" type="pres">
      <dgm:prSet presAssocID="{05727F74-A4E8-48BB-898B-57514806C63C}" presName="hierChild6" presStyleCnt="0"/>
      <dgm:spPr/>
    </dgm:pt>
    <dgm:pt modelId="{1A946A48-0668-4431-9CB3-9B4BD9CE2677}" type="pres">
      <dgm:prSet presAssocID="{05727F74-A4E8-48BB-898B-57514806C63C}" presName="hierChild7" presStyleCnt="0"/>
      <dgm:spPr/>
    </dgm:pt>
    <dgm:pt modelId="{27D03945-046A-4DE2-B083-32EE115DBC8B}" type="pres">
      <dgm:prSet presAssocID="{35A03D36-E6DE-43FB-AA34-91769A6E92EE}" presName="Name101" presStyleLbl="parChTrans1D3" presStyleIdx="0" presStyleCnt="2"/>
      <dgm:spPr/>
    </dgm:pt>
    <dgm:pt modelId="{4C01EEC4-6A24-4328-A068-B93433B4C5C0}" type="pres">
      <dgm:prSet presAssocID="{4DC241C6-FADA-4A04-B5A3-94DF96D08C71}" presName="hierRoot3" presStyleCnt="0">
        <dgm:presLayoutVars>
          <dgm:hierBranch val="init"/>
        </dgm:presLayoutVars>
      </dgm:prSet>
      <dgm:spPr/>
    </dgm:pt>
    <dgm:pt modelId="{5DAAE1D3-DEA6-4EBB-8BDC-163F3583685B}" type="pres">
      <dgm:prSet presAssocID="{4DC241C6-FADA-4A04-B5A3-94DF96D08C71}" presName="rootComposite3" presStyleCnt="0"/>
      <dgm:spPr/>
    </dgm:pt>
    <dgm:pt modelId="{7F635823-31FE-40A3-9E3E-23128DEA632D}" type="pres">
      <dgm:prSet presAssocID="{4DC241C6-FADA-4A04-B5A3-94DF96D08C71}" presName="rootText3" presStyleLbl="alignAcc1" presStyleIdx="0" presStyleCnt="0">
        <dgm:presLayoutVars>
          <dgm:chPref val="3"/>
        </dgm:presLayoutVars>
      </dgm:prSet>
      <dgm:spPr/>
    </dgm:pt>
    <dgm:pt modelId="{B6F0CBB5-009E-4350-9A83-973408F377AB}" type="pres">
      <dgm:prSet presAssocID="{4DC241C6-FADA-4A04-B5A3-94DF96D08C71}" presName="topArc3" presStyleLbl="parChTrans1D1" presStyleIdx="4" presStyleCnt="16"/>
      <dgm:spPr/>
    </dgm:pt>
    <dgm:pt modelId="{DF4CE0D8-A7A4-4019-A8C3-A6A5D0A4ED72}" type="pres">
      <dgm:prSet presAssocID="{4DC241C6-FADA-4A04-B5A3-94DF96D08C71}" presName="bottomArc3" presStyleLbl="parChTrans1D1" presStyleIdx="5" presStyleCnt="16"/>
      <dgm:spPr>
        <a:xfrm>
          <a:off x="1058167" y="2925506"/>
          <a:ext cx="1029394" cy="1029394"/>
        </a:xfrm>
        <a:prstGeom prst="arc">
          <a:avLst>
            <a:gd name="adj1" fmla="val 2400000"/>
            <a:gd name="adj2" fmla="val 84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gm:spPr>
    </dgm:pt>
    <dgm:pt modelId="{CD0774D9-31A9-4EF9-9AE8-9CEC12420C9C}" type="pres">
      <dgm:prSet presAssocID="{4DC241C6-FADA-4A04-B5A3-94DF96D08C71}" presName="topConnNode3" presStyleLbl="asst1" presStyleIdx="0" presStyleCnt="0"/>
      <dgm:spPr/>
    </dgm:pt>
    <dgm:pt modelId="{8B73DF61-FAA7-4A23-961E-D4DBA4186831}" type="pres">
      <dgm:prSet presAssocID="{4DC241C6-FADA-4A04-B5A3-94DF96D08C71}" presName="hierChild6" presStyleCnt="0"/>
      <dgm:spPr/>
    </dgm:pt>
    <dgm:pt modelId="{A3E484F6-1C5A-40A7-A7D2-E0F5F7977040}" type="pres">
      <dgm:prSet presAssocID="{4DC241C6-FADA-4A04-B5A3-94DF96D08C71}" presName="hierChild7" presStyleCnt="0"/>
      <dgm:spPr/>
    </dgm:pt>
    <dgm:pt modelId="{A7791442-4053-4811-BCF7-EF182E9D449E}" type="pres">
      <dgm:prSet presAssocID="{A5D0B628-C21C-4317-A59A-E2702625EED2}" presName="Name101" presStyleLbl="parChTrans1D2" presStyleIdx="1" presStyleCnt="4"/>
      <dgm:spPr/>
    </dgm:pt>
    <dgm:pt modelId="{07164784-AFF6-45D6-AB7D-6008B4DC62F4}" type="pres">
      <dgm:prSet presAssocID="{E19E59F5-D4AD-42BD-A365-9EA751DB6D3C}" presName="hierRoot3" presStyleCnt="0">
        <dgm:presLayoutVars>
          <dgm:hierBranch val="init"/>
        </dgm:presLayoutVars>
      </dgm:prSet>
      <dgm:spPr/>
    </dgm:pt>
    <dgm:pt modelId="{5B1CD6A0-0DB0-470A-94B1-003C33D8D458}" type="pres">
      <dgm:prSet presAssocID="{E19E59F5-D4AD-42BD-A365-9EA751DB6D3C}" presName="rootComposite3" presStyleCnt="0"/>
      <dgm:spPr/>
    </dgm:pt>
    <dgm:pt modelId="{89EA819D-B049-49C6-8B36-6C73CFACDC51}" type="pres">
      <dgm:prSet presAssocID="{E19E59F5-D4AD-42BD-A365-9EA751DB6D3C}" presName="rootText3" presStyleLbl="alignAcc1" presStyleIdx="0" presStyleCnt="0">
        <dgm:presLayoutVars>
          <dgm:chPref val="3"/>
        </dgm:presLayoutVars>
      </dgm:prSet>
      <dgm:spPr/>
    </dgm:pt>
    <dgm:pt modelId="{8645B7BF-9612-4AB1-BD78-7EC2D4A66A9C}" type="pres">
      <dgm:prSet presAssocID="{E19E59F5-D4AD-42BD-A365-9EA751DB6D3C}" presName="topArc3" presStyleLbl="parChTrans1D1" presStyleIdx="6" presStyleCnt="16"/>
      <dgm:spPr/>
    </dgm:pt>
    <dgm:pt modelId="{52CFA6EC-AA10-467A-B268-9F30E9CDD190}" type="pres">
      <dgm:prSet presAssocID="{E19E59F5-D4AD-42BD-A365-9EA751DB6D3C}" presName="bottomArc3" presStyleLbl="parChTrans1D1" presStyleIdx="7" presStyleCnt="16"/>
      <dgm:spPr>
        <a:xfrm>
          <a:off x="6040437" y="1463766"/>
          <a:ext cx="1029394" cy="1029394"/>
        </a:xfrm>
        <a:prstGeom prst="arc">
          <a:avLst>
            <a:gd name="adj1" fmla="val 2400000"/>
            <a:gd name="adj2" fmla="val 84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gm:spPr>
    </dgm:pt>
    <dgm:pt modelId="{ECC7EB13-2BDD-4457-9E3A-A13BED06BF02}" type="pres">
      <dgm:prSet presAssocID="{E19E59F5-D4AD-42BD-A365-9EA751DB6D3C}" presName="topConnNode3" presStyleLbl="asst1" presStyleIdx="0" presStyleCnt="0"/>
      <dgm:spPr/>
    </dgm:pt>
    <dgm:pt modelId="{F487C005-CEB1-4798-A2A8-C020A1D093AA}" type="pres">
      <dgm:prSet presAssocID="{E19E59F5-D4AD-42BD-A365-9EA751DB6D3C}" presName="hierChild6" presStyleCnt="0"/>
      <dgm:spPr/>
    </dgm:pt>
    <dgm:pt modelId="{A7471219-7E50-4FE0-9FBD-526BA9C732B6}" type="pres">
      <dgm:prSet presAssocID="{E19E59F5-D4AD-42BD-A365-9EA751DB6D3C}" presName="hierChild7" presStyleCnt="0"/>
      <dgm:spPr/>
    </dgm:pt>
    <dgm:pt modelId="{AB8C4FB9-BEB8-4863-85AF-C83125193F9C}" type="pres">
      <dgm:prSet presAssocID="{B0DF9745-998A-4798-983A-CB54BE25BA7D}" presName="Name101" presStyleLbl="parChTrans1D3" presStyleIdx="1" presStyleCnt="2"/>
      <dgm:spPr/>
    </dgm:pt>
    <dgm:pt modelId="{8FE90A56-99AA-4A0E-903C-ACADEE80FA9D}" type="pres">
      <dgm:prSet presAssocID="{585D7D29-9F6B-4B8C-A518-5B27435338E5}" presName="hierRoot3" presStyleCnt="0">
        <dgm:presLayoutVars>
          <dgm:hierBranch val="init"/>
        </dgm:presLayoutVars>
      </dgm:prSet>
      <dgm:spPr/>
    </dgm:pt>
    <dgm:pt modelId="{FDC3808A-76C7-438D-BE61-9A6F5345E7A5}" type="pres">
      <dgm:prSet presAssocID="{585D7D29-9F6B-4B8C-A518-5B27435338E5}" presName="rootComposite3" presStyleCnt="0"/>
      <dgm:spPr/>
    </dgm:pt>
    <dgm:pt modelId="{F85B5114-7CFC-427F-B827-7782F457D97F}" type="pres">
      <dgm:prSet presAssocID="{585D7D29-9F6B-4B8C-A518-5B27435338E5}" presName="rootText3" presStyleLbl="alignAcc1" presStyleIdx="0" presStyleCnt="0">
        <dgm:presLayoutVars>
          <dgm:chPref val="3"/>
        </dgm:presLayoutVars>
      </dgm:prSet>
      <dgm:spPr/>
    </dgm:pt>
    <dgm:pt modelId="{681B2911-3427-4B37-A1B0-81D64232F597}" type="pres">
      <dgm:prSet presAssocID="{585D7D29-9F6B-4B8C-A518-5B27435338E5}" presName="topArc3" presStyleLbl="parChTrans1D1" presStyleIdx="8" presStyleCnt="16"/>
      <dgm:spPr/>
    </dgm:pt>
    <dgm:pt modelId="{01DCD851-C7F2-468E-B7C2-ADDEDB554FEA}" type="pres">
      <dgm:prSet presAssocID="{585D7D29-9F6B-4B8C-A518-5B27435338E5}" presName="bottomArc3" presStyleLbl="parChTrans1D1" presStyleIdx="9" presStyleCnt="16"/>
      <dgm:spPr>
        <a:xfrm>
          <a:off x="4794870" y="2925506"/>
          <a:ext cx="1029394" cy="1029394"/>
        </a:xfrm>
        <a:prstGeom prst="arc">
          <a:avLst>
            <a:gd name="adj1" fmla="val 2400000"/>
            <a:gd name="adj2" fmla="val 84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gm:spPr>
    </dgm:pt>
    <dgm:pt modelId="{782817FA-26EF-4B81-8C41-A68C03125121}" type="pres">
      <dgm:prSet presAssocID="{585D7D29-9F6B-4B8C-A518-5B27435338E5}" presName="topConnNode3" presStyleLbl="asst1" presStyleIdx="0" presStyleCnt="0"/>
      <dgm:spPr/>
    </dgm:pt>
    <dgm:pt modelId="{79755D4D-1267-466D-AF40-EA4FE38CF037}" type="pres">
      <dgm:prSet presAssocID="{585D7D29-9F6B-4B8C-A518-5B27435338E5}" presName="hierChild6" presStyleCnt="0"/>
      <dgm:spPr/>
    </dgm:pt>
    <dgm:pt modelId="{D8A503CA-C08A-4EC7-9B17-551464322EE9}" type="pres">
      <dgm:prSet presAssocID="{585D7D29-9F6B-4B8C-A518-5B27435338E5}" presName="hierChild7" presStyleCnt="0"/>
      <dgm:spPr/>
    </dgm:pt>
    <dgm:pt modelId="{A77B64E6-78C9-42BB-8D82-E9DBB7CF1E40}" type="pres">
      <dgm:prSet presAssocID="{D80553E1-4C2C-4767-A7B1-99745BE37BC7}" presName="Name101" presStyleLbl="parChTrans1D2" presStyleIdx="2" presStyleCnt="4"/>
      <dgm:spPr/>
    </dgm:pt>
    <dgm:pt modelId="{9A3A4504-D9B0-4BCC-B1C6-4D216A67259B}" type="pres">
      <dgm:prSet presAssocID="{1E141DF6-AA60-4974-847D-24F84719C192}" presName="hierRoot3" presStyleCnt="0">
        <dgm:presLayoutVars>
          <dgm:hierBranch val="init"/>
        </dgm:presLayoutVars>
      </dgm:prSet>
      <dgm:spPr/>
    </dgm:pt>
    <dgm:pt modelId="{AA7F2021-1698-4948-AA5D-269EE320826E}" type="pres">
      <dgm:prSet presAssocID="{1E141DF6-AA60-4974-847D-24F84719C192}" presName="rootComposite3" presStyleCnt="0"/>
      <dgm:spPr/>
    </dgm:pt>
    <dgm:pt modelId="{6F05BF79-E607-4ACC-AF41-A2A0B4DD5298}" type="pres">
      <dgm:prSet presAssocID="{1E141DF6-AA60-4974-847D-24F84719C192}" presName="rootText3" presStyleLbl="alignAcc1" presStyleIdx="0" presStyleCnt="0">
        <dgm:presLayoutVars>
          <dgm:chPref val="3"/>
        </dgm:presLayoutVars>
      </dgm:prSet>
      <dgm:spPr/>
    </dgm:pt>
    <dgm:pt modelId="{D4751FF2-985E-43D0-B033-8D539BC1D9E4}" type="pres">
      <dgm:prSet presAssocID="{1E141DF6-AA60-4974-847D-24F84719C192}" presName="topArc3" presStyleLbl="parChTrans1D1" presStyleIdx="10" presStyleCnt="16"/>
      <dgm:spPr>
        <a:xfrm>
          <a:off x="1058167" y="4387246"/>
          <a:ext cx="1029394" cy="1029394"/>
        </a:xfrm>
        <a:prstGeom prst="arc">
          <a:avLst>
            <a:gd name="adj1" fmla="val 13200000"/>
            <a:gd name="adj2" fmla="val 192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gm:spPr>
    </dgm:pt>
    <dgm:pt modelId="{23CCEDAF-F5D4-46FA-A93B-503129260AA1}" type="pres">
      <dgm:prSet presAssocID="{1E141DF6-AA60-4974-847D-24F84719C192}" presName="bottomArc3" presStyleLbl="parChTrans1D1" presStyleIdx="11" presStyleCnt="16"/>
      <dgm:spPr/>
    </dgm:pt>
    <dgm:pt modelId="{C0EE1B37-C865-4976-A06C-D5CF63346440}" type="pres">
      <dgm:prSet presAssocID="{1E141DF6-AA60-4974-847D-24F84719C192}" presName="topConnNode3" presStyleLbl="asst1" presStyleIdx="0" presStyleCnt="0"/>
      <dgm:spPr/>
    </dgm:pt>
    <dgm:pt modelId="{D95DC068-B572-4351-89EC-C0A6EF08D4A9}" type="pres">
      <dgm:prSet presAssocID="{1E141DF6-AA60-4974-847D-24F84719C192}" presName="hierChild6" presStyleCnt="0"/>
      <dgm:spPr/>
    </dgm:pt>
    <dgm:pt modelId="{B9423BE5-772C-4BBA-BD22-A16F0719BC2A}" type="pres">
      <dgm:prSet presAssocID="{1E141DF6-AA60-4974-847D-24F84719C192}" presName="hierChild7" presStyleCnt="0"/>
      <dgm:spPr/>
    </dgm:pt>
    <dgm:pt modelId="{33EEF28C-264F-4649-87D3-BB912969E7D3}" type="pres">
      <dgm:prSet presAssocID="{2852CCD6-9C2E-4196-AD5A-40064E8279DA}" presName="Name101" presStyleLbl="parChTrans1D2" presStyleIdx="3" presStyleCnt="4"/>
      <dgm:spPr/>
    </dgm:pt>
    <dgm:pt modelId="{ECEB5BA6-B7E7-4AAE-BE8D-150C2439F641}" type="pres">
      <dgm:prSet presAssocID="{B8D21BAA-96B5-43CD-8A07-D9654602FBB6}" presName="hierRoot3" presStyleCnt="0">
        <dgm:presLayoutVars>
          <dgm:hierBranch val="init"/>
        </dgm:presLayoutVars>
      </dgm:prSet>
      <dgm:spPr/>
    </dgm:pt>
    <dgm:pt modelId="{549F07F2-06BA-47F6-96E7-A2C920A28B65}" type="pres">
      <dgm:prSet presAssocID="{B8D21BAA-96B5-43CD-8A07-D9654602FBB6}" presName="rootComposite3" presStyleCnt="0"/>
      <dgm:spPr/>
    </dgm:pt>
    <dgm:pt modelId="{D80DB4C5-1AEA-408A-B308-9A7BDAF334B9}" type="pres">
      <dgm:prSet presAssocID="{B8D21BAA-96B5-43CD-8A07-D9654602FBB6}" presName="rootText3" presStyleLbl="alignAcc1" presStyleIdx="0" presStyleCnt="0">
        <dgm:presLayoutVars>
          <dgm:chPref val="3"/>
        </dgm:presLayoutVars>
      </dgm:prSet>
      <dgm:spPr/>
    </dgm:pt>
    <dgm:pt modelId="{DED3998A-E0A5-4698-98DA-B2BAF0C8929C}" type="pres">
      <dgm:prSet presAssocID="{B8D21BAA-96B5-43CD-8A07-D9654602FBB6}" presName="topArc3" presStyleLbl="parChTrans1D1" presStyleIdx="12" presStyleCnt="16"/>
      <dgm:spPr>
        <a:xfrm>
          <a:off x="4794870" y="4387246"/>
          <a:ext cx="1029394" cy="1029394"/>
        </a:xfrm>
        <a:prstGeom prst="arc">
          <a:avLst>
            <a:gd name="adj1" fmla="val 13200000"/>
            <a:gd name="adj2" fmla="val 192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gm:spPr>
    </dgm:pt>
    <dgm:pt modelId="{0A56EBE2-B971-41F5-A681-3C7DDD0D108E}" type="pres">
      <dgm:prSet presAssocID="{B8D21BAA-96B5-43CD-8A07-D9654602FBB6}" presName="bottomArc3" presStyleLbl="parChTrans1D1" presStyleIdx="13" presStyleCnt="16"/>
      <dgm:spPr/>
    </dgm:pt>
    <dgm:pt modelId="{E1BD9A12-EBE3-493D-B2EE-D0B3CF71BA9A}" type="pres">
      <dgm:prSet presAssocID="{B8D21BAA-96B5-43CD-8A07-D9654602FBB6}" presName="topConnNode3" presStyleLbl="asst1" presStyleIdx="0" presStyleCnt="0"/>
      <dgm:spPr/>
    </dgm:pt>
    <dgm:pt modelId="{2751B1FC-3777-4009-B186-F8D10950A7D3}" type="pres">
      <dgm:prSet presAssocID="{B8D21BAA-96B5-43CD-8A07-D9654602FBB6}" presName="hierChild6" presStyleCnt="0"/>
      <dgm:spPr/>
    </dgm:pt>
    <dgm:pt modelId="{33DD1E6F-426A-477D-A375-585B62BAE7B3}" type="pres">
      <dgm:prSet presAssocID="{B8D21BAA-96B5-43CD-8A07-D9654602FBB6}" presName="hierChild7" presStyleCnt="0"/>
      <dgm:spPr/>
    </dgm:pt>
    <dgm:pt modelId="{4195C919-73FF-45B3-8181-EA622980C183}" type="pres">
      <dgm:prSet presAssocID="{E77797AB-981D-4EE4-8773-A3FFE58BC59E}" presName="hierRoot1" presStyleCnt="0">
        <dgm:presLayoutVars>
          <dgm:hierBranch val="init"/>
        </dgm:presLayoutVars>
      </dgm:prSet>
      <dgm:spPr/>
    </dgm:pt>
    <dgm:pt modelId="{150C48B5-25C7-48B7-807E-5F597AEA9524}" type="pres">
      <dgm:prSet presAssocID="{E77797AB-981D-4EE4-8773-A3FFE58BC59E}" presName="rootComposite1" presStyleCnt="0"/>
      <dgm:spPr/>
    </dgm:pt>
    <dgm:pt modelId="{37F15B1F-997F-4D2F-BF58-D5D03BD7961D}" type="pres">
      <dgm:prSet presAssocID="{E77797AB-981D-4EE4-8773-A3FFE58BC59E}" presName="rootText1" presStyleLbl="alignAcc1" presStyleIdx="0" presStyleCnt="0">
        <dgm:presLayoutVars>
          <dgm:chPref val="3"/>
        </dgm:presLayoutVars>
      </dgm:prSet>
      <dgm:spPr/>
    </dgm:pt>
    <dgm:pt modelId="{650E7EC6-C0EB-4780-9AB8-B6F24C430E5F}" type="pres">
      <dgm:prSet presAssocID="{E77797AB-981D-4EE4-8773-A3FFE58BC59E}" presName="topArc1" presStyleLbl="parChTrans1D1" presStyleIdx="14" presStyleCnt="16"/>
      <dgm:spPr/>
    </dgm:pt>
    <dgm:pt modelId="{869A485B-DD5A-4495-B2E6-D42ADE30B9F8}" type="pres">
      <dgm:prSet presAssocID="{E77797AB-981D-4EE4-8773-A3FFE58BC59E}" presName="bottomArc1" presStyleLbl="parChTrans1D1" presStyleIdx="15" presStyleCnt="16"/>
      <dgm:spPr>
        <a:xfrm>
          <a:off x="6040437" y="2025"/>
          <a:ext cx="1029394" cy="1029394"/>
        </a:xfrm>
        <a:prstGeom prst="arc">
          <a:avLst>
            <a:gd name="adj1" fmla="val 2400000"/>
            <a:gd name="adj2" fmla="val 84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gm:spPr>
    </dgm:pt>
    <dgm:pt modelId="{BF64C125-E627-4B8B-8876-ACF216BBC36B}" type="pres">
      <dgm:prSet presAssocID="{E77797AB-981D-4EE4-8773-A3FFE58BC59E}" presName="topConnNode1" presStyleLbl="node1" presStyleIdx="0" presStyleCnt="0"/>
      <dgm:spPr/>
    </dgm:pt>
    <dgm:pt modelId="{750B5270-4B9F-4FEC-9142-234A2902DD90}" type="pres">
      <dgm:prSet presAssocID="{E77797AB-981D-4EE4-8773-A3FFE58BC59E}" presName="hierChild2" presStyleCnt="0"/>
      <dgm:spPr/>
    </dgm:pt>
    <dgm:pt modelId="{7CA8D789-47EC-47C5-843A-F02C5C9369D2}" type="pres">
      <dgm:prSet presAssocID="{E77797AB-981D-4EE4-8773-A3FFE58BC59E}" presName="hierChild3" presStyleCnt="0"/>
      <dgm:spPr/>
    </dgm:pt>
  </dgm:ptLst>
  <dgm:cxnLst>
    <dgm:cxn modelId="{E70FB908-2162-410F-9CC5-A687602AD305}" type="presOf" srcId="{2852CCD6-9C2E-4196-AD5A-40064E8279DA}" destId="{33EEF28C-264F-4649-87D3-BB912969E7D3}" srcOrd="0" destOrd="0" presId="urn:microsoft.com/office/officeart/2008/layout/HalfCircleOrganizationChart"/>
    <dgm:cxn modelId="{04A6E20D-DE0C-4D71-AC0C-AE41FBDA1ADA}" srcId="{6C96F655-5901-4B41-A87D-298C133FF9F8}" destId="{C5B7F6DE-3B87-4382-B99A-5E4542951897}" srcOrd="0" destOrd="0" parTransId="{CF1932D3-9184-4788-8350-2FC0C5224612}" sibTransId="{6238B4E3-44BE-4548-B5C8-47D7AC76759E}"/>
    <dgm:cxn modelId="{6EBD770F-1CE9-4AF9-8620-8F524146FD77}" type="presOf" srcId="{A5D0B628-C21C-4317-A59A-E2702625EED2}" destId="{A7791442-4053-4811-BCF7-EF182E9D449E}" srcOrd="0" destOrd="0" presId="urn:microsoft.com/office/officeart/2008/layout/HalfCircleOrganizationChart"/>
    <dgm:cxn modelId="{362AAA10-B431-4608-90AC-801A02F6F09B}" srcId="{05727F74-A4E8-48BB-898B-57514806C63C}" destId="{4DC241C6-FADA-4A04-B5A3-94DF96D08C71}" srcOrd="0" destOrd="0" parTransId="{35A03D36-E6DE-43FB-AA34-91769A6E92EE}" sibTransId="{08DF1FA3-CF9F-446D-927D-BC6C68F36B18}"/>
    <dgm:cxn modelId="{7C338913-E622-4119-9005-0071589A4A40}" type="presOf" srcId="{585D7D29-9F6B-4B8C-A518-5B27435338E5}" destId="{F85B5114-7CFC-427F-B827-7782F457D97F}" srcOrd="0" destOrd="0" presId="urn:microsoft.com/office/officeart/2008/layout/HalfCircleOrganizationChart"/>
    <dgm:cxn modelId="{096C8A2A-1A39-4FC1-848E-38F76902C70B}" type="presOf" srcId="{E77797AB-981D-4EE4-8773-A3FFE58BC59E}" destId="{37F15B1F-997F-4D2F-BF58-D5D03BD7961D}" srcOrd="0" destOrd="0" presId="urn:microsoft.com/office/officeart/2008/layout/HalfCircleOrganizationChart"/>
    <dgm:cxn modelId="{AF5F4260-5B60-420B-810A-8FF139DAACF7}" type="presOf" srcId="{B8D21BAA-96B5-43CD-8A07-D9654602FBB6}" destId="{D80DB4C5-1AEA-408A-B308-9A7BDAF334B9}" srcOrd="0" destOrd="0" presId="urn:microsoft.com/office/officeart/2008/layout/HalfCircleOrganizationChart"/>
    <dgm:cxn modelId="{BA166461-7C05-469D-B618-AC9EAC50E7FF}" type="presOf" srcId="{B8D21BAA-96B5-43CD-8A07-D9654602FBB6}" destId="{E1BD9A12-EBE3-493D-B2EE-D0B3CF71BA9A}" srcOrd="1" destOrd="0" presId="urn:microsoft.com/office/officeart/2008/layout/HalfCircleOrganizationChart"/>
    <dgm:cxn modelId="{78CCF061-FFED-4959-B23F-5704A2840FCB}" type="presOf" srcId="{05727F74-A4E8-48BB-898B-57514806C63C}" destId="{C409BECA-D01A-4BDF-AC54-D5B98CD10CFF}" srcOrd="1" destOrd="0" presId="urn:microsoft.com/office/officeart/2008/layout/HalfCircleOrganizationChart"/>
    <dgm:cxn modelId="{26A7CF44-9ED0-4BAD-AF75-FF0201192B46}" type="presOf" srcId="{C5B7F6DE-3B87-4382-B99A-5E4542951897}" destId="{3504853E-7B13-4E95-9AFE-B7DCE46D1A66}" srcOrd="0" destOrd="0" presId="urn:microsoft.com/office/officeart/2008/layout/HalfCircleOrganizationChart"/>
    <dgm:cxn modelId="{E4A24F47-711B-462B-8DE2-F55A6784C9DF}" type="presOf" srcId="{E77797AB-981D-4EE4-8773-A3FFE58BC59E}" destId="{BF64C125-E627-4B8B-8876-ACF216BBC36B}" srcOrd="1" destOrd="0" presId="urn:microsoft.com/office/officeart/2008/layout/HalfCircleOrganizationChart"/>
    <dgm:cxn modelId="{F06AA767-1F45-4FF1-B909-1B787297EF7E}" type="presOf" srcId="{380A6F21-4F4E-43C1-ACA6-F113F237BE18}" destId="{5FC24E9B-1B77-4E13-85BF-990EDB14ECA5}" srcOrd="0" destOrd="0" presId="urn:microsoft.com/office/officeart/2008/layout/HalfCircleOrganizationChart"/>
    <dgm:cxn modelId="{557EA170-9408-429C-860D-F0295877E607}" type="presOf" srcId="{1E141DF6-AA60-4974-847D-24F84719C192}" destId="{6F05BF79-E607-4ACC-AF41-A2A0B4DD5298}" srcOrd="0" destOrd="0" presId="urn:microsoft.com/office/officeart/2008/layout/HalfCircleOrganizationChart"/>
    <dgm:cxn modelId="{97153E74-04F4-44BE-9931-B2A91E4BD23A}" type="presOf" srcId="{4DC241C6-FADA-4A04-B5A3-94DF96D08C71}" destId="{7F635823-31FE-40A3-9E3E-23128DEA632D}" srcOrd="0" destOrd="0" presId="urn:microsoft.com/office/officeart/2008/layout/HalfCircleOrganizationChart"/>
    <dgm:cxn modelId="{712D257B-A858-4711-87A0-DC893E34496B}" srcId="{C5B7F6DE-3B87-4382-B99A-5E4542951897}" destId="{1E141DF6-AA60-4974-847D-24F84719C192}" srcOrd="2" destOrd="0" parTransId="{D80553E1-4C2C-4767-A7B1-99745BE37BC7}" sibTransId="{6936AB3B-338C-41F5-B232-5E2F641E32F1}"/>
    <dgm:cxn modelId="{142F387F-95BB-43EA-9017-9CC367686E54}" type="presOf" srcId="{E19E59F5-D4AD-42BD-A365-9EA751DB6D3C}" destId="{89EA819D-B049-49C6-8B36-6C73CFACDC51}" srcOrd="0" destOrd="0" presId="urn:microsoft.com/office/officeart/2008/layout/HalfCircleOrganizationChart"/>
    <dgm:cxn modelId="{1F3822A2-E95D-49B0-B448-2D63C251AC2B}" type="presOf" srcId="{35A03D36-E6DE-43FB-AA34-91769A6E92EE}" destId="{27D03945-046A-4DE2-B083-32EE115DBC8B}" srcOrd="0" destOrd="0" presId="urn:microsoft.com/office/officeart/2008/layout/HalfCircleOrganizationChart"/>
    <dgm:cxn modelId="{7FAD43AE-7515-40DB-AAD3-A5C545C722EE}" type="presOf" srcId="{4DC241C6-FADA-4A04-B5A3-94DF96D08C71}" destId="{CD0774D9-31A9-4EF9-9AE8-9CEC12420C9C}" srcOrd="1" destOrd="0" presId="urn:microsoft.com/office/officeart/2008/layout/HalfCircleOrganizationChart"/>
    <dgm:cxn modelId="{A7BE6CB0-7E48-4FD6-A428-F977F3B4CCF8}" srcId="{6C96F655-5901-4B41-A87D-298C133FF9F8}" destId="{E77797AB-981D-4EE4-8773-A3FFE58BC59E}" srcOrd="1" destOrd="0" parTransId="{84AC8710-A4A5-4DD8-8EA8-A28999F29538}" sibTransId="{FA80D6A0-7E85-428C-90E8-A808340CF996}"/>
    <dgm:cxn modelId="{B6FB3AB5-E177-4961-8729-F1C60378410D}" type="presOf" srcId="{D80553E1-4C2C-4767-A7B1-99745BE37BC7}" destId="{A77B64E6-78C9-42BB-8D82-E9DBB7CF1E40}" srcOrd="0" destOrd="0" presId="urn:microsoft.com/office/officeart/2008/layout/HalfCircleOrganizationChart"/>
    <dgm:cxn modelId="{FED063C1-CF9D-4606-B1FB-316663BA67E6}" type="presOf" srcId="{585D7D29-9F6B-4B8C-A518-5B27435338E5}" destId="{782817FA-26EF-4B81-8C41-A68C03125121}" srcOrd="1" destOrd="0" presId="urn:microsoft.com/office/officeart/2008/layout/HalfCircleOrganizationChart"/>
    <dgm:cxn modelId="{C183EFC7-7E30-4265-9638-54C449CA6A9C}" srcId="{C5B7F6DE-3B87-4382-B99A-5E4542951897}" destId="{E19E59F5-D4AD-42BD-A365-9EA751DB6D3C}" srcOrd="1" destOrd="0" parTransId="{A5D0B628-C21C-4317-A59A-E2702625EED2}" sibTransId="{A502976E-F4A9-4BC8-971B-C62CF9037679}"/>
    <dgm:cxn modelId="{4016CFC8-F2A2-4EA2-AAF3-B23FE7B9B172}" type="presOf" srcId="{1E141DF6-AA60-4974-847D-24F84719C192}" destId="{C0EE1B37-C865-4976-A06C-D5CF63346440}" srcOrd="1" destOrd="0" presId="urn:microsoft.com/office/officeart/2008/layout/HalfCircleOrganizationChart"/>
    <dgm:cxn modelId="{F48FA3CE-6A0A-448E-8AF7-0E27167B2F8C}" srcId="{E19E59F5-D4AD-42BD-A365-9EA751DB6D3C}" destId="{585D7D29-9F6B-4B8C-A518-5B27435338E5}" srcOrd="0" destOrd="0" parTransId="{B0DF9745-998A-4798-983A-CB54BE25BA7D}" sibTransId="{F5B3218C-DDE9-4E33-8EA5-A0588FBBA60C}"/>
    <dgm:cxn modelId="{765759D5-55EE-4D0E-8E20-26535A30718C}" type="presOf" srcId="{C5B7F6DE-3B87-4382-B99A-5E4542951897}" destId="{95316958-E8E7-4F43-9C5E-5277ADAF617B}" srcOrd="1" destOrd="0" presId="urn:microsoft.com/office/officeart/2008/layout/HalfCircleOrganizationChart"/>
    <dgm:cxn modelId="{D6BBADDC-F4D7-4E01-9A03-4DD95D9B9AAC}" type="presOf" srcId="{05727F74-A4E8-48BB-898B-57514806C63C}" destId="{D5271588-6CBB-43BB-8236-E4867D8CC481}" srcOrd="0" destOrd="0" presId="urn:microsoft.com/office/officeart/2008/layout/HalfCircleOrganizationChart"/>
    <dgm:cxn modelId="{68DE09EA-B593-46B6-8E5E-317A69856932}" type="presOf" srcId="{E19E59F5-D4AD-42BD-A365-9EA751DB6D3C}" destId="{ECC7EB13-2BDD-4457-9E3A-A13BED06BF02}" srcOrd="1" destOrd="0" presId="urn:microsoft.com/office/officeart/2008/layout/HalfCircleOrganizationChart"/>
    <dgm:cxn modelId="{34F9D6F0-9FAC-49AD-A739-F43019442E8C}" type="presOf" srcId="{B0DF9745-998A-4798-983A-CB54BE25BA7D}" destId="{AB8C4FB9-BEB8-4863-85AF-C83125193F9C}" srcOrd="0" destOrd="0" presId="urn:microsoft.com/office/officeart/2008/layout/HalfCircleOrganizationChart"/>
    <dgm:cxn modelId="{BE3DA1F2-8894-4879-8876-650414C61CF2}" srcId="{C5B7F6DE-3B87-4382-B99A-5E4542951897}" destId="{05727F74-A4E8-48BB-898B-57514806C63C}" srcOrd="0" destOrd="0" parTransId="{380A6F21-4F4E-43C1-ACA6-F113F237BE18}" sibTransId="{D16670EF-F057-4452-B559-325BCEEAF4CF}"/>
    <dgm:cxn modelId="{81227AF3-658C-4613-8053-FFA8EE8F8A4B}" type="presOf" srcId="{6C96F655-5901-4B41-A87D-298C133FF9F8}" destId="{A7249B2B-D06B-442C-8627-28626C34F277}" srcOrd="0" destOrd="0" presId="urn:microsoft.com/office/officeart/2008/layout/HalfCircleOrganizationChart"/>
    <dgm:cxn modelId="{F73144FE-96B0-416C-8D32-C9DAC2100560}" srcId="{C5B7F6DE-3B87-4382-B99A-5E4542951897}" destId="{B8D21BAA-96B5-43CD-8A07-D9654602FBB6}" srcOrd="3" destOrd="0" parTransId="{2852CCD6-9C2E-4196-AD5A-40064E8279DA}" sibTransId="{198AF884-46D2-4C7F-A72F-02FE76FC6335}"/>
    <dgm:cxn modelId="{E156B2CA-AE36-40DB-BD8C-39F7623CBCE7}" type="presParOf" srcId="{A7249B2B-D06B-442C-8627-28626C34F277}" destId="{BB65199E-0D23-4173-856B-A4BD3AA0BD75}" srcOrd="0" destOrd="0" presId="urn:microsoft.com/office/officeart/2008/layout/HalfCircleOrganizationChart"/>
    <dgm:cxn modelId="{636B30F5-DCA1-4638-8A2B-59C02D7D5BEF}" type="presParOf" srcId="{BB65199E-0D23-4173-856B-A4BD3AA0BD75}" destId="{7D1C78CD-CE9F-4B4A-996A-81F72E0BCCC5}" srcOrd="0" destOrd="0" presId="urn:microsoft.com/office/officeart/2008/layout/HalfCircleOrganizationChart"/>
    <dgm:cxn modelId="{0E9A1E45-DD2A-43FD-A238-144198561724}" type="presParOf" srcId="{7D1C78CD-CE9F-4B4A-996A-81F72E0BCCC5}" destId="{3504853E-7B13-4E95-9AFE-B7DCE46D1A66}" srcOrd="0" destOrd="0" presId="urn:microsoft.com/office/officeart/2008/layout/HalfCircleOrganizationChart"/>
    <dgm:cxn modelId="{E4094565-B27A-424C-9424-CF8FF1A1AC62}" type="presParOf" srcId="{7D1C78CD-CE9F-4B4A-996A-81F72E0BCCC5}" destId="{B52D06A0-C1C3-4754-9188-7B1D1BCB50CB}" srcOrd="1" destOrd="0" presId="urn:microsoft.com/office/officeart/2008/layout/HalfCircleOrganizationChart"/>
    <dgm:cxn modelId="{F6352CF6-C2B0-4C3E-850E-C0B3D0720324}" type="presParOf" srcId="{7D1C78CD-CE9F-4B4A-996A-81F72E0BCCC5}" destId="{91EA204E-328D-4EFB-8C97-9227E50EA0E1}" srcOrd="2" destOrd="0" presId="urn:microsoft.com/office/officeart/2008/layout/HalfCircleOrganizationChart"/>
    <dgm:cxn modelId="{EF2A2C1E-8E5A-499E-9C72-205FDEA9CA9E}" type="presParOf" srcId="{7D1C78CD-CE9F-4B4A-996A-81F72E0BCCC5}" destId="{95316958-E8E7-4F43-9C5E-5277ADAF617B}" srcOrd="3" destOrd="0" presId="urn:microsoft.com/office/officeart/2008/layout/HalfCircleOrganizationChart"/>
    <dgm:cxn modelId="{49BD4CBF-C917-45D8-B213-9E9D1729EB36}" type="presParOf" srcId="{BB65199E-0D23-4173-856B-A4BD3AA0BD75}" destId="{90485074-8259-41B7-A691-ECD8F880E927}" srcOrd="1" destOrd="0" presId="urn:microsoft.com/office/officeart/2008/layout/HalfCircleOrganizationChart"/>
    <dgm:cxn modelId="{D664F8AE-E777-4D3E-B66A-EAAB0D8E7CA9}" type="presParOf" srcId="{BB65199E-0D23-4173-856B-A4BD3AA0BD75}" destId="{66A6A4CB-28C5-45D9-B4DE-3C06D20C391A}" srcOrd="2" destOrd="0" presId="urn:microsoft.com/office/officeart/2008/layout/HalfCircleOrganizationChart"/>
    <dgm:cxn modelId="{0DDB24AC-D4CA-4A47-AA86-BD1D369C5821}" type="presParOf" srcId="{66A6A4CB-28C5-45D9-B4DE-3C06D20C391A}" destId="{5FC24E9B-1B77-4E13-85BF-990EDB14ECA5}" srcOrd="0" destOrd="0" presId="urn:microsoft.com/office/officeart/2008/layout/HalfCircleOrganizationChart"/>
    <dgm:cxn modelId="{7C5635E9-E926-4534-87F5-C4833D712CF7}" type="presParOf" srcId="{66A6A4CB-28C5-45D9-B4DE-3C06D20C391A}" destId="{FB5F2D07-5420-4600-AA95-8B35A4FE9981}" srcOrd="1" destOrd="0" presId="urn:microsoft.com/office/officeart/2008/layout/HalfCircleOrganizationChart"/>
    <dgm:cxn modelId="{8067B1BB-6FD8-4786-B4D5-D1291DCFD21B}" type="presParOf" srcId="{FB5F2D07-5420-4600-AA95-8B35A4FE9981}" destId="{2C4CA5D6-0B47-4F17-A34F-86BBBB8C7CFF}" srcOrd="0" destOrd="0" presId="urn:microsoft.com/office/officeart/2008/layout/HalfCircleOrganizationChart"/>
    <dgm:cxn modelId="{AF6F67DE-7031-4CB3-8ED6-CA44FD4878C7}" type="presParOf" srcId="{2C4CA5D6-0B47-4F17-A34F-86BBBB8C7CFF}" destId="{D5271588-6CBB-43BB-8236-E4867D8CC481}" srcOrd="0" destOrd="0" presId="urn:microsoft.com/office/officeart/2008/layout/HalfCircleOrganizationChart"/>
    <dgm:cxn modelId="{F4AF1581-CCCA-459A-A833-3B512C6FBBD4}" type="presParOf" srcId="{2C4CA5D6-0B47-4F17-A34F-86BBBB8C7CFF}" destId="{52CB0302-5EE1-4A92-B2D2-6D59E397250B}" srcOrd="1" destOrd="0" presId="urn:microsoft.com/office/officeart/2008/layout/HalfCircleOrganizationChart"/>
    <dgm:cxn modelId="{8E861275-CDC6-4155-9C2D-F4A1EE1CE2EB}" type="presParOf" srcId="{2C4CA5D6-0B47-4F17-A34F-86BBBB8C7CFF}" destId="{BBEC37E6-4EA2-46EB-AF13-B498E9EFBB77}" srcOrd="2" destOrd="0" presId="urn:microsoft.com/office/officeart/2008/layout/HalfCircleOrganizationChart"/>
    <dgm:cxn modelId="{6008A315-890C-427F-BCBF-7537808C3376}" type="presParOf" srcId="{2C4CA5D6-0B47-4F17-A34F-86BBBB8C7CFF}" destId="{C409BECA-D01A-4BDF-AC54-D5B98CD10CFF}" srcOrd="3" destOrd="0" presId="urn:microsoft.com/office/officeart/2008/layout/HalfCircleOrganizationChart"/>
    <dgm:cxn modelId="{CBF5B355-CF26-46DA-A40A-66BC4D4A9D8A}" type="presParOf" srcId="{FB5F2D07-5420-4600-AA95-8B35A4FE9981}" destId="{CEEA41DB-1D8D-4BD4-88FF-6FB797A982D8}" srcOrd="1" destOrd="0" presId="urn:microsoft.com/office/officeart/2008/layout/HalfCircleOrganizationChart"/>
    <dgm:cxn modelId="{43B63DFD-6B0B-459C-B301-511A9211C391}" type="presParOf" srcId="{FB5F2D07-5420-4600-AA95-8B35A4FE9981}" destId="{1A946A48-0668-4431-9CB3-9B4BD9CE2677}" srcOrd="2" destOrd="0" presId="urn:microsoft.com/office/officeart/2008/layout/HalfCircleOrganizationChart"/>
    <dgm:cxn modelId="{6C25F39F-DC10-4DCE-B538-55172545DAA1}" type="presParOf" srcId="{1A946A48-0668-4431-9CB3-9B4BD9CE2677}" destId="{27D03945-046A-4DE2-B083-32EE115DBC8B}" srcOrd="0" destOrd="0" presId="urn:microsoft.com/office/officeart/2008/layout/HalfCircleOrganizationChart"/>
    <dgm:cxn modelId="{A9DECE65-7D68-466D-B299-C5C1AA6D48C5}" type="presParOf" srcId="{1A946A48-0668-4431-9CB3-9B4BD9CE2677}" destId="{4C01EEC4-6A24-4328-A068-B93433B4C5C0}" srcOrd="1" destOrd="0" presId="urn:microsoft.com/office/officeart/2008/layout/HalfCircleOrganizationChart"/>
    <dgm:cxn modelId="{1F6867F3-BDB5-4C2E-81B1-BDA70E638E88}" type="presParOf" srcId="{4C01EEC4-6A24-4328-A068-B93433B4C5C0}" destId="{5DAAE1D3-DEA6-4EBB-8BDC-163F3583685B}" srcOrd="0" destOrd="0" presId="urn:microsoft.com/office/officeart/2008/layout/HalfCircleOrganizationChart"/>
    <dgm:cxn modelId="{5B5E743E-93E6-4A4B-9070-B8A3ADC78ADC}" type="presParOf" srcId="{5DAAE1D3-DEA6-4EBB-8BDC-163F3583685B}" destId="{7F635823-31FE-40A3-9E3E-23128DEA632D}" srcOrd="0" destOrd="0" presId="urn:microsoft.com/office/officeart/2008/layout/HalfCircleOrganizationChart"/>
    <dgm:cxn modelId="{2AB560D9-8229-4A42-9EC6-5D11FFC5F0FB}" type="presParOf" srcId="{5DAAE1D3-DEA6-4EBB-8BDC-163F3583685B}" destId="{B6F0CBB5-009E-4350-9A83-973408F377AB}" srcOrd="1" destOrd="0" presId="urn:microsoft.com/office/officeart/2008/layout/HalfCircleOrganizationChart"/>
    <dgm:cxn modelId="{2AE6D9F8-CFCD-4510-9BF0-DC24D851BEDF}" type="presParOf" srcId="{5DAAE1D3-DEA6-4EBB-8BDC-163F3583685B}" destId="{DF4CE0D8-A7A4-4019-A8C3-A6A5D0A4ED72}" srcOrd="2" destOrd="0" presId="urn:microsoft.com/office/officeart/2008/layout/HalfCircleOrganizationChart"/>
    <dgm:cxn modelId="{9DD7DB74-08BA-49CB-9C07-078A4FCDFA24}" type="presParOf" srcId="{5DAAE1D3-DEA6-4EBB-8BDC-163F3583685B}" destId="{CD0774D9-31A9-4EF9-9AE8-9CEC12420C9C}" srcOrd="3" destOrd="0" presId="urn:microsoft.com/office/officeart/2008/layout/HalfCircleOrganizationChart"/>
    <dgm:cxn modelId="{0D51DA40-768A-4652-A536-602D14BE7EE4}" type="presParOf" srcId="{4C01EEC4-6A24-4328-A068-B93433B4C5C0}" destId="{8B73DF61-FAA7-4A23-961E-D4DBA4186831}" srcOrd="1" destOrd="0" presId="urn:microsoft.com/office/officeart/2008/layout/HalfCircleOrganizationChart"/>
    <dgm:cxn modelId="{6FE10ABB-5BD7-445C-84C0-03687BB5EC77}" type="presParOf" srcId="{4C01EEC4-6A24-4328-A068-B93433B4C5C0}" destId="{A3E484F6-1C5A-40A7-A7D2-E0F5F7977040}" srcOrd="2" destOrd="0" presId="urn:microsoft.com/office/officeart/2008/layout/HalfCircleOrganizationChart"/>
    <dgm:cxn modelId="{BDB9E842-4677-4015-924A-45FD2AA7A252}" type="presParOf" srcId="{66A6A4CB-28C5-45D9-B4DE-3C06D20C391A}" destId="{A7791442-4053-4811-BCF7-EF182E9D449E}" srcOrd="2" destOrd="0" presId="urn:microsoft.com/office/officeart/2008/layout/HalfCircleOrganizationChart"/>
    <dgm:cxn modelId="{1ADA350A-B8A3-4411-8A6E-C22E65C20FDB}" type="presParOf" srcId="{66A6A4CB-28C5-45D9-B4DE-3C06D20C391A}" destId="{07164784-AFF6-45D6-AB7D-6008B4DC62F4}" srcOrd="3" destOrd="0" presId="urn:microsoft.com/office/officeart/2008/layout/HalfCircleOrganizationChart"/>
    <dgm:cxn modelId="{5F443B1E-1D28-4A6E-84B1-1D15EE8D3F5B}" type="presParOf" srcId="{07164784-AFF6-45D6-AB7D-6008B4DC62F4}" destId="{5B1CD6A0-0DB0-470A-94B1-003C33D8D458}" srcOrd="0" destOrd="0" presId="urn:microsoft.com/office/officeart/2008/layout/HalfCircleOrganizationChart"/>
    <dgm:cxn modelId="{0F251571-CC67-4135-BD17-D3E077073B8C}" type="presParOf" srcId="{5B1CD6A0-0DB0-470A-94B1-003C33D8D458}" destId="{89EA819D-B049-49C6-8B36-6C73CFACDC51}" srcOrd="0" destOrd="0" presId="urn:microsoft.com/office/officeart/2008/layout/HalfCircleOrganizationChart"/>
    <dgm:cxn modelId="{48543803-4870-4F64-9A3F-1E068FA9511E}" type="presParOf" srcId="{5B1CD6A0-0DB0-470A-94B1-003C33D8D458}" destId="{8645B7BF-9612-4AB1-BD78-7EC2D4A66A9C}" srcOrd="1" destOrd="0" presId="urn:microsoft.com/office/officeart/2008/layout/HalfCircleOrganizationChart"/>
    <dgm:cxn modelId="{4ADF6B1D-3D84-43E3-B74A-2C729955C6BF}" type="presParOf" srcId="{5B1CD6A0-0DB0-470A-94B1-003C33D8D458}" destId="{52CFA6EC-AA10-467A-B268-9F30E9CDD190}" srcOrd="2" destOrd="0" presId="urn:microsoft.com/office/officeart/2008/layout/HalfCircleOrganizationChart"/>
    <dgm:cxn modelId="{CCC88F7A-009A-407D-8A4A-8F70200D54B5}" type="presParOf" srcId="{5B1CD6A0-0DB0-470A-94B1-003C33D8D458}" destId="{ECC7EB13-2BDD-4457-9E3A-A13BED06BF02}" srcOrd="3" destOrd="0" presId="urn:microsoft.com/office/officeart/2008/layout/HalfCircleOrganizationChart"/>
    <dgm:cxn modelId="{7D2C46B8-6717-497E-A476-6845E8B3568A}" type="presParOf" srcId="{07164784-AFF6-45D6-AB7D-6008B4DC62F4}" destId="{F487C005-CEB1-4798-A2A8-C020A1D093AA}" srcOrd="1" destOrd="0" presId="urn:microsoft.com/office/officeart/2008/layout/HalfCircleOrganizationChart"/>
    <dgm:cxn modelId="{08F3E931-6A2F-428E-A72E-3A609C21DBDD}" type="presParOf" srcId="{07164784-AFF6-45D6-AB7D-6008B4DC62F4}" destId="{A7471219-7E50-4FE0-9FBD-526BA9C732B6}" srcOrd="2" destOrd="0" presId="urn:microsoft.com/office/officeart/2008/layout/HalfCircleOrganizationChart"/>
    <dgm:cxn modelId="{F6EB0813-3F33-434A-AABD-76740CE6D712}" type="presParOf" srcId="{A7471219-7E50-4FE0-9FBD-526BA9C732B6}" destId="{AB8C4FB9-BEB8-4863-85AF-C83125193F9C}" srcOrd="0" destOrd="0" presId="urn:microsoft.com/office/officeart/2008/layout/HalfCircleOrganizationChart"/>
    <dgm:cxn modelId="{F03C3FED-87AE-48F4-8816-7AF80E55052C}" type="presParOf" srcId="{A7471219-7E50-4FE0-9FBD-526BA9C732B6}" destId="{8FE90A56-99AA-4A0E-903C-ACADEE80FA9D}" srcOrd="1" destOrd="0" presId="urn:microsoft.com/office/officeart/2008/layout/HalfCircleOrganizationChart"/>
    <dgm:cxn modelId="{D974CC75-C43C-4DFD-A656-0123BD64BA14}" type="presParOf" srcId="{8FE90A56-99AA-4A0E-903C-ACADEE80FA9D}" destId="{FDC3808A-76C7-438D-BE61-9A6F5345E7A5}" srcOrd="0" destOrd="0" presId="urn:microsoft.com/office/officeart/2008/layout/HalfCircleOrganizationChart"/>
    <dgm:cxn modelId="{660E38A6-55E5-4BEB-A0C4-20FF6163EBBE}" type="presParOf" srcId="{FDC3808A-76C7-438D-BE61-9A6F5345E7A5}" destId="{F85B5114-7CFC-427F-B827-7782F457D97F}" srcOrd="0" destOrd="0" presId="urn:microsoft.com/office/officeart/2008/layout/HalfCircleOrganizationChart"/>
    <dgm:cxn modelId="{FC5C8245-103E-4B5E-9554-C896BDAA33FA}" type="presParOf" srcId="{FDC3808A-76C7-438D-BE61-9A6F5345E7A5}" destId="{681B2911-3427-4B37-A1B0-81D64232F597}" srcOrd="1" destOrd="0" presId="urn:microsoft.com/office/officeart/2008/layout/HalfCircleOrganizationChart"/>
    <dgm:cxn modelId="{76FB6E8E-0938-4D9A-BA27-044D23F406DD}" type="presParOf" srcId="{FDC3808A-76C7-438D-BE61-9A6F5345E7A5}" destId="{01DCD851-C7F2-468E-B7C2-ADDEDB554FEA}" srcOrd="2" destOrd="0" presId="urn:microsoft.com/office/officeart/2008/layout/HalfCircleOrganizationChart"/>
    <dgm:cxn modelId="{4F0867DD-A1FA-45B0-9C03-A91918AE7905}" type="presParOf" srcId="{FDC3808A-76C7-438D-BE61-9A6F5345E7A5}" destId="{782817FA-26EF-4B81-8C41-A68C03125121}" srcOrd="3" destOrd="0" presId="urn:microsoft.com/office/officeart/2008/layout/HalfCircleOrganizationChart"/>
    <dgm:cxn modelId="{DB3B8906-4BEE-4974-8126-AA45406ABCCA}" type="presParOf" srcId="{8FE90A56-99AA-4A0E-903C-ACADEE80FA9D}" destId="{79755D4D-1267-466D-AF40-EA4FE38CF037}" srcOrd="1" destOrd="0" presId="urn:microsoft.com/office/officeart/2008/layout/HalfCircleOrganizationChart"/>
    <dgm:cxn modelId="{9097059D-0100-4752-93FE-EAB526F2696B}" type="presParOf" srcId="{8FE90A56-99AA-4A0E-903C-ACADEE80FA9D}" destId="{D8A503CA-C08A-4EC7-9B17-551464322EE9}" srcOrd="2" destOrd="0" presId="urn:microsoft.com/office/officeart/2008/layout/HalfCircleOrganizationChart"/>
    <dgm:cxn modelId="{40577E3F-EC3A-4AA4-9F37-84B9D7D6BF13}" type="presParOf" srcId="{66A6A4CB-28C5-45D9-B4DE-3C06D20C391A}" destId="{A77B64E6-78C9-42BB-8D82-E9DBB7CF1E40}" srcOrd="4" destOrd="0" presId="urn:microsoft.com/office/officeart/2008/layout/HalfCircleOrganizationChart"/>
    <dgm:cxn modelId="{8A800C23-DF88-4F98-BE5D-6B76DCEEEACA}" type="presParOf" srcId="{66A6A4CB-28C5-45D9-B4DE-3C06D20C391A}" destId="{9A3A4504-D9B0-4BCC-B1C6-4D216A67259B}" srcOrd="5" destOrd="0" presId="urn:microsoft.com/office/officeart/2008/layout/HalfCircleOrganizationChart"/>
    <dgm:cxn modelId="{6D88AC51-7E9A-4394-A9CC-93D44A941F21}" type="presParOf" srcId="{9A3A4504-D9B0-4BCC-B1C6-4D216A67259B}" destId="{AA7F2021-1698-4948-AA5D-269EE320826E}" srcOrd="0" destOrd="0" presId="urn:microsoft.com/office/officeart/2008/layout/HalfCircleOrganizationChart"/>
    <dgm:cxn modelId="{1219646D-0845-444B-A522-7BFDB4E94245}" type="presParOf" srcId="{AA7F2021-1698-4948-AA5D-269EE320826E}" destId="{6F05BF79-E607-4ACC-AF41-A2A0B4DD5298}" srcOrd="0" destOrd="0" presId="urn:microsoft.com/office/officeart/2008/layout/HalfCircleOrganizationChart"/>
    <dgm:cxn modelId="{DD78264B-7505-4BD7-95F7-E4E0AC986EF4}" type="presParOf" srcId="{AA7F2021-1698-4948-AA5D-269EE320826E}" destId="{D4751FF2-985E-43D0-B033-8D539BC1D9E4}" srcOrd="1" destOrd="0" presId="urn:microsoft.com/office/officeart/2008/layout/HalfCircleOrganizationChart"/>
    <dgm:cxn modelId="{235462F0-5D98-4426-A8F4-8E4E75E7CD6A}" type="presParOf" srcId="{AA7F2021-1698-4948-AA5D-269EE320826E}" destId="{23CCEDAF-F5D4-46FA-A93B-503129260AA1}" srcOrd="2" destOrd="0" presId="urn:microsoft.com/office/officeart/2008/layout/HalfCircleOrganizationChart"/>
    <dgm:cxn modelId="{D5F03019-2AF4-4968-86EC-A78859009F2C}" type="presParOf" srcId="{AA7F2021-1698-4948-AA5D-269EE320826E}" destId="{C0EE1B37-C865-4976-A06C-D5CF63346440}" srcOrd="3" destOrd="0" presId="urn:microsoft.com/office/officeart/2008/layout/HalfCircleOrganizationChart"/>
    <dgm:cxn modelId="{8436C7A4-9AC3-4265-8021-96C9E29B6B1F}" type="presParOf" srcId="{9A3A4504-D9B0-4BCC-B1C6-4D216A67259B}" destId="{D95DC068-B572-4351-89EC-C0A6EF08D4A9}" srcOrd="1" destOrd="0" presId="urn:microsoft.com/office/officeart/2008/layout/HalfCircleOrganizationChart"/>
    <dgm:cxn modelId="{02C090CF-7C30-470B-A14D-DD516459D0CB}" type="presParOf" srcId="{9A3A4504-D9B0-4BCC-B1C6-4D216A67259B}" destId="{B9423BE5-772C-4BBA-BD22-A16F0719BC2A}" srcOrd="2" destOrd="0" presId="urn:microsoft.com/office/officeart/2008/layout/HalfCircleOrganizationChart"/>
    <dgm:cxn modelId="{2572E1F5-3DDC-49EF-9F9B-8DF441E3FE3B}" type="presParOf" srcId="{66A6A4CB-28C5-45D9-B4DE-3C06D20C391A}" destId="{33EEF28C-264F-4649-87D3-BB912969E7D3}" srcOrd="6" destOrd="0" presId="urn:microsoft.com/office/officeart/2008/layout/HalfCircleOrganizationChart"/>
    <dgm:cxn modelId="{30E50BF6-9796-4932-824F-34117DC58489}" type="presParOf" srcId="{66A6A4CB-28C5-45D9-B4DE-3C06D20C391A}" destId="{ECEB5BA6-B7E7-4AAE-BE8D-150C2439F641}" srcOrd="7" destOrd="0" presId="urn:microsoft.com/office/officeart/2008/layout/HalfCircleOrganizationChart"/>
    <dgm:cxn modelId="{E8A27457-3F14-4476-83B2-69000F6D1B89}" type="presParOf" srcId="{ECEB5BA6-B7E7-4AAE-BE8D-150C2439F641}" destId="{549F07F2-06BA-47F6-96E7-A2C920A28B65}" srcOrd="0" destOrd="0" presId="urn:microsoft.com/office/officeart/2008/layout/HalfCircleOrganizationChart"/>
    <dgm:cxn modelId="{63A2DF36-1217-40C1-BEAF-66643F5BB44F}" type="presParOf" srcId="{549F07F2-06BA-47F6-96E7-A2C920A28B65}" destId="{D80DB4C5-1AEA-408A-B308-9A7BDAF334B9}" srcOrd="0" destOrd="0" presId="urn:microsoft.com/office/officeart/2008/layout/HalfCircleOrganizationChart"/>
    <dgm:cxn modelId="{C944F8D3-E4EC-4005-B21D-EE02A9CDF637}" type="presParOf" srcId="{549F07F2-06BA-47F6-96E7-A2C920A28B65}" destId="{DED3998A-E0A5-4698-98DA-B2BAF0C8929C}" srcOrd="1" destOrd="0" presId="urn:microsoft.com/office/officeart/2008/layout/HalfCircleOrganizationChart"/>
    <dgm:cxn modelId="{DEF4B963-7689-4D1C-AA31-80D7823A4C4C}" type="presParOf" srcId="{549F07F2-06BA-47F6-96E7-A2C920A28B65}" destId="{0A56EBE2-B971-41F5-A681-3C7DDD0D108E}" srcOrd="2" destOrd="0" presId="urn:microsoft.com/office/officeart/2008/layout/HalfCircleOrganizationChart"/>
    <dgm:cxn modelId="{7329070E-C48B-4E66-B51D-972214964844}" type="presParOf" srcId="{549F07F2-06BA-47F6-96E7-A2C920A28B65}" destId="{E1BD9A12-EBE3-493D-B2EE-D0B3CF71BA9A}" srcOrd="3" destOrd="0" presId="urn:microsoft.com/office/officeart/2008/layout/HalfCircleOrganizationChart"/>
    <dgm:cxn modelId="{691338D0-5441-455D-89F4-2016513B2508}" type="presParOf" srcId="{ECEB5BA6-B7E7-4AAE-BE8D-150C2439F641}" destId="{2751B1FC-3777-4009-B186-F8D10950A7D3}" srcOrd="1" destOrd="0" presId="urn:microsoft.com/office/officeart/2008/layout/HalfCircleOrganizationChart"/>
    <dgm:cxn modelId="{175DE077-F586-4687-B62C-C3784A3C658D}" type="presParOf" srcId="{ECEB5BA6-B7E7-4AAE-BE8D-150C2439F641}" destId="{33DD1E6F-426A-477D-A375-585B62BAE7B3}" srcOrd="2" destOrd="0" presId="urn:microsoft.com/office/officeart/2008/layout/HalfCircleOrganizationChart"/>
    <dgm:cxn modelId="{4E455C07-A3E5-41D6-92D0-F66A0AEE9D42}" type="presParOf" srcId="{A7249B2B-D06B-442C-8627-28626C34F277}" destId="{4195C919-73FF-45B3-8181-EA622980C183}" srcOrd="1" destOrd="0" presId="urn:microsoft.com/office/officeart/2008/layout/HalfCircleOrganizationChart"/>
    <dgm:cxn modelId="{266A5E77-3B4A-46C7-AA39-7B621B574335}" type="presParOf" srcId="{4195C919-73FF-45B3-8181-EA622980C183}" destId="{150C48B5-25C7-48B7-807E-5F597AEA9524}" srcOrd="0" destOrd="0" presId="urn:microsoft.com/office/officeart/2008/layout/HalfCircleOrganizationChart"/>
    <dgm:cxn modelId="{A7A35C66-17E9-4BB8-8DAE-2A12E91F405A}" type="presParOf" srcId="{150C48B5-25C7-48B7-807E-5F597AEA9524}" destId="{37F15B1F-997F-4D2F-BF58-D5D03BD7961D}" srcOrd="0" destOrd="0" presId="urn:microsoft.com/office/officeart/2008/layout/HalfCircleOrganizationChart"/>
    <dgm:cxn modelId="{E113BACF-7436-44D5-B15E-9FDEEA4DC361}" type="presParOf" srcId="{150C48B5-25C7-48B7-807E-5F597AEA9524}" destId="{650E7EC6-C0EB-4780-9AB8-B6F24C430E5F}" srcOrd="1" destOrd="0" presId="urn:microsoft.com/office/officeart/2008/layout/HalfCircleOrganizationChart"/>
    <dgm:cxn modelId="{271EB40F-CC11-4D60-A653-528840850121}" type="presParOf" srcId="{150C48B5-25C7-48B7-807E-5F597AEA9524}" destId="{869A485B-DD5A-4495-B2E6-D42ADE30B9F8}" srcOrd="2" destOrd="0" presId="urn:microsoft.com/office/officeart/2008/layout/HalfCircleOrganizationChart"/>
    <dgm:cxn modelId="{732DBC06-2BDC-4787-8824-B4E28D1C402B}" type="presParOf" srcId="{150C48B5-25C7-48B7-807E-5F597AEA9524}" destId="{BF64C125-E627-4B8B-8876-ACF216BBC36B}" srcOrd="3" destOrd="0" presId="urn:microsoft.com/office/officeart/2008/layout/HalfCircleOrganizationChart"/>
    <dgm:cxn modelId="{C1CE4CD4-B6E3-4CE0-B287-542E93D78AA7}" type="presParOf" srcId="{4195C919-73FF-45B3-8181-EA622980C183}" destId="{750B5270-4B9F-4FEC-9142-234A2902DD90}" srcOrd="1" destOrd="0" presId="urn:microsoft.com/office/officeart/2008/layout/HalfCircleOrganizationChart"/>
    <dgm:cxn modelId="{0347DBD1-D6DD-41A6-A737-8A3EECC2E475}" type="presParOf" srcId="{4195C919-73FF-45B3-8181-EA622980C183}" destId="{7CA8D789-47EC-47C5-843A-F02C5C9369D2}" srcOrd="2" destOrd="0" presId="urn:microsoft.com/office/officeart/2008/layout/HalfCircleOrganizationChart"/>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6393E97-205F-4A5E-BF79-E2E68B9C8534}" type="doc">
      <dgm:prSet loTypeId="urn:microsoft.com/office/officeart/2008/layout/RadialCluster" loCatId="relationship" qsTypeId="urn:microsoft.com/office/officeart/2005/8/quickstyle/simple5" qsCatId="simple" csTypeId="urn:microsoft.com/office/officeart/2005/8/colors/colorful4" csCatId="colorful" phldr="1"/>
      <dgm:spPr/>
      <dgm:t>
        <a:bodyPr/>
        <a:lstStyle/>
        <a:p>
          <a:endParaRPr lang="es-CO"/>
        </a:p>
      </dgm:t>
    </dgm:pt>
    <dgm:pt modelId="{9A9FF485-9307-45A5-BD28-C4ED49090EBA}">
      <dgm:prSet phldrT="[Texto]"/>
      <dgm:spPr/>
      <dgm:t>
        <a:bodyPr/>
        <a:lstStyle/>
        <a:p>
          <a:r>
            <a:rPr lang="es-CO" dirty="0"/>
            <a:t>Proceso de TI</a:t>
          </a:r>
        </a:p>
      </dgm:t>
    </dgm:pt>
    <dgm:pt modelId="{34AEBB11-D971-49E7-9B69-4D7611F8F479}" type="parTrans" cxnId="{2C2D10FB-3D6A-4530-AAFE-A5D48F373B8D}">
      <dgm:prSet/>
      <dgm:spPr/>
      <dgm:t>
        <a:bodyPr/>
        <a:lstStyle/>
        <a:p>
          <a:endParaRPr lang="es-CO"/>
        </a:p>
      </dgm:t>
    </dgm:pt>
    <dgm:pt modelId="{15789302-D6BC-421E-A05F-6E829241E96D}" type="sibTrans" cxnId="{2C2D10FB-3D6A-4530-AAFE-A5D48F373B8D}">
      <dgm:prSet/>
      <dgm:spPr/>
      <dgm:t>
        <a:bodyPr/>
        <a:lstStyle/>
        <a:p>
          <a:endParaRPr lang="es-CO"/>
        </a:p>
      </dgm:t>
    </dgm:pt>
    <dgm:pt modelId="{5D51D07F-F27F-4116-9986-5A09975C3609}">
      <dgm:prSet phldrT="[Texto]"/>
      <dgm:spPr>
        <a:gradFill rotWithShape="0">
          <a:gsLst>
            <a:gs pos="0">
              <a:schemeClr val="accent2"/>
            </a:gs>
            <a:gs pos="61000">
              <a:schemeClr val="accent2"/>
            </a:gs>
            <a:gs pos="100000">
              <a:schemeClr val="accent2"/>
            </a:gs>
          </a:gsLst>
        </a:gradFill>
      </dgm:spPr>
      <dgm:t>
        <a:bodyPr/>
        <a:lstStyle/>
        <a:p>
          <a:r>
            <a:rPr lang="es-CO" dirty="0"/>
            <a:t>Portal web</a:t>
          </a:r>
        </a:p>
        <a:p>
          <a:r>
            <a:rPr lang="es-CO" dirty="0"/>
            <a:t>Plataforma de aprendizaje</a:t>
          </a:r>
        </a:p>
      </dgm:t>
    </dgm:pt>
    <dgm:pt modelId="{2CBDF89A-82C8-4B22-8133-607FC84F85FE}" type="parTrans" cxnId="{5169DFF4-B6BF-49CE-8816-B5E78EA2DCE1}">
      <dgm:prSet/>
      <dgm:spPr/>
      <dgm:t>
        <a:bodyPr/>
        <a:lstStyle/>
        <a:p>
          <a:endParaRPr lang="es-CO"/>
        </a:p>
      </dgm:t>
    </dgm:pt>
    <dgm:pt modelId="{26457E27-5C0B-4E82-8993-50AC136E75E6}" type="sibTrans" cxnId="{5169DFF4-B6BF-49CE-8816-B5E78EA2DCE1}">
      <dgm:prSet/>
      <dgm:spPr/>
      <dgm:t>
        <a:bodyPr/>
        <a:lstStyle/>
        <a:p>
          <a:endParaRPr lang="es-CO"/>
        </a:p>
      </dgm:t>
    </dgm:pt>
    <dgm:pt modelId="{5CFA198F-5CE1-4CB4-AD9D-29E4F3DDA717}">
      <dgm:prSet phldrT="[Texto]"/>
      <dgm:spPr>
        <a:gradFill rotWithShape="0">
          <a:gsLst>
            <a:gs pos="0">
              <a:schemeClr val="accent6"/>
            </a:gs>
            <a:gs pos="50000">
              <a:schemeClr val="accent6"/>
            </a:gs>
            <a:gs pos="100000">
              <a:schemeClr val="accent6"/>
            </a:gs>
          </a:gsLst>
        </a:gradFill>
      </dgm:spPr>
      <dgm:t>
        <a:bodyPr/>
        <a:lstStyle/>
        <a:p>
          <a:r>
            <a:rPr lang="es-CO" dirty="0"/>
            <a:t>Aplicaciones: </a:t>
          </a:r>
        </a:p>
        <a:p>
          <a:r>
            <a:rPr lang="es-CO" dirty="0" err="1"/>
            <a:t>Inciradio</a:t>
          </a:r>
          <a:endParaRPr lang="es-CO" dirty="0"/>
        </a:p>
        <a:p>
          <a:r>
            <a:rPr lang="es-CO" dirty="0" err="1"/>
            <a:t>Incidigital</a:t>
          </a:r>
          <a:endParaRPr lang="es-CO" dirty="0"/>
        </a:p>
        <a:p>
          <a:r>
            <a:rPr lang="es-CO" dirty="0"/>
            <a:t>Biblioteca </a:t>
          </a:r>
        </a:p>
      </dgm:t>
    </dgm:pt>
    <dgm:pt modelId="{91199CB6-A987-4FB2-9B47-447EFAE2C0F6}" type="parTrans" cxnId="{8BD512EF-A0AE-456D-B72C-80D3513C897A}">
      <dgm:prSet/>
      <dgm:spPr/>
      <dgm:t>
        <a:bodyPr/>
        <a:lstStyle/>
        <a:p>
          <a:endParaRPr lang="es-CO"/>
        </a:p>
      </dgm:t>
    </dgm:pt>
    <dgm:pt modelId="{7568E4EF-04B7-4ED7-905D-44200569FF61}" type="sibTrans" cxnId="{8BD512EF-A0AE-456D-B72C-80D3513C897A}">
      <dgm:prSet/>
      <dgm:spPr/>
      <dgm:t>
        <a:bodyPr/>
        <a:lstStyle/>
        <a:p>
          <a:endParaRPr lang="es-CO"/>
        </a:p>
      </dgm:t>
    </dgm:pt>
    <dgm:pt modelId="{BDD54D26-08E1-44B5-9D91-85F7EF8D569F}">
      <dgm:prSet phldrT="[Texto]"/>
      <dgm:spPr/>
      <dgm:t>
        <a:bodyPr/>
        <a:lstStyle/>
        <a:p>
          <a:r>
            <a:rPr lang="es-CO" dirty="0"/>
            <a:t>Aplicación asistencias técnicas</a:t>
          </a:r>
        </a:p>
      </dgm:t>
    </dgm:pt>
    <dgm:pt modelId="{01F66137-3886-4C5E-AF11-BC54CC4C6CC6}" type="parTrans" cxnId="{C18071B4-A3C5-4C7F-A745-355709D0588A}">
      <dgm:prSet/>
      <dgm:spPr/>
      <dgm:t>
        <a:bodyPr/>
        <a:lstStyle/>
        <a:p>
          <a:endParaRPr lang="es-CO"/>
        </a:p>
      </dgm:t>
    </dgm:pt>
    <dgm:pt modelId="{EC2BD8EF-685C-46D2-9D32-47821128CE30}" type="sibTrans" cxnId="{C18071B4-A3C5-4C7F-A745-355709D0588A}">
      <dgm:prSet/>
      <dgm:spPr/>
      <dgm:t>
        <a:bodyPr/>
        <a:lstStyle/>
        <a:p>
          <a:endParaRPr lang="es-CO"/>
        </a:p>
      </dgm:t>
    </dgm:pt>
    <dgm:pt modelId="{236452D0-2FD5-4D40-87CB-C048FF17D9AC}">
      <dgm:prSet/>
      <dgm:spPr/>
      <dgm:t>
        <a:bodyPr/>
        <a:lstStyle/>
        <a:p>
          <a:r>
            <a:rPr lang="es-CO" dirty="0"/>
            <a:t>Plataformas tecnológicas</a:t>
          </a:r>
        </a:p>
      </dgm:t>
    </dgm:pt>
    <dgm:pt modelId="{722E58E8-FE15-4A4F-97B0-CDDE50085DF5}" type="parTrans" cxnId="{4A93C5E2-15FF-4CB7-9622-37D040287B51}">
      <dgm:prSet/>
      <dgm:spPr/>
      <dgm:t>
        <a:bodyPr/>
        <a:lstStyle/>
        <a:p>
          <a:endParaRPr lang="es-CO"/>
        </a:p>
      </dgm:t>
    </dgm:pt>
    <dgm:pt modelId="{67FB1C26-0855-483A-AA7D-2AB10A017F90}" type="sibTrans" cxnId="{4A93C5E2-15FF-4CB7-9622-37D040287B51}">
      <dgm:prSet/>
      <dgm:spPr/>
      <dgm:t>
        <a:bodyPr/>
        <a:lstStyle/>
        <a:p>
          <a:endParaRPr lang="es-CO"/>
        </a:p>
      </dgm:t>
    </dgm:pt>
    <dgm:pt modelId="{41C6C408-DC22-4132-8F69-20750A840F55}">
      <dgm:prSet custT="1"/>
      <dgm:spPr/>
      <dgm:t>
        <a:bodyPr/>
        <a:lstStyle/>
        <a:p>
          <a:r>
            <a:rPr lang="es-CO" sz="1200" dirty="0"/>
            <a:t>Comunicaciones (Internet y telefonía)</a:t>
          </a:r>
        </a:p>
      </dgm:t>
    </dgm:pt>
    <dgm:pt modelId="{B4F06B9D-A342-4D1E-9C17-AD0349452193}" type="parTrans" cxnId="{72A6FE27-0860-4664-9A23-E75C981EE0B9}">
      <dgm:prSet/>
      <dgm:spPr/>
      <dgm:t>
        <a:bodyPr/>
        <a:lstStyle/>
        <a:p>
          <a:endParaRPr lang="es-CO"/>
        </a:p>
      </dgm:t>
    </dgm:pt>
    <dgm:pt modelId="{FE97E641-0D0A-43C3-9998-11A520C6830E}" type="sibTrans" cxnId="{72A6FE27-0860-4664-9A23-E75C981EE0B9}">
      <dgm:prSet/>
      <dgm:spPr/>
      <dgm:t>
        <a:bodyPr/>
        <a:lstStyle/>
        <a:p>
          <a:endParaRPr lang="es-CO"/>
        </a:p>
      </dgm:t>
    </dgm:pt>
    <dgm:pt modelId="{1BD7870F-55C1-4D3D-8C56-E09756C251FE}">
      <dgm:prSet/>
      <dgm:spPr/>
      <dgm:t>
        <a:bodyPr/>
        <a:lstStyle/>
        <a:p>
          <a:r>
            <a:rPr lang="es-CO" dirty="0"/>
            <a:t>Red </a:t>
          </a:r>
          <a:r>
            <a:rPr lang="es-CO" dirty="0" err="1"/>
            <a:t>Wifi</a:t>
          </a:r>
          <a:r>
            <a:rPr lang="es-CO" dirty="0"/>
            <a:t> Gratis Resolución 3436</a:t>
          </a:r>
        </a:p>
      </dgm:t>
    </dgm:pt>
    <dgm:pt modelId="{4A3DBA82-A611-4334-9C0A-6A6FE5833D37}" type="parTrans" cxnId="{746E5B10-22A9-4140-8B6E-787DAB6A00BA}">
      <dgm:prSet/>
      <dgm:spPr/>
      <dgm:t>
        <a:bodyPr/>
        <a:lstStyle/>
        <a:p>
          <a:endParaRPr lang="es-CO"/>
        </a:p>
      </dgm:t>
    </dgm:pt>
    <dgm:pt modelId="{AB612AFC-D310-4BA5-B19D-D36043DF52F0}" type="sibTrans" cxnId="{746E5B10-22A9-4140-8B6E-787DAB6A00BA}">
      <dgm:prSet/>
      <dgm:spPr/>
      <dgm:t>
        <a:bodyPr/>
        <a:lstStyle/>
        <a:p>
          <a:endParaRPr lang="es-CO"/>
        </a:p>
      </dgm:t>
    </dgm:pt>
    <dgm:pt modelId="{C2E49126-DA9E-4C66-A745-087BC0FB28AC}">
      <dgm:prSet/>
      <dgm:spPr/>
      <dgm:t>
        <a:bodyPr/>
        <a:lstStyle/>
        <a:p>
          <a:r>
            <a:rPr lang="es-CO" dirty="0"/>
            <a:t>Red LAN ,  componentes y Herramientas.</a:t>
          </a:r>
        </a:p>
      </dgm:t>
    </dgm:pt>
    <dgm:pt modelId="{B661130D-3119-49E1-B3B2-0DDD0C9EC49A}" type="parTrans" cxnId="{102DDFBC-4378-4C1A-82EB-5546FBE52A2C}">
      <dgm:prSet/>
      <dgm:spPr/>
      <dgm:t>
        <a:bodyPr/>
        <a:lstStyle/>
        <a:p>
          <a:endParaRPr lang="es-CO"/>
        </a:p>
      </dgm:t>
    </dgm:pt>
    <dgm:pt modelId="{599890E0-DD31-4512-8F79-3ED1519A00EB}" type="sibTrans" cxnId="{102DDFBC-4378-4C1A-82EB-5546FBE52A2C}">
      <dgm:prSet/>
      <dgm:spPr/>
      <dgm:t>
        <a:bodyPr/>
        <a:lstStyle/>
        <a:p>
          <a:endParaRPr lang="es-CO"/>
        </a:p>
      </dgm:t>
    </dgm:pt>
    <dgm:pt modelId="{20163430-03B1-4FE5-B46F-36A12697BE03}" type="pres">
      <dgm:prSet presAssocID="{E6393E97-205F-4A5E-BF79-E2E68B9C8534}" presName="Name0" presStyleCnt="0">
        <dgm:presLayoutVars>
          <dgm:chMax val="1"/>
          <dgm:chPref val="1"/>
          <dgm:dir/>
          <dgm:animOne val="branch"/>
          <dgm:animLvl val="lvl"/>
        </dgm:presLayoutVars>
      </dgm:prSet>
      <dgm:spPr/>
    </dgm:pt>
    <dgm:pt modelId="{45F13177-3746-4A31-B48C-CE99EEA609D0}" type="pres">
      <dgm:prSet presAssocID="{9A9FF485-9307-45A5-BD28-C4ED49090EBA}" presName="singleCycle" presStyleCnt="0"/>
      <dgm:spPr/>
    </dgm:pt>
    <dgm:pt modelId="{16459C89-F4E5-4839-AE94-73850874A0B5}" type="pres">
      <dgm:prSet presAssocID="{9A9FF485-9307-45A5-BD28-C4ED49090EBA}" presName="singleCenter" presStyleLbl="node1" presStyleIdx="0" presStyleCnt="8" custScaleX="109091">
        <dgm:presLayoutVars>
          <dgm:chMax val="7"/>
          <dgm:chPref val="7"/>
        </dgm:presLayoutVars>
      </dgm:prSet>
      <dgm:spPr/>
    </dgm:pt>
    <dgm:pt modelId="{47CC2818-A5D7-4280-9B2E-BC08D3CB41AF}" type="pres">
      <dgm:prSet presAssocID="{2CBDF89A-82C8-4B22-8133-607FC84F85FE}" presName="Name56" presStyleLbl="parChTrans1D2" presStyleIdx="0" presStyleCnt="7"/>
      <dgm:spPr/>
    </dgm:pt>
    <dgm:pt modelId="{96B4A2C0-9236-4B9E-8CAA-CE170A0E97C7}" type="pres">
      <dgm:prSet presAssocID="{5D51D07F-F27F-4116-9986-5A09975C3609}" presName="text0" presStyleLbl="node1" presStyleIdx="1" presStyleCnt="8">
        <dgm:presLayoutVars>
          <dgm:bulletEnabled val="1"/>
        </dgm:presLayoutVars>
      </dgm:prSet>
      <dgm:spPr/>
    </dgm:pt>
    <dgm:pt modelId="{38C5791A-D1A2-4754-8154-892EEB6FC303}" type="pres">
      <dgm:prSet presAssocID="{91199CB6-A987-4FB2-9B47-447EFAE2C0F6}" presName="Name56" presStyleLbl="parChTrans1D2" presStyleIdx="1" presStyleCnt="7"/>
      <dgm:spPr/>
    </dgm:pt>
    <dgm:pt modelId="{BD27F4D4-4CFC-40EA-870F-F813D8E6D399}" type="pres">
      <dgm:prSet presAssocID="{5CFA198F-5CE1-4CB4-AD9D-29E4F3DDA717}" presName="text0" presStyleLbl="node1" presStyleIdx="2" presStyleCnt="8">
        <dgm:presLayoutVars>
          <dgm:bulletEnabled val="1"/>
        </dgm:presLayoutVars>
      </dgm:prSet>
      <dgm:spPr/>
    </dgm:pt>
    <dgm:pt modelId="{FA1E70EC-404C-4A04-B46C-20CCD7F943F2}" type="pres">
      <dgm:prSet presAssocID="{01F66137-3886-4C5E-AF11-BC54CC4C6CC6}" presName="Name56" presStyleLbl="parChTrans1D2" presStyleIdx="2" presStyleCnt="7"/>
      <dgm:spPr/>
    </dgm:pt>
    <dgm:pt modelId="{FED343B5-4D95-4DAC-92A0-5FD7371D77F9}" type="pres">
      <dgm:prSet presAssocID="{BDD54D26-08E1-44B5-9D91-85F7EF8D569F}" presName="text0" presStyleLbl="node1" presStyleIdx="3" presStyleCnt="8">
        <dgm:presLayoutVars>
          <dgm:bulletEnabled val="1"/>
        </dgm:presLayoutVars>
      </dgm:prSet>
      <dgm:spPr/>
    </dgm:pt>
    <dgm:pt modelId="{64EE048D-30A4-46CB-B115-A3639BE2302B}" type="pres">
      <dgm:prSet presAssocID="{722E58E8-FE15-4A4F-97B0-CDDE50085DF5}" presName="Name56" presStyleLbl="parChTrans1D2" presStyleIdx="3" presStyleCnt="7"/>
      <dgm:spPr/>
    </dgm:pt>
    <dgm:pt modelId="{8DE99F17-949F-4DF9-AD85-1EE0BC344C45}" type="pres">
      <dgm:prSet presAssocID="{236452D0-2FD5-4D40-87CB-C048FF17D9AC}" presName="text0" presStyleLbl="node1" presStyleIdx="4" presStyleCnt="8">
        <dgm:presLayoutVars>
          <dgm:bulletEnabled val="1"/>
        </dgm:presLayoutVars>
      </dgm:prSet>
      <dgm:spPr/>
    </dgm:pt>
    <dgm:pt modelId="{95037A22-7158-4E1F-B144-1418BE48BFC1}" type="pres">
      <dgm:prSet presAssocID="{B4F06B9D-A342-4D1E-9C17-AD0349452193}" presName="Name56" presStyleLbl="parChTrans1D2" presStyleIdx="4" presStyleCnt="7"/>
      <dgm:spPr/>
    </dgm:pt>
    <dgm:pt modelId="{F8846BD5-9DAD-425C-A973-8A10D4B3EC0E}" type="pres">
      <dgm:prSet presAssocID="{41C6C408-DC22-4132-8F69-20750A840F55}" presName="text0" presStyleLbl="node1" presStyleIdx="5" presStyleCnt="8" custScaleX="114500" custScaleY="89822">
        <dgm:presLayoutVars>
          <dgm:bulletEnabled val="1"/>
        </dgm:presLayoutVars>
      </dgm:prSet>
      <dgm:spPr/>
    </dgm:pt>
    <dgm:pt modelId="{7049353E-7AC2-4582-9CF6-40627C8524D5}" type="pres">
      <dgm:prSet presAssocID="{4A3DBA82-A611-4334-9C0A-6A6FE5833D37}" presName="Name56" presStyleLbl="parChTrans1D2" presStyleIdx="5" presStyleCnt="7"/>
      <dgm:spPr/>
    </dgm:pt>
    <dgm:pt modelId="{2EAA5743-DF74-4328-BE54-2173F9428FD0}" type="pres">
      <dgm:prSet presAssocID="{1BD7870F-55C1-4D3D-8C56-E09756C251FE}" presName="text0" presStyleLbl="node1" presStyleIdx="6" presStyleCnt="8">
        <dgm:presLayoutVars>
          <dgm:bulletEnabled val="1"/>
        </dgm:presLayoutVars>
      </dgm:prSet>
      <dgm:spPr/>
    </dgm:pt>
    <dgm:pt modelId="{9F06D459-C03C-4AA9-9A85-EBEB9AF0D938}" type="pres">
      <dgm:prSet presAssocID="{B661130D-3119-49E1-B3B2-0DDD0C9EC49A}" presName="Name56" presStyleLbl="parChTrans1D2" presStyleIdx="6" presStyleCnt="7"/>
      <dgm:spPr/>
    </dgm:pt>
    <dgm:pt modelId="{AFB6DFB7-A1DA-4A0C-A867-E674E03A1FC6}" type="pres">
      <dgm:prSet presAssocID="{C2E49126-DA9E-4C66-A745-087BC0FB28AC}" presName="text0" presStyleLbl="node1" presStyleIdx="7" presStyleCnt="8">
        <dgm:presLayoutVars>
          <dgm:bulletEnabled val="1"/>
        </dgm:presLayoutVars>
      </dgm:prSet>
      <dgm:spPr/>
    </dgm:pt>
  </dgm:ptLst>
  <dgm:cxnLst>
    <dgm:cxn modelId="{F3977801-CCFC-469F-92DE-D64E7DA599E0}" type="presOf" srcId="{1BD7870F-55C1-4D3D-8C56-E09756C251FE}" destId="{2EAA5743-DF74-4328-BE54-2173F9428FD0}" srcOrd="0" destOrd="0" presId="urn:microsoft.com/office/officeart/2008/layout/RadialCluster"/>
    <dgm:cxn modelId="{C859B205-3196-4B10-A175-8DC505E91868}" type="presOf" srcId="{B4F06B9D-A342-4D1E-9C17-AD0349452193}" destId="{95037A22-7158-4E1F-B144-1418BE48BFC1}" srcOrd="0" destOrd="0" presId="urn:microsoft.com/office/officeart/2008/layout/RadialCluster"/>
    <dgm:cxn modelId="{746E5B10-22A9-4140-8B6E-787DAB6A00BA}" srcId="{9A9FF485-9307-45A5-BD28-C4ED49090EBA}" destId="{1BD7870F-55C1-4D3D-8C56-E09756C251FE}" srcOrd="5" destOrd="0" parTransId="{4A3DBA82-A611-4334-9C0A-6A6FE5833D37}" sibTransId="{AB612AFC-D310-4BA5-B19D-D36043DF52F0}"/>
    <dgm:cxn modelId="{3D3A531F-295B-4F53-8BE7-D81E0B9D40D4}" type="presOf" srcId="{C2E49126-DA9E-4C66-A745-087BC0FB28AC}" destId="{AFB6DFB7-A1DA-4A0C-A867-E674E03A1FC6}" srcOrd="0" destOrd="0" presId="urn:microsoft.com/office/officeart/2008/layout/RadialCluster"/>
    <dgm:cxn modelId="{72A6FE27-0860-4664-9A23-E75C981EE0B9}" srcId="{9A9FF485-9307-45A5-BD28-C4ED49090EBA}" destId="{41C6C408-DC22-4132-8F69-20750A840F55}" srcOrd="4" destOrd="0" parTransId="{B4F06B9D-A342-4D1E-9C17-AD0349452193}" sibTransId="{FE97E641-0D0A-43C3-9998-11A520C6830E}"/>
    <dgm:cxn modelId="{C62EDD2E-1C2F-435F-BC2E-CECD2E7ECFBA}" type="presOf" srcId="{01F66137-3886-4C5E-AF11-BC54CC4C6CC6}" destId="{FA1E70EC-404C-4A04-B46C-20CCD7F943F2}" srcOrd="0" destOrd="0" presId="urn:microsoft.com/office/officeart/2008/layout/RadialCluster"/>
    <dgm:cxn modelId="{93AB6E37-0A1E-4E3F-9F70-D3A7B3D3A5C3}" type="presOf" srcId="{4A3DBA82-A611-4334-9C0A-6A6FE5833D37}" destId="{7049353E-7AC2-4582-9CF6-40627C8524D5}" srcOrd="0" destOrd="0" presId="urn:microsoft.com/office/officeart/2008/layout/RadialCluster"/>
    <dgm:cxn modelId="{604D9C60-D616-4917-92C6-FC1A8305F3AD}" type="presOf" srcId="{B661130D-3119-49E1-B3B2-0DDD0C9EC49A}" destId="{9F06D459-C03C-4AA9-9A85-EBEB9AF0D938}" srcOrd="0" destOrd="0" presId="urn:microsoft.com/office/officeart/2008/layout/RadialCluster"/>
    <dgm:cxn modelId="{ED785E69-541B-42AA-BD32-7A1DC5FD3065}" type="presOf" srcId="{5D51D07F-F27F-4116-9986-5A09975C3609}" destId="{96B4A2C0-9236-4B9E-8CAA-CE170A0E97C7}" srcOrd="0" destOrd="0" presId="urn:microsoft.com/office/officeart/2008/layout/RadialCluster"/>
    <dgm:cxn modelId="{5A81F055-6261-4401-87C7-164CB339A098}" type="presOf" srcId="{2CBDF89A-82C8-4B22-8133-607FC84F85FE}" destId="{47CC2818-A5D7-4280-9B2E-BC08D3CB41AF}" srcOrd="0" destOrd="0" presId="urn:microsoft.com/office/officeart/2008/layout/RadialCluster"/>
    <dgm:cxn modelId="{B0D01F7E-05C1-4DE0-9929-B0C1FD9B7411}" type="presOf" srcId="{E6393E97-205F-4A5E-BF79-E2E68B9C8534}" destId="{20163430-03B1-4FE5-B46F-36A12697BE03}" srcOrd="0" destOrd="0" presId="urn:microsoft.com/office/officeart/2008/layout/RadialCluster"/>
    <dgm:cxn modelId="{D5506489-8EE7-460E-877B-30B07731AD83}" type="presOf" srcId="{236452D0-2FD5-4D40-87CB-C048FF17D9AC}" destId="{8DE99F17-949F-4DF9-AD85-1EE0BC344C45}" srcOrd="0" destOrd="0" presId="urn:microsoft.com/office/officeart/2008/layout/RadialCluster"/>
    <dgm:cxn modelId="{E46182A8-A8DF-4C6E-AD3B-F1A049DFA84F}" type="presOf" srcId="{5CFA198F-5CE1-4CB4-AD9D-29E4F3DDA717}" destId="{BD27F4D4-4CFC-40EA-870F-F813D8E6D399}" srcOrd="0" destOrd="0" presId="urn:microsoft.com/office/officeart/2008/layout/RadialCluster"/>
    <dgm:cxn modelId="{850DD4AC-3979-4D6F-B6F1-441719F3E9AD}" type="presOf" srcId="{9A9FF485-9307-45A5-BD28-C4ED49090EBA}" destId="{16459C89-F4E5-4839-AE94-73850874A0B5}" srcOrd="0" destOrd="0" presId="urn:microsoft.com/office/officeart/2008/layout/RadialCluster"/>
    <dgm:cxn modelId="{F863BFB0-9F4F-40D6-A72F-4E54D701FCA0}" type="presOf" srcId="{91199CB6-A987-4FB2-9B47-447EFAE2C0F6}" destId="{38C5791A-D1A2-4754-8154-892EEB6FC303}" srcOrd="0" destOrd="0" presId="urn:microsoft.com/office/officeart/2008/layout/RadialCluster"/>
    <dgm:cxn modelId="{C18071B4-A3C5-4C7F-A745-355709D0588A}" srcId="{9A9FF485-9307-45A5-BD28-C4ED49090EBA}" destId="{BDD54D26-08E1-44B5-9D91-85F7EF8D569F}" srcOrd="2" destOrd="0" parTransId="{01F66137-3886-4C5E-AF11-BC54CC4C6CC6}" sibTransId="{EC2BD8EF-685C-46D2-9D32-47821128CE30}"/>
    <dgm:cxn modelId="{102DDFBC-4378-4C1A-82EB-5546FBE52A2C}" srcId="{9A9FF485-9307-45A5-BD28-C4ED49090EBA}" destId="{C2E49126-DA9E-4C66-A745-087BC0FB28AC}" srcOrd="6" destOrd="0" parTransId="{B661130D-3119-49E1-B3B2-0DDD0C9EC49A}" sibTransId="{599890E0-DD31-4512-8F79-3ED1519A00EB}"/>
    <dgm:cxn modelId="{E80049C2-1B43-4401-BCFE-D1DF7E5D6C7C}" type="presOf" srcId="{BDD54D26-08E1-44B5-9D91-85F7EF8D569F}" destId="{FED343B5-4D95-4DAC-92A0-5FD7371D77F9}" srcOrd="0" destOrd="0" presId="urn:microsoft.com/office/officeart/2008/layout/RadialCluster"/>
    <dgm:cxn modelId="{4A93C5E2-15FF-4CB7-9622-37D040287B51}" srcId="{9A9FF485-9307-45A5-BD28-C4ED49090EBA}" destId="{236452D0-2FD5-4D40-87CB-C048FF17D9AC}" srcOrd="3" destOrd="0" parTransId="{722E58E8-FE15-4A4F-97B0-CDDE50085DF5}" sibTransId="{67FB1C26-0855-483A-AA7D-2AB10A017F90}"/>
    <dgm:cxn modelId="{8BD512EF-A0AE-456D-B72C-80D3513C897A}" srcId="{9A9FF485-9307-45A5-BD28-C4ED49090EBA}" destId="{5CFA198F-5CE1-4CB4-AD9D-29E4F3DDA717}" srcOrd="1" destOrd="0" parTransId="{91199CB6-A987-4FB2-9B47-447EFAE2C0F6}" sibTransId="{7568E4EF-04B7-4ED7-905D-44200569FF61}"/>
    <dgm:cxn modelId="{5169DFF4-B6BF-49CE-8816-B5E78EA2DCE1}" srcId="{9A9FF485-9307-45A5-BD28-C4ED49090EBA}" destId="{5D51D07F-F27F-4116-9986-5A09975C3609}" srcOrd="0" destOrd="0" parTransId="{2CBDF89A-82C8-4B22-8133-607FC84F85FE}" sibTransId="{26457E27-5C0B-4E82-8993-50AC136E75E6}"/>
    <dgm:cxn modelId="{46B40CF7-C06F-4C0A-A281-75C81A8238DE}" type="presOf" srcId="{41C6C408-DC22-4132-8F69-20750A840F55}" destId="{F8846BD5-9DAD-425C-A973-8A10D4B3EC0E}" srcOrd="0" destOrd="0" presId="urn:microsoft.com/office/officeart/2008/layout/RadialCluster"/>
    <dgm:cxn modelId="{110A1DF9-1FAA-41F8-A2A5-70F81E9E193E}" type="presOf" srcId="{722E58E8-FE15-4A4F-97B0-CDDE50085DF5}" destId="{64EE048D-30A4-46CB-B115-A3639BE2302B}" srcOrd="0" destOrd="0" presId="urn:microsoft.com/office/officeart/2008/layout/RadialCluster"/>
    <dgm:cxn modelId="{2C2D10FB-3D6A-4530-AAFE-A5D48F373B8D}" srcId="{E6393E97-205F-4A5E-BF79-E2E68B9C8534}" destId="{9A9FF485-9307-45A5-BD28-C4ED49090EBA}" srcOrd="0" destOrd="0" parTransId="{34AEBB11-D971-49E7-9B69-4D7611F8F479}" sibTransId="{15789302-D6BC-421E-A05F-6E829241E96D}"/>
    <dgm:cxn modelId="{B4F80174-E2B4-45AD-8EB3-771BF209C461}" type="presParOf" srcId="{20163430-03B1-4FE5-B46F-36A12697BE03}" destId="{45F13177-3746-4A31-B48C-CE99EEA609D0}" srcOrd="0" destOrd="0" presId="urn:microsoft.com/office/officeart/2008/layout/RadialCluster"/>
    <dgm:cxn modelId="{0C870234-4148-4F0F-97E7-E1644F770F7A}" type="presParOf" srcId="{45F13177-3746-4A31-B48C-CE99EEA609D0}" destId="{16459C89-F4E5-4839-AE94-73850874A0B5}" srcOrd="0" destOrd="0" presId="urn:microsoft.com/office/officeart/2008/layout/RadialCluster"/>
    <dgm:cxn modelId="{9DB8F7B1-51D4-46A8-9093-A3D30A35593A}" type="presParOf" srcId="{45F13177-3746-4A31-B48C-CE99EEA609D0}" destId="{47CC2818-A5D7-4280-9B2E-BC08D3CB41AF}" srcOrd="1" destOrd="0" presId="urn:microsoft.com/office/officeart/2008/layout/RadialCluster"/>
    <dgm:cxn modelId="{0CB862AA-7C77-44CC-BB96-AEAABBD60221}" type="presParOf" srcId="{45F13177-3746-4A31-B48C-CE99EEA609D0}" destId="{96B4A2C0-9236-4B9E-8CAA-CE170A0E97C7}" srcOrd="2" destOrd="0" presId="urn:microsoft.com/office/officeart/2008/layout/RadialCluster"/>
    <dgm:cxn modelId="{4573E76B-2637-40AF-A002-3F025B383C23}" type="presParOf" srcId="{45F13177-3746-4A31-B48C-CE99EEA609D0}" destId="{38C5791A-D1A2-4754-8154-892EEB6FC303}" srcOrd="3" destOrd="0" presId="urn:microsoft.com/office/officeart/2008/layout/RadialCluster"/>
    <dgm:cxn modelId="{DE194CCC-0465-448F-89C2-CC1BCF3C466E}" type="presParOf" srcId="{45F13177-3746-4A31-B48C-CE99EEA609D0}" destId="{BD27F4D4-4CFC-40EA-870F-F813D8E6D399}" srcOrd="4" destOrd="0" presId="urn:microsoft.com/office/officeart/2008/layout/RadialCluster"/>
    <dgm:cxn modelId="{730858D2-4844-46CE-A85D-E7C930CD3A6D}" type="presParOf" srcId="{45F13177-3746-4A31-B48C-CE99EEA609D0}" destId="{FA1E70EC-404C-4A04-B46C-20CCD7F943F2}" srcOrd="5" destOrd="0" presId="urn:microsoft.com/office/officeart/2008/layout/RadialCluster"/>
    <dgm:cxn modelId="{509F5C5B-FD2C-4CAF-892B-55BB0F11B700}" type="presParOf" srcId="{45F13177-3746-4A31-B48C-CE99EEA609D0}" destId="{FED343B5-4D95-4DAC-92A0-5FD7371D77F9}" srcOrd="6" destOrd="0" presId="urn:microsoft.com/office/officeart/2008/layout/RadialCluster"/>
    <dgm:cxn modelId="{67FE9B9E-AD74-4B12-B6B8-7BC165DC7D40}" type="presParOf" srcId="{45F13177-3746-4A31-B48C-CE99EEA609D0}" destId="{64EE048D-30A4-46CB-B115-A3639BE2302B}" srcOrd="7" destOrd="0" presId="urn:microsoft.com/office/officeart/2008/layout/RadialCluster"/>
    <dgm:cxn modelId="{A11FBC55-B270-4FC2-B37C-90888B145EBB}" type="presParOf" srcId="{45F13177-3746-4A31-B48C-CE99EEA609D0}" destId="{8DE99F17-949F-4DF9-AD85-1EE0BC344C45}" srcOrd="8" destOrd="0" presId="urn:microsoft.com/office/officeart/2008/layout/RadialCluster"/>
    <dgm:cxn modelId="{DD4C6598-5E99-4865-B4A4-6985950EA629}" type="presParOf" srcId="{45F13177-3746-4A31-B48C-CE99EEA609D0}" destId="{95037A22-7158-4E1F-B144-1418BE48BFC1}" srcOrd="9" destOrd="0" presId="urn:microsoft.com/office/officeart/2008/layout/RadialCluster"/>
    <dgm:cxn modelId="{364963A8-75AA-4FBA-A1AF-7EC37FA09D2C}" type="presParOf" srcId="{45F13177-3746-4A31-B48C-CE99EEA609D0}" destId="{F8846BD5-9DAD-425C-A973-8A10D4B3EC0E}" srcOrd="10" destOrd="0" presId="urn:microsoft.com/office/officeart/2008/layout/RadialCluster"/>
    <dgm:cxn modelId="{911C074A-1A9A-4011-AEFE-E11DE63738C3}" type="presParOf" srcId="{45F13177-3746-4A31-B48C-CE99EEA609D0}" destId="{7049353E-7AC2-4582-9CF6-40627C8524D5}" srcOrd="11" destOrd="0" presId="urn:microsoft.com/office/officeart/2008/layout/RadialCluster"/>
    <dgm:cxn modelId="{A173BD23-F985-47A6-9E7D-B6F071022E93}" type="presParOf" srcId="{45F13177-3746-4A31-B48C-CE99EEA609D0}" destId="{2EAA5743-DF74-4328-BE54-2173F9428FD0}" srcOrd="12" destOrd="0" presId="urn:microsoft.com/office/officeart/2008/layout/RadialCluster"/>
    <dgm:cxn modelId="{91D32252-C7C7-4C6A-B479-840228471D79}" type="presParOf" srcId="{45F13177-3746-4A31-B48C-CE99EEA609D0}" destId="{9F06D459-C03C-4AA9-9A85-EBEB9AF0D938}" srcOrd="13" destOrd="0" presId="urn:microsoft.com/office/officeart/2008/layout/RadialCluster"/>
    <dgm:cxn modelId="{DFF01CFA-F95D-420A-8153-B096A572B78D}" type="presParOf" srcId="{45F13177-3746-4A31-B48C-CE99EEA609D0}" destId="{AFB6DFB7-A1DA-4A0C-A867-E674E03A1FC6}" srcOrd="14" destOrd="0" presId="urn:microsoft.com/office/officeart/2008/layout/RadialCluster"/>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EEF28C-264F-4649-87D3-BB912969E7D3}">
      <dsp:nvSpPr>
        <dsp:cNvPr id="0" name=""/>
        <dsp:cNvSpPr/>
      </dsp:nvSpPr>
      <dsp:spPr>
        <a:xfrm>
          <a:off x="2806065" y="712163"/>
          <a:ext cx="589934" cy="2445030"/>
        </a:xfrm>
        <a:custGeom>
          <a:avLst/>
          <a:gdLst/>
          <a:ahLst/>
          <a:cxnLst/>
          <a:rect l="0" t="0" r="0" b="0"/>
          <a:pathLst>
            <a:path>
              <a:moveTo>
                <a:pt x="0" y="0"/>
              </a:moveTo>
              <a:lnTo>
                <a:pt x="0" y="2445030"/>
              </a:lnTo>
              <a:lnTo>
                <a:pt x="589934" y="244503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7B64E6-78C9-42BB-8D82-E9DBB7CF1E40}">
      <dsp:nvSpPr>
        <dsp:cNvPr id="0" name=""/>
        <dsp:cNvSpPr/>
      </dsp:nvSpPr>
      <dsp:spPr>
        <a:xfrm>
          <a:off x="1356104" y="712163"/>
          <a:ext cx="1449960" cy="2445030"/>
        </a:xfrm>
        <a:custGeom>
          <a:avLst/>
          <a:gdLst/>
          <a:ahLst/>
          <a:cxnLst/>
          <a:rect l="0" t="0" r="0" b="0"/>
          <a:pathLst>
            <a:path>
              <a:moveTo>
                <a:pt x="1449960" y="0"/>
              </a:moveTo>
              <a:lnTo>
                <a:pt x="1449960" y="2445030"/>
              </a:lnTo>
              <a:lnTo>
                <a:pt x="0" y="244503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8C4FB9-BEB8-4863-85AF-C83125193F9C}">
      <dsp:nvSpPr>
        <dsp:cNvPr id="0" name=""/>
        <dsp:cNvSpPr/>
      </dsp:nvSpPr>
      <dsp:spPr>
        <a:xfrm>
          <a:off x="3936180" y="1721449"/>
          <a:ext cx="589934" cy="426458"/>
        </a:xfrm>
        <a:custGeom>
          <a:avLst/>
          <a:gdLst/>
          <a:ahLst/>
          <a:cxnLst/>
          <a:rect l="0" t="0" r="0" b="0"/>
          <a:pathLst>
            <a:path>
              <a:moveTo>
                <a:pt x="589934" y="0"/>
              </a:moveTo>
              <a:lnTo>
                <a:pt x="589934" y="426458"/>
              </a:lnTo>
              <a:lnTo>
                <a:pt x="0" y="42645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791442-4053-4811-BCF7-EF182E9D449E}">
      <dsp:nvSpPr>
        <dsp:cNvPr id="0" name=""/>
        <dsp:cNvSpPr/>
      </dsp:nvSpPr>
      <dsp:spPr>
        <a:xfrm>
          <a:off x="2806065" y="712163"/>
          <a:ext cx="1449960" cy="426458"/>
        </a:xfrm>
        <a:custGeom>
          <a:avLst/>
          <a:gdLst/>
          <a:ahLst/>
          <a:cxnLst/>
          <a:rect l="0" t="0" r="0" b="0"/>
          <a:pathLst>
            <a:path>
              <a:moveTo>
                <a:pt x="0" y="0"/>
              </a:moveTo>
              <a:lnTo>
                <a:pt x="0" y="426458"/>
              </a:lnTo>
              <a:lnTo>
                <a:pt x="1449960" y="42645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D03945-046A-4DE2-B083-32EE115DBC8B}">
      <dsp:nvSpPr>
        <dsp:cNvPr id="0" name=""/>
        <dsp:cNvSpPr/>
      </dsp:nvSpPr>
      <dsp:spPr>
        <a:xfrm>
          <a:off x="1356104" y="1721449"/>
          <a:ext cx="589934" cy="426458"/>
        </a:xfrm>
        <a:custGeom>
          <a:avLst/>
          <a:gdLst/>
          <a:ahLst/>
          <a:cxnLst/>
          <a:rect l="0" t="0" r="0" b="0"/>
          <a:pathLst>
            <a:path>
              <a:moveTo>
                <a:pt x="589934" y="0"/>
              </a:moveTo>
              <a:lnTo>
                <a:pt x="589934" y="426458"/>
              </a:lnTo>
              <a:lnTo>
                <a:pt x="0" y="42645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C24E9B-1B77-4E13-85BF-990EDB14ECA5}">
      <dsp:nvSpPr>
        <dsp:cNvPr id="0" name=""/>
        <dsp:cNvSpPr/>
      </dsp:nvSpPr>
      <dsp:spPr>
        <a:xfrm>
          <a:off x="2216130" y="712163"/>
          <a:ext cx="589934" cy="426458"/>
        </a:xfrm>
        <a:custGeom>
          <a:avLst/>
          <a:gdLst/>
          <a:ahLst/>
          <a:cxnLst/>
          <a:rect l="0" t="0" r="0" b="0"/>
          <a:pathLst>
            <a:path>
              <a:moveTo>
                <a:pt x="589934" y="0"/>
              </a:moveTo>
              <a:lnTo>
                <a:pt x="589934" y="426458"/>
              </a:lnTo>
              <a:lnTo>
                <a:pt x="0" y="42645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2D06A0-C1C3-4754-9188-7B1D1BCB50CB}">
      <dsp:nvSpPr>
        <dsp:cNvPr id="0" name=""/>
        <dsp:cNvSpPr/>
      </dsp:nvSpPr>
      <dsp:spPr>
        <a:xfrm>
          <a:off x="2450682" y="1398"/>
          <a:ext cx="710764" cy="710764"/>
        </a:xfrm>
        <a:prstGeom prst="arc">
          <a:avLst>
            <a:gd name="adj1" fmla="val 13200000"/>
            <a:gd name="adj2" fmla="val 192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EA204E-328D-4EFB-8C97-9227E50EA0E1}">
      <dsp:nvSpPr>
        <dsp:cNvPr id="0" name=""/>
        <dsp:cNvSpPr/>
      </dsp:nvSpPr>
      <dsp:spPr>
        <a:xfrm>
          <a:off x="2450682" y="1398"/>
          <a:ext cx="710764" cy="710764"/>
        </a:xfrm>
        <a:prstGeom prst="arc">
          <a:avLst>
            <a:gd name="adj1" fmla="val 2400000"/>
            <a:gd name="adj2" fmla="val 8400000"/>
          </a:avLst>
        </a:prstGeom>
        <a:noFill/>
        <a:ln w="12700" cap="flat" cmpd="sng" algn="ctr">
          <a:solidFill>
            <a:schemeClr val="accent1">
              <a:hueOff val="0"/>
              <a:satOff val="0"/>
              <a:lumOff val="0"/>
              <a:alphaOff val="0"/>
            </a:scheme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3504853E-7B13-4E95-9AFE-B7DCE46D1A66}">
      <dsp:nvSpPr>
        <dsp:cNvPr id="0" name=""/>
        <dsp:cNvSpPr/>
      </dsp:nvSpPr>
      <dsp:spPr>
        <a:xfrm>
          <a:off x="2095300" y="129336"/>
          <a:ext cx="1421529" cy="45488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dirty="0">
              <a:solidFill>
                <a:schemeClr val="accent1">
                  <a:lumMod val="50000"/>
                </a:schemeClr>
              </a:solidFill>
            </a:rPr>
            <a:t>Plan estratégico de tecnologías de la información </a:t>
          </a:r>
          <a:r>
            <a:rPr lang="es-CO" sz="700" b="1" kern="1200" dirty="0">
              <a:solidFill>
                <a:schemeClr val="accent1">
                  <a:lumMod val="50000"/>
                </a:schemeClr>
              </a:solidFill>
            </a:rPr>
            <a:t>(MINTIC)</a:t>
          </a:r>
        </a:p>
      </dsp:txBody>
      <dsp:txXfrm>
        <a:off x="2095300" y="129336"/>
        <a:ext cx="1421529" cy="454889"/>
      </dsp:txXfrm>
    </dsp:sp>
    <dsp:sp modelId="{52CB0302-5EE1-4A92-B2D2-6D59E397250B}">
      <dsp:nvSpPr>
        <dsp:cNvPr id="0" name=""/>
        <dsp:cNvSpPr/>
      </dsp:nvSpPr>
      <dsp:spPr>
        <a:xfrm>
          <a:off x="1590657" y="1010684"/>
          <a:ext cx="710764" cy="710764"/>
        </a:xfrm>
        <a:prstGeom prst="arc">
          <a:avLst>
            <a:gd name="adj1" fmla="val 13200000"/>
            <a:gd name="adj2" fmla="val 192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EC37E6-4EA2-46EB-AF13-B498E9EFBB77}">
      <dsp:nvSpPr>
        <dsp:cNvPr id="0" name=""/>
        <dsp:cNvSpPr/>
      </dsp:nvSpPr>
      <dsp:spPr>
        <a:xfrm>
          <a:off x="1590657" y="1010684"/>
          <a:ext cx="710764" cy="710764"/>
        </a:xfrm>
        <a:prstGeom prst="arc">
          <a:avLst>
            <a:gd name="adj1" fmla="val 2400000"/>
            <a:gd name="adj2" fmla="val 84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D5271588-6CBB-43BB-8236-E4867D8CC481}">
      <dsp:nvSpPr>
        <dsp:cNvPr id="0" name=""/>
        <dsp:cNvSpPr/>
      </dsp:nvSpPr>
      <dsp:spPr>
        <a:xfrm>
          <a:off x="1235274" y="1138622"/>
          <a:ext cx="1421529" cy="45488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dirty="0">
              <a:solidFill>
                <a:schemeClr val="accent1">
                  <a:lumMod val="50000"/>
                </a:schemeClr>
              </a:solidFill>
            </a:rPr>
            <a:t>Plan estratégico de tecnologías de la información </a:t>
          </a:r>
          <a:r>
            <a:rPr lang="es-CO" sz="700" b="1" kern="1200" dirty="0">
              <a:solidFill>
                <a:schemeClr val="accent1">
                  <a:lumMod val="50000"/>
                </a:schemeClr>
              </a:solidFill>
            </a:rPr>
            <a:t>(Ministerio de educación como cabeza del sector</a:t>
          </a:r>
          <a:r>
            <a:rPr lang="es-CO" sz="700" b="1" kern="1200" dirty="0"/>
            <a:t>)</a:t>
          </a:r>
        </a:p>
      </dsp:txBody>
      <dsp:txXfrm>
        <a:off x="1235274" y="1138622"/>
        <a:ext cx="1421529" cy="454889"/>
      </dsp:txXfrm>
    </dsp:sp>
    <dsp:sp modelId="{B6F0CBB5-009E-4350-9A83-973408F377AB}">
      <dsp:nvSpPr>
        <dsp:cNvPr id="0" name=""/>
        <dsp:cNvSpPr/>
      </dsp:nvSpPr>
      <dsp:spPr>
        <a:xfrm>
          <a:off x="730631" y="2019970"/>
          <a:ext cx="710764" cy="710764"/>
        </a:xfrm>
        <a:prstGeom prst="arc">
          <a:avLst>
            <a:gd name="adj1" fmla="val 13200000"/>
            <a:gd name="adj2" fmla="val 192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4CE0D8-A7A4-4019-A8C3-A6A5D0A4ED72}">
      <dsp:nvSpPr>
        <dsp:cNvPr id="0" name=""/>
        <dsp:cNvSpPr/>
      </dsp:nvSpPr>
      <dsp:spPr>
        <a:xfrm>
          <a:off x="730631" y="2019970"/>
          <a:ext cx="710764" cy="710764"/>
        </a:xfrm>
        <a:prstGeom prst="arc">
          <a:avLst>
            <a:gd name="adj1" fmla="val 2400000"/>
            <a:gd name="adj2" fmla="val 84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7F635823-31FE-40A3-9E3E-23128DEA632D}">
      <dsp:nvSpPr>
        <dsp:cNvPr id="0" name=""/>
        <dsp:cNvSpPr/>
      </dsp:nvSpPr>
      <dsp:spPr>
        <a:xfrm>
          <a:off x="375249" y="2147908"/>
          <a:ext cx="1421529" cy="45488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dirty="0">
              <a:solidFill>
                <a:schemeClr val="accent1">
                  <a:lumMod val="50000"/>
                </a:schemeClr>
              </a:solidFill>
            </a:rPr>
            <a:t>Plan de accesibilidad  </a:t>
          </a:r>
          <a:r>
            <a:rPr lang="es-CO" sz="700" b="1" kern="1200" dirty="0">
              <a:solidFill>
                <a:schemeClr val="accent1">
                  <a:lumMod val="50000"/>
                </a:schemeClr>
              </a:solidFill>
            </a:rPr>
            <a:t>(implementación en paginas Web y sistemas de información)</a:t>
          </a:r>
        </a:p>
      </dsp:txBody>
      <dsp:txXfrm>
        <a:off x="375249" y="2147908"/>
        <a:ext cx="1421529" cy="454889"/>
      </dsp:txXfrm>
    </dsp:sp>
    <dsp:sp modelId="{8645B7BF-9612-4AB1-BD78-7EC2D4A66A9C}">
      <dsp:nvSpPr>
        <dsp:cNvPr id="0" name=""/>
        <dsp:cNvSpPr/>
      </dsp:nvSpPr>
      <dsp:spPr>
        <a:xfrm>
          <a:off x="4170733" y="1010684"/>
          <a:ext cx="710764" cy="710764"/>
        </a:xfrm>
        <a:prstGeom prst="arc">
          <a:avLst>
            <a:gd name="adj1" fmla="val 13200000"/>
            <a:gd name="adj2" fmla="val 192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CFA6EC-AA10-467A-B268-9F30E9CDD190}">
      <dsp:nvSpPr>
        <dsp:cNvPr id="0" name=""/>
        <dsp:cNvSpPr/>
      </dsp:nvSpPr>
      <dsp:spPr>
        <a:xfrm>
          <a:off x="4170733" y="1010684"/>
          <a:ext cx="710764" cy="710764"/>
        </a:xfrm>
        <a:prstGeom prst="arc">
          <a:avLst>
            <a:gd name="adj1" fmla="val 2400000"/>
            <a:gd name="adj2" fmla="val 84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89EA819D-B049-49C6-8B36-6C73CFACDC51}">
      <dsp:nvSpPr>
        <dsp:cNvPr id="0" name=""/>
        <dsp:cNvSpPr/>
      </dsp:nvSpPr>
      <dsp:spPr>
        <a:xfrm>
          <a:off x="3815350" y="1138622"/>
          <a:ext cx="1421529" cy="45488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dirty="0">
              <a:solidFill>
                <a:schemeClr val="accent1">
                  <a:lumMod val="50000"/>
                </a:schemeClr>
              </a:solidFill>
            </a:rPr>
            <a:t>Gobierno Digital </a:t>
          </a:r>
          <a:r>
            <a:rPr lang="es-CO" sz="700" b="1" kern="1200" dirty="0">
              <a:solidFill>
                <a:schemeClr val="accent1">
                  <a:lumMod val="50000"/>
                </a:schemeClr>
              </a:solidFill>
            </a:rPr>
            <a:t>(Articulación con directrices de cabecera del Sector – MEN)</a:t>
          </a:r>
        </a:p>
      </dsp:txBody>
      <dsp:txXfrm>
        <a:off x="3815350" y="1138622"/>
        <a:ext cx="1421529" cy="454889"/>
      </dsp:txXfrm>
    </dsp:sp>
    <dsp:sp modelId="{681B2911-3427-4B37-A1B0-81D64232F597}">
      <dsp:nvSpPr>
        <dsp:cNvPr id="0" name=""/>
        <dsp:cNvSpPr/>
      </dsp:nvSpPr>
      <dsp:spPr>
        <a:xfrm>
          <a:off x="3310707" y="2019970"/>
          <a:ext cx="710764" cy="710764"/>
        </a:xfrm>
        <a:prstGeom prst="arc">
          <a:avLst>
            <a:gd name="adj1" fmla="val 13200000"/>
            <a:gd name="adj2" fmla="val 192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DCD851-C7F2-468E-B7C2-ADDEDB554FEA}">
      <dsp:nvSpPr>
        <dsp:cNvPr id="0" name=""/>
        <dsp:cNvSpPr/>
      </dsp:nvSpPr>
      <dsp:spPr>
        <a:xfrm>
          <a:off x="3310707" y="2019970"/>
          <a:ext cx="710764" cy="710764"/>
        </a:xfrm>
        <a:prstGeom prst="arc">
          <a:avLst>
            <a:gd name="adj1" fmla="val 2400000"/>
            <a:gd name="adj2" fmla="val 84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F85B5114-7CFC-427F-B827-7782F457D97F}">
      <dsp:nvSpPr>
        <dsp:cNvPr id="0" name=""/>
        <dsp:cNvSpPr/>
      </dsp:nvSpPr>
      <dsp:spPr>
        <a:xfrm>
          <a:off x="2955325" y="2147908"/>
          <a:ext cx="1421529" cy="45488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dirty="0">
              <a:solidFill>
                <a:schemeClr val="accent1">
                  <a:lumMod val="50000"/>
                </a:schemeClr>
              </a:solidFill>
            </a:rPr>
            <a:t>Marco de referencia de arquitectura empresarial </a:t>
          </a:r>
          <a:r>
            <a:rPr lang="es-CO" sz="700" b="1" kern="1200" dirty="0">
              <a:solidFill>
                <a:schemeClr val="accent1">
                  <a:lumMod val="50000"/>
                </a:schemeClr>
              </a:solidFill>
            </a:rPr>
            <a:t>(MINTIC)</a:t>
          </a:r>
        </a:p>
      </dsp:txBody>
      <dsp:txXfrm>
        <a:off x="2955325" y="2147908"/>
        <a:ext cx="1421529" cy="454889"/>
      </dsp:txXfrm>
    </dsp:sp>
    <dsp:sp modelId="{D4751FF2-985E-43D0-B033-8D539BC1D9E4}">
      <dsp:nvSpPr>
        <dsp:cNvPr id="0" name=""/>
        <dsp:cNvSpPr/>
      </dsp:nvSpPr>
      <dsp:spPr>
        <a:xfrm>
          <a:off x="730631" y="3029256"/>
          <a:ext cx="710764" cy="710764"/>
        </a:xfrm>
        <a:prstGeom prst="arc">
          <a:avLst>
            <a:gd name="adj1" fmla="val 13200000"/>
            <a:gd name="adj2" fmla="val 192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23CCEDAF-F5D4-46FA-A93B-503129260AA1}">
      <dsp:nvSpPr>
        <dsp:cNvPr id="0" name=""/>
        <dsp:cNvSpPr/>
      </dsp:nvSpPr>
      <dsp:spPr>
        <a:xfrm>
          <a:off x="730631" y="3029256"/>
          <a:ext cx="710764" cy="710764"/>
        </a:xfrm>
        <a:prstGeom prst="arc">
          <a:avLst>
            <a:gd name="adj1" fmla="val 2400000"/>
            <a:gd name="adj2" fmla="val 84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05BF79-E607-4ACC-AF41-A2A0B4DD5298}">
      <dsp:nvSpPr>
        <dsp:cNvPr id="0" name=""/>
        <dsp:cNvSpPr/>
      </dsp:nvSpPr>
      <dsp:spPr>
        <a:xfrm>
          <a:off x="375249" y="3157194"/>
          <a:ext cx="1421529" cy="45488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dirty="0">
              <a:solidFill>
                <a:schemeClr val="accent1">
                  <a:lumMod val="50000"/>
                </a:schemeClr>
              </a:solidFill>
            </a:rPr>
            <a:t>Modelo integrado de planeación y gestión </a:t>
          </a:r>
          <a:r>
            <a:rPr lang="es-CO" sz="700" b="1" kern="1200" dirty="0">
              <a:solidFill>
                <a:schemeClr val="accent1">
                  <a:lumMod val="50000"/>
                </a:schemeClr>
              </a:solidFill>
            </a:rPr>
            <a:t>(Función pública)</a:t>
          </a:r>
        </a:p>
      </dsp:txBody>
      <dsp:txXfrm>
        <a:off x="375249" y="3157194"/>
        <a:ext cx="1421529" cy="454889"/>
      </dsp:txXfrm>
    </dsp:sp>
    <dsp:sp modelId="{DED3998A-E0A5-4698-98DA-B2BAF0C8929C}">
      <dsp:nvSpPr>
        <dsp:cNvPr id="0" name=""/>
        <dsp:cNvSpPr/>
      </dsp:nvSpPr>
      <dsp:spPr>
        <a:xfrm>
          <a:off x="3310707" y="3029256"/>
          <a:ext cx="710764" cy="710764"/>
        </a:xfrm>
        <a:prstGeom prst="arc">
          <a:avLst>
            <a:gd name="adj1" fmla="val 13200000"/>
            <a:gd name="adj2" fmla="val 192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0A56EBE2-B971-41F5-A681-3C7DDD0D108E}">
      <dsp:nvSpPr>
        <dsp:cNvPr id="0" name=""/>
        <dsp:cNvSpPr/>
      </dsp:nvSpPr>
      <dsp:spPr>
        <a:xfrm>
          <a:off x="3310707" y="3029256"/>
          <a:ext cx="710764" cy="710764"/>
        </a:xfrm>
        <a:prstGeom prst="arc">
          <a:avLst>
            <a:gd name="adj1" fmla="val 2400000"/>
            <a:gd name="adj2" fmla="val 84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0DB4C5-1AEA-408A-B308-9A7BDAF334B9}">
      <dsp:nvSpPr>
        <dsp:cNvPr id="0" name=""/>
        <dsp:cNvSpPr/>
      </dsp:nvSpPr>
      <dsp:spPr>
        <a:xfrm>
          <a:off x="2955325" y="3157194"/>
          <a:ext cx="1421529" cy="45488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dirty="0">
              <a:solidFill>
                <a:schemeClr val="accent1">
                  <a:lumMod val="50000"/>
                </a:schemeClr>
              </a:solidFill>
            </a:rPr>
            <a:t>Plan estratégico de tecnologías de la información </a:t>
          </a:r>
          <a:r>
            <a:rPr lang="es-CO" sz="700" b="1" kern="1200" dirty="0">
              <a:solidFill>
                <a:schemeClr val="accent1">
                  <a:lumMod val="50000"/>
                </a:schemeClr>
              </a:solidFill>
            </a:rPr>
            <a:t>(INCI)</a:t>
          </a:r>
        </a:p>
      </dsp:txBody>
      <dsp:txXfrm>
        <a:off x="2955325" y="3157194"/>
        <a:ext cx="1421529" cy="454889"/>
      </dsp:txXfrm>
    </dsp:sp>
    <dsp:sp modelId="{650E7EC6-C0EB-4780-9AB8-B6F24C430E5F}">
      <dsp:nvSpPr>
        <dsp:cNvPr id="0" name=""/>
        <dsp:cNvSpPr/>
      </dsp:nvSpPr>
      <dsp:spPr>
        <a:xfrm>
          <a:off x="4170733" y="1398"/>
          <a:ext cx="710764" cy="710764"/>
        </a:xfrm>
        <a:prstGeom prst="arc">
          <a:avLst>
            <a:gd name="adj1" fmla="val 13200000"/>
            <a:gd name="adj2" fmla="val 192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9A485B-DD5A-4495-B2E6-D42ADE30B9F8}">
      <dsp:nvSpPr>
        <dsp:cNvPr id="0" name=""/>
        <dsp:cNvSpPr/>
      </dsp:nvSpPr>
      <dsp:spPr>
        <a:xfrm>
          <a:off x="4170733" y="1398"/>
          <a:ext cx="710764" cy="710764"/>
        </a:xfrm>
        <a:prstGeom prst="arc">
          <a:avLst>
            <a:gd name="adj1" fmla="val 2400000"/>
            <a:gd name="adj2" fmla="val 84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37F15B1F-997F-4D2F-BF58-D5D03BD7961D}">
      <dsp:nvSpPr>
        <dsp:cNvPr id="0" name=""/>
        <dsp:cNvSpPr/>
      </dsp:nvSpPr>
      <dsp:spPr>
        <a:xfrm>
          <a:off x="3815350" y="129336"/>
          <a:ext cx="1421529" cy="45488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dirty="0">
              <a:solidFill>
                <a:schemeClr val="accent1">
                  <a:lumMod val="50000"/>
                </a:schemeClr>
              </a:solidFill>
            </a:rPr>
            <a:t>Normatividad Lineamientos  Herramientas auto diagnostico </a:t>
          </a:r>
          <a:r>
            <a:rPr lang="es-CO" sz="700" b="1" kern="1200" dirty="0">
              <a:solidFill>
                <a:schemeClr val="accent1">
                  <a:lumMod val="50000"/>
                </a:schemeClr>
              </a:solidFill>
            </a:rPr>
            <a:t>(MINTIC)</a:t>
          </a:r>
        </a:p>
      </dsp:txBody>
      <dsp:txXfrm>
        <a:off x="3815350" y="129336"/>
        <a:ext cx="1421529" cy="4548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F258DC-0BD8-4E48-BCEA-61977262A8B1}">
      <dsp:nvSpPr>
        <dsp:cNvPr id="0" name=""/>
        <dsp:cNvSpPr/>
      </dsp:nvSpPr>
      <dsp:spPr>
        <a:xfrm>
          <a:off x="648086" y="0"/>
          <a:ext cx="3438525" cy="3438525"/>
        </a:xfrm>
        <a:prstGeom prst="triangl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09437D5-8F51-42B9-B39D-B9CC9E3D056A}">
      <dsp:nvSpPr>
        <dsp:cNvPr id="0" name=""/>
        <dsp:cNvSpPr/>
      </dsp:nvSpPr>
      <dsp:spPr>
        <a:xfrm>
          <a:off x="2375773" y="345699"/>
          <a:ext cx="2235041" cy="813963"/>
        </a:xfrm>
        <a:prstGeom prst="round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b="1" kern="1200" dirty="0"/>
            <a:t>SISTEMAS ESTRATÉGICOS</a:t>
          </a:r>
        </a:p>
        <a:p>
          <a:pPr marL="0" lvl="0" indent="0" algn="ctr" defTabSz="400050">
            <a:lnSpc>
              <a:spcPct val="90000"/>
            </a:lnSpc>
            <a:spcBef>
              <a:spcPct val="0"/>
            </a:spcBef>
            <a:spcAft>
              <a:spcPct val="35000"/>
            </a:spcAft>
            <a:buNone/>
          </a:pPr>
          <a:r>
            <a:rPr lang="es-CO" sz="900" b="0" kern="1200" dirty="0"/>
            <a:t>Pagina Web, SIG</a:t>
          </a:r>
        </a:p>
      </dsp:txBody>
      <dsp:txXfrm>
        <a:off x="2415507" y="385433"/>
        <a:ext cx="2155573" cy="734495"/>
      </dsp:txXfrm>
    </dsp:sp>
    <dsp:sp modelId="{40E0BF79-9C3B-4397-ADC1-1A5F3584C1FE}">
      <dsp:nvSpPr>
        <dsp:cNvPr id="0" name=""/>
        <dsp:cNvSpPr/>
      </dsp:nvSpPr>
      <dsp:spPr>
        <a:xfrm>
          <a:off x="2358965" y="2287360"/>
          <a:ext cx="2235041" cy="813963"/>
        </a:xfrm>
        <a:prstGeom prst="round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 sz="1000" b="1" kern="1200" dirty="0"/>
            <a:t>SISTEMAS DE APOYO</a:t>
          </a:r>
        </a:p>
        <a:p>
          <a:pPr marL="0" lvl="0" indent="0" algn="ctr" defTabSz="444500">
            <a:lnSpc>
              <a:spcPct val="90000"/>
            </a:lnSpc>
            <a:spcBef>
              <a:spcPct val="0"/>
            </a:spcBef>
            <a:spcAft>
              <a:spcPct val="35000"/>
            </a:spcAft>
            <a:buNone/>
          </a:pPr>
          <a:r>
            <a:rPr lang="es-CO" sz="1000" b="0" kern="1200" dirty="0"/>
            <a:t>Orfeo, Web Safi, SIIF nación</a:t>
          </a:r>
        </a:p>
      </dsp:txBody>
      <dsp:txXfrm>
        <a:off x="2398699" y="2327094"/>
        <a:ext cx="2155573" cy="734495"/>
      </dsp:txXfrm>
    </dsp:sp>
    <dsp:sp modelId="{CC3EBB33-B956-4EF2-AA46-4120C517DD55}">
      <dsp:nvSpPr>
        <dsp:cNvPr id="0" name=""/>
        <dsp:cNvSpPr/>
      </dsp:nvSpPr>
      <dsp:spPr>
        <a:xfrm>
          <a:off x="2358943" y="1312280"/>
          <a:ext cx="2235041" cy="813963"/>
        </a:xfrm>
        <a:prstGeom prst="round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b="1" kern="1200" dirty="0"/>
            <a:t>SISTEMAS MISIONALES</a:t>
          </a:r>
        </a:p>
        <a:p>
          <a:pPr marL="0" lvl="0" indent="0" algn="ctr" defTabSz="400050">
            <a:lnSpc>
              <a:spcPct val="90000"/>
            </a:lnSpc>
            <a:spcBef>
              <a:spcPct val="0"/>
            </a:spcBef>
            <a:spcAft>
              <a:spcPct val="35000"/>
            </a:spcAft>
            <a:buNone/>
          </a:pPr>
          <a:r>
            <a:rPr lang="es-ES" sz="900" b="0" kern="1200" dirty="0"/>
            <a:t>Palabras y cuentas, Modelo de datos, E-learning, biblioteca INCI, INCI radio.</a:t>
          </a:r>
        </a:p>
        <a:p>
          <a:pPr marL="0" lvl="0" indent="0" algn="ctr" defTabSz="400050">
            <a:lnSpc>
              <a:spcPct val="90000"/>
            </a:lnSpc>
            <a:spcBef>
              <a:spcPct val="0"/>
            </a:spcBef>
            <a:spcAft>
              <a:spcPct val="35000"/>
            </a:spcAft>
            <a:buNone/>
          </a:pPr>
          <a:endParaRPr lang="es-CO" sz="900" b="0" kern="1200" dirty="0"/>
        </a:p>
      </dsp:txBody>
      <dsp:txXfrm>
        <a:off x="2398677" y="1352014"/>
        <a:ext cx="2155573" cy="73449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36DF7A-242A-4E28-B9E5-7D6F6C5BE95E}">
      <dsp:nvSpPr>
        <dsp:cNvPr id="0" name=""/>
        <dsp:cNvSpPr/>
      </dsp:nvSpPr>
      <dsp:spPr>
        <a:xfrm>
          <a:off x="2739869" y="2097387"/>
          <a:ext cx="1523690" cy="987006"/>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6533927"/>
              <a:satOff val="-27185"/>
              <a:lumOff val="6405"/>
              <a:alphaOff val="0"/>
            </a:schemeClr>
          </a:solidFill>
          <a:prstDash val="solid"/>
          <a:miter lim="800000"/>
        </a:ln>
        <a:effectLst/>
        <a:sp3d z="-152400" prstMaterial="plastic">
          <a:bevelT w="25400" h="25400"/>
          <a:bevelB w="25400" h="25400"/>
        </a:sp3d>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t" anchorCtr="0">
          <a:noAutofit/>
        </a:bodyPr>
        <a:lstStyle/>
        <a:p>
          <a:pPr marL="57150" lvl="1" indent="-57150" algn="l" defTabSz="444500">
            <a:lnSpc>
              <a:spcPct val="90000"/>
            </a:lnSpc>
            <a:spcBef>
              <a:spcPct val="0"/>
            </a:spcBef>
            <a:spcAft>
              <a:spcPct val="15000"/>
            </a:spcAft>
            <a:buChar char="•"/>
          </a:pPr>
          <a:r>
            <a:rPr lang="es-CO" sz="1000" kern="1200" dirty="0"/>
            <a:t>Sistemas de apoyo</a:t>
          </a:r>
        </a:p>
      </dsp:txBody>
      <dsp:txXfrm>
        <a:off x="3218658" y="2365820"/>
        <a:ext cx="1023221" cy="696892"/>
      </dsp:txXfrm>
    </dsp:sp>
    <dsp:sp modelId="{82DC7AC7-7452-4465-B585-53064A69353C}">
      <dsp:nvSpPr>
        <dsp:cNvPr id="0" name=""/>
        <dsp:cNvSpPr/>
      </dsp:nvSpPr>
      <dsp:spPr>
        <a:xfrm>
          <a:off x="253848" y="2097387"/>
          <a:ext cx="1523690" cy="987006"/>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9800891"/>
              <a:satOff val="-40777"/>
              <a:lumOff val="9608"/>
              <a:alphaOff val="0"/>
            </a:schemeClr>
          </a:solidFill>
          <a:prstDash val="solid"/>
          <a:miter lim="800000"/>
        </a:ln>
        <a:effectLst/>
        <a:sp3d z="-152400" prstMaterial="plastic">
          <a:bevelT w="25400" h="25400"/>
          <a:bevelB w="25400" h="25400"/>
        </a:sp3d>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t" anchorCtr="0">
          <a:noAutofit/>
        </a:bodyPr>
        <a:lstStyle/>
        <a:p>
          <a:pPr marL="57150" lvl="1" indent="-57150" algn="l" defTabSz="444500">
            <a:lnSpc>
              <a:spcPct val="90000"/>
            </a:lnSpc>
            <a:spcBef>
              <a:spcPct val="0"/>
            </a:spcBef>
            <a:spcAft>
              <a:spcPct val="15000"/>
            </a:spcAft>
            <a:buChar char="•"/>
          </a:pPr>
          <a:r>
            <a:rPr lang="es-CO" sz="1000" kern="1200" dirty="0"/>
            <a:t>Sistemas de Servicios Informativos Digitales</a:t>
          </a:r>
        </a:p>
      </dsp:txBody>
      <dsp:txXfrm>
        <a:off x="275529" y="2365820"/>
        <a:ext cx="1023221" cy="696892"/>
      </dsp:txXfrm>
    </dsp:sp>
    <dsp:sp modelId="{B6C65E1D-39F8-45CD-9977-08DB86798916}">
      <dsp:nvSpPr>
        <dsp:cNvPr id="0" name=""/>
        <dsp:cNvSpPr/>
      </dsp:nvSpPr>
      <dsp:spPr>
        <a:xfrm>
          <a:off x="2739869" y="0"/>
          <a:ext cx="1523690" cy="987006"/>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3266964"/>
              <a:satOff val="-13592"/>
              <a:lumOff val="3203"/>
              <a:alphaOff val="0"/>
            </a:schemeClr>
          </a:solidFill>
          <a:prstDash val="solid"/>
          <a:miter lim="800000"/>
        </a:ln>
        <a:effectLst/>
        <a:sp3d z="-152400" prstMaterial="plastic">
          <a:bevelT w="25400" h="25400"/>
          <a:bevelB w="25400" h="25400"/>
        </a:sp3d>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t" anchorCtr="0">
          <a:noAutofit/>
        </a:bodyPr>
        <a:lstStyle/>
        <a:p>
          <a:pPr marL="57150" lvl="1" indent="-57150" algn="l" defTabSz="444500">
            <a:lnSpc>
              <a:spcPct val="90000"/>
            </a:lnSpc>
            <a:spcBef>
              <a:spcPct val="0"/>
            </a:spcBef>
            <a:spcAft>
              <a:spcPct val="15000"/>
            </a:spcAft>
            <a:buChar char="•"/>
          </a:pPr>
          <a:r>
            <a:rPr lang="es-CO" sz="1000" kern="1200" dirty="0"/>
            <a:t>Sistemas misionales</a:t>
          </a:r>
        </a:p>
      </dsp:txBody>
      <dsp:txXfrm>
        <a:off x="3218658" y="21681"/>
        <a:ext cx="1023221" cy="696892"/>
      </dsp:txXfrm>
    </dsp:sp>
    <dsp:sp modelId="{80A59B76-D934-45CE-9D65-06572DAA0D74}">
      <dsp:nvSpPr>
        <dsp:cNvPr id="0" name=""/>
        <dsp:cNvSpPr/>
      </dsp:nvSpPr>
      <dsp:spPr>
        <a:xfrm>
          <a:off x="253848" y="0"/>
          <a:ext cx="1523690" cy="987006"/>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p3d z="-152400" prstMaterial="plastic">
          <a:bevelT w="25400" h="25400"/>
          <a:bevelB w="25400" h="25400"/>
        </a:sp3d>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t" anchorCtr="0">
          <a:noAutofit/>
        </a:bodyPr>
        <a:lstStyle/>
        <a:p>
          <a:pPr marL="57150" lvl="1" indent="-57150" algn="l" defTabSz="444500">
            <a:lnSpc>
              <a:spcPct val="90000"/>
            </a:lnSpc>
            <a:spcBef>
              <a:spcPct val="0"/>
            </a:spcBef>
            <a:spcAft>
              <a:spcPct val="15000"/>
            </a:spcAft>
            <a:buChar char="•"/>
          </a:pPr>
          <a:r>
            <a:rPr lang="es-CO" sz="1000" kern="1200" dirty="0"/>
            <a:t>Sistema de Gestión para servicio al ciudadano </a:t>
          </a:r>
        </a:p>
      </dsp:txBody>
      <dsp:txXfrm>
        <a:off x="275529" y="21681"/>
        <a:ext cx="1023221" cy="696892"/>
      </dsp:txXfrm>
    </dsp:sp>
    <dsp:sp modelId="{B722983D-8DD6-4CF5-9677-64FA0E7260C1}">
      <dsp:nvSpPr>
        <dsp:cNvPr id="0" name=""/>
        <dsp:cNvSpPr/>
      </dsp:nvSpPr>
      <dsp:spPr>
        <a:xfrm>
          <a:off x="892317" y="175810"/>
          <a:ext cx="1335542" cy="1335542"/>
        </a:xfrm>
        <a:prstGeom prst="pieWedge">
          <a:avLst/>
        </a:prstGeom>
        <a:solidFill>
          <a:schemeClr val="accent4">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s-CO" sz="800" kern="1200" dirty="0"/>
            <a:t>SGD ORFEO</a:t>
          </a:r>
          <a:br>
            <a:rPr lang="es-CO" sz="800" kern="1200" dirty="0"/>
          </a:br>
          <a:r>
            <a:rPr lang="es-CO" sz="800" kern="1200" dirty="0"/>
            <a:t>- atención de PQRSD</a:t>
          </a:r>
        </a:p>
      </dsp:txBody>
      <dsp:txXfrm>
        <a:off x="1283488" y="566981"/>
        <a:ext cx="944371" cy="944371"/>
      </dsp:txXfrm>
    </dsp:sp>
    <dsp:sp modelId="{F71FB48D-CF4F-4A78-9675-E89229263E35}">
      <dsp:nvSpPr>
        <dsp:cNvPr id="0" name=""/>
        <dsp:cNvSpPr/>
      </dsp:nvSpPr>
      <dsp:spPr>
        <a:xfrm rot="5400000">
          <a:off x="2289548" y="175810"/>
          <a:ext cx="1335542" cy="1335542"/>
        </a:xfrm>
        <a:prstGeom prst="pieWedge">
          <a:avLst/>
        </a:prstGeom>
        <a:solidFill>
          <a:schemeClr val="accent4">
            <a:hueOff val="3266964"/>
            <a:satOff val="-13592"/>
            <a:lumOff val="3203"/>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s-CO" sz="800" kern="1200" dirty="0"/>
            <a:t>* Portal web </a:t>
          </a:r>
          <a:r>
            <a:rPr lang="es-CO" sz="800" kern="1200" dirty="0">
              <a:hlinkClick xmlns:r="http://schemas.openxmlformats.org/officeDocument/2006/relationships" r:id="rId1"/>
            </a:rPr>
            <a:t>www.inci.gov.co</a:t>
          </a:r>
          <a:br>
            <a:rPr lang="es-CO" sz="800" kern="1200" dirty="0"/>
          </a:br>
          <a:r>
            <a:rPr lang="es-CO" sz="800" kern="1200" dirty="0"/>
            <a:t>* Plataforma de aprendizaje </a:t>
          </a:r>
        </a:p>
        <a:p>
          <a:pPr marL="0" lvl="0" indent="0" algn="ctr" defTabSz="355600">
            <a:lnSpc>
              <a:spcPct val="90000"/>
            </a:lnSpc>
            <a:spcBef>
              <a:spcPct val="0"/>
            </a:spcBef>
            <a:spcAft>
              <a:spcPct val="35000"/>
            </a:spcAft>
            <a:buNone/>
          </a:pPr>
          <a:r>
            <a:rPr lang="es-CO" sz="800" kern="1200" dirty="0"/>
            <a:t>* </a:t>
          </a:r>
          <a:r>
            <a:rPr lang="es-CO" sz="800" b="0" i="0" kern="1200"/>
            <a:t>Registro y Control de Asistencias Técnicas</a:t>
          </a:r>
          <a:endParaRPr lang="es-CO" sz="800" kern="1200" dirty="0"/>
        </a:p>
      </dsp:txBody>
      <dsp:txXfrm rot="-5400000">
        <a:off x="2289548" y="566981"/>
        <a:ext cx="944371" cy="944371"/>
      </dsp:txXfrm>
    </dsp:sp>
    <dsp:sp modelId="{B8DDA356-BC23-48A3-8A15-6B1332E2897D}">
      <dsp:nvSpPr>
        <dsp:cNvPr id="0" name=""/>
        <dsp:cNvSpPr/>
      </dsp:nvSpPr>
      <dsp:spPr>
        <a:xfrm rot="10800000">
          <a:off x="2289548" y="1573040"/>
          <a:ext cx="1335542" cy="1335542"/>
        </a:xfrm>
        <a:prstGeom prst="pieWedge">
          <a:avLst/>
        </a:prstGeom>
        <a:solidFill>
          <a:schemeClr val="accent4">
            <a:hueOff val="6533927"/>
            <a:satOff val="-27185"/>
            <a:lumOff val="6405"/>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s-CO" sz="800" kern="1200" dirty="0"/>
            <a:t>Web </a:t>
          </a:r>
          <a:r>
            <a:rPr lang="es-CO" sz="800" kern="1200" dirty="0" err="1"/>
            <a:t>Safi</a:t>
          </a:r>
          <a:r>
            <a:rPr lang="es-CO" sz="800" kern="1200" dirty="0"/>
            <a:t> (Nómina e inventarios)</a:t>
          </a:r>
        </a:p>
        <a:p>
          <a:pPr marL="0" lvl="0" indent="0" algn="ctr" defTabSz="355600">
            <a:lnSpc>
              <a:spcPct val="90000"/>
            </a:lnSpc>
            <a:spcBef>
              <a:spcPct val="0"/>
            </a:spcBef>
            <a:spcAft>
              <a:spcPct val="35000"/>
            </a:spcAft>
            <a:buNone/>
          </a:pPr>
          <a:r>
            <a:rPr lang="es-CO" sz="800" kern="1200" dirty="0"/>
            <a:t>SGD-ORFEO</a:t>
          </a:r>
        </a:p>
      </dsp:txBody>
      <dsp:txXfrm rot="10800000">
        <a:off x="2289548" y="1573040"/>
        <a:ext cx="944371" cy="944371"/>
      </dsp:txXfrm>
    </dsp:sp>
    <dsp:sp modelId="{EC534DE8-59C5-4793-AC9E-E26F21ECF031}">
      <dsp:nvSpPr>
        <dsp:cNvPr id="0" name=""/>
        <dsp:cNvSpPr/>
      </dsp:nvSpPr>
      <dsp:spPr>
        <a:xfrm rot="16200000">
          <a:off x="892317" y="1573040"/>
          <a:ext cx="1335542" cy="1335542"/>
        </a:xfrm>
        <a:prstGeom prst="pieWedge">
          <a:avLst/>
        </a:prstGeom>
        <a:solidFill>
          <a:schemeClr val="accent4">
            <a:hueOff val="9800891"/>
            <a:satOff val="-40777"/>
            <a:lumOff val="9608"/>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s-CO" sz="800" kern="1200" dirty="0"/>
            <a:t>App </a:t>
          </a:r>
          <a:r>
            <a:rPr lang="es-CO" sz="800" kern="1200" dirty="0" err="1"/>
            <a:t>Inciradio</a:t>
          </a:r>
          <a:br>
            <a:rPr lang="es-CO" sz="800" kern="1200" dirty="0"/>
          </a:br>
          <a:r>
            <a:rPr lang="es-CO" sz="800" kern="1200" dirty="0"/>
            <a:t>App Biblioteca Virtual</a:t>
          </a:r>
          <a:br>
            <a:rPr lang="es-CO" sz="800" kern="1200" dirty="0"/>
          </a:br>
          <a:r>
            <a:rPr lang="es-CO" sz="800" kern="1200" dirty="0"/>
            <a:t>App </a:t>
          </a:r>
          <a:r>
            <a:rPr lang="es-CO" sz="800" kern="1200" dirty="0" err="1"/>
            <a:t>Incidigital</a:t>
          </a:r>
          <a:endParaRPr lang="es-CO" sz="800" kern="1200" dirty="0"/>
        </a:p>
      </dsp:txBody>
      <dsp:txXfrm rot="5400000">
        <a:off x="1283488" y="1573040"/>
        <a:ext cx="944371" cy="944371"/>
      </dsp:txXfrm>
    </dsp:sp>
    <dsp:sp modelId="{FD62FB12-F614-4238-AE05-60D6FB785272}">
      <dsp:nvSpPr>
        <dsp:cNvPr id="0" name=""/>
        <dsp:cNvSpPr/>
      </dsp:nvSpPr>
      <dsp:spPr>
        <a:xfrm>
          <a:off x="2028146" y="1264601"/>
          <a:ext cx="461116" cy="400971"/>
        </a:xfrm>
        <a:prstGeom prst="circularArrow">
          <a:avLst/>
        </a:prstGeom>
        <a:solidFill>
          <a:schemeClr val="accent4">
            <a:tint val="40000"/>
            <a:hueOff val="0"/>
            <a:satOff val="0"/>
            <a:lumOff val="0"/>
            <a:alphaOff val="0"/>
          </a:schemeClr>
        </a:solidFill>
        <a:ln>
          <a:noFill/>
        </a:ln>
        <a:effectLst/>
        <a:sp3d z="50080" prstMaterial="plastic">
          <a:bevelT w="50800" h="50800"/>
          <a:bevelB w="50800" h="50800"/>
        </a:sp3d>
      </dsp:spPr>
      <dsp:style>
        <a:lnRef idx="0">
          <a:scrgbClr r="0" g="0" b="0"/>
        </a:lnRef>
        <a:fillRef idx="1">
          <a:scrgbClr r="0" g="0" b="0"/>
        </a:fillRef>
        <a:effectRef idx="2">
          <a:scrgbClr r="0" g="0" b="0"/>
        </a:effectRef>
        <a:fontRef idx="minor"/>
      </dsp:style>
    </dsp:sp>
    <dsp:sp modelId="{332A7C7B-ED0A-4C09-90EC-3734CF460DDA}">
      <dsp:nvSpPr>
        <dsp:cNvPr id="0" name=""/>
        <dsp:cNvSpPr/>
      </dsp:nvSpPr>
      <dsp:spPr>
        <a:xfrm rot="10800000">
          <a:off x="2028146" y="1418821"/>
          <a:ext cx="461116" cy="400971"/>
        </a:xfrm>
        <a:prstGeom prst="circularArrow">
          <a:avLst/>
        </a:prstGeom>
        <a:solidFill>
          <a:schemeClr val="accent4">
            <a:tint val="40000"/>
            <a:hueOff val="0"/>
            <a:satOff val="0"/>
            <a:lumOff val="0"/>
            <a:alphaOff val="0"/>
          </a:schemeClr>
        </a:solidFill>
        <a:ln>
          <a:noFill/>
        </a:ln>
        <a:effectLst/>
        <a:sp3d z="50080" prstMaterial="plastic">
          <a:bevelT w="50800" h="50800"/>
          <a:bevelB w="50800" h="50800"/>
        </a:sp3d>
      </dsp:spPr>
      <dsp:style>
        <a:lnRef idx="0">
          <a:scrgbClr r="0" g="0" b="0"/>
        </a:lnRef>
        <a:fillRef idx="1">
          <a:scrgbClr r="0" g="0" b="0"/>
        </a:fillRef>
        <a:effectRef idx="2">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EEF28C-264F-4649-87D3-BB912969E7D3}">
      <dsp:nvSpPr>
        <dsp:cNvPr id="0" name=""/>
        <dsp:cNvSpPr/>
      </dsp:nvSpPr>
      <dsp:spPr>
        <a:xfrm>
          <a:off x="2806065" y="712163"/>
          <a:ext cx="589934" cy="2445030"/>
        </a:xfrm>
        <a:custGeom>
          <a:avLst/>
          <a:gdLst/>
          <a:ahLst/>
          <a:cxnLst/>
          <a:rect l="0" t="0" r="0" b="0"/>
          <a:pathLst>
            <a:path>
              <a:moveTo>
                <a:pt x="0" y="0"/>
              </a:moveTo>
              <a:lnTo>
                <a:pt x="0" y="2445030"/>
              </a:lnTo>
              <a:lnTo>
                <a:pt x="589934" y="244503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7B64E6-78C9-42BB-8D82-E9DBB7CF1E40}">
      <dsp:nvSpPr>
        <dsp:cNvPr id="0" name=""/>
        <dsp:cNvSpPr/>
      </dsp:nvSpPr>
      <dsp:spPr>
        <a:xfrm>
          <a:off x="1356104" y="712163"/>
          <a:ext cx="1449960" cy="2445030"/>
        </a:xfrm>
        <a:custGeom>
          <a:avLst/>
          <a:gdLst/>
          <a:ahLst/>
          <a:cxnLst/>
          <a:rect l="0" t="0" r="0" b="0"/>
          <a:pathLst>
            <a:path>
              <a:moveTo>
                <a:pt x="1449960" y="0"/>
              </a:moveTo>
              <a:lnTo>
                <a:pt x="1449960" y="2445030"/>
              </a:lnTo>
              <a:lnTo>
                <a:pt x="0" y="244503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8C4FB9-BEB8-4863-85AF-C83125193F9C}">
      <dsp:nvSpPr>
        <dsp:cNvPr id="0" name=""/>
        <dsp:cNvSpPr/>
      </dsp:nvSpPr>
      <dsp:spPr>
        <a:xfrm>
          <a:off x="3936180" y="1721449"/>
          <a:ext cx="589934" cy="426458"/>
        </a:xfrm>
        <a:custGeom>
          <a:avLst/>
          <a:gdLst/>
          <a:ahLst/>
          <a:cxnLst/>
          <a:rect l="0" t="0" r="0" b="0"/>
          <a:pathLst>
            <a:path>
              <a:moveTo>
                <a:pt x="589934" y="0"/>
              </a:moveTo>
              <a:lnTo>
                <a:pt x="589934" y="426458"/>
              </a:lnTo>
              <a:lnTo>
                <a:pt x="0" y="42645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791442-4053-4811-BCF7-EF182E9D449E}">
      <dsp:nvSpPr>
        <dsp:cNvPr id="0" name=""/>
        <dsp:cNvSpPr/>
      </dsp:nvSpPr>
      <dsp:spPr>
        <a:xfrm>
          <a:off x="2806065" y="712163"/>
          <a:ext cx="1449960" cy="426458"/>
        </a:xfrm>
        <a:custGeom>
          <a:avLst/>
          <a:gdLst/>
          <a:ahLst/>
          <a:cxnLst/>
          <a:rect l="0" t="0" r="0" b="0"/>
          <a:pathLst>
            <a:path>
              <a:moveTo>
                <a:pt x="0" y="0"/>
              </a:moveTo>
              <a:lnTo>
                <a:pt x="0" y="426458"/>
              </a:lnTo>
              <a:lnTo>
                <a:pt x="1449960" y="42645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D03945-046A-4DE2-B083-32EE115DBC8B}">
      <dsp:nvSpPr>
        <dsp:cNvPr id="0" name=""/>
        <dsp:cNvSpPr/>
      </dsp:nvSpPr>
      <dsp:spPr>
        <a:xfrm>
          <a:off x="1356104" y="1721449"/>
          <a:ext cx="589934" cy="426458"/>
        </a:xfrm>
        <a:custGeom>
          <a:avLst/>
          <a:gdLst/>
          <a:ahLst/>
          <a:cxnLst/>
          <a:rect l="0" t="0" r="0" b="0"/>
          <a:pathLst>
            <a:path>
              <a:moveTo>
                <a:pt x="589934" y="0"/>
              </a:moveTo>
              <a:lnTo>
                <a:pt x="589934" y="426458"/>
              </a:lnTo>
              <a:lnTo>
                <a:pt x="0" y="42645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C24E9B-1B77-4E13-85BF-990EDB14ECA5}">
      <dsp:nvSpPr>
        <dsp:cNvPr id="0" name=""/>
        <dsp:cNvSpPr/>
      </dsp:nvSpPr>
      <dsp:spPr>
        <a:xfrm>
          <a:off x="2216130" y="712163"/>
          <a:ext cx="589934" cy="426458"/>
        </a:xfrm>
        <a:custGeom>
          <a:avLst/>
          <a:gdLst/>
          <a:ahLst/>
          <a:cxnLst/>
          <a:rect l="0" t="0" r="0" b="0"/>
          <a:pathLst>
            <a:path>
              <a:moveTo>
                <a:pt x="589934" y="0"/>
              </a:moveTo>
              <a:lnTo>
                <a:pt x="589934" y="426458"/>
              </a:lnTo>
              <a:lnTo>
                <a:pt x="0" y="42645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2D06A0-C1C3-4754-9188-7B1D1BCB50CB}">
      <dsp:nvSpPr>
        <dsp:cNvPr id="0" name=""/>
        <dsp:cNvSpPr/>
      </dsp:nvSpPr>
      <dsp:spPr>
        <a:xfrm>
          <a:off x="2450682" y="1398"/>
          <a:ext cx="710764" cy="710764"/>
        </a:xfrm>
        <a:prstGeom prst="arc">
          <a:avLst>
            <a:gd name="adj1" fmla="val 13200000"/>
            <a:gd name="adj2" fmla="val 192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EA204E-328D-4EFB-8C97-9227E50EA0E1}">
      <dsp:nvSpPr>
        <dsp:cNvPr id="0" name=""/>
        <dsp:cNvSpPr/>
      </dsp:nvSpPr>
      <dsp:spPr>
        <a:xfrm>
          <a:off x="2450682" y="1398"/>
          <a:ext cx="710764" cy="710764"/>
        </a:xfrm>
        <a:prstGeom prst="arc">
          <a:avLst>
            <a:gd name="adj1" fmla="val 2400000"/>
            <a:gd name="adj2" fmla="val 8400000"/>
          </a:avLst>
        </a:prstGeom>
        <a:noFill/>
        <a:ln w="12700" cap="flat" cmpd="sng" algn="ctr">
          <a:solidFill>
            <a:schemeClr val="accent1">
              <a:hueOff val="0"/>
              <a:satOff val="0"/>
              <a:lumOff val="0"/>
              <a:alphaOff val="0"/>
            </a:scheme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3504853E-7B13-4E95-9AFE-B7DCE46D1A66}">
      <dsp:nvSpPr>
        <dsp:cNvPr id="0" name=""/>
        <dsp:cNvSpPr/>
      </dsp:nvSpPr>
      <dsp:spPr>
        <a:xfrm>
          <a:off x="2095300" y="129336"/>
          <a:ext cx="1421529" cy="45488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dirty="0">
              <a:solidFill>
                <a:schemeClr val="accent1">
                  <a:lumMod val="50000"/>
                </a:schemeClr>
              </a:solidFill>
            </a:rPr>
            <a:t>Plan estratégico de tecnologías de la información </a:t>
          </a:r>
          <a:r>
            <a:rPr lang="es-CO" sz="700" b="1" kern="1200" dirty="0">
              <a:solidFill>
                <a:schemeClr val="accent1">
                  <a:lumMod val="50000"/>
                </a:schemeClr>
              </a:solidFill>
            </a:rPr>
            <a:t>(MINTIC)</a:t>
          </a:r>
        </a:p>
      </dsp:txBody>
      <dsp:txXfrm>
        <a:off x="2095300" y="129336"/>
        <a:ext cx="1421529" cy="454889"/>
      </dsp:txXfrm>
    </dsp:sp>
    <dsp:sp modelId="{52CB0302-5EE1-4A92-B2D2-6D59E397250B}">
      <dsp:nvSpPr>
        <dsp:cNvPr id="0" name=""/>
        <dsp:cNvSpPr/>
      </dsp:nvSpPr>
      <dsp:spPr>
        <a:xfrm>
          <a:off x="1590657" y="1010684"/>
          <a:ext cx="710764" cy="710764"/>
        </a:xfrm>
        <a:prstGeom prst="arc">
          <a:avLst>
            <a:gd name="adj1" fmla="val 13200000"/>
            <a:gd name="adj2" fmla="val 192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EC37E6-4EA2-46EB-AF13-B498E9EFBB77}">
      <dsp:nvSpPr>
        <dsp:cNvPr id="0" name=""/>
        <dsp:cNvSpPr/>
      </dsp:nvSpPr>
      <dsp:spPr>
        <a:xfrm>
          <a:off x="1590657" y="1010684"/>
          <a:ext cx="710764" cy="710764"/>
        </a:xfrm>
        <a:prstGeom prst="arc">
          <a:avLst>
            <a:gd name="adj1" fmla="val 2400000"/>
            <a:gd name="adj2" fmla="val 84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D5271588-6CBB-43BB-8236-E4867D8CC481}">
      <dsp:nvSpPr>
        <dsp:cNvPr id="0" name=""/>
        <dsp:cNvSpPr/>
      </dsp:nvSpPr>
      <dsp:spPr>
        <a:xfrm>
          <a:off x="1235274" y="1138622"/>
          <a:ext cx="1421529" cy="45488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dirty="0">
              <a:solidFill>
                <a:schemeClr val="accent1">
                  <a:lumMod val="50000"/>
                </a:schemeClr>
              </a:solidFill>
            </a:rPr>
            <a:t>Plan estratégico de tecnologías de la información </a:t>
          </a:r>
          <a:r>
            <a:rPr lang="es-CO" sz="700" b="1" kern="1200" dirty="0">
              <a:solidFill>
                <a:schemeClr val="accent1">
                  <a:lumMod val="50000"/>
                </a:schemeClr>
              </a:solidFill>
            </a:rPr>
            <a:t>(Ministerio de educación como cabeza del sector</a:t>
          </a:r>
          <a:r>
            <a:rPr lang="es-CO" sz="700" b="1" kern="1200" dirty="0"/>
            <a:t>)</a:t>
          </a:r>
        </a:p>
      </dsp:txBody>
      <dsp:txXfrm>
        <a:off x="1235274" y="1138622"/>
        <a:ext cx="1421529" cy="454889"/>
      </dsp:txXfrm>
    </dsp:sp>
    <dsp:sp modelId="{B6F0CBB5-009E-4350-9A83-973408F377AB}">
      <dsp:nvSpPr>
        <dsp:cNvPr id="0" name=""/>
        <dsp:cNvSpPr/>
      </dsp:nvSpPr>
      <dsp:spPr>
        <a:xfrm>
          <a:off x="730631" y="2019970"/>
          <a:ext cx="710764" cy="710764"/>
        </a:xfrm>
        <a:prstGeom prst="arc">
          <a:avLst>
            <a:gd name="adj1" fmla="val 13200000"/>
            <a:gd name="adj2" fmla="val 192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4CE0D8-A7A4-4019-A8C3-A6A5D0A4ED72}">
      <dsp:nvSpPr>
        <dsp:cNvPr id="0" name=""/>
        <dsp:cNvSpPr/>
      </dsp:nvSpPr>
      <dsp:spPr>
        <a:xfrm>
          <a:off x="730631" y="2019970"/>
          <a:ext cx="710764" cy="710764"/>
        </a:xfrm>
        <a:prstGeom prst="arc">
          <a:avLst>
            <a:gd name="adj1" fmla="val 2400000"/>
            <a:gd name="adj2" fmla="val 84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7F635823-31FE-40A3-9E3E-23128DEA632D}">
      <dsp:nvSpPr>
        <dsp:cNvPr id="0" name=""/>
        <dsp:cNvSpPr/>
      </dsp:nvSpPr>
      <dsp:spPr>
        <a:xfrm>
          <a:off x="375249" y="2147908"/>
          <a:ext cx="1421529" cy="45488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dirty="0">
              <a:solidFill>
                <a:schemeClr val="accent1">
                  <a:lumMod val="50000"/>
                </a:schemeClr>
              </a:solidFill>
            </a:rPr>
            <a:t>Plan de accesibilidad  </a:t>
          </a:r>
          <a:r>
            <a:rPr lang="es-CO" sz="700" b="1" kern="1200" dirty="0">
              <a:solidFill>
                <a:schemeClr val="accent1">
                  <a:lumMod val="50000"/>
                </a:schemeClr>
              </a:solidFill>
            </a:rPr>
            <a:t>(implementación en paginas Web y sistemas de información)</a:t>
          </a:r>
        </a:p>
      </dsp:txBody>
      <dsp:txXfrm>
        <a:off x="375249" y="2147908"/>
        <a:ext cx="1421529" cy="454889"/>
      </dsp:txXfrm>
    </dsp:sp>
    <dsp:sp modelId="{8645B7BF-9612-4AB1-BD78-7EC2D4A66A9C}">
      <dsp:nvSpPr>
        <dsp:cNvPr id="0" name=""/>
        <dsp:cNvSpPr/>
      </dsp:nvSpPr>
      <dsp:spPr>
        <a:xfrm>
          <a:off x="4170733" y="1010684"/>
          <a:ext cx="710764" cy="710764"/>
        </a:xfrm>
        <a:prstGeom prst="arc">
          <a:avLst>
            <a:gd name="adj1" fmla="val 13200000"/>
            <a:gd name="adj2" fmla="val 192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CFA6EC-AA10-467A-B268-9F30E9CDD190}">
      <dsp:nvSpPr>
        <dsp:cNvPr id="0" name=""/>
        <dsp:cNvSpPr/>
      </dsp:nvSpPr>
      <dsp:spPr>
        <a:xfrm>
          <a:off x="4170733" y="1010684"/>
          <a:ext cx="710764" cy="710764"/>
        </a:xfrm>
        <a:prstGeom prst="arc">
          <a:avLst>
            <a:gd name="adj1" fmla="val 2400000"/>
            <a:gd name="adj2" fmla="val 84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89EA819D-B049-49C6-8B36-6C73CFACDC51}">
      <dsp:nvSpPr>
        <dsp:cNvPr id="0" name=""/>
        <dsp:cNvSpPr/>
      </dsp:nvSpPr>
      <dsp:spPr>
        <a:xfrm>
          <a:off x="3815350" y="1138622"/>
          <a:ext cx="1421529" cy="45488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dirty="0">
              <a:solidFill>
                <a:schemeClr val="accent1">
                  <a:lumMod val="50000"/>
                </a:schemeClr>
              </a:solidFill>
            </a:rPr>
            <a:t>Gobierno Digital </a:t>
          </a:r>
          <a:r>
            <a:rPr lang="es-CO" sz="700" b="1" kern="1200" dirty="0">
              <a:solidFill>
                <a:schemeClr val="accent1">
                  <a:lumMod val="50000"/>
                </a:schemeClr>
              </a:solidFill>
            </a:rPr>
            <a:t>(Articulación con directrices de cabecera del Sector – MEN)</a:t>
          </a:r>
        </a:p>
      </dsp:txBody>
      <dsp:txXfrm>
        <a:off x="3815350" y="1138622"/>
        <a:ext cx="1421529" cy="454889"/>
      </dsp:txXfrm>
    </dsp:sp>
    <dsp:sp modelId="{681B2911-3427-4B37-A1B0-81D64232F597}">
      <dsp:nvSpPr>
        <dsp:cNvPr id="0" name=""/>
        <dsp:cNvSpPr/>
      </dsp:nvSpPr>
      <dsp:spPr>
        <a:xfrm>
          <a:off x="3310707" y="2019970"/>
          <a:ext cx="710764" cy="710764"/>
        </a:xfrm>
        <a:prstGeom prst="arc">
          <a:avLst>
            <a:gd name="adj1" fmla="val 13200000"/>
            <a:gd name="adj2" fmla="val 192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DCD851-C7F2-468E-B7C2-ADDEDB554FEA}">
      <dsp:nvSpPr>
        <dsp:cNvPr id="0" name=""/>
        <dsp:cNvSpPr/>
      </dsp:nvSpPr>
      <dsp:spPr>
        <a:xfrm>
          <a:off x="3310707" y="2019970"/>
          <a:ext cx="710764" cy="710764"/>
        </a:xfrm>
        <a:prstGeom prst="arc">
          <a:avLst>
            <a:gd name="adj1" fmla="val 2400000"/>
            <a:gd name="adj2" fmla="val 84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F85B5114-7CFC-427F-B827-7782F457D97F}">
      <dsp:nvSpPr>
        <dsp:cNvPr id="0" name=""/>
        <dsp:cNvSpPr/>
      </dsp:nvSpPr>
      <dsp:spPr>
        <a:xfrm>
          <a:off x="2955325" y="2147908"/>
          <a:ext cx="1421529" cy="45488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dirty="0">
              <a:solidFill>
                <a:schemeClr val="accent1">
                  <a:lumMod val="50000"/>
                </a:schemeClr>
              </a:solidFill>
            </a:rPr>
            <a:t>Marco de referencia de arquitectura empresarial </a:t>
          </a:r>
          <a:r>
            <a:rPr lang="es-CO" sz="700" b="1" kern="1200" dirty="0">
              <a:solidFill>
                <a:schemeClr val="accent1">
                  <a:lumMod val="50000"/>
                </a:schemeClr>
              </a:solidFill>
            </a:rPr>
            <a:t>(MINTIC)</a:t>
          </a:r>
        </a:p>
      </dsp:txBody>
      <dsp:txXfrm>
        <a:off x="2955325" y="2147908"/>
        <a:ext cx="1421529" cy="454889"/>
      </dsp:txXfrm>
    </dsp:sp>
    <dsp:sp modelId="{D4751FF2-985E-43D0-B033-8D539BC1D9E4}">
      <dsp:nvSpPr>
        <dsp:cNvPr id="0" name=""/>
        <dsp:cNvSpPr/>
      </dsp:nvSpPr>
      <dsp:spPr>
        <a:xfrm>
          <a:off x="730631" y="3029256"/>
          <a:ext cx="710764" cy="710764"/>
        </a:xfrm>
        <a:prstGeom prst="arc">
          <a:avLst>
            <a:gd name="adj1" fmla="val 13200000"/>
            <a:gd name="adj2" fmla="val 192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23CCEDAF-F5D4-46FA-A93B-503129260AA1}">
      <dsp:nvSpPr>
        <dsp:cNvPr id="0" name=""/>
        <dsp:cNvSpPr/>
      </dsp:nvSpPr>
      <dsp:spPr>
        <a:xfrm>
          <a:off x="730631" y="3029256"/>
          <a:ext cx="710764" cy="710764"/>
        </a:xfrm>
        <a:prstGeom prst="arc">
          <a:avLst>
            <a:gd name="adj1" fmla="val 2400000"/>
            <a:gd name="adj2" fmla="val 84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05BF79-E607-4ACC-AF41-A2A0B4DD5298}">
      <dsp:nvSpPr>
        <dsp:cNvPr id="0" name=""/>
        <dsp:cNvSpPr/>
      </dsp:nvSpPr>
      <dsp:spPr>
        <a:xfrm>
          <a:off x="375249" y="3157194"/>
          <a:ext cx="1421529" cy="45488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dirty="0">
              <a:solidFill>
                <a:schemeClr val="accent1">
                  <a:lumMod val="50000"/>
                </a:schemeClr>
              </a:solidFill>
            </a:rPr>
            <a:t>Modelo integrado de planeación y gestión </a:t>
          </a:r>
          <a:r>
            <a:rPr lang="es-CO" sz="700" b="1" kern="1200" dirty="0">
              <a:solidFill>
                <a:schemeClr val="accent1">
                  <a:lumMod val="50000"/>
                </a:schemeClr>
              </a:solidFill>
            </a:rPr>
            <a:t>(Función pública)</a:t>
          </a:r>
        </a:p>
      </dsp:txBody>
      <dsp:txXfrm>
        <a:off x="375249" y="3157194"/>
        <a:ext cx="1421529" cy="454889"/>
      </dsp:txXfrm>
    </dsp:sp>
    <dsp:sp modelId="{DED3998A-E0A5-4698-98DA-B2BAF0C8929C}">
      <dsp:nvSpPr>
        <dsp:cNvPr id="0" name=""/>
        <dsp:cNvSpPr/>
      </dsp:nvSpPr>
      <dsp:spPr>
        <a:xfrm>
          <a:off x="3310707" y="3029256"/>
          <a:ext cx="710764" cy="710764"/>
        </a:xfrm>
        <a:prstGeom prst="arc">
          <a:avLst>
            <a:gd name="adj1" fmla="val 13200000"/>
            <a:gd name="adj2" fmla="val 192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0A56EBE2-B971-41F5-A681-3C7DDD0D108E}">
      <dsp:nvSpPr>
        <dsp:cNvPr id="0" name=""/>
        <dsp:cNvSpPr/>
      </dsp:nvSpPr>
      <dsp:spPr>
        <a:xfrm>
          <a:off x="3310707" y="3029256"/>
          <a:ext cx="710764" cy="710764"/>
        </a:xfrm>
        <a:prstGeom prst="arc">
          <a:avLst>
            <a:gd name="adj1" fmla="val 2400000"/>
            <a:gd name="adj2" fmla="val 84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0DB4C5-1AEA-408A-B308-9A7BDAF334B9}">
      <dsp:nvSpPr>
        <dsp:cNvPr id="0" name=""/>
        <dsp:cNvSpPr/>
      </dsp:nvSpPr>
      <dsp:spPr>
        <a:xfrm>
          <a:off x="2955325" y="3157194"/>
          <a:ext cx="1421529" cy="45488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dirty="0">
              <a:solidFill>
                <a:schemeClr val="accent1">
                  <a:lumMod val="50000"/>
                </a:schemeClr>
              </a:solidFill>
            </a:rPr>
            <a:t>Plan estratégico de tecnologías de la información </a:t>
          </a:r>
          <a:r>
            <a:rPr lang="es-CO" sz="700" b="1" kern="1200" dirty="0">
              <a:solidFill>
                <a:schemeClr val="accent1">
                  <a:lumMod val="50000"/>
                </a:schemeClr>
              </a:solidFill>
            </a:rPr>
            <a:t>(INCI)</a:t>
          </a:r>
        </a:p>
      </dsp:txBody>
      <dsp:txXfrm>
        <a:off x="2955325" y="3157194"/>
        <a:ext cx="1421529" cy="454889"/>
      </dsp:txXfrm>
    </dsp:sp>
    <dsp:sp modelId="{650E7EC6-C0EB-4780-9AB8-B6F24C430E5F}">
      <dsp:nvSpPr>
        <dsp:cNvPr id="0" name=""/>
        <dsp:cNvSpPr/>
      </dsp:nvSpPr>
      <dsp:spPr>
        <a:xfrm>
          <a:off x="4170733" y="1398"/>
          <a:ext cx="710764" cy="710764"/>
        </a:xfrm>
        <a:prstGeom prst="arc">
          <a:avLst>
            <a:gd name="adj1" fmla="val 13200000"/>
            <a:gd name="adj2" fmla="val 192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9A485B-DD5A-4495-B2E6-D42ADE30B9F8}">
      <dsp:nvSpPr>
        <dsp:cNvPr id="0" name=""/>
        <dsp:cNvSpPr/>
      </dsp:nvSpPr>
      <dsp:spPr>
        <a:xfrm>
          <a:off x="4170733" y="1398"/>
          <a:ext cx="710764" cy="710764"/>
        </a:xfrm>
        <a:prstGeom prst="arc">
          <a:avLst>
            <a:gd name="adj1" fmla="val 2400000"/>
            <a:gd name="adj2" fmla="val 84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37F15B1F-997F-4D2F-BF58-D5D03BD7961D}">
      <dsp:nvSpPr>
        <dsp:cNvPr id="0" name=""/>
        <dsp:cNvSpPr/>
      </dsp:nvSpPr>
      <dsp:spPr>
        <a:xfrm>
          <a:off x="3815350" y="129336"/>
          <a:ext cx="1421529" cy="45488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dirty="0">
              <a:solidFill>
                <a:schemeClr val="accent1">
                  <a:lumMod val="50000"/>
                </a:schemeClr>
              </a:solidFill>
            </a:rPr>
            <a:t>Normatividad Lineamientos  Herramientas auto diagnostico </a:t>
          </a:r>
          <a:r>
            <a:rPr lang="es-CO" sz="700" b="1" kern="1200" dirty="0">
              <a:solidFill>
                <a:schemeClr val="accent1">
                  <a:lumMod val="50000"/>
                </a:schemeClr>
              </a:solidFill>
            </a:rPr>
            <a:t>(MINTIC)</a:t>
          </a:r>
        </a:p>
      </dsp:txBody>
      <dsp:txXfrm>
        <a:off x="3815350" y="129336"/>
        <a:ext cx="1421529" cy="45488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459C89-F4E5-4839-AE94-73850874A0B5}">
      <dsp:nvSpPr>
        <dsp:cNvPr id="0" name=""/>
        <dsp:cNvSpPr/>
      </dsp:nvSpPr>
      <dsp:spPr>
        <a:xfrm>
          <a:off x="2110958" y="1332957"/>
          <a:ext cx="1178122" cy="1079944"/>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8420" tIns="58420" rIns="58420" bIns="58420" numCol="1" spcCol="1270" anchor="ctr" anchorCtr="0">
          <a:noAutofit/>
        </a:bodyPr>
        <a:lstStyle/>
        <a:p>
          <a:pPr marL="0" lvl="0" indent="0" algn="ctr" defTabSz="1022350">
            <a:lnSpc>
              <a:spcPct val="90000"/>
            </a:lnSpc>
            <a:spcBef>
              <a:spcPct val="0"/>
            </a:spcBef>
            <a:spcAft>
              <a:spcPct val="35000"/>
            </a:spcAft>
            <a:buNone/>
          </a:pPr>
          <a:r>
            <a:rPr lang="es-CO" sz="2300" kern="1200" dirty="0"/>
            <a:t>Proceso de TI</a:t>
          </a:r>
        </a:p>
      </dsp:txBody>
      <dsp:txXfrm>
        <a:off x="2163677" y="1385676"/>
        <a:ext cx="1072684" cy="974506"/>
      </dsp:txXfrm>
    </dsp:sp>
    <dsp:sp modelId="{47CC2818-A5D7-4280-9B2E-BC08D3CB41AF}">
      <dsp:nvSpPr>
        <dsp:cNvPr id="0" name=""/>
        <dsp:cNvSpPr/>
      </dsp:nvSpPr>
      <dsp:spPr>
        <a:xfrm rot="16200000">
          <a:off x="2413531" y="1046469"/>
          <a:ext cx="572975" cy="0"/>
        </a:xfrm>
        <a:custGeom>
          <a:avLst/>
          <a:gdLst/>
          <a:ahLst/>
          <a:cxnLst/>
          <a:rect l="0" t="0" r="0" b="0"/>
          <a:pathLst>
            <a:path>
              <a:moveTo>
                <a:pt x="0" y="0"/>
              </a:moveTo>
              <a:lnTo>
                <a:pt x="572975"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B4A2C0-9236-4B9E-8CAA-CE170A0E97C7}">
      <dsp:nvSpPr>
        <dsp:cNvPr id="0" name=""/>
        <dsp:cNvSpPr/>
      </dsp:nvSpPr>
      <dsp:spPr>
        <a:xfrm>
          <a:off x="2338238" y="36419"/>
          <a:ext cx="723562" cy="723562"/>
        </a:xfrm>
        <a:prstGeom prst="roundRect">
          <a:avLst/>
        </a:prstGeom>
        <a:gradFill rotWithShape="0">
          <a:gsLst>
            <a:gs pos="0">
              <a:schemeClr val="accent2"/>
            </a:gs>
            <a:gs pos="61000">
              <a:schemeClr val="accent2"/>
            </a:gs>
            <a:gs pos="100000">
              <a:schemeClr val="accent2"/>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es-CO" sz="900" kern="1200" dirty="0"/>
            <a:t>Portal web</a:t>
          </a:r>
        </a:p>
        <a:p>
          <a:pPr marL="0" lvl="0" indent="0" algn="ctr" defTabSz="400050">
            <a:lnSpc>
              <a:spcPct val="90000"/>
            </a:lnSpc>
            <a:spcBef>
              <a:spcPct val="0"/>
            </a:spcBef>
            <a:spcAft>
              <a:spcPct val="35000"/>
            </a:spcAft>
            <a:buNone/>
          </a:pPr>
          <a:r>
            <a:rPr lang="es-CO" sz="900" kern="1200" dirty="0"/>
            <a:t>Plataforma de aprendizaje</a:t>
          </a:r>
        </a:p>
      </dsp:txBody>
      <dsp:txXfrm>
        <a:off x="2373559" y="71740"/>
        <a:ext cx="652920" cy="652920"/>
      </dsp:txXfrm>
    </dsp:sp>
    <dsp:sp modelId="{38C5791A-D1A2-4754-8154-892EEB6FC303}">
      <dsp:nvSpPr>
        <dsp:cNvPr id="0" name=""/>
        <dsp:cNvSpPr/>
      </dsp:nvSpPr>
      <dsp:spPr>
        <a:xfrm rot="19285714">
          <a:off x="3260876" y="1322565"/>
          <a:ext cx="258555" cy="0"/>
        </a:xfrm>
        <a:custGeom>
          <a:avLst/>
          <a:gdLst/>
          <a:ahLst/>
          <a:cxnLst/>
          <a:rect l="0" t="0" r="0" b="0"/>
          <a:pathLst>
            <a:path>
              <a:moveTo>
                <a:pt x="0" y="0"/>
              </a:moveTo>
              <a:lnTo>
                <a:pt x="258555"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27F4D4-4CFC-40EA-870F-F813D8E6D399}">
      <dsp:nvSpPr>
        <dsp:cNvPr id="0" name=""/>
        <dsp:cNvSpPr/>
      </dsp:nvSpPr>
      <dsp:spPr>
        <a:xfrm>
          <a:off x="3491227" y="591669"/>
          <a:ext cx="723562" cy="723562"/>
        </a:xfrm>
        <a:prstGeom prst="roundRect">
          <a:avLst/>
        </a:prstGeom>
        <a:gradFill rotWithShape="0">
          <a:gsLst>
            <a:gs pos="0">
              <a:schemeClr val="accent6"/>
            </a:gs>
            <a:gs pos="50000">
              <a:schemeClr val="accent6"/>
            </a:gs>
            <a:gs pos="100000">
              <a:schemeClr val="accent6"/>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s-CO" sz="800" kern="1200" dirty="0"/>
            <a:t>Aplicaciones: </a:t>
          </a:r>
        </a:p>
        <a:p>
          <a:pPr marL="0" lvl="0" indent="0" algn="ctr" defTabSz="355600">
            <a:lnSpc>
              <a:spcPct val="90000"/>
            </a:lnSpc>
            <a:spcBef>
              <a:spcPct val="0"/>
            </a:spcBef>
            <a:spcAft>
              <a:spcPct val="35000"/>
            </a:spcAft>
            <a:buNone/>
          </a:pPr>
          <a:r>
            <a:rPr lang="es-CO" sz="800" kern="1200" dirty="0" err="1"/>
            <a:t>Inciradio</a:t>
          </a:r>
          <a:endParaRPr lang="es-CO" sz="800" kern="1200" dirty="0"/>
        </a:p>
        <a:p>
          <a:pPr marL="0" lvl="0" indent="0" algn="ctr" defTabSz="355600">
            <a:lnSpc>
              <a:spcPct val="90000"/>
            </a:lnSpc>
            <a:spcBef>
              <a:spcPct val="0"/>
            </a:spcBef>
            <a:spcAft>
              <a:spcPct val="35000"/>
            </a:spcAft>
            <a:buNone/>
          </a:pPr>
          <a:r>
            <a:rPr lang="es-CO" sz="800" kern="1200" dirty="0" err="1"/>
            <a:t>Incidigital</a:t>
          </a:r>
          <a:endParaRPr lang="es-CO" sz="800" kern="1200" dirty="0"/>
        </a:p>
        <a:p>
          <a:pPr marL="0" lvl="0" indent="0" algn="ctr" defTabSz="355600">
            <a:lnSpc>
              <a:spcPct val="90000"/>
            </a:lnSpc>
            <a:spcBef>
              <a:spcPct val="0"/>
            </a:spcBef>
            <a:spcAft>
              <a:spcPct val="35000"/>
            </a:spcAft>
            <a:buNone/>
          </a:pPr>
          <a:r>
            <a:rPr lang="es-CO" sz="800" kern="1200" dirty="0"/>
            <a:t>Biblioteca </a:t>
          </a:r>
        </a:p>
      </dsp:txBody>
      <dsp:txXfrm>
        <a:off x="3526548" y="626990"/>
        <a:ext cx="652920" cy="652920"/>
      </dsp:txXfrm>
    </dsp:sp>
    <dsp:sp modelId="{FA1E70EC-404C-4A04-B46C-20CCD7F943F2}">
      <dsp:nvSpPr>
        <dsp:cNvPr id="0" name=""/>
        <dsp:cNvSpPr/>
      </dsp:nvSpPr>
      <dsp:spPr>
        <a:xfrm rot="771429">
          <a:off x="3282819" y="2062946"/>
          <a:ext cx="499433" cy="0"/>
        </a:xfrm>
        <a:custGeom>
          <a:avLst/>
          <a:gdLst/>
          <a:ahLst/>
          <a:cxnLst/>
          <a:rect l="0" t="0" r="0" b="0"/>
          <a:pathLst>
            <a:path>
              <a:moveTo>
                <a:pt x="0" y="0"/>
              </a:moveTo>
              <a:lnTo>
                <a:pt x="499433"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D343B5-4D95-4DAC-92A0-5FD7371D77F9}">
      <dsp:nvSpPr>
        <dsp:cNvPr id="0" name=""/>
        <dsp:cNvSpPr/>
      </dsp:nvSpPr>
      <dsp:spPr>
        <a:xfrm>
          <a:off x="3775992" y="1839306"/>
          <a:ext cx="723562" cy="723562"/>
        </a:xfrm>
        <a:prstGeom prst="roundRect">
          <a:avLst/>
        </a:prstGeom>
        <a:gradFill rotWithShape="0">
          <a:gsLst>
            <a:gs pos="0">
              <a:schemeClr val="accent4">
                <a:hueOff val="4200382"/>
                <a:satOff val="-17476"/>
                <a:lumOff val="4118"/>
                <a:alphaOff val="0"/>
                <a:satMod val="103000"/>
                <a:lumMod val="102000"/>
                <a:tint val="94000"/>
              </a:schemeClr>
            </a:gs>
            <a:gs pos="50000">
              <a:schemeClr val="accent4">
                <a:hueOff val="4200382"/>
                <a:satOff val="-17476"/>
                <a:lumOff val="4118"/>
                <a:alphaOff val="0"/>
                <a:satMod val="110000"/>
                <a:lumMod val="100000"/>
                <a:shade val="100000"/>
              </a:schemeClr>
            </a:gs>
            <a:gs pos="100000">
              <a:schemeClr val="accent4">
                <a:hueOff val="4200382"/>
                <a:satOff val="-17476"/>
                <a:lumOff val="411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s-CO" sz="1000" kern="1200" dirty="0"/>
            <a:t>Aplicación asistencias técnicas</a:t>
          </a:r>
        </a:p>
      </dsp:txBody>
      <dsp:txXfrm>
        <a:off x="3811313" y="1874627"/>
        <a:ext cx="652920" cy="652920"/>
      </dsp:txXfrm>
    </dsp:sp>
    <dsp:sp modelId="{64EE048D-30A4-46CB-B115-A3639BE2302B}">
      <dsp:nvSpPr>
        <dsp:cNvPr id="0" name=""/>
        <dsp:cNvSpPr/>
      </dsp:nvSpPr>
      <dsp:spPr>
        <a:xfrm rot="3857143">
          <a:off x="2825927" y="2626367"/>
          <a:ext cx="473857" cy="0"/>
        </a:xfrm>
        <a:custGeom>
          <a:avLst/>
          <a:gdLst/>
          <a:ahLst/>
          <a:cxnLst/>
          <a:rect l="0" t="0" r="0" b="0"/>
          <a:pathLst>
            <a:path>
              <a:moveTo>
                <a:pt x="0" y="0"/>
              </a:moveTo>
              <a:lnTo>
                <a:pt x="473857"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E99F17-949F-4DF9-AD85-1EE0BC344C45}">
      <dsp:nvSpPr>
        <dsp:cNvPr id="0" name=""/>
        <dsp:cNvSpPr/>
      </dsp:nvSpPr>
      <dsp:spPr>
        <a:xfrm>
          <a:off x="2978098" y="2839832"/>
          <a:ext cx="723562" cy="723562"/>
        </a:xfrm>
        <a:prstGeom prst="roundRect">
          <a:avLst/>
        </a:prstGeom>
        <a:gradFill rotWithShape="0">
          <a:gsLst>
            <a:gs pos="0">
              <a:schemeClr val="accent4">
                <a:hueOff val="5600509"/>
                <a:satOff val="-23301"/>
                <a:lumOff val="5490"/>
                <a:alphaOff val="0"/>
                <a:satMod val="103000"/>
                <a:lumMod val="102000"/>
                <a:tint val="94000"/>
              </a:schemeClr>
            </a:gs>
            <a:gs pos="50000">
              <a:schemeClr val="accent4">
                <a:hueOff val="5600509"/>
                <a:satOff val="-23301"/>
                <a:lumOff val="5490"/>
                <a:alphaOff val="0"/>
                <a:satMod val="110000"/>
                <a:lumMod val="100000"/>
                <a:shade val="100000"/>
              </a:schemeClr>
            </a:gs>
            <a:gs pos="100000">
              <a:schemeClr val="accent4">
                <a:hueOff val="5600509"/>
                <a:satOff val="-23301"/>
                <a:lumOff val="549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es-CO" sz="900" kern="1200" dirty="0"/>
            <a:t>Plataformas tecnológicas</a:t>
          </a:r>
        </a:p>
      </dsp:txBody>
      <dsp:txXfrm>
        <a:off x="3013419" y="2875153"/>
        <a:ext cx="652920" cy="652920"/>
      </dsp:txXfrm>
    </dsp:sp>
    <dsp:sp modelId="{95037A22-7158-4E1F-B144-1418BE48BFC1}">
      <dsp:nvSpPr>
        <dsp:cNvPr id="0" name=""/>
        <dsp:cNvSpPr/>
      </dsp:nvSpPr>
      <dsp:spPr>
        <a:xfrm rot="6942857">
          <a:off x="2070953" y="2644778"/>
          <a:ext cx="514727" cy="0"/>
        </a:xfrm>
        <a:custGeom>
          <a:avLst/>
          <a:gdLst/>
          <a:ahLst/>
          <a:cxnLst/>
          <a:rect l="0" t="0" r="0" b="0"/>
          <a:pathLst>
            <a:path>
              <a:moveTo>
                <a:pt x="0" y="0"/>
              </a:moveTo>
              <a:lnTo>
                <a:pt x="514727"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846BD5-9DAD-425C-A973-8A10D4B3EC0E}">
      <dsp:nvSpPr>
        <dsp:cNvPr id="0" name=""/>
        <dsp:cNvSpPr/>
      </dsp:nvSpPr>
      <dsp:spPr>
        <a:xfrm>
          <a:off x="1645918" y="2876655"/>
          <a:ext cx="828479" cy="649918"/>
        </a:xfrm>
        <a:prstGeom prst="roundRect">
          <a:avLst/>
        </a:prstGeom>
        <a:gradFill rotWithShape="0">
          <a:gsLst>
            <a:gs pos="0">
              <a:schemeClr val="accent4">
                <a:hueOff val="7000636"/>
                <a:satOff val="-29126"/>
                <a:lumOff val="6863"/>
                <a:alphaOff val="0"/>
                <a:satMod val="103000"/>
                <a:lumMod val="102000"/>
                <a:tint val="94000"/>
              </a:schemeClr>
            </a:gs>
            <a:gs pos="50000">
              <a:schemeClr val="accent4">
                <a:hueOff val="7000636"/>
                <a:satOff val="-29126"/>
                <a:lumOff val="6863"/>
                <a:alphaOff val="0"/>
                <a:satMod val="110000"/>
                <a:lumMod val="100000"/>
                <a:shade val="100000"/>
              </a:schemeClr>
            </a:gs>
            <a:gs pos="100000">
              <a:schemeClr val="accent4">
                <a:hueOff val="7000636"/>
                <a:satOff val="-29126"/>
                <a:lumOff val="686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s-CO" sz="1200" kern="1200" dirty="0"/>
            <a:t>Comunicaciones (Internet y telefonía)</a:t>
          </a:r>
        </a:p>
      </dsp:txBody>
      <dsp:txXfrm>
        <a:off x="1677644" y="2908381"/>
        <a:ext cx="765027" cy="586466"/>
      </dsp:txXfrm>
    </dsp:sp>
    <dsp:sp modelId="{7049353E-7AC2-4582-9CF6-40627C8524D5}">
      <dsp:nvSpPr>
        <dsp:cNvPr id="0" name=""/>
        <dsp:cNvSpPr/>
      </dsp:nvSpPr>
      <dsp:spPr>
        <a:xfrm rot="10028571">
          <a:off x="1617785" y="2062946"/>
          <a:ext cx="499433" cy="0"/>
        </a:xfrm>
        <a:custGeom>
          <a:avLst/>
          <a:gdLst/>
          <a:ahLst/>
          <a:cxnLst/>
          <a:rect l="0" t="0" r="0" b="0"/>
          <a:pathLst>
            <a:path>
              <a:moveTo>
                <a:pt x="0" y="0"/>
              </a:moveTo>
              <a:lnTo>
                <a:pt x="499433"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AA5743-DF74-4328-BE54-2173F9428FD0}">
      <dsp:nvSpPr>
        <dsp:cNvPr id="0" name=""/>
        <dsp:cNvSpPr/>
      </dsp:nvSpPr>
      <dsp:spPr>
        <a:xfrm>
          <a:off x="900483" y="1839306"/>
          <a:ext cx="723562" cy="723562"/>
        </a:xfrm>
        <a:prstGeom prst="roundRect">
          <a:avLst/>
        </a:prstGeom>
        <a:gradFill rotWithShape="0">
          <a:gsLst>
            <a:gs pos="0">
              <a:schemeClr val="accent4">
                <a:hueOff val="8400764"/>
                <a:satOff val="-34952"/>
                <a:lumOff val="8235"/>
                <a:alphaOff val="0"/>
                <a:satMod val="103000"/>
                <a:lumMod val="102000"/>
                <a:tint val="94000"/>
              </a:schemeClr>
            </a:gs>
            <a:gs pos="50000">
              <a:schemeClr val="accent4">
                <a:hueOff val="8400764"/>
                <a:satOff val="-34952"/>
                <a:lumOff val="8235"/>
                <a:alphaOff val="0"/>
                <a:satMod val="110000"/>
                <a:lumMod val="100000"/>
                <a:shade val="100000"/>
              </a:schemeClr>
            </a:gs>
            <a:gs pos="100000">
              <a:schemeClr val="accent4">
                <a:hueOff val="8400764"/>
                <a:satOff val="-34952"/>
                <a:lumOff val="823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s-CO" sz="1000" kern="1200" dirty="0"/>
            <a:t>Red </a:t>
          </a:r>
          <a:r>
            <a:rPr lang="es-CO" sz="1000" kern="1200" dirty="0" err="1"/>
            <a:t>Wifi</a:t>
          </a:r>
          <a:r>
            <a:rPr lang="es-CO" sz="1000" kern="1200" dirty="0"/>
            <a:t> Gratis Resolución 3436</a:t>
          </a:r>
        </a:p>
      </dsp:txBody>
      <dsp:txXfrm>
        <a:off x="935804" y="1874627"/>
        <a:ext cx="652920" cy="652920"/>
      </dsp:txXfrm>
    </dsp:sp>
    <dsp:sp modelId="{9F06D459-C03C-4AA9-9A85-EBEB9AF0D938}">
      <dsp:nvSpPr>
        <dsp:cNvPr id="0" name=""/>
        <dsp:cNvSpPr/>
      </dsp:nvSpPr>
      <dsp:spPr>
        <a:xfrm rot="13114286">
          <a:off x="1880607" y="1322565"/>
          <a:ext cx="258555" cy="0"/>
        </a:xfrm>
        <a:custGeom>
          <a:avLst/>
          <a:gdLst/>
          <a:ahLst/>
          <a:cxnLst/>
          <a:rect l="0" t="0" r="0" b="0"/>
          <a:pathLst>
            <a:path>
              <a:moveTo>
                <a:pt x="0" y="0"/>
              </a:moveTo>
              <a:lnTo>
                <a:pt x="258555"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B6DFB7-A1DA-4A0C-A867-E674E03A1FC6}">
      <dsp:nvSpPr>
        <dsp:cNvPr id="0" name=""/>
        <dsp:cNvSpPr/>
      </dsp:nvSpPr>
      <dsp:spPr>
        <a:xfrm>
          <a:off x="1185248" y="591669"/>
          <a:ext cx="723562" cy="723562"/>
        </a:xfrm>
        <a:prstGeom prst="roundRect">
          <a:avLst/>
        </a:prstGeom>
        <a:gradFill rotWithShape="0">
          <a:gsLst>
            <a:gs pos="0">
              <a:schemeClr val="accent4">
                <a:hueOff val="9800891"/>
                <a:satOff val="-40777"/>
                <a:lumOff val="9608"/>
                <a:alphaOff val="0"/>
                <a:satMod val="103000"/>
                <a:lumMod val="102000"/>
                <a:tint val="94000"/>
              </a:schemeClr>
            </a:gs>
            <a:gs pos="50000">
              <a:schemeClr val="accent4">
                <a:hueOff val="9800891"/>
                <a:satOff val="-40777"/>
                <a:lumOff val="9608"/>
                <a:alphaOff val="0"/>
                <a:satMod val="110000"/>
                <a:lumMod val="100000"/>
                <a:shade val="100000"/>
              </a:schemeClr>
            </a:gs>
            <a:gs pos="100000">
              <a:schemeClr val="accent4">
                <a:hueOff val="9800891"/>
                <a:satOff val="-40777"/>
                <a:lumOff val="960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s-CO" sz="800" kern="1200" dirty="0"/>
            <a:t>Red LAN ,  componentes y Herramientas.</a:t>
          </a:r>
        </a:p>
      </dsp:txBody>
      <dsp:txXfrm>
        <a:off x="1220569" y="626990"/>
        <a:ext cx="652920" cy="652920"/>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4.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24586DF9D1849BB9DD17EDCE7513221"/>
        <w:category>
          <w:name w:val="General"/>
          <w:gallery w:val="placeholder"/>
        </w:category>
        <w:types>
          <w:type w:val="bbPlcHdr"/>
        </w:types>
        <w:behaviors>
          <w:behavior w:val="content"/>
        </w:behaviors>
        <w:guid w:val="{8CD6D733-2E37-4E0D-A346-43B333D3A993}"/>
      </w:docPartPr>
      <w:docPartBody>
        <w:p w:rsidR="009535E8" w:rsidRDefault="00720320" w:rsidP="00720320">
          <w:pPr>
            <w:pStyle w:val="324586DF9D1849BB9DD17EDCE7513221"/>
          </w:pPr>
          <w:r>
            <w:rPr>
              <w:rFonts w:asciiTheme="majorHAnsi" w:eastAsiaTheme="majorEastAsia" w:hAnsiTheme="majorHAnsi" w:cstheme="majorBidi"/>
              <w:caps/>
              <w:color w:val="4472C4" w:themeColor="accent1"/>
              <w:sz w:val="80"/>
              <w:szCs w:val="8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320"/>
    <w:rsid w:val="00275DF1"/>
    <w:rsid w:val="00342A5B"/>
    <w:rsid w:val="006949FA"/>
    <w:rsid w:val="00720320"/>
    <w:rsid w:val="009535E8"/>
    <w:rsid w:val="00A21B0B"/>
    <w:rsid w:val="00A947E9"/>
    <w:rsid w:val="00B41218"/>
    <w:rsid w:val="00B61972"/>
    <w:rsid w:val="00B77A08"/>
    <w:rsid w:val="00CB15E6"/>
    <w:rsid w:val="00D07D29"/>
    <w:rsid w:val="00D930E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24586DF9D1849BB9DD17EDCE7513221">
    <w:name w:val="324586DF9D1849BB9DD17EDCE7513221"/>
    <w:rsid w:val="007203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C626C5-DD9E-4309-ADFE-CDE51A740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55</Pages>
  <Words>10938</Words>
  <Characters>60162</Characters>
  <Application>Microsoft Office Word</Application>
  <DocSecurity>0</DocSecurity>
  <Lines>501</Lines>
  <Paragraphs>141</Paragraphs>
  <ScaleCrop>false</ScaleCrop>
  <HeadingPairs>
    <vt:vector size="2" baseType="variant">
      <vt:variant>
        <vt:lpstr>Título</vt:lpstr>
      </vt:variant>
      <vt:variant>
        <vt:i4>1</vt:i4>
      </vt:variant>
    </vt:vector>
  </HeadingPairs>
  <TitlesOfParts>
    <vt:vector size="1" baseType="lpstr">
      <vt:lpstr>plan estratégico de las tecnologías de la información y comunicación (petic) - INCI</vt:lpstr>
    </vt:vector>
  </TitlesOfParts>
  <Company/>
  <LinksUpToDate>false</LinksUpToDate>
  <CharactersWithSpaces>70959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estratégico de las tecnologías de la información y comunicación (petic) - INCI</dc:title>
  <dc:subject/>
  <dc:creator>Carlos Duvan Supanteve Castillo</dc:creator>
  <cp:keywords/>
  <dc:description/>
  <cp:lastModifiedBy>Martha  Gomez</cp:lastModifiedBy>
  <cp:revision>2</cp:revision>
  <dcterms:created xsi:type="dcterms:W3CDTF">2022-03-01T02:35:00Z</dcterms:created>
  <dcterms:modified xsi:type="dcterms:W3CDTF">2022-03-01T02:35:00Z</dcterms:modified>
</cp:coreProperties>
</file>