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6410" w:type="dxa"/>
        <w:tblLayout w:type="fixed"/>
        <w:tblLook w:val="04A0" w:firstRow="1" w:lastRow="0" w:firstColumn="1" w:lastColumn="0" w:noHBand="0" w:noVBand="1"/>
      </w:tblPr>
      <w:tblGrid>
        <w:gridCol w:w="1236"/>
        <w:gridCol w:w="2551"/>
        <w:gridCol w:w="2410"/>
        <w:gridCol w:w="567"/>
        <w:gridCol w:w="2410"/>
        <w:gridCol w:w="2416"/>
        <w:gridCol w:w="2410"/>
        <w:gridCol w:w="2410"/>
      </w:tblGrid>
      <w:tr w:rsidR="00170B8A" w:rsidRPr="006A1A9C" w:rsidTr="00170B8A">
        <w:trPr>
          <w:trHeight w:val="482"/>
        </w:trPr>
        <w:tc>
          <w:tcPr>
            <w:tcW w:w="16410" w:type="dxa"/>
            <w:gridSpan w:val="8"/>
            <w:tcBorders>
              <w:top w:val="single" w:sz="4" w:space="0" w:color="auto"/>
              <w:left w:val="single" w:sz="4" w:space="0" w:color="auto"/>
              <w:bottom w:val="single" w:sz="4" w:space="0" w:color="auto"/>
              <w:right w:val="single" w:sz="4" w:space="0" w:color="auto"/>
            </w:tcBorders>
            <w:vAlign w:val="center"/>
          </w:tcPr>
          <w:p w:rsidR="00170B8A" w:rsidRPr="006A1A9C" w:rsidRDefault="00170B8A" w:rsidP="00170B8A">
            <w:pPr>
              <w:rPr>
                <w:b/>
                <w:sz w:val="16"/>
                <w:szCs w:val="16"/>
              </w:rPr>
            </w:pPr>
            <w:bookmarkStart w:id="0" w:name="_Toc876817"/>
            <w:bookmarkStart w:id="1" w:name="_Toc878625"/>
            <w:bookmarkStart w:id="2" w:name="_Toc880308"/>
            <w:r w:rsidRPr="006A1A9C">
              <w:rPr>
                <w:b/>
                <w:sz w:val="16"/>
                <w:szCs w:val="16"/>
              </w:rPr>
              <w:t>Ámbito Arquitectura de Servicios Tecnológicos</w:t>
            </w:r>
            <w:bookmarkEnd w:id="0"/>
            <w:bookmarkEnd w:id="1"/>
            <w:bookmarkEnd w:id="2"/>
          </w:p>
          <w:p w:rsidR="00170B8A" w:rsidRPr="006A1A9C" w:rsidRDefault="00170B8A" w:rsidP="00170B8A">
            <w:pPr>
              <w:rPr>
                <w:b/>
                <w:sz w:val="16"/>
                <w:szCs w:val="16"/>
              </w:rPr>
            </w:pPr>
            <w:bookmarkStart w:id="3" w:name="_Toc876818"/>
            <w:bookmarkStart w:id="4" w:name="_Toc878626"/>
            <w:bookmarkStart w:id="5" w:name="_Toc880309"/>
            <w:r w:rsidRPr="006A1A9C">
              <w:rPr>
                <w:sz w:val="16"/>
                <w:szCs w:val="16"/>
              </w:rPr>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3"/>
            <w:bookmarkEnd w:id="4"/>
            <w:bookmarkEnd w:id="5"/>
          </w:p>
        </w:tc>
      </w:tr>
      <w:tr w:rsidR="002646C1" w:rsidRPr="006A1A9C" w:rsidTr="002646C1">
        <w:tc>
          <w:tcPr>
            <w:tcW w:w="1236" w:type="dxa"/>
            <w:tcBorders>
              <w:top w:val="single" w:sz="4" w:space="0" w:color="auto"/>
            </w:tcBorders>
          </w:tcPr>
          <w:p w:rsidR="002646C1" w:rsidRPr="006A1A9C" w:rsidRDefault="002646C1" w:rsidP="00096EEB">
            <w:pPr>
              <w:rPr>
                <w:sz w:val="16"/>
                <w:szCs w:val="16"/>
              </w:rPr>
            </w:pPr>
            <w:r w:rsidRPr="006A1A9C">
              <w:rPr>
                <w:sz w:val="16"/>
                <w:szCs w:val="16"/>
              </w:rPr>
              <w:t>Lineamiento</w:t>
            </w:r>
          </w:p>
        </w:tc>
        <w:tc>
          <w:tcPr>
            <w:tcW w:w="2551" w:type="dxa"/>
            <w:tcBorders>
              <w:top w:val="single" w:sz="4" w:space="0" w:color="auto"/>
            </w:tcBorders>
          </w:tcPr>
          <w:p w:rsidR="002646C1" w:rsidRPr="006A1A9C" w:rsidRDefault="002646C1" w:rsidP="00096EEB">
            <w:pPr>
              <w:rPr>
                <w:sz w:val="16"/>
                <w:szCs w:val="16"/>
              </w:rPr>
            </w:pPr>
            <w:r w:rsidRPr="006A1A9C">
              <w:rPr>
                <w:sz w:val="16"/>
                <w:szCs w:val="16"/>
              </w:rPr>
              <w:t>Descripción</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a Realizar</w:t>
            </w:r>
          </w:p>
        </w:tc>
        <w:tc>
          <w:tcPr>
            <w:tcW w:w="567" w:type="dxa"/>
            <w:tcBorders>
              <w:top w:val="single" w:sz="4" w:space="0" w:color="auto"/>
            </w:tcBorders>
          </w:tcPr>
          <w:p w:rsidR="002646C1" w:rsidRPr="006A1A9C" w:rsidRDefault="002646C1" w:rsidP="00096EEB">
            <w:pPr>
              <w:rPr>
                <w:sz w:val="16"/>
                <w:szCs w:val="16"/>
              </w:rPr>
            </w:pPr>
            <w:r w:rsidRPr="006A1A9C">
              <w:rPr>
                <w:sz w:val="16"/>
                <w:szCs w:val="16"/>
              </w:rPr>
              <w:t xml:space="preserve">Año </w:t>
            </w:r>
          </w:p>
        </w:tc>
        <w:tc>
          <w:tcPr>
            <w:tcW w:w="2410" w:type="dxa"/>
            <w:tcBorders>
              <w:top w:val="single" w:sz="4" w:space="0" w:color="auto"/>
            </w:tcBorders>
          </w:tcPr>
          <w:p w:rsidR="002646C1" w:rsidRPr="006A1A9C" w:rsidRDefault="00BC48C2" w:rsidP="00096EEB">
            <w:pPr>
              <w:rPr>
                <w:sz w:val="16"/>
                <w:szCs w:val="16"/>
              </w:rPr>
            </w:pPr>
            <w:r>
              <w:rPr>
                <w:sz w:val="16"/>
                <w:szCs w:val="16"/>
              </w:rPr>
              <w:t>Acciones I Trimestre 202</w:t>
            </w:r>
            <w:r w:rsidR="00665630">
              <w:rPr>
                <w:sz w:val="16"/>
                <w:szCs w:val="16"/>
              </w:rPr>
              <w:t>2</w:t>
            </w:r>
          </w:p>
        </w:tc>
        <w:tc>
          <w:tcPr>
            <w:tcW w:w="2416" w:type="dxa"/>
            <w:tcBorders>
              <w:top w:val="single" w:sz="4" w:space="0" w:color="auto"/>
            </w:tcBorders>
          </w:tcPr>
          <w:p w:rsidR="002646C1" w:rsidRPr="006A1A9C" w:rsidRDefault="00BC48C2" w:rsidP="00096EEB">
            <w:pPr>
              <w:rPr>
                <w:sz w:val="16"/>
                <w:szCs w:val="16"/>
              </w:rPr>
            </w:pPr>
            <w:r>
              <w:rPr>
                <w:sz w:val="16"/>
                <w:szCs w:val="16"/>
              </w:rPr>
              <w:t>Acciones II Trimestre 202</w:t>
            </w:r>
            <w:r w:rsidR="004112D7">
              <w:rPr>
                <w:sz w:val="16"/>
                <w:szCs w:val="16"/>
              </w:rPr>
              <w:t>2</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II</w:t>
            </w:r>
            <w:r>
              <w:rPr>
                <w:sz w:val="16"/>
                <w:szCs w:val="16"/>
              </w:rPr>
              <w:t>I</w:t>
            </w:r>
            <w:r w:rsidR="00BC48C2">
              <w:rPr>
                <w:sz w:val="16"/>
                <w:szCs w:val="16"/>
              </w:rPr>
              <w:t xml:space="preserve"> Trimestre 202</w:t>
            </w:r>
            <w:r w:rsidR="004112D7">
              <w:rPr>
                <w:sz w:val="16"/>
                <w:szCs w:val="16"/>
              </w:rPr>
              <w:t>2</w:t>
            </w:r>
          </w:p>
        </w:tc>
        <w:tc>
          <w:tcPr>
            <w:tcW w:w="2410" w:type="dxa"/>
            <w:tcBorders>
              <w:top w:val="single" w:sz="4" w:space="0" w:color="auto"/>
            </w:tcBorders>
          </w:tcPr>
          <w:p w:rsidR="002646C1" w:rsidRPr="006A1A9C" w:rsidRDefault="002646C1" w:rsidP="002646C1">
            <w:pPr>
              <w:rPr>
                <w:sz w:val="16"/>
                <w:szCs w:val="16"/>
              </w:rPr>
            </w:pPr>
            <w:r w:rsidRPr="006A1A9C">
              <w:rPr>
                <w:sz w:val="16"/>
                <w:szCs w:val="16"/>
              </w:rPr>
              <w:t>Acciones I</w:t>
            </w:r>
            <w:r>
              <w:rPr>
                <w:sz w:val="16"/>
                <w:szCs w:val="16"/>
              </w:rPr>
              <w:t>V</w:t>
            </w:r>
            <w:r w:rsidR="00BC48C2">
              <w:rPr>
                <w:sz w:val="16"/>
                <w:szCs w:val="16"/>
              </w:rPr>
              <w:t xml:space="preserve"> Trimestre 202</w:t>
            </w:r>
            <w:r w:rsidR="004112D7">
              <w:rPr>
                <w:sz w:val="16"/>
                <w:szCs w:val="16"/>
              </w:rPr>
              <w:t>2</w:t>
            </w:r>
          </w:p>
        </w:tc>
      </w:tr>
      <w:tr w:rsidR="002646C1" w:rsidRPr="006A1A9C" w:rsidTr="002646C1">
        <w:tc>
          <w:tcPr>
            <w:tcW w:w="1236" w:type="dxa"/>
          </w:tcPr>
          <w:p w:rsidR="002646C1" w:rsidRPr="006A1A9C" w:rsidRDefault="002646C1" w:rsidP="00096EEB">
            <w:pPr>
              <w:rPr>
                <w:sz w:val="16"/>
                <w:szCs w:val="16"/>
              </w:rPr>
            </w:pPr>
            <w:bookmarkStart w:id="6" w:name="_Toc876819"/>
            <w:bookmarkStart w:id="7" w:name="_Toc878627"/>
            <w:bookmarkStart w:id="8" w:name="_Toc880310"/>
            <w:r w:rsidRPr="006A1A9C">
              <w:rPr>
                <w:sz w:val="16"/>
                <w:szCs w:val="16"/>
              </w:rPr>
              <w:t>Gestión de los Servicios tecnológicos - LI.ST.03</w:t>
            </w:r>
            <w:bookmarkEnd w:id="6"/>
            <w:bookmarkEnd w:id="7"/>
            <w:bookmarkEnd w:id="8"/>
          </w:p>
        </w:tc>
        <w:tc>
          <w:tcPr>
            <w:tcW w:w="2551" w:type="dxa"/>
          </w:tcPr>
          <w:p w:rsidR="002646C1" w:rsidRPr="006A1A9C" w:rsidRDefault="002646C1" w:rsidP="00096EEB">
            <w:pPr>
              <w:rPr>
                <w:sz w:val="16"/>
                <w:szCs w:val="16"/>
              </w:rPr>
            </w:pPr>
            <w:r w:rsidRPr="006A1A9C">
              <w:rPr>
                <w:sz w:val="16"/>
                <w:szCs w:val="16"/>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2410" w:type="dxa"/>
          </w:tcPr>
          <w:p w:rsidR="002646C1" w:rsidRPr="006A1A9C" w:rsidRDefault="002646C1" w:rsidP="00096EEB">
            <w:pPr>
              <w:rPr>
                <w:sz w:val="16"/>
                <w:szCs w:val="16"/>
              </w:rPr>
            </w:pPr>
            <w:r w:rsidRPr="006A1A9C">
              <w:rPr>
                <w:sz w:val="16"/>
                <w:szCs w:val="16"/>
              </w:rPr>
              <w:t xml:space="preserve">El Proceso de informática y tecnología generará los ambientes y espacios necesarios para la implementación y paso a producción de nuevos proyectos sin que esto interrumpa drásticamente la disponibilidad del servicio. </w:t>
            </w:r>
          </w:p>
        </w:tc>
        <w:tc>
          <w:tcPr>
            <w:tcW w:w="567" w:type="dxa"/>
          </w:tcPr>
          <w:p w:rsidR="002646C1" w:rsidRPr="006A1A9C" w:rsidRDefault="002646C1" w:rsidP="00096EEB">
            <w:pPr>
              <w:rPr>
                <w:sz w:val="16"/>
                <w:szCs w:val="16"/>
              </w:rPr>
            </w:pPr>
            <w:r w:rsidRPr="006A1A9C">
              <w:rPr>
                <w:sz w:val="16"/>
                <w:szCs w:val="16"/>
              </w:rPr>
              <w:t>2019-2022</w:t>
            </w:r>
          </w:p>
        </w:tc>
        <w:tc>
          <w:tcPr>
            <w:tcW w:w="2410" w:type="dxa"/>
          </w:tcPr>
          <w:p w:rsidR="002646C1" w:rsidRPr="006A1A9C" w:rsidRDefault="00291325" w:rsidP="00096EEB">
            <w:pPr>
              <w:rPr>
                <w:sz w:val="16"/>
                <w:szCs w:val="16"/>
              </w:rPr>
            </w:pPr>
            <w:r>
              <w:rPr>
                <w:sz w:val="16"/>
                <w:szCs w:val="16"/>
              </w:rPr>
              <w:t>Se realizó la i</w:t>
            </w:r>
            <w:r w:rsidR="00BC48C2">
              <w:rPr>
                <w:sz w:val="16"/>
                <w:szCs w:val="16"/>
              </w:rPr>
              <w:t xml:space="preserve">dentificación de los proyectos de tecnologías de la información sobre los cuales se </w:t>
            </w:r>
            <w:r w:rsidR="005A2338">
              <w:rPr>
                <w:sz w:val="16"/>
                <w:szCs w:val="16"/>
              </w:rPr>
              <w:t xml:space="preserve">realizará </w:t>
            </w:r>
            <w:r w:rsidR="00BC48C2">
              <w:rPr>
                <w:sz w:val="16"/>
                <w:szCs w:val="16"/>
              </w:rPr>
              <w:t xml:space="preserve">sin afectar </w:t>
            </w:r>
            <w:r w:rsidR="003F4DE9">
              <w:rPr>
                <w:sz w:val="16"/>
                <w:szCs w:val="16"/>
              </w:rPr>
              <w:t>el servicio</w:t>
            </w:r>
            <w:r w:rsidR="00BC48C2">
              <w:rPr>
                <w:sz w:val="16"/>
                <w:szCs w:val="16"/>
              </w:rPr>
              <w:t xml:space="preserve"> de </w:t>
            </w:r>
            <w:r w:rsidR="00F905B6">
              <w:rPr>
                <w:sz w:val="16"/>
                <w:szCs w:val="16"/>
              </w:rPr>
              <w:t>Asistencia Técnica</w:t>
            </w:r>
            <w:r>
              <w:rPr>
                <w:sz w:val="16"/>
                <w:szCs w:val="16"/>
              </w:rPr>
              <w:t>, accesibilidad y biblioteca.</w:t>
            </w:r>
          </w:p>
          <w:p w:rsidR="002646C1" w:rsidRPr="006A1A9C" w:rsidRDefault="002646C1" w:rsidP="00096EEB">
            <w:pPr>
              <w:rPr>
                <w:sz w:val="16"/>
                <w:szCs w:val="16"/>
              </w:rPr>
            </w:pPr>
          </w:p>
          <w:p w:rsidR="002646C1" w:rsidRPr="006A1A9C" w:rsidRDefault="002646C1" w:rsidP="00096EEB">
            <w:pPr>
              <w:rPr>
                <w:sz w:val="16"/>
                <w:szCs w:val="16"/>
              </w:rPr>
            </w:pPr>
            <w:r w:rsidRPr="006A1A9C">
              <w:rPr>
                <w:sz w:val="16"/>
                <w:szCs w:val="16"/>
              </w:rPr>
              <w:t xml:space="preserve">  </w:t>
            </w:r>
          </w:p>
        </w:tc>
        <w:tc>
          <w:tcPr>
            <w:tcW w:w="2416" w:type="dxa"/>
          </w:tcPr>
          <w:p w:rsidR="002646C1" w:rsidRPr="006A1A9C" w:rsidRDefault="002646C1" w:rsidP="00BC48C2">
            <w:pPr>
              <w:rPr>
                <w:sz w:val="16"/>
                <w:szCs w:val="16"/>
              </w:rPr>
            </w:pPr>
          </w:p>
        </w:tc>
        <w:tc>
          <w:tcPr>
            <w:tcW w:w="2410" w:type="dxa"/>
          </w:tcPr>
          <w:p w:rsidR="002646C1" w:rsidRPr="006A1A9C" w:rsidRDefault="002646C1" w:rsidP="005A2338">
            <w:pPr>
              <w:rPr>
                <w:sz w:val="16"/>
                <w:szCs w:val="16"/>
              </w:rPr>
            </w:pPr>
            <w:bookmarkStart w:id="9" w:name="_GoBack"/>
            <w:bookmarkEnd w:id="9"/>
          </w:p>
        </w:tc>
        <w:tc>
          <w:tcPr>
            <w:tcW w:w="2410" w:type="dxa"/>
          </w:tcPr>
          <w:p w:rsidR="00AA1D3D" w:rsidRDefault="00AA1D3D" w:rsidP="00354A02">
            <w:pPr>
              <w:rPr>
                <w:sz w:val="16"/>
                <w:szCs w:val="16"/>
              </w:rPr>
            </w:pPr>
          </w:p>
          <w:p w:rsidR="00AA1D3D" w:rsidRPr="00D331D5" w:rsidRDefault="00AA1D3D" w:rsidP="00AA1D3D">
            <w:pPr>
              <w:rPr>
                <w:sz w:val="16"/>
                <w:szCs w:val="16"/>
              </w:rPr>
            </w:pPr>
          </w:p>
        </w:tc>
      </w:tr>
      <w:tr w:rsidR="00170B8A" w:rsidRPr="006A1A9C" w:rsidTr="00170B8A">
        <w:tc>
          <w:tcPr>
            <w:tcW w:w="16410" w:type="dxa"/>
            <w:gridSpan w:val="8"/>
          </w:tcPr>
          <w:p w:rsidR="00170B8A" w:rsidRPr="006A1A9C" w:rsidRDefault="00170B8A" w:rsidP="00170B8A">
            <w:pPr>
              <w:tabs>
                <w:tab w:val="center" w:pos="5772"/>
                <w:tab w:val="left" w:pos="9795"/>
              </w:tabs>
              <w:jc w:val="both"/>
              <w:rPr>
                <w:b/>
                <w:sz w:val="16"/>
                <w:szCs w:val="16"/>
              </w:rPr>
            </w:pPr>
            <w:bookmarkStart w:id="10" w:name="_Toc876820"/>
            <w:bookmarkStart w:id="11" w:name="_Toc878628"/>
            <w:bookmarkStart w:id="12" w:name="_Toc880311"/>
            <w:r w:rsidRPr="006A1A9C">
              <w:rPr>
                <w:b/>
                <w:sz w:val="16"/>
                <w:szCs w:val="16"/>
              </w:rPr>
              <w:t>Ámbito Operación de Servicios Tecnológicos</w:t>
            </w:r>
            <w:bookmarkEnd w:id="10"/>
            <w:bookmarkEnd w:id="11"/>
            <w:bookmarkEnd w:id="12"/>
            <w:r w:rsidRPr="006A1A9C">
              <w:rPr>
                <w:b/>
                <w:sz w:val="16"/>
                <w:szCs w:val="16"/>
              </w:rPr>
              <w:tab/>
            </w:r>
          </w:p>
          <w:p w:rsidR="00170B8A" w:rsidRPr="006A1A9C" w:rsidRDefault="00170B8A" w:rsidP="00170B8A">
            <w:pPr>
              <w:tabs>
                <w:tab w:val="center" w:pos="5772"/>
                <w:tab w:val="left" w:pos="9795"/>
              </w:tabs>
              <w:jc w:val="both"/>
              <w:rPr>
                <w:b/>
                <w:sz w:val="16"/>
                <w:szCs w:val="16"/>
              </w:rPr>
            </w:pPr>
            <w:bookmarkStart w:id="13" w:name="_Toc876821"/>
            <w:bookmarkStart w:id="14" w:name="_Toc878629"/>
            <w:bookmarkStart w:id="15" w:name="_Toc880312"/>
            <w:r w:rsidRPr="006A1A9C">
              <w:rPr>
                <w:sz w:val="16"/>
                <w:szCs w:val="16"/>
              </w:rPr>
              <w:t>Busca estructurar e implementar los procesos de operación, monitoreo y supervisión de los Servicios Tecnológicos.</w:t>
            </w:r>
            <w:bookmarkEnd w:id="13"/>
            <w:bookmarkEnd w:id="14"/>
            <w:bookmarkEnd w:id="15"/>
          </w:p>
        </w:tc>
      </w:tr>
      <w:tr w:rsidR="00354A02" w:rsidRPr="006A1A9C" w:rsidTr="002646C1">
        <w:tc>
          <w:tcPr>
            <w:tcW w:w="1236" w:type="dxa"/>
          </w:tcPr>
          <w:p w:rsidR="00354A02" w:rsidRPr="006A1A9C" w:rsidRDefault="00354A02" w:rsidP="00096EEB">
            <w:pPr>
              <w:rPr>
                <w:sz w:val="16"/>
                <w:szCs w:val="16"/>
              </w:rPr>
            </w:pPr>
            <w:r w:rsidRPr="006A1A9C">
              <w:rPr>
                <w:sz w:val="16"/>
                <w:szCs w:val="16"/>
              </w:rPr>
              <w:t>Lineamiento</w:t>
            </w:r>
          </w:p>
        </w:tc>
        <w:tc>
          <w:tcPr>
            <w:tcW w:w="2551" w:type="dxa"/>
          </w:tcPr>
          <w:p w:rsidR="00354A02" w:rsidRPr="006A1A9C" w:rsidRDefault="00354A02" w:rsidP="00096EEB">
            <w:pPr>
              <w:rPr>
                <w:sz w:val="16"/>
                <w:szCs w:val="16"/>
              </w:rPr>
            </w:pPr>
            <w:r w:rsidRPr="006A1A9C">
              <w:rPr>
                <w:sz w:val="16"/>
                <w:szCs w:val="16"/>
              </w:rPr>
              <w:t>Descripción</w:t>
            </w:r>
          </w:p>
        </w:tc>
        <w:tc>
          <w:tcPr>
            <w:tcW w:w="2410" w:type="dxa"/>
          </w:tcPr>
          <w:p w:rsidR="00354A02" w:rsidRPr="006A1A9C" w:rsidRDefault="00354A02" w:rsidP="00096EEB">
            <w:pPr>
              <w:rPr>
                <w:sz w:val="16"/>
                <w:szCs w:val="16"/>
              </w:rPr>
            </w:pPr>
            <w:r w:rsidRPr="006A1A9C">
              <w:rPr>
                <w:sz w:val="16"/>
                <w:szCs w:val="16"/>
              </w:rPr>
              <w:t>Acciones a Realizar</w:t>
            </w:r>
          </w:p>
        </w:tc>
        <w:tc>
          <w:tcPr>
            <w:tcW w:w="567" w:type="dxa"/>
          </w:tcPr>
          <w:p w:rsidR="00354A02" w:rsidRPr="006A1A9C" w:rsidRDefault="00354A02" w:rsidP="00096EEB">
            <w:pPr>
              <w:rPr>
                <w:sz w:val="16"/>
                <w:szCs w:val="16"/>
              </w:rPr>
            </w:pPr>
            <w:r w:rsidRPr="006A1A9C">
              <w:rPr>
                <w:sz w:val="16"/>
                <w:szCs w:val="16"/>
              </w:rPr>
              <w:t>Año</w:t>
            </w:r>
          </w:p>
        </w:tc>
        <w:tc>
          <w:tcPr>
            <w:tcW w:w="2410" w:type="dxa"/>
          </w:tcPr>
          <w:p w:rsidR="00354A02" w:rsidRPr="006A1A9C" w:rsidRDefault="00F905B6" w:rsidP="00096EEB">
            <w:pPr>
              <w:rPr>
                <w:sz w:val="16"/>
                <w:szCs w:val="16"/>
              </w:rPr>
            </w:pPr>
            <w:r>
              <w:rPr>
                <w:sz w:val="16"/>
                <w:szCs w:val="16"/>
              </w:rPr>
              <w:t>Acciones I Trimestre 202</w:t>
            </w:r>
            <w:r w:rsidR="00665630">
              <w:rPr>
                <w:sz w:val="16"/>
                <w:szCs w:val="16"/>
              </w:rPr>
              <w:t>2</w:t>
            </w:r>
          </w:p>
        </w:tc>
        <w:tc>
          <w:tcPr>
            <w:tcW w:w="2416" w:type="dxa"/>
          </w:tcPr>
          <w:p w:rsidR="00354A02" w:rsidRPr="006A1A9C" w:rsidRDefault="00F905B6" w:rsidP="00113B4B">
            <w:pPr>
              <w:rPr>
                <w:sz w:val="16"/>
                <w:szCs w:val="16"/>
              </w:rPr>
            </w:pPr>
            <w:r>
              <w:rPr>
                <w:sz w:val="16"/>
                <w:szCs w:val="16"/>
              </w:rPr>
              <w:t>Acciones II Trimestre 202</w:t>
            </w:r>
            <w:r w:rsidR="004112D7">
              <w:rPr>
                <w:sz w:val="16"/>
                <w:szCs w:val="16"/>
              </w:rPr>
              <w:t>2</w:t>
            </w:r>
          </w:p>
        </w:tc>
        <w:tc>
          <w:tcPr>
            <w:tcW w:w="2410" w:type="dxa"/>
          </w:tcPr>
          <w:p w:rsidR="00354A02" w:rsidRPr="006A1A9C" w:rsidRDefault="00354A02" w:rsidP="00113B4B">
            <w:pPr>
              <w:rPr>
                <w:sz w:val="16"/>
                <w:szCs w:val="16"/>
              </w:rPr>
            </w:pPr>
            <w:r w:rsidRPr="006A1A9C">
              <w:rPr>
                <w:sz w:val="16"/>
                <w:szCs w:val="16"/>
              </w:rPr>
              <w:t>Acciones II</w:t>
            </w:r>
            <w:r>
              <w:rPr>
                <w:sz w:val="16"/>
                <w:szCs w:val="16"/>
              </w:rPr>
              <w:t>I</w:t>
            </w:r>
            <w:r w:rsidR="00F905B6">
              <w:rPr>
                <w:sz w:val="16"/>
                <w:szCs w:val="16"/>
              </w:rPr>
              <w:t xml:space="preserve"> Trimestre 202</w:t>
            </w:r>
            <w:r w:rsidR="004112D7">
              <w:rPr>
                <w:sz w:val="16"/>
                <w:szCs w:val="16"/>
              </w:rPr>
              <w:t>2</w:t>
            </w:r>
          </w:p>
        </w:tc>
        <w:tc>
          <w:tcPr>
            <w:tcW w:w="2410" w:type="dxa"/>
          </w:tcPr>
          <w:p w:rsidR="00354A02" w:rsidRPr="006A1A9C" w:rsidRDefault="00354A02" w:rsidP="00C505A6">
            <w:pPr>
              <w:rPr>
                <w:sz w:val="16"/>
                <w:szCs w:val="16"/>
              </w:rPr>
            </w:pPr>
            <w:r w:rsidRPr="006A1A9C">
              <w:rPr>
                <w:sz w:val="16"/>
                <w:szCs w:val="16"/>
              </w:rPr>
              <w:t>Acciones I</w:t>
            </w:r>
            <w:r>
              <w:rPr>
                <w:sz w:val="16"/>
                <w:szCs w:val="16"/>
              </w:rPr>
              <w:t>V</w:t>
            </w:r>
            <w:r w:rsidR="00F905B6">
              <w:rPr>
                <w:sz w:val="16"/>
                <w:szCs w:val="16"/>
              </w:rPr>
              <w:t xml:space="preserve"> Trimestre 202</w:t>
            </w:r>
            <w:r w:rsidR="004112D7">
              <w:rPr>
                <w:sz w:val="16"/>
                <w:szCs w:val="16"/>
              </w:rPr>
              <w:t>2</w:t>
            </w:r>
          </w:p>
        </w:tc>
      </w:tr>
      <w:tr w:rsidR="00354A02" w:rsidRPr="006A1A9C" w:rsidTr="002646C1">
        <w:tc>
          <w:tcPr>
            <w:tcW w:w="1236" w:type="dxa"/>
          </w:tcPr>
          <w:p w:rsidR="00354A02" w:rsidRPr="006A1A9C" w:rsidRDefault="00354A02" w:rsidP="00096EEB">
            <w:pPr>
              <w:rPr>
                <w:sz w:val="16"/>
                <w:szCs w:val="16"/>
              </w:rPr>
            </w:pPr>
            <w:r w:rsidRPr="006A1A9C">
              <w:rPr>
                <w:sz w:val="16"/>
                <w:szCs w:val="16"/>
              </w:rPr>
              <w:t>Alta Disponibilidad de los Servicios tecnológicos - LI.ST.06</w:t>
            </w:r>
          </w:p>
        </w:tc>
        <w:tc>
          <w:tcPr>
            <w:tcW w:w="2551" w:type="dxa"/>
          </w:tcPr>
          <w:p w:rsidR="00354A02" w:rsidRPr="006A1A9C" w:rsidRDefault="00354A02" w:rsidP="00096EEB">
            <w:pPr>
              <w:rPr>
                <w:sz w:val="16"/>
                <w:szCs w:val="16"/>
              </w:rPr>
            </w:pPr>
            <w:r w:rsidRPr="006A1A9C">
              <w:rPr>
                <w:sz w:val="16"/>
                <w:szCs w:val="16"/>
              </w:rPr>
              <w:t>La dirección de Tecnologías y Sistemas de la Información o quien haga sus veces debe implementar capacidades de alta disponibilidad que incluyan redundancia para los Servicios Tecnológicos que afecten la continuidad del servicio de la institución, las cuales deben ser puestas a prueba periódicamente.</w:t>
            </w:r>
          </w:p>
        </w:tc>
        <w:tc>
          <w:tcPr>
            <w:tcW w:w="2410" w:type="dxa"/>
          </w:tcPr>
          <w:p w:rsidR="00354A02" w:rsidRPr="006A1A9C" w:rsidRDefault="00354A02" w:rsidP="00096EEB">
            <w:pPr>
              <w:rPr>
                <w:color w:val="000000" w:themeColor="text1"/>
                <w:sz w:val="16"/>
                <w:szCs w:val="16"/>
              </w:rPr>
            </w:pPr>
            <w:r w:rsidRPr="006A1A9C">
              <w:rPr>
                <w:color w:val="000000" w:themeColor="text1"/>
                <w:sz w:val="16"/>
                <w:szCs w:val="16"/>
              </w:rPr>
              <w:t>El Proceso Informática y tecnología deberá elaborar un documento donde se identifiquen los servicios críticos del INCI para asegurar su alta disponibilidad.</w:t>
            </w:r>
          </w:p>
        </w:tc>
        <w:tc>
          <w:tcPr>
            <w:tcW w:w="567" w:type="dxa"/>
          </w:tcPr>
          <w:p w:rsidR="00354A02" w:rsidRPr="006A1A9C" w:rsidRDefault="00354A02" w:rsidP="00096EEB">
            <w:pPr>
              <w:rPr>
                <w:color w:val="000000" w:themeColor="text1"/>
                <w:sz w:val="16"/>
                <w:szCs w:val="16"/>
              </w:rPr>
            </w:pPr>
            <w:r w:rsidRPr="006A1A9C">
              <w:rPr>
                <w:color w:val="000000" w:themeColor="text1"/>
                <w:sz w:val="16"/>
                <w:szCs w:val="16"/>
              </w:rPr>
              <w:t>2020-2022</w:t>
            </w:r>
          </w:p>
        </w:tc>
        <w:tc>
          <w:tcPr>
            <w:tcW w:w="2410" w:type="dxa"/>
          </w:tcPr>
          <w:p w:rsidR="00BC48C2" w:rsidRDefault="00BC48C2" w:rsidP="00BC48C2">
            <w:pPr>
              <w:rPr>
                <w:sz w:val="16"/>
                <w:szCs w:val="16"/>
              </w:rPr>
            </w:pPr>
            <w:r>
              <w:rPr>
                <w:sz w:val="16"/>
                <w:szCs w:val="16"/>
              </w:rPr>
              <w:t>Suscripción contrato 03</w:t>
            </w:r>
            <w:r w:rsidR="00665630">
              <w:rPr>
                <w:sz w:val="16"/>
                <w:szCs w:val="16"/>
              </w:rPr>
              <w:t>0</w:t>
            </w:r>
            <w:r>
              <w:rPr>
                <w:sz w:val="16"/>
                <w:szCs w:val="16"/>
              </w:rPr>
              <w:t>/2</w:t>
            </w:r>
            <w:r w:rsidR="00665630">
              <w:rPr>
                <w:sz w:val="16"/>
                <w:szCs w:val="16"/>
              </w:rPr>
              <w:t>2</w:t>
            </w:r>
            <w:r>
              <w:rPr>
                <w:sz w:val="16"/>
                <w:szCs w:val="16"/>
              </w:rPr>
              <w:t xml:space="preserve"> Camilo Pintor </w:t>
            </w:r>
            <w:proofErr w:type="gramStart"/>
            <w:r>
              <w:rPr>
                <w:sz w:val="16"/>
                <w:szCs w:val="16"/>
              </w:rPr>
              <w:t xml:space="preserve">para </w:t>
            </w:r>
            <w:r w:rsidRPr="006A1A9C">
              <w:rPr>
                <w:sz w:val="16"/>
                <w:szCs w:val="16"/>
              </w:rPr>
              <w:t xml:space="preserve"> iniciar</w:t>
            </w:r>
            <w:proofErr w:type="gramEnd"/>
            <w:r w:rsidRPr="006A1A9C">
              <w:rPr>
                <w:sz w:val="16"/>
                <w:szCs w:val="16"/>
              </w:rPr>
              <w:t xml:space="preserve"> con el cronograma para los desarrollos y pruebas en el SGD ORFE</w:t>
            </w:r>
            <w:r>
              <w:rPr>
                <w:sz w:val="16"/>
                <w:szCs w:val="16"/>
              </w:rPr>
              <w:t>O, se realizará sin afectar el servicio de gestión documental</w:t>
            </w:r>
          </w:p>
          <w:p w:rsidR="00665630" w:rsidRDefault="00665630" w:rsidP="00BC48C2">
            <w:pPr>
              <w:rPr>
                <w:sz w:val="16"/>
                <w:szCs w:val="16"/>
              </w:rPr>
            </w:pPr>
            <w:r>
              <w:rPr>
                <w:sz w:val="16"/>
                <w:szCs w:val="16"/>
              </w:rPr>
              <w:t>Suscripción contrato 032/22</w:t>
            </w:r>
          </w:p>
          <w:p w:rsidR="00665630" w:rsidRPr="006A1A9C" w:rsidRDefault="00665630" w:rsidP="00BC48C2">
            <w:pPr>
              <w:rPr>
                <w:sz w:val="16"/>
                <w:szCs w:val="16"/>
              </w:rPr>
            </w:pPr>
            <w:r>
              <w:rPr>
                <w:sz w:val="16"/>
                <w:szCs w:val="16"/>
              </w:rPr>
              <w:t>David Bello para la puesta en marcha de las APPS en plataforma de desarrollo HUAWEI.</w:t>
            </w:r>
          </w:p>
          <w:p w:rsidR="00354A02" w:rsidRPr="006A1A9C" w:rsidRDefault="00354A02" w:rsidP="00096EEB">
            <w:pPr>
              <w:rPr>
                <w:color w:val="000000" w:themeColor="text1"/>
                <w:sz w:val="16"/>
                <w:szCs w:val="16"/>
              </w:rPr>
            </w:pPr>
          </w:p>
        </w:tc>
        <w:tc>
          <w:tcPr>
            <w:tcW w:w="2416" w:type="dxa"/>
          </w:tcPr>
          <w:p w:rsidR="00354A02" w:rsidRPr="006A1A9C"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354A02"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AA1D3D" w:rsidRDefault="00AA1D3D" w:rsidP="00113B4B">
            <w:pPr>
              <w:rPr>
                <w:color w:val="000000" w:themeColor="text1"/>
                <w:sz w:val="16"/>
                <w:szCs w:val="16"/>
              </w:rPr>
            </w:pPr>
          </w:p>
          <w:p w:rsidR="00354A02" w:rsidRPr="006A1A9C" w:rsidRDefault="00354A02" w:rsidP="00AA1D3D">
            <w:pPr>
              <w:rPr>
                <w:color w:val="000000" w:themeColor="text1"/>
                <w:sz w:val="16"/>
                <w:szCs w:val="16"/>
              </w:rPr>
            </w:pPr>
          </w:p>
        </w:tc>
      </w:tr>
      <w:tr w:rsidR="00170B8A" w:rsidRPr="006A1A9C" w:rsidTr="00170B8A">
        <w:tc>
          <w:tcPr>
            <w:tcW w:w="16410" w:type="dxa"/>
            <w:gridSpan w:val="8"/>
          </w:tcPr>
          <w:p w:rsidR="00170B8A" w:rsidRPr="006A1A9C" w:rsidRDefault="00170B8A" w:rsidP="00170B8A">
            <w:pPr>
              <w:rPr>
                <w:b/>
                <w:sz w:val="16"/>
                <w:szCs w:val="16"/>
              </w:rPr>
            </w:pPr>
            <w:bookmarkStart w:id="16" w:name="_Toc876822"/>
            <w:bookmarkStart w:id="17" w:name="_Toc878630"/>
            <w:bookmarkStart w:id="18" w:name="_Toc880313"/>
            <w:r w:rsidRPr="006A1A9C">
              <w:rPr>
                <w:b/>
                <w:sz w:val="16"/>
                <w:szCs w:val="16"/>
              </w:rPr>
              <w:t>Ámbito Soporte de los Servicios Tecnológicos</w:t>
            </w:r>
            <w:bookmarkEnd w:id="16"/>
            <w:bookmarkEnd w:id="17"/>
            <w:bookmarkEnd w:id="18"/>
          </w:p>
          <w:p w:rsidR="00170B8A" w:rsidRPr="006A1A9C" w:rsidRDefault="00170B8A" w:rsidP="00170B8A">
            <w:pPr>
              <w:rPr>
                <w:b/>
                <w:sz w:val="16"/>
                <w:szCs w:val="16"/>
              </w:rPr>
            </w:pPr>
            <w:bookmarkStart w:id="19" w:name="_Toc876823"/>
            <w:bookmarkStart w:id="20" w:name="_Toc878631"/>
            <w:bookmarkStart w:id="21" w:name="_Toc880314"/>
            <w:r w:rsidRPr="006A1A9C">
              <w:rPr>
                <w:sz w:val="16"/>
                <w:szCs w:val="16"/>
              </w:rPr>
              <w:t>Busca establecer, implementar y gestionar los procesos de soporte y mantenimiento de los Servicios Tecnológicos.</w:t>
            </w:r>
            <w:bookmarkEnd w:id="19"/>
            <w:bookmarkEnd w:id="20"/>
            <w:bookmarkEnd w:id="21"/>
          </w:p>
        </w:tc>
      </w:tr>
      <w:tr w:rsidR="0097334E" w:rsidRPr="006A1A9C" w:rsidTr="002646C1">
        <w:tc>
          <w:tcPr>
            <w:tcW w:w="1236" w:type="dxa"/>
          </w:tcPr>
          <w:p w:rsidR="0097334E" w:rsidRPr="006A1A9C" w:rsidRDefault="0097334E" w:rsidP="00096EEB">
            <w:pPr>
              <w:rPr>
                <w:sz w:val="16"/>
                <w:szCs w:val="16"/>
              </w:rPr>
            </w:pPr>
            <w:r w:rsidRPr="006A1A9C">
              <w:rPr>
                <w:sz w:val="16"/>
                <w:szCs w:val="16"/>
              </w:rPr>
              <w:t>Lineamiento</w:t>
            </w:r>
          </w:p>
        </w:tc>
        <w:tc>
          <w:tcPr>
            <w:tcW w:w="2551" w:type="dxa"/>
          </w:tcPr>
          <w:p w:rsidR="0097334E" w:rsidRPr="006A1A9C" w:rsidRDefault="0097334E" w:rsidP="00096EEB">
            <w:pPr>
              <w:rPr>
                <w:sz w:val="16"/>
                <w:szCs w:val="16"/>
              </w:rPr>
            </w:pPr>
            <w:r w:rsidRPr="006A1A9C">
              <w:rPr>
                <w:sz w:val="16"/>
                <w:szCs w:val="16"/>
              </w:rPr>
              <w:t>Descripción</w:t>
            </w:r>
          </w:p>
        </w:tc>
        <w:tc>
          <w:tcPr>
            <w:tcW w:w="2410" w:type="dxa"/>
          </w:tcPr>
          <w:p w:rsidR="0097334E" w:rsidRPr="006A1A9C" w:rsidRDefault="0097334E" w:rsidP="00096EEB">
            <w:pPr>
              <w:rPr>
                <w:sz w:val="16"/>
                <w:szCs w:val="16"/>
              </w:rPr>
            </w:pPr>
            <w:r w:rsidRPr="006A1A9C">
              <w:rPr>
                <w:sz w:val="16"/>
                <w:szCs w:val="16"/>
              </w:rPr>
              <w:t>Acciones a Realizar</w:t>
            </w:r>
          </w:p>
        </w:tc>
        <w:tc>
          <w:tcPr>
            <w:tcW w:w="567" w:type="dxa"/>
          </w:tcPr>
          <w:p w:rsidR="0097334E" w:rsidRPr="006A1A9C" w:rsidRDefault="0097334E" w:rsidP="00096EEB">
            <w:pPr>
              <w:rPr>
                <w:sz w:val="16"/>
                <w:szCs w:val="16"/>
              </w:rPr>
            </w:pPr>
            <w:r w:rsidRPr="006A1A9C">
              <w:rPr>
                <w:sz w:val="16"/>
                <w:szCs w:val="16"/>
              </w:rPr>
              <w:t>Año</w:t>
            </w:r>
          </w:p>
        </w:tc>
        <w:tc>
          <w:tcPr>
            <w:tcW w:w="2410" w:type="dxa"/>
          </w:tcPr>
          <w:p w:rsidR="0097334E" w:rsidRPr="006A1A9C" w:rsidRDefault="00F905B6" w:rsidP="00096EEB">
            <w:pPr>
              <w:rPr>
                <w:sz w:val="16"/>
                <w:szCs w:val="16"/>
              </w:rPr>
            </w:pPr>
            <w:r>
              <w:rPr>
                <w:sz w:val="16"/>
                <w:szCs w:val="16"/>
              </w:rPr>
              <w:t>Acciones I Trimestre 202</w:t>
            </w:r>
            <w:r w:rsidR="00665630">
              <w:rPr>
                <w:sz w:val="16"/>
                <w:szCs w:val="16"/>
              </w:rPr>
              <w:t>2</w:t>
            </w:r>
          </w:p>
        </w:tc>
        <w:tc>
          <w:tcPr>
            <w:tcW w:w="2416" w:type="dxa"/>
          </w:tcPr>
          <w:p w:rsidR="0097334E" w:rsidRPr="006A1A9C" w:rsidRDefault="003C3544" w:rsidP="00113B4B">
            <w:pPr>
              <w:rPr>
                <w:sz w:val="16"/>
                <w:szCs w:val="16"/>
              </w:rPr>
            </w:pPr>
            <w:r>
              <w:rPr>
                <w:sz w:val="16"/>
                <w:szCs w:val="16"/>
              </w:rPr>
              <w:t>Acciones II Trimestre 202</w:t>
            </w:r>
            <w:r w:rsidR="004D6CDE">
              <w:rPr>
                <w:sz w:val="16"/>
                <w:szCs w:val="16"/>
              </w:rPr>
              <w:t>2</w:t>
            </w:r>
          </w:p>
        </w:tc>
        <w:tc>
          <w:tcPr>
            <w:tcW w:w="2410" w:type="dxa"/>
          </w:tcPr>
          <w:p w:rsidR="0097334E" w:rsidRPr="006A1A9C" w:rsidRDefault="0097334E" w:rsidP="00113B4B">
            <w:pPr>
              <w:rPr>
                <w:sz w:val="16"/>
                <w:szCs w:val="16"/>
              </w:rPr>
            </w:pPr>
            <w:r w:rsidRPr="006A1A9C">
              <w:rPr>
                <w:sz w:val="16"/>
                <w:szCs w:val="16"/>
              </w:rPr>
              <w:t>Acciones II</w:t>
            </w:r>
            <w:r>
              <w:rPr>
                <w:sz w:val="16"/>
                <w:szCs w:val="16"/>
              </w:rPr>
              <w:t>I</w:t>
            </w:r>
            <w:r w:rsidR="003C3544">
              <w:rPr>
                <w:sz w:val="16"/>
                <w:szCs w:val="16"/>
              </w:rPr>
              <w:t xml:space="preserve"> Trimestre 202</w:t>
            </w:r>
            <w:r w:rsidR="004D6CDE">
              <w:rPr>
                <w:sz w:val="16"/>
                <w:szCs w:val="16"/>
              </w:rPr>
              <w:t>2</w:t>
            </w:r>
          </w:p>
        </w:tc>
        <w:tc>
          <w:tcPr>
            <w:tcW w:w="2410" w:type="dxa"/>
          </w:tcPr>
          <w:p w:rsidR="0097334E" w:rsidRPr="006A1A9C" w:rsidRDefault="0097334E" w:rsidP="00C505A6">
            <w:pPr>
              <w:rPr>
                <w:sz w:val="16"/>
                <w:szCs w:val="16"/>
              </w:rPr>
            </w:pPr>
            <w:r w:rsidRPr="006A1A9C">
              <w:rPr>
                <w:sz w:val="16"/>
                <w:szCs w:val="16"/>
              </w:rPr>
              <w:t>Acciones I</w:t>
            </w:r>
            <w:r>
              <w:rPr>
                <w:sz w:val="16"/>
                <w:szCs w:val="16"/>
              </w:rPr>
              <w:t>V</w:t>
            </w:r>
            <w:r w:rsidR="003C3544">
              <w:rPr>
                <w:sz w:val="16"/>
                <w:szCs w:val="16"/>
              </w:rPr>
              <w:t xml:space="preserve"> Trimestre 202</w:t>
            </w:r>
            <w:r w:rsidR="004D6CDE">
              <w:rPr>
                <w:sz w:val="16"/>
                <w:szCs w:val="16"/>
              </w:rPr>
              <w:t>2</w:t>
            </w:r>
          </w:p>
        </w:tc>
      </w:tr>
      <w:tr w:rsidR="00AA1D3D" w:rsidRPr="006A1A9C" w:rsidTr="00665630">
        <w:trPr>
          <w:trHeight w:val="2740"/>
        </w:trPr>
        <w:tc>
          <w:tcPr>
            <w:tcW w:w="1236" w:type="dxa"/>
          </w:tcPr>
          <w:p w:rsidR="00AA1D3D" w:rsidRPr="006A1A9C" w:rsidRDefault="00AA1D3D" w:rsidP="00096EEB">
            <w:pPr>
              <w:rPr>
                <w:sz w:val="16"/>
                <w:szCs w:val="16"/>
              </w:rPr>
            </w:pPr>
            <w:r w:rsidRPr="006A1A9C">
              <w:rPr>
                <w:sz w:val="16"/>
                <w:szCs w:val="16"/>
              </w:rPr>
              <w:t>Acuerdos de Nivel de Servicios - LI.ST.08</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velar por el cumplimiento de los Acuerdos de Nivel de Servicio (ANS) para los Servicios Tecnológicos.</w:t>
            </w:r>
          </w:p>
        </w:tc>
        <w:tc>
          <w:tcPr>
            <w:tcW w:w="2410" w:type="dxa"/>
          </w:tcPr>
          <w:p w:rsidR="00AA1D3D" w:rsidRPr="006A1A9C" w:rsidRDefault="00AA1D3D" w:rsidP="00096EEB">
            <w:pPr>
              <w:rPr>
                <w:sz w:val="16"/>
                <w:szCs w:val="16"/>
              </w:rPr>
            </w:pPr>
            <w:r w:rsidRPr="006A1A9C">
              <w:rPr>
                <w:sz w:val="16"/>
                <w:szCs w:val="16"/>
              </w:rPr>
              <w:t>El Proceso Informática y tecnología deberá solicitar y realizar seguimiento periódico a los contratos que incluyan Acuerdos de Niveles de Servicios con los proveedores de sus servicios Tecnológicos, por medio de los informes de supervisión contractual.</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Seguimiento y supervisión a los contratos: </w:t>
            </w:r>
          </w:p>
          <w:p w:rsidR="00AA1D3D" w:rsidRPr="006A1A9C" w:rsidRDefault="00F905B6" w:rsidP="00784478">
            <w:pPr>
              <w:pStyle w:val="Prrafodelista"/>
              <w:numPr>
                <w:ilvl w:val="0"/>
                <w:numId w:val="1"/>
              </w:numPr>
              <w:rPr>
                <w:sz w:val="16"/>
                <w:szCs w:val="16"/>
              </w:rPr>
            </w:pPr>
            <w:r>
              <w:rPr>
                <w:sz w:val="16"/>
                <w:szCs w:val="16"/>
              </w:rPr>
              <w:t>0</w:t>
            </w:r>
            <w:r w:rsidR="00324C07">
              <w:rPr>
                <w:sz w:val="16"/>
                <w:szCs w:val="16"/>
              </w:rPr>
              <w:t>04</w:t>
            </w:r>
            <w:r>
              <w:rPr>
                <w:sz w:val="16"/>
                <w:szCs w:val="16"/>
              </w:rPr>
              <w:t>/2</w:t>
            </w:r>
            <w:r w:rsidR="00324C07">
              <w:rPr>
                <w:sz w:val="16"/>
                <w:szCs w:val="16"/>
              </w:rPr>
              <w:t>2</w:t>
            </w:r>
            <w:r>
              <w:rPr>
                <w:sz w:val="16"/>
                <w:szCs w:val="16"/>
              </w:rPr>
              <w:t xml:space="preserve"> </w:t>
            </w:r>
            <w:r w:rsidR="00AA1D3D" w:rsidRPr="006A1A9C">
              <w:rPr>
                <w:sz w:val="16"/>
                <w:szCs w:val="16"/>
              </w:rPr>
              <w:t>Soft</w:t>
            </w:r>
            <w:r>
              <w:rPr>
                <w:sz w:val="16"/>
                <w:szCs w:val="16"/>
              </w:rPr>
              <w:t>ware House</w:t>
            </w:r>
          </w:p>
          <w:p w:rsidR="00AA1D3D" w:rsidRDefault="00F905B6" w:rsidP="00784478">
            <w:pPr>
              <w:pStyle w:val="Prrafodelista"/>
              <w:numPr>
                <w:ilvl w:val="0"/>
                <w:numId w:val="1"/>
              </w:numPr>
              <w:rPr>
                <w:sz w:val="16"/>
                <w:szCs w:val="16"/>
              </w:rPr>
            </w:pPr>
            <w:r>
              <w:rPr>
                <w:sz w:val="16"/>
                <w:szCs w:val="16"/>
              </w:rPr>
              <w:t>P</w:t>
            </w:r>
            <w:r w:rsidR="00AA1D3D" w:rsidRPr="006A1A9C">
              <w:rPr>
                <w:sz w:val="16"/>
                <w:szCs w:val="16"/>
              </w:rPr>
              <w:t>rorroga</w:t>
            </w:r>
            <w:r>
              <w:rPr>
                <w:sz w:val="16"/>
                <w:szCs w:val="16"/>
              </w:rPr>
              <w:t xml:space="preserve"> </w:t>
            </w:r>
            <w:r w:rsidRPr="006A1A9C">
              <w:rPr>
                <w:sz w:val="16"/>
                <w:szCs w:val="16"/>
              </w:rPr>
              <w:t>IFX Networks</w:t>
            </w:r>
            <w:r>
              <w:rPr>
                <w:sz w:val="16"/>
                <w:szCs w:val="16"/>
              </w:rPr>
              <w:t>,</w:t>
            </w:r>
            <w:r w:rsidR="00AA1D3D" w:rsidRPr="006A1A9C">
              <w:rPr>
                <w:sz w:val="16"/>
                <w:szCs w:val="16"/>
              </w:rPr>
              <w:t xml:space="preserve"> hasta </w:t>
            </w:r>
            <w:proofErr w:type="gramStart"/>
            <w:r w:rsidR="00324C07">
              <w:rPr>
                <w:sz w:val="16"/>
                <w:szCs w:val="16"/>
              </w:rPr>
              <w:t>Abril</w:t>
            </w:r>
            <w:proofErr w:type="gramEnd"/>
            <w:r w:rsidR="00324C07">
              <w:rPr>
                <w:sz w:val="16"/>
                <w:szCs w:val="16"/>
              </w:rPr>
              <w:t xml:space="preserve"> y</w:t>
            </w:r>
            <w:r>
              <w:rPr>
                <w:sz w:val="16"/>
                <w:szCs w:val="16"/>
              </w:rPr>
              <w:t xml:space="preserve"> </w:t>
            </w:r>
            <w:r w:rsidR="00AA1D3D" w:rsidRPr="006A1A9C">
              <w:rPr>
                <w:sz w:val="16"/>
                <w:szCs w:val="16"/>
              </w:rPr>
              <w:t>Ma</w:t>
            </w:r>
            <w:r>
              <w:rPr>
                <w:sz w:val="16"/>
                <w:szCs w:val="16"/>
              </w:rPr>
              <w:t>yo/2</w:t>
            </w:r>
            <w:r w:rsidR="00324C07">
              <w:rPr>
                <w:sz w:val="16"/>
                <w:szCs w:val="16"/>
              </w:rPr>
              <w:t>2</w:t>
            </w:r>
            <w:r>
              <w:rPr>
                <w:sz w:val="16"/>
                <w:szCs w:val="16"/>
              </w:rPr>
              <w:t xml:space="preserve"> en servicios de Hosting y C</w:t>
            </w:r>
            <w:r w:rsidR="00AA1D3D" w:rsidRPr="006A1A9C">
              <w:rPr>
                <w:sz w:val="16"/>
                <w:szCs w:val="16"/>
              </w:rPr>
              <w:t>onectividad</w:t>
            </w:r>
          </w:p>
          <w:p w:rsidR="003C3544" w:rsidRDefault="003C3544" w:rsidP="00784478">
            <w:pPr>
              <w:pStyle w:val="Prrafodelista"/>
              <w:numPr>
                <w:ilvl w:val="0"/>
                <w:numId w:val="1"/>
              </w:numPr>
              <w:rPr>
                <w:sz w:val="16"/>
                <w:szCs w:val="16"/>
              </w:rPr>
            </w:pPr>
            <w:r>
              <w:rPr>
                <w:sz w:val="16"/>
                <w:szCs w:val="16"/>
              </w:rPr>
              <w:t>03</w:t>
            </w:r>
            <w:r w:rsidR="00CD5875">
              <w:rPr>
                <w:sz w:val="16"/>
                <w:szCs w:val="16"/>
              </w:rPr>
              <w:t>0</w:t>
            </w:r>
            <w:r>
              <w:rPr>
                <w:sz w:val="16"/>
                <w:szCs w:val="16"/>
              </w:rPr>
              <w:t>/2</w:t>
            </w:r>
            <w:r w:rsidR="00CD5875">
              <w:rPr>
                <w:sz w:val="16"/>
                <w:szCs w:val="16"/>
              </w:rPr>
              <w:t>2</w:t>
            </w:r>
            <w:r>
              <w:rPr>
                <w:sz w:val="16"/>
                <w:szCs w:val="16"/>
              </w:rPr>
              <w:t xml:space="preserve"> Camilo Pintor (soporte SGD ORFEO)</w:t>
            </w:r>
          </w:p>
          <w:p w:rsidR="00324C07" w:rsidRPr="006A1A9C" w:rsidRDefault="00324C07" w:rsidP="00324C07">
            <w:pPr>
              <w:pStyle w:val="Prrafodelista"/>
              <w:numPr>
                <w:ilvl w:val="0"/>
                <w:numId w:val="1"/>
              </w:numPr>
              <w:rPr>
                <w:sz w:val="16"/>
                <w:szCs w:val="16"/>
              </w:rPr>
            </w:pPr>
            <w:r>
              <w:rPr>
                <w:sz w:val="16"/>
                <w:szCs w:val="16"/>
              </w:rPr>
              <w:t>03</w:t>
            </w:r>
            <w:r w:rsidR="00F4698D">
              <w:rPr>
                <w:sz w:val="16"/>
                <w:szCs w:val="16"/>
              </w:rPr>
              <w:t>2</w:t>
            </w:r>
            <w:r>
              <w:rPr>
                <w:sz w:val="16"/>
                <w:szCs w:val="16"/>
              </w:rPr>
              <w:t>/2</w:t>
            </w:r>
            <w:r w:rsidR="00F4698D">
              <w:rPr>
                <w:sz w:val="16"/>
                <w:szCs w:val="16"/>
              </w:rPr>
              <w:t>2</w:t>
            </w:r>
            <w:r>
              <w:rPr>
                <w:sz w:val="16"/>
                <w:szCs w:val="16"/>
              </w:rPr>
              <w:t xml:space="preserve"> David Bello (soporte APP - Biblioteca)</w:t>
            </w:r>
          </w:p>
          <w:p w:rsidR="00AA1D3D" w:rsidRPr="006A1A9C" w:rsidRDefault="00324C07" w:rsidP="00665630">
            <w:pPr>
              <w:pStyle w:val="Prrafodelista"/>
              <w:numPr>
                <w:ilvl w:val="0"/>
                <w:numId w:val="1"/>
              </w:numPr>
              <w:rPr>
                <w:sz w:val="16"/>
                <w:szCs w:val="16"/>
              </w:rPr>
            </w:pPr>
            <w:r w:rsidRPr="00665630">
              <w:rPr>
                <w:sz w:val="16"/>
                <w:szCs w:val="16"/>
              </w:rPr>
              <w:t>03</w:t>
            </w:r>
            <w:r w:rsidR="00F4698D" w:rsidRPr="00665630">
              <w:rPr>
                <w:sz w:val="16"/>
                <w:szCs w:val="16"/>
              </w:rPr>
              <w:t>1</w:t>
            </w:r>
            <w:r w:rsidRPr="00665630">
              <w:rPr>
                <w:sz w:val="16"/>
                <w:szCs w:val="16"/>
              </w:rPr>
              <w:t>/2</w:t>
            </w:r>
            <w:r w:rsidR="00665630" w:rsidRPr="00665630">
              <w:rPr>
                <w:sz w:val="16"/>
                <w:szCs w:val="16"/>
              </w:rPr>
              <w:t>2</w:t>
            </w:r>
            <w:r w:rsidRPr="00665630">
              <w:rPr>
                <w:sz w:val="16"/>
                <w:szCs w:val="16"/>
              </w:rPr>
              <w:t xml:space="preserve"> Pablo Villate (soporte Página - subdominios)</w:t>
            </w:r>
          </w:p>
        </w:tc>
        <w:tc>
          <w:tcPr>
            <w:tcW w:w="2416" w:type="dxa"/>
          </w:tcPr>
          <w:p w:rsidR="00AA1D3D" w:rsidRPr="006A1A9C" w:rsidRDefault="00AA1D3D" w:rsidP="00420E7C">
            <w:pPr>
              <w:pStyle w:val="Prrafodelista"/>
              <w:ind w:left="140"/>
              <w:rPr>
                <w:sz w:val="16"/>
                <w:szCs w:val="16"/>
              </w:rPr>
            </w:pPr>
          </w:p>
        </w:tc>
        <w:tc>
          <w:tcPr>
            <w:tcW w:w="2410" w:type="dxa"/>
          </w:tcPr>
          <w:p w:rsidR="00AA1D3D" w:rsidRPr="006A1A9C" w:rsidRDefault="00AA1D3D" w:rsidP="003C3544">
            <w:pPr>
              <w:rPr>
                <w:color w:val="000000" w:themeColor="text1"/>
                <w:sz w:val="16"/>
                <w:szCs w:val="16"/>
              </w:rPr>
            </w:pPr>
          </w:p>
        </w:tc>
        <w:tc>
          <w:tcPr>
            <w:tcW w:w="2410" w:type="dxa"/>
          </w:tcPr>
          <w:p w:rsidR="00AA1D3D" w:rsidRPr="006A1A9C" w:rsidRDefault="00AA1D3D" w:rsidP="003C3544">
            <w:pPr>
              <w:rPr>
                <w:color w:val="000000" w:themeColor="text1"/>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 xml:space="preserve">Planes de mantenimiento </w:t>
            </w:r>
            <w:proofErr w:type="gramStart"/>
            <w:r w:rsidRPr="006A1A9C">
              <w:rPr>
                <w:sz w:val="16"/>
                <w:szCs w:val="16"/>
              </w:rPr>
              <w:t>-  LI.ST</w:t>
            </w:r>
            <w:proofErr w:type="gramEnd"/>
            <w:r w:rsidRPr="006A1A9C">
              <w:rPr>
                <w:sz w:val="16"/>
                <w:szCs w:val="16"/>
              </w:rPr>
              <w:t>.10</w:t>
            </w:r>
          </w:p>
        </w:tc>
        <w:tc>
          <w:tcPr>
            <w:tcW w:w="2551" w:type="dxa"/>
          </w:tcPr>
          <w:p w:rsidR="00AA1D3D" w:rsidRPr="006A1A9C" w:rsidRDefault="00AA1D3D" w:rsidP="00096EEB">
            <w:pPr>
              <w:rPr>
                <w:sz w:val="16"/>
                <w:szCs w:val="16"/>
              </w:rPr>
            </w:pPr>
            <w:r w:rsidRPr="006A1A9C">
              <w:rPr>
                <w:sz w:val="16"/>
                <w:szCs w:val="16"/>
              </w:rPr>
              <w:t xml:space="preserve">La dirección de Tecnologías y Sistemas de la Información o quien haga sus veces debe implementar un plan de mantenimiento </w:t>
            </w:r>
            <w:r w:rsidRPr="006A1A9C">
              <w:rPr>
                <w:sz w:val="16"/>
                <w:szCs w:val="16"/>
              </w:rPr>
              <w:lastRenderedPageBreak/>
              <w:t>preventivo y correctivo sobre toda la infraestructura y los Servicios Tecnológicos.</w:t>
            </w:r>
          </w:p>
        </w:tc>
        <w:tc>
          <w:tcPr>
            <w:tcW w:w="2410" w:type="dxa"/>
          </w:tcPr>
          <w:p w:rsidR="00AA1D3D" w:rsidRPr="006A1A9C" w:rsidRDefault="00AA1D3D" w:rsidP="00096EEB">
            <w:pPr>
              <w:rPr>
                <w:sz w:val="16"/>
                <w:szCs w:val="16"/>
              </w:rPr>
            </w:pPr>
            <w:r w:rsidRPr="006A1A9C">
              <w:rPr>
                <w:sz w:val="16"/>
                <w:szCs w:val="16"/>
              </w:rPr>
              <w:lastRenderedPageBreak/>
              <w:t>El Proceso de Informática y tecnología definirá el Plan de Mantenimiento de TI.</w:t>
            </w:r>
          </w:p>
        </w:tc>
        <w:tc>
          <w:tcPr>
            <w:tcW w:w="567" w:type="dxa"/>
          </w:tcPr>
          <w:p w:rsidR="00AA1D3D" w:rsidRPr="006A1A9C" w:rsidRDefault="00AA1D3D" w:rsidP="00096EEB">
            <w:pPr>
              <w:rPr>
                <w:sz w:val="16"/>
                <w:szCs w:val="16"/>
              </w:rPr>
            </w:pPr>
            <w:r w:rsidRPr="006A1A9C">
              <w:rPr>
                <w:sz w:val="16"/>
                <w:szCs w:val="16"/>
              </w:rPr>
              <w:t xml:space="preserve">2019, 2020, </w:t>
            </w:r>
            <w:r w:rsidRPr="006A1A9C">
              <w:rPr>
                <w:sz w:val="16"/>
                <w:szCs w:val="16"/>
              </w:rPr>
              <w:lastRenderedPageBreak/>
              <w:t>2021, 2022</w:t>
            </w:r>
          </w:p>
        </w:tc>
        <w:tc>
          <w:tcPr>
            <w:tcW w:w="2410" w:type="dxa"/>
          </w:tcPr>
          <w:p w:rsidR="00AA1D3D" w:rsidRPr="006A1A9C" w:rsidRDefault="00AA1D3D" w:rsidP="00096EEB">
            <w:pPr>
              <w:rPr>
                <w:sz w:val="16"/>
                <w:szCs w:val="16"/>
              </w:rPr>
            </w:pPr>
            <w:r w:rsidRPr="006A1A9C">
              <w:rPr>
                <w:sz w:val="16"/>
                <w:szCs w:val="16"/>
              </w:rPr>
              <w:lastRenderedPageBreak/>
              <w:t xml:space="preserve">Plan de mantenimiento de TI publicado en </w:t>
            </w:r>
            <w:r w:rsidR="001034A8" w:rsidRPr="001034A8">
              <w:rPr>
                <w:sz w:val="16"/>
                <w:szCs w:val="16"/>
              </w:rPr>
              <w:t>https://inci.gov.co/sites/default/files/transparenciaok/4.%20Plane</w:t>
            </w:r>
            <w:r w:rsidR="001034A8" w:rsidRPr="001034A8">
              <w:rPr>
                <w:sz w:val="16"/>
                <w:szCs w:val="16"/>
              </w:rPr>
              <w:lastRenderedPageBreak/>
              <w:t>acion/4.3%20Plan%20de%20accion/Plan%20de%20Mantenimiento%20de%20Tecnolog%C3%ADas%20de%20la%20Informaci%C3%B3n%202022.xlsx</w:t>
            </w:r>
          </w:p>
        </w:tc>
        <w:tc>
          <w:tcPr>
            <w:tcW w:w="2416" w:type="dxa"/>
          </w:tcPr>
          <w:p w:rsidR="00AA1D3D" w:rsidRPr="006A1A9C" w:rsidRDefault="00AA1D3D" w:rsidP="00096EEB">
            <w:pPr>
              <w:rPr>
                <w:sz w:val="16"/>
                <w:szCs w:val="16"/>
              </w:rPr>
            </w:pPr>
          </w:p>
        </w:tc>
        <w:tc>
          <w:tcPr>
            <w:tcW w:w="2410" w:type="dxa"/>
          </w:tcPr>
          <w:p w:rsidR="00AA1D3D" w:rsidRPr="006A1A9C" w:rsidRDefault="00AA1D3D" w:rsidP="002646C1">
            <w:pPr>
              <w:rPr>
                <w:sz w:val="16"/>
                <w:szCs w:val="16"/>
              </w:rPr>
            </w:pPr>
          </w:p>
        </w:tc>
        <w:tc>
          <w:tcPr>
            <w:tcW w:w="2410" w:type="dxa"/>
          </w:tcPr>
          <w:p w:rsidR="00AA1D3D" w:rsidRPr="006A1A9C" w:rsidRDefault="00AA1D3D" w:rsidP="003C3544">
            <w:pPr>
              <w:rPr>
                <w:sz w:val="16"/>
                <w:szCs w:val="16"/>
              </w:rPr>
            </w:pPr>
          </w:p>
        </w:tc>
      </w:tr>
      <w:tr w:rsidR="00170B8A" w:rsidRPr="006A1A9C" w:rsidTr="00170B8A">
        <w:tc>
          <w:tcPr>
            <w:tcW w:w="14000" w:type="dxa"/>
            <w:gridSpan w:val="7"/>
          </w:tcPr>
          <w:p w:rsidR="00170B8A" w:rsidRPr="006A1A9C" w:rsidRDefault="00170B8A" w:rsidP="00170B8A">
            <w:pPr>
              <w:rPr>
                <w:b/>
                <w:sz w:val="16"/>
                <w:szCs w:val="16"/>
              </w:rPr>
            </w:pPr>
            <w:bookmarkStart w:id="22" w:name="_Toc876824"/>
            <w:bookmarkStart w:id="23" w:name="_Toc878632"/>
            <w:bookmarkStart w:id="24" w:name="_Toc880315"/>
            <w:r w:rsidRPr="006A1A9C">
              <w:rPr>
                <w:b/>
                <w:sz w:val="16"/>
                <w:szCs w:val="16"/>
              </w:rPr>
              <w:t>Ámbito Gestión de la calidad y seguridad de los Servicios Tecnológicos</w:t>
            </w:r>
            <w:bookmarkEnd w:id="22"/>
            <w:bookmarkEnd w:id="23"/>
            <w:bookmarkEnd w:id="24"/>
          </w:p>
          <w:p w:rsidR="00170B8A" w:rsidRPr="006A1A9C" w:rsidRDefault="00170B8A" w:rsidP="00170B8A">
            <w:pPr>
              <w:rPr>
                <w:b/>
                <w:sz w:val="16"/>
                <w:szCs w:val="16"/>
              </w:rPr>
            </w:pPr>
            <w:bookmarkStart w:id="25" w:name="_Toc876825"/>
            <w:bookmarkStart w:id="26" w:name="_Toc878633"/>
            <w:bookmarkStart w:id="27" w:name="_Toc880316"/>
            <w:r w:rsidRPr="006A1A9C">
              <w:rPr>
                <w:sz w:val="16"/>
                <w:szCs w:val="16"/>
              </w:rPr>
              <w:t>Busca la definición y gestión de los controles y mecanismos para alcanzar los niveles requeridos de seguridad y trazabilidad de los Servicios Tecnológicos.</w:t>
            </w:r>
            <w:bookmarkEnd w:id="25"/>
            <w:bookmarkEnd w:id="26"/>
            <w:bookmarkEnd w:id="27"/>
          </w:p>
        </w:tc>
        <w:tc>
          <w:tcPr>
            <w:tcW w:w="2410" w:type="dxa"/>
          </w:tcPr>
          <w:p w:rsidR="00170B8A" w:rsidRPr="006A1A9C" w:rsidRDefault="00170B8A" w:rsidP="00096EEB">
            <w:pPr>
              <w:jc w:val="center"/>
              <w:rPr>
                <w:b/>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Lineamiento</w:t>
            </w:r>
          </w:p>
        </w:tc>
        <w:tc>
          <w:tcPr>
            <w:tcW w:w="2551" w:type="dxa"/>
          </w:tcPr>
          <w:p w:rsidR="00AA1D3D" w:rsidRPr="006A1A9C" w:rsidRDefault="00AA1D3D" w:rsidP="00096EEB">
            <w:pPr>
              <w:rPr>
                <w:sz w:val="16"/>
                <w:szCs w:val="16"/>
              </w:rPr>
            </w:pPr>
            <w:r w:rsidRPr="006A1A9C">
              <w:rPr>
                <w:sz w:val="16"/>
                <w:szCs w:val="16"/>
              </w:rPr>
              <w:t>Descripción</w:t>
            </w:r>
          </w:p>
        </w:tc>
        <w:tc>
          <w:tcPr>
            <w:tcW w:w="2410" w:type="dxa"/>
          </w:tcPr>
          <w:p w:rsidR="00AA1D3D" w:rsidRPr="006A1A9C" w:rsidRDefault="00AA1D3D" w:rsidP="00096EEB">
            <w:pPr>
              <w:rPr>
                <w:sz w:val="16"/>
                <w:szCs w:val="16"/>
              </w:rPr>
            </w:pPr>
            <w:r w:rsidRPr="006A1A9C">
              <w:rPr>
                <w:sz w:val="16"/>
                <w:szCs w:val="16"/>
              </w:rPr>
              <w:t>Acciones a Realizar</w:t>
            </w:r>
          </w:p>
        </w:tc>
        <w:tc>
          <w:tcPr>
            <w:tcW w:w="567" w:type="dxa"/>
          </w:tcPr>
          <w:p w:rsidR="00AA1D3D" w:rsidRPr="006A1A9C" w:rsidRDefault="00AA1D3D" w:rsidP="00096EEB">
            <w:pPr>
              <w:rPr>
                <w:sz w:val="16"/>
                <w:szCs w:val="16"/>
              </w:rPr>
            </w:pPr>
            <w:r w:rsidRPr="006A1A9C">
              <w:rPr>
                <w:sz w:val="16"/>
                <w:szCs w:val="16"/>
              </w:rPr>
              <w:t>Año</w:t>
            </w:r>
          </w:p>
        </w:tc>
        <w:tc>
          <w:tcPr>
            <w:tcW w:w="2410" w:type="dxa"/>
          </w:tcPr>
          <w:p w:rsidR="00AA1D3D" w:rsidRPr="006A1A9C" w:rsidRDefault="00845530" w:rsidP="00096EEB">
            <w:pPr>
              <w:rPr>
                <w:sz w:val="16"/>
                <w:szCs w:val="16"/>
              </w:rPr>
            </w:pPr>
            <w:r>
              <w:rPr>
                <w:sz w:val="16"/>
                <w:szCs w:val="16"/>
              </w:rPr>
              <w:t>Acciones I Trimestre 202</w:t>
            </w:r>
            <w:r w:rsidR="0042523A">
              <w:rPr>
                <w:sz w:val="16"/>
                <w:szCs w:val="16"/>
              </w:rPr>
              <w:t>2</w:t>
            </w:r>
          </w:p>
        </w:tc>
        <w:tc>
          <w:tcPr>
            <w:tcW w:w="2416" w:type="dxa"/>
          </w:tcPr>
          <w:p w:rsidR="00AA1D3D" w:rsidRPr="006A1A9C" w:rsidRDefault="00845530" w:rsidP="00113B4B">
            <w:pPr>
              <w:rPr>
                <w:sz w:val="16"/>
                <w:szCs w:val="16"/>
              </w:rPr>
            </w:pPr>
            <w:r>
              <w:rPr>
                <w:sz w:val="16"/>
                <w:szCs w:val="16"/>
              </w:rPr>
              <w:t>Acciones II Trimestre 202</w:t>
            </w:r>
            <w:r w:rsidR="0042523A">
              <w:rPr>
                <w:sz w:val="16"/>
                <w:szCs w:val="16"/>
              </w:rPr>
              <w:t>2</w:t>
            </w:r>
          </w:p>
        </w:tc>
        <w:tc>
          <w:tcPr>
            <w:tcW w:w="2410" w:type="dxa"/>
          </w:tcPr>
          <w:p w:rsidR="00AA1D3D" w:rsidRPr="006A1A9C" w:rsidRDefault="00AA1D3D" w:rsidP="002646C1">
            <w:pPr>
              <w:rPr>
                <w:sz w:val="16"/>
                <w:szCs w:val="16"/>
              </w:rPr>
            </w:pPr>
            <w:r w:rsidRPr="006A1A9C">
              <w:rPr>
                <w:sz w:val="16"/>
                <w:szCs w:val="16"/>
              </w:rPr>
              <w:t>Acciones II</w:t>
            </w:r>
            <w:r>
              <w:rPr>
                <w:sz w:val="16"/>
                <w:szCs w:val="16"/>
              </w:rPr>
              <w:t>I</w:t>
            </w:r>
            <w:r w:rsidR="00845530">
              <w:rPr>
                <w:sz w:val="16"/>
                <w:szCs w:val="16"/>
              </w:rPr>
              <w:t xml:space="preserve"> Trimestre 202</w:t>
            </w:r>
            <w:r w:rsidR="0042523A">
              <w:rPr>
                <w:sz w:val="16"/>
                <w:szCs w:val="16"/>
              </w:rPr>
              <w:t>2</w:t>
            </w:r>
          </w:p>
        </w:tc>
        <w:tc>
          <w:tcPr>
            <w:tcW w:w="2410" w:type="dxa"/>
          </w:tcPr>
          <w:p w:rsidR="00AA1D3D" w:rsidRPr="006A1A9C" w:rsidRDefault="00845530" w:rsidP="002646C1">
            <w:pPr>
              <w:rPr>
                <w:sz w:val="16"/>
                <w:szCs w:val="16"/>
              </w:rPr>
            </w:pPr>
            <w:r w:rsidRPr="006A1A9C">
              <w:rPr>
                <w:sz w:val="16"/>
                <w:szCs w:val="16"/>
              </w:rPr>
              <w:t>Acciones I</w:t>
            </w:r>
            <w:r>
              <w:rPr>
                <w:sz w:val="16"/>
                <w:szCs w:val="16"/>
              </w:rPr>
              <w:t>V Trimestre 202</w:t>
            </w:r>
            <w:r w:rsidR="0042523A">
              <w:rPr>
                <w:sz w:val="16"/>
                <w:szCs w:val="16"/>
              </w:rPr>
              <w:t>2</w:t>
            </w:r>
          </w:p>
        </w:tc>
      </w:tr>
      <w:tr w:rsidR="00AA1D3D" w:rsidRPr="006A1A9C" w:rsidTr="002646C1">
        <w:tc>
          <w:tcPr>
            <w:tcW w:w="1236" w:type="dxa"/>
          </w:tcPr>
          <w:p w:rsidR="00AA1D3D" w:rsidRPr="006A1A9C" w:rsidRDefault="00AA1D3D" w:rsidP="00096EEB">
            <w:pPr>
              <w:rPr>
                <w:sz w:val="16"/>
                <w:szCs w:val="16"/>
              </w:rPr>
            </w:pPr>
            <w:r w:rsidRPr="006A1A9C">
              <w:rPr>
                <w:sz w:val="16"/>
                <w:szCs w:val="16"/>
              </w:rPr>
              <w:t>Respaldo y recuperación de los Servicios tecnológicos - LI.ST.13</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contar con un 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ejecutará los Procedimientos existentes para realizar el proceso periódico de respaldo de la información y Bases de Datos.</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Default="00AA1D3D" w:rsidP="00096EEB">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actuales en el SIG almacenando las copias en la SAN.</w:t>
            </w:r>
          </w:p>
          <w:p w:rsidR="0042523A" w:rsidRDefault="0042523A" w:rsidP="00096EEB">
            <w:pPr>
              <w:rPr>
                <w:sz w:val="16"/>
                <w:szCs w:val="16"/>
              </w:rPr>
            </w:pPr>
          </w:p>
          <w:p w:rsidR="0042523A" w:rsidRPr="006A1A9C" w:rsidRDefault="0042523A" w:rsidP="00096EEB">
            <w:pPr>
              <w:rPr>
                <w:sz w:val="16"/>
                <w:szCs w:val="16"/>
              </w:rPr>
            </w:pPr>
            <w:r>
              <w:rPr>
                <w:sz w:val="16"/>
                <w:szCs w:val="16"/>
              </w:rPr>
              <w:t xml:space="preserve">Se monitorea los </w:t>
            </w:r>
            <w:proofErr w:type="spellStart"/>
            <w:r>
              <w:rPr>
                <w:sz w:val="16"/>
                <w:szCs w:val="16"/>
              </w:rPr>
              <w:t>backups</w:t>
            </w:r>
            <w:proofErr w:type="spellEnd"/>
            <w:r>
              <w:rPr>
                <w:sz w:val="16"/>
                <w:szCs w:val="16"/>
              </w:rPr>
              <w:t xml:space="preserve"> realizados a los servicios en nube que se encuentran enmarcados en el contrato 031/2021</w:t>
            </w:r>
          </w:p>
        </w:tc>
        <w:tc>
          <w:tcPr>
            <w:tcW w:w="2416" w:type="dxa"/>
          </w:tcPr>
          <w:p w:rsidR="00AA1D3D" w:rsidRPr="006A1A9C" w:rsidRDefault="00AA1D3D" w:rsidP="00FE3BC0">
            <w:pPr>
              <w:rPr>
                <w:sz w:val="16"/>
                <w:szCs w:val="16"/>
              </w:rPr>
            </w:pPr>
          </w:p>
        </w:tc>
        <w:tc>
          <w:tcPr>
            <w:tcW w:w="2410" w:type="dxa"/>
          </w:tcPr>
          <w:p w:rsidR="00AA1D3D" w:rsidRPr="006A1A9C" w:rsidRDefault="00AA1D3D" w:rsidP="002646C1">
            <w:pPr>
              <w:rPr>
                <w:sz w:val="16"/>
                <w:szCs w:val="16"/>
              </w:rPr>
            </w:pPr>
          </w:p>
        </w:tc>
        <w:tc>
          <w:tcPr>
            <w:tcW w:w="2410" w:type="dxa"/>
          </w:tcPr>
          <w:p w:rsidR="00AA1D3D" w:rsidRPr="006A1A9C" w:rsidRDefault="00AA1D3D" w:rsidP="002646C1">
            <w:pPr>
              <w:rPr>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Análisis de vulnerabilidades - LI.ST.14</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el análisis de vulnerabilidades de la infraestructura tecnológica.</w:t>
            </w:r>
          </w:p>
        </w:tc>
        <w:tc>
          <w:tcPr>
            <w:tcW w:w="2410" w:type="dxa"/>
          </w:tcPr>
          <w:p w:rsidR="00AA1D3D" w:rsidRPr="006A1A9C" w:rsidRDefault="00AA1D3D" w:rsidP="00096EEB">
            <w:pPr>
              <w:rPr>
                <w:sz w:val="16"/>
                <w:szCs w:val="16"/>
              </w:rPr>
            </w:pPr>
            <w:r w:rsidRPr="006A1A9C">
              <w:rPr>
                <w:sz w:val="16"/>
                <w:szCs w:val="16"/>
              </w:rPr>
              <w:t>El Proceso d</w:t>
            </w:r>
            <w:r w:rsidR="00CC40C7">
              <w:rPr>
                <w:sz w:val="16"/>
                <w:szCs w:val="16"/>
              </w:rPr>
              <w:t xml:space="preserve">e </w:t>
            </w:r>
            <w:r w:rsidRPr="006A1A9C">
              <w:rPr>
                <w:sz w:val="16"/>
                <w:szCs w:val="16"/>
              </w:rPr>
              <w:t>Informática y tecnología identificará vulnerabilidades en los sistemas de información, aplicaciones y sistemas web¸ para garantizar mayores niveles de seguridad en la información institucional, a través del mapa de riesgos de gestión del proceso y el Plan de Tratamiento de Riesgos de Seguridad y Privacidad de la información.</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Mapa de riesgos publicado en el portal web del INCI en la ruta </w:t>
            </w:r>
            <w:r w:rsidR="00CC40C7" w:rsidRPr="00CC40C7">
              <w:rPr>
                <w:sz w:val="16"/>
                <w:szCs w:val="16"/>
              </w:rPr>
              <w:t>https://inci.gov.co/sites/default/files/transparenciaok/4.%20Planeacion/4.3%20Plan%20de%20accion/Riesgos%20de%20Gestion%202022.xlsx</w:t>
            </w:r>
          </w:p>
        </w:tc>
        <w:tc>
          <w:tcPr>
            <w:tcW w:w="2416" w:type="dxa"/>
          </w:tcPr>
          <w:p w:rsidR="00AA1D3D" w:rsidRPr="006A1A9C" w:rsidRDefault="00AA1D3D" w:rsidP="00096EEB">
            <w:pPr>
              <w:rPr>
                <w:sz w:val="16"/>
                <w:szCs w:val="16"/>
              </w:rPr>
            </w:pPr>
          </w:p>
          <w:p w:rsidR="00AA1D3D" w:rsidRPr="006A1A9C" w:rsidRDefault="00AA1D3D" w:rsidP="00096EEB">
            <w:pPr>
              <w:rPr>
                <w:sz w:val="16"/>
                <w:szCs w:val="16"/>
              </w:rPr>
            </w:pPr>
          </w:p>
        </w:tc>
        <w:tc>
          <w:tcPr>
            <w:tcW w:w="2410" w:type="dxa"/>
          </w:tcPr>
          <w:p w:rsidR="00AA1D3D" w:rsidRPr="006A1A9C" w:rsidRDefault="00AA1D3D" w:rsidP="00CC40C7">
            <w:pPr>
              <w:rPr>
                <w:sz w:val="16"/>
                <w:szCs w:val="16"/>
              </w:rPr>
            </w:pPr>
          </w:p>
        </w:tc>
        <w:tc>
          <w:tcPr>
            <w:tcW w:w="2410" w:type="dxa"/>
          </w:tcPr>
          <w:p w:rsidR="00AA1D3D" w:rsidRPr="006A1A9C" w:rsidRDefault="00AA1D3D" w:rsidP="00CC40C7">
            <w:pPr>
              <w:rPr>
                <w:sz w:val="16"/>
                <w:szCs w:val="16"/>
              </w:rPr>
            </w:pPr>
          </w:p>
        </w:tc>
      </w:tr>
    </w:tbl>
    <w:p w:rsidR="00170B8A" w:rsidRPr="00170B8A" w:rsidRDefault="00170B8A" w:rsidP="006246A9">
      <w:pPr>
        <w:spacing w:line="360" w:lineRule="auto"/>
        <w:jc w:val="both"/>
        <w:rPr>
          <w:rFonts w:ascii="Arial" w:hAnsi="Arial" w:cs="Arial"/>
          <w:b/>
          <w:sz w:val="8"/>
          <w:szCs w:val="8"/>
        </w:rPr>
      </w:pPr>
    </w:p>
    <w:p w:rsidR="006246A9" w:rsidRPr="006A1A9C" w:rsidRDefault="006246A9" w:rsidP="006246A9">
      <w:pPr>
        <w:spacing w:line="360" w:lineRule="auto"/>
        <w:jc w:val="both"/>
        <w:rPr>
          <w:rFonts w:ascii="Arial" w:hAnsi="Arial" w:cs="Arial"/>
          <w:b/>
          <w:sz w:val="16"/>
          <w:szCs w:val="24"/>
        </w:rPr>
      </w:pPr>
      <w:r w:rsidRPr="006A1A9C">
        <w:rPr>
          <w:rFonts w:ascii="Arial" w:hAnsi="Arial" w:cs="Arial"/>
          <w:b/>
          <w:sz w:val="16"/>
          <w:szCs w:val="24"/>
        </w:rPr>
        <w:t xml:space="preserve">Dominio de Sistemas de Información: </w:t>
      </w:r>
    </w:p>
    <w:p w:rsidR="006246A9" w:rsidRPr="006A1A9C" w:rsidRDefault="006246A9" w:rsidP="006246A9">
      <w:pPr>
        <w:spacing w:line="360" w:lineRule="auto"/>
        <w:jc w:val="both"/>
        <w:rPr>
          <w:rFonts w:ascii="Arial" w:hAnsi="Arial" w:cs="Arial"/>
          <w:sz w:val="16"/>
          <w:szCs w:val="24"/>
        </w:rPr>
      </w:pPr>
      <w:r w:rsidRPr="006A1A9C">
        <w:rPr>
          <w:rFonts w:ascii="Arial" w:hAnsi="Arial" w:cs="Arial"/>
          <w:sz w:val="16"/>
          <w:szCs w:val="24"/>
        </w:rPr>
        <w:t>Para dar cumplimiento a La estrategia de Sistemas de Información la entidad contempla el desarrollo de los siguientes aspectos:</w:t>
      </w:r>
    </w:p>
    <w:tbl>
      <w:tblPr>
        <w:tblStyle w:val="Tablaconcuadrcula"/>
        <w:tblpPr w:leftFromText="141" w:rightFromText="141" w:vertAnchor="text" w:tblpY="1"/>
        <w:tblOverlap w:val="never"/>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6A1A9C" w:rsidTr="00170B8A">
        <w:tc>
          <w:tcPr>
            <w:tcW w:w="16410" w:type="dxa"/>
            <w:gridSpan w:val="8"/>
          </w:tcPr>
          <w:p w:rsidR="00170B8A" w:rsidRPr="006A1A9C" w:rsidRDefault="00170B8A" w:rsidP="00170B8A">
            <w:pPr>
              <w:spacing w:line="360" w:lineRule="auto"/>
              <w:rPr>
                <w:rFonts w:cstheme="minorHAnsi"/>
                <w:b/>
                <w:sz w:val="16"/>
                <w:szCs w:val="16"/>
              </w:rPr>
            </w:pPr>
            <w:r w:rsidRPr="006A1A9C">
              <w:rPr>
                <w:rFonts w:cstheme="minorHAnsi"/>
                <w:b/>
                <w:sz w:val="16"/>
                <w:szCs w:val="16"/>
              </w:rPr>
              <w:t>Ámbito Planeación y gestión de los Sistemas de Información</w:t>
            </w:r>
          </w:p>
          <w:p w:rsidR="00170B8A" w:rsidRDefault="00170B8A" w:rsidP="00170B8A">
            <w:pPr>
              <w:rPr>
                <w:rFonts w:cstheme="minorHAnsi"/>
                <w:b/>
                <w:sz w:val="16"/>
                <w:szCs w:val="16"/>
              </w:rPr>
            </w:pPr>
            <w:r w:rsidRPr="006A1A9C">
              <w:rPr>
                <w:rFonts w:cstheme="minorHAnsi"/>
                <w:sz w:val="16"/>
                <w:szCs w:val="16"/>
              </w:rPr>
              <w:t>Busca la adecuada planeación y gestión de los Sistemas de Información (misional, de apoyo, portales digitales y de direccionamiento estratégico).</w:t>
            </w:r>
            <w:r>
              <w:rPr>
                <w:rFonts w:cstheme="minorHAnsi"/>
                <w:sz w:val="16"/>
                <w:szCs w:val="16"/>
              </w:rPr>
              <w:tab/>
            </w:r>
          </w:p>
        </w:tc>
      </w:tr>
      <w:tr w:rsidR="00CE1F1D" w:rsidRPr="006A1A9C" w:rsidTr="002646C1">
        <w:tc>
          <w:tcPr>
            <w:tcW w:w="124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Lineamiento</w:t>
            </w:r>
          </w:p>
        </w:tc>
        <w:tc>
          <w:tcPr>
            <w:tcW w:w="255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Descripción</w:t>
            </w:r>
          </w:p>
        </w:tc>
        <w:tc>
          <w:tcPr>
            <w:tcW w:w="2410"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Acciones a Realizar</w:t>
            </w:r>
          </w:p>
        </w:tc>
        <w:tc>
          <w:tcPr>
            <w:tcW w:w="567"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Año</w:t>
            </w:r>
          </w:p>
        </w:tc>
        <w:tc>
          <w:tcPr>
            <w:tcW w:w="2409" w:type="dxa"/>
          </w:tcPr>
          <w:p w:rsidR="00CE1F1D" w:rsidRPr="006A1A9C" w:rsidRDefault="00936DCF" w:rsidP="001F14FE">
            <w:pPr>
              <w:spacing w:line="360" w:lineRule="auto"/>
              <w:jc w:val="both"/>
              <w:rPr>
                <w:rFonts w:cstheme="minorHAnsi"/>
                <w:sz w:val="16"/>
                <w:szCs w:val="16"/>
              </w:rPr>
            </w:pPr>
            <w:r>
              <w:rPr>
                <w:rFonts w:cstheme="minorHAnsi"/>
                <w:sz w:val="16"/>
                <w:szCs w:val="16"/>
              </w:rPr>
              <w:t>Acciones I Trimestre 202</w:t>
            </w:r>
            <w:r w:rsidR="001236B0">
              <w:rPr>
                <w:rFonts w:cstheme="minorHAnsi"/>
                <w:sz w:val="16"/>
                <w:szCs w:val="16"/>
              </w:rPr>
              <w:t>2</w:t>
            </w:r>
          </w:p>
        </w:tc>
        <w:tc>
          <w:tcPr>
            <w:tcW w:w="2410" w:type="dxa"/>
          </w:tcPr>
          <w:p w:rsidR="00CE1F1D" w:rsidRPr="006A1A9C" w:rsidRDefault="00936DCF" w:rsidP="001F14FE">
            <w:pPr>
              <w:rPr>
                <w:sz w:val="16"/>
                <w:szCs w:val="16"/>
              </w:rPr>
            </w:pPr>
            <w:r>
              <w:rPr>
                <w:sz w:val="16"/>
                <w:szCs w:val="16"/>
              </w:rPr>
              <w:t>Acciones II Trimestre 202</w:t>
            </w:r>
            <w:r w:rsidR="001236B0">
              <w:rPr>
                <w:sz w:val="16"/>
                <w:szCs w:val="16"/>
              </w:rPr>
              <w:t>2</w:t>
            </w:r>
          </w:p>
        </w:tc>
        <w:tc>
          <w:tcPr>
            <w:tcW w:w="2410" w:type="dxa"/>
          </w:tcPr>
          <w:p w:rsidR="00CE1F1D" w:rsidRPr="006A1A9C" w:rsidRDefault="00CE1F1D" w:rsidP="001F14FE">
            <w:pPr>
              <w:rPr>
                <w:sz w:val="16"/>
                <w:szCs w:val="16"/>
              </w:rPr>
            </w:pPr>
            <w:r w:rsidRPr="006A1A9C">
              <w:rPr>
                <w:sz w:val="16"/>
                <w:szCs w:val="16"/>
              </w:rPr>
              <w:t>Acciones I</w:t>
            </w:r>
            <w:r>
              <w:rPr>
                <w:sz w:val="16"/>
                <w:szCs w:val="16"/>
              </w:rPr>
              <w:t>I</w:t>
            </w:r>
            <w:r w:rsidRPr="006A1A9C">
              <w:rPr>
                <w:sz w:val="16"/>
                <w:szCs w:val="16"/>
              </w:rPr>
              <w:t>I Trimestre 20</w:t>
            </w:r>
            <w:r w:rsidR="00936DCF">
              <w:rPr>
                <w:sz w:val="16"/>
                <w:szCs w:val="16"/>
              </w:rPr>
              <w:t>2</w:t>
            </w:r>
            <w:r w:rsidR="001236B0">
              <w:rPr>
                <w:sz w:val="16"/>
                <w:szCs w:val="16"/>
              </w:rPr>
              <w:t>2</w:t>
            </w:r>
          </w:p>
        </w:tc>
        <w:tc>
          <w:tcPr>
            <w:tcW w:w="2410" w:type="dxa"/>
          </w:tcPr>
          <w:p w:rsidR="00CE1F1D" w:rsidRPr="006A1A9C" w:rsidRDefault="00CE1F1D" w:rsidP="00C505A6">
            <w:pPr>
              <w:rPr>
                <w:sz w:val="16"/>
                <w:szCs w:val="16"/>
              </w:rPr>
            </w:pPr>
            <w:r w:rsidRPr="006A1A9C">
              <w:rPr>
                <w:sz w:val="16"/>
                <w:szCs w:val="16"/>
              </w:rPr>
              <w:t>Acciones I</w:t>
            </w:r>
            <w:r>
              <w:rPr>
                <w:sz w:val="16"/>
                <w:szCs w:val="16"/>
              </w:rPr>
              <w:t>V</w:t>
            </w:r>
            <w:r w:rsidR="00936DCF">
              <w:rPr>
                <w:sz w:val="16"/>
                <w:szCs w:val="16"/>
              </w:rPr>
              <w:t xml:space="preserve"> Trimestre 202</w:t>
            </w:r>
            <w:r w:rsidR="001236B0">
              <w:rPr>
                <w:sz w:val="16"/>
                <w:szCs w:val="16"/>
              </w:rPr>
              <w:t>2</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referencia de sistemas de información - LI.SIS.03</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es la responsable de definir y hacer evolucionar las arquitecturas de manera eficiente, homogénea y con calidad.</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w:t>
            </w:r>
            <w:r w:rsidR="00291325">
              <w:rPr>
                <w:rFonts w:cstheme="minorHAnsi"/>
                <w:sz w:val="16"/>
                <w:szCs w:val="16"/>
              </w:rPr>
              <w:t xml:space="preserve"> </w:t>
            </w:r>
            <w:r w:rsidRPr="006A1A9C">
              <w:rPr>
                <w:rFonts w:cstheme="minorHAnsi"/>
                <w:sz w:val="16"/>
                <w:szCs w:val="16"/>
              </w:rPr>
              <w:t>ejecutará lo definido en el diseño conceptual de la arquitectura empresarial.</w:t>
            </w:r>
          </w:p>
        </w:tc>
        <w:tc>
          <w:tcPr>
            <w:tcW w:w="567" w:type="dxa"/>
          </w:tcPr>
          <w:p w:rsidR="00E54B16" w:rsidRDefault="00E54B16" w:rsidP="00E54B16">
            <w:pPr>
              <w:spacing w:line="276" w:lineRule="auto"/>
              <w:jc w:val="both"/>
              <w:rPr>
                <w:rFonts w:cstheme="minorHAnsi"/>
                <w:sz w:val="16"/>
                <w:szCs w:val="16"/>
              </w:rPr>
            </w:pPr>
            <w:r w:rsidRPr="006A1A9C">
              <w:rPr>
                <w:rFonts w:cstheme="minorHAnsi"/>
                <w:sz w:val="16"/>
                <w:szCs w:val="16"/>
              </w:rPr>
              <w:t>2019</w:t>
            </w:r>
          </w:p>
          <w:p w:rsidR="001236B0" w:rsidRDefault="001236B0" w:rsidP="00E54B16">
            <w:pPr>
              <w:spacing w:line="276" w:lineRule="auto"/>
              <w:jc w:val="both"/>
              <w:rPr>
                <w:rFonts w:cstheme="minorHAnsi"/>
                <w:sz w:val="16"/>
                <w:szCs w:val="16"/>
              </w:rPr>
            </w:pPr>
            <w:r>
              <w:rPr>
                <w:rFonts w:cstheme="minorHAnsi"/>
                <w:sz w:val="16"/>
                <w:szCs w:val="16"/>
              </w:rPr>
              <w:t>-</w:t>
            </w:r>
          </w:p>
          <w:p w:rsidR="001236B0" w:rsidRPr="006A1A9C" w:rsidRDefault="001236B0" w:rsidP="00E54B16">
            <w:pPr>
              <w:spacing w:line="276" w:lineRule="auto"/>
              <w:jc w:val="both"/>
              <w:rPr>
                <w:rFonts w:cstheme="minorHAnsi"/>
                <w:sz w:val="16"/>
                <w:szCs w:val="16"/>
              </w:rPr>
            </w:pPr>
            <w:r>
              <w:rPr>
                <w:rFonts w:cstheme="minorHAnsi"/>
                <w:sz w:val="16"/>
                <w:szCs w:val="16"/>
              </w:rPr>
              <w:t>2022</w:t>
            </w:r>
          </w:p>
        </w:tc>
        <w:tc>
          <w:tcPr>
            <w:tcW w:w="2409" w:type="dxa"/>
          </w:tcPr>
          <w:p w:rsidR="00E54B16" w:rsidRPr="006A1A9C" w:rsidRDefault="001236B0" w:rsidP="00E54B16">
            <w:pPr>
              <w:spacing w:line="276" w:lineRule="auto"/>
              <w:jc w:val="both"/>
              <w:rPr>
                <w:rFonts w:cstheme="minorHAnsi"/>
                <w:sz w:val="16"/>
                <w:szCs w:val="16"/>
              </w:rPr>
            </w:pPr>
            <w:r>
              <w:rPr>
                <w:rFonts w:cstheme="minorHAnsi"/>
                <w:sz w:val="16"/>
                <w:szCs w:val="16"/>
              </w:rPr>
              <w:t xml:space="preserve">Se cuenta con el entregable final denominado: </w:t>
            </w:r>
            <w:r w:rsidRPr="005D42A3">
              <w:rPr>
                <w:rFonts w:cstheme="minorHAnsi"/>
                <w:sz w:val="16"/>
                <w:szCs w:val="16"/>
              </w:rPr>
              <w:t>DOCUMENTO MAESTRO - ARQUITECTURA EMPRESARIAL</w:t>
            </w:r>
            <w:r>
              <w:rPr>
                <w:rFonts w:cstheme="minorHAnsi"/>
                <w:sz w:val="16"/>
                <w:szCs w:val="16"/>
              </w:rPr>
              <w:t xml:space="preserve"> y se publicó en el espacio documentos SIG/procesos de Apoyo/Informática y tecnología/Manuales y políticas</w:t>
            </w:r>
          </w:p>
        </w:tc>
        <w:tc>
          <w:tcPr>
            <w:tcW w:w="2410" w:type="dxa"/>
          </w:tcPr>
          <w:p w:rsidR="00E54B16" w:rsidRPr="006A1A9C" w:rsidRDefault="00E54B16" w:rsidP="005D42A3">
            <w:pPr>
              <w:spacing w:line="276" w:lineRule="auto"/>
              <w:jc w:val="both"/>
              <w:rPr>
                <w:rFonts w:cstheme="minorHAnsi"/>
                <w:sz w:val="16"/>
                <w:szCs w:val="16"/>
              </w:rPr>
            </w:pPr>
          </w:p>
        </w:tc>
        <w:tc>
          <w:tcPr>
            <w:tcW w:w="2410" w:type="dxa"/>
          </w:tcPr>
          <w:p w:rsidR="00E54B16" w:rsidRPr="006A1A9C" w:rsidRDefault="00E54B16" w:rsidP="005D42A3">
            <w:pPr>
              <w:spacing w:line="276" w:lineRule="auto"/>
              <w:jc w:val="both"/>
              <w:rPr>
                <w:rFonts w:cstheme="minorHAnsi"/>
                <w:sz w:val="16"/>
                <w:szCs w:val="16"/>
              </w:rPr>
            </w:pPr>
          </w:p>
        </w:tc>
        <w:tc>
          <w:tcPr>
            <w:tcW w:w="2410" w:type="dxa"/>
          </w:tcPr>
          <w:p w:rsidR="00E54B16" w:rsidRPr="006A1A9C" w:rsidRDefault="00E54B16" w:rsidP="005D42A3">
            <w:pPr>
              <w:spacing w:line="276" w:lineRule="auto"/>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Arquitecturas de solución de sistemas de información - LI.SIS.04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considerar una Arquitectura de solución para los proyectos donde sea requerido.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participará efectivamente a través del acompañamiento en proyectos que involucren TI dando su concepto y propuestas de solución.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ha participado con:</w:t>
            </w:r>
          </w:p>
          <w:p w:rsidR="0033067C" w:rsidRPr="0033067C" w:rsidRDefault="006770C3" w:rsidP="006770C3">
            <w:pPr>
              <w:pStyle w:val="Prrafodelista"/>
              <w:numPr>
                <w:ilvl w:val="0"/>
                <w:numId w:val="2"/>
              </w:numPr>
              <w:spacing w:line="276" w:lineRule="auto"/>
              <w:ind w:left="33" w:hanging="141"/>
              <w:jc w:val="both"/>
              <w:rPr>
                <w:rFonts w:cstheme="minorHAnsi"/>
                <w:sz w:val="16"/>
                <w:szCs w:val="16"/>
              </w:rPr>
            </w:pPr>
            <w:r>
              <w:rPr>
                <w:color w:val="000000" w:themeColor="text1"/>
                <w:sz w:val="16"/>
                <w:szCs w:val="16"/>
              </w:rPr>
              <w:t xml:space="preserve">Producción Radial Y Audiovisual </w:t>
            </w:r>
            <w:r w:rsidRPr="006A1A9C">
              <w:rPr>
                <w:color w:val="000000" w:themeColor="text1"/>
                <w:sz w:val="16"/>
                <w:szCs w:val="16"/>
              </w:rPr>
              <w:t>Streaming</w:t>
            </w:r>
            <w:r w:rsidR="0033067C">
              <w:rPr>
                <w:color w:val="000000" w:themeColor="text1"/>
                <w:sz w:val="16"/>
                <w:szCs w:val="16"/>
              </w:rPr>
              <w:t>,</w:t>
            </w:r>
            <w:r w:rsidRPr="006A1A9C">
              <w:rPr>
                <w:color w:val="000000" w:themeColor="text1"/>
                <w:sz w:val="16"/>
                <w:szCs w:val="16"/>
              </w:rPr>
              <w:t xml:space="preserve"> Emisora INCI Radio</w:t>
            </w:r>
          </w:p>
          <w:p w:rsidR="00E54B16" w:rsidRPr="006770C3" w:rsidRDefault="0033067C" w:rsidP="006770C3">
            <w:pPr>
              <w:pStyle w:val="Prrafodelista"/>
              <w:numPr>
                <w:ilvl w:val="0"/>
                <w:numId w:val="2"/>
              </w:numPr>
              <w:spacing w:line="276" w:lineRule="auto"/>
              <w:ind w:left="33" w:hanging="141"/>
              <w:jc w:val="both"/>
              <w:rPr>
                <w:rFonts w:cstheme="minorHAnsi"/>
                <w:sz w:val="16"/>
                <w:szCs w:val="16"/>
              </w:rPr>
            </w:pPr>
            <w:r>
              <w:rPr>
                <w:rFonts w:cstheme="minorHAnsi"/>
                <w:sz w:val="16"/>
                <w:szCs w:val="16"/>
              </w:rPr>
              <w:t>Centro cultural con biblioteca virtual para ciegos</w:t>
            </w:r>
          </w:p>
          <w:p w:rsidR="00E54B16" w:rsidRPr="006A1A9C" w:rsidRDefault="006770C3" w:rsidP="006770C3">
            <w:pPr>
              <w:pStyle w:val="Prrafodelista"/>
              <w:numPr>
                <w:ilvl w:val="0"/>
                <w:numId w:val="2"/>
              </w:numPr>
              <w:spacing w:line="276" w:lineRule="auto"/>
              <w:ind w:left="33" w:hanging="141"/>
              <w:jc w:val="both"/>
              <w:rPr>
                <w:rFonts w:cstheme="minorHAnsi"/>
                <w:sz w:val="16"/>
                <w:szCs w:val="16"/>
              </w:rPr>
            </w:pPr>
            <w:r>
              <w:rPr>
                <w:rFonts w:cstheme="minorHAnsi"/>
                <w:sz w:val="16"/>
                <w:szCs w:val="16"/>
              </w:rPr>
              <w:t xml:space="preserve">Direccionamiento Estratégico: </w:t>
            </w:r>
            <w:r w:rsidR="0033067C">
              <w:rPr>
                <w:rFonts w:cstheme="minorHAnsi"/>
                <w:sz w:val="16"/>
                <w:szCs w:val="16"/>
              </w:rPr>
              <w:t>continuidad a la</w:t>
            </w:r>
            <w:r>
              <w:rPr>
                <w:rFonts w:cstheme="minorHAnsi"/>
                <w:sz w:val="16"/>
                <w:szCs w:val="16"/>
              </w:rPr>
              <w:t xml:space="preserve"> solución</w:t>
            </w:r>
            <w:r w:rsidR="00E54B16" w:rsidRPr="006A1A9C">
              <w:rPr>
                <w:rFonts w:cstheme="minorHAnsi"/>
                <w:sz w:val="16"/>
                <w:szCs w:val="16"/>
              </w:rPr>
              <w:t xml:space="preserve"> software </w:t>
            </w:r>
            <w:r>
              <w:rPr>
                <w:rFonts w:cstheme="minorHAnsi"/>
                <w:sz w:val="16"/>
                <w:szCs w:val="16"/>
              </w:rPr>
              <w:t>Suite Visión</w:t>
            </w:r>
            <w:r w:rsidR="00E54B16" w:rsidRPr="006A1A9C">
              <w:rPr>
                <w:rFonts w:cstheme="minorHAnsi"/>
                <w:sz w:val="16"/>
                <w:szCs w:val="16"/>
              </w:rPr>
              <w:t>.</w:t>
            </w:r>
          </w:p>
        </w:tc>
        <w:tc>
          <w:tcPr>
            <w:tcW w:w="2410" w:type="dxa"/>
          </w:tcPr>
          <w:p w:rsidR="00E54B16" w:rsidRPr="006A1A9C" w:rsidRDefault="00E54B16" w:rsidP="005965B8">
            <w:pPr>
              <w:pStyle w:val="Prrafodelista"/>
              <w:spacing w:line="276" w:lineRule="auto"/>
              <w:ind w:left="140"/>
              <w:jc w:val="both"/>
              <w:rPr>
                <w:rFonts w:cstheme="minorHAnsi"/>
                <w:sz w:val="16"/>
                <w:szCs w:val="16"/>
              </w:rPr>
            </w:pPr>
          </w:p>
        </w:tc>
        <w:tc>
          <w:tcPr>
            <w:tcW w:w="2410" w:type="dxa"/>
          </w:tcPr>
          <w:p w:rsidR="00E54B16" w:rsidRPr="006A1A9C" w:rsidRDefault="00E54B16" w:rsidP="005965B8">
            <w:pPr>
              <w:pStyle w:val="Prrafodelista"/>
              <w:spacing w:line="276" w:lineRule="auto"/>
              <w:ind w:left="140"/>
              <w:jc w:val="both"/>
              <w:rPr>
                <w:rFonts w:cstheme="minorHAnsi"/>
                <w:sz w:val="16"/>
                <w:szCs w:val="16"/>
              </w:rPr>
            </w:pPr>
          </w:p>
        </w:tc>
        <w:tc>
          <w:tcPr>
            <w:tcW w:w="2410" w:type="dxa"/>
          </w:tcPr>
          <w:p w:rsidR="00E54B16" w:rsidRPr="006A1A9C" w:rsidRDefault="00E54B16" w:rsidP="005965B8">
            <w:pPr>
              <w:pStyle w:val="Prrafodelista"/>
              <w:spacing w:line="276" w:lineRule="auto"/>
              <w:ind w:left="140"/>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Metodología de referencia para el desarrollo de sistemas de información - LI.SIS.05</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metodologías de referencia que definan los componentes principales de un proceso de desarrollo del software, que considere sus fases o etapas, las actividades principales y de soporte involucradas, roles y responsabilidades, herramientas de 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w:t>
            </w:r>
            <w:r w:rsidR="00B827DC">
              <w:rPr>
                <w:rFonts w:cstheme="minorHAnsi"/>
                <w:sz w:val="16"/>
                <w:szCs w:val="16"/>
              </w:rPr>
              <w:t xml:space="preserve"> </w:t>
            </w:r>
            <w:r w:rsidRPr="006A1A9C">
              <w:rPr>
                <w:rFonts w:cstheme="minorHAnsi"/>
                <w:sz w:val="16"/>
                <w:szCs w:val="16"/>
              </w:rPr>
              <w:t>Informática y tecnología incluirá en los procesos contractuales de desarrollo de software obligación (es) para que el proveedor haga entrega de las especificidades técnicas del desarrollo realizado.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Se solicita entrega y documentación de código fuente para:</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Portal web: Contrato Pablo Villate</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Aplicaciones INCI: Contrato David Bello</w:t>
            </w:r>
          </w:p>
        </w:tc>
        <w:tc>
          <w:tcPr>
            <w:tcW w:w="2410" w:type="dxa"/>
          </w:tcPr>
          <w:p w:rsidR="00E54B16" w:rsidRPr="006A1A9C" w:rsidRDefault="00E54B16" w:rsidP="00B827DC">
            <w:pPr>
              <w:pStyle w:val="Prrafodelista"/>
              <w:spacing w:line="276" w:lineRule="auto"/>
              <w:ind w:left="140"/>
              <w:jc w:val="both"/>
              <w:rPr>
                <w:rFonts w:cstheme="minorHAnsi"/>
                <w:sz w:val="16"/>
                <w:szCs w:val="16"/>
              </w:rPr>
            </w:pPr>
          </w:p>
        </w:tc>
        <w:tc>
          <w:tcPr>
            <w:tcW w:w="2410" w:type="dxa"/>
          </w:tcPr>
          <w:p w:rsidR="00E54B16" w:rsidRPr="006A1A9C" w:rsidRDefault="00E54B16" w:rsidP="00B827DC">
            <w:pPr>
              <w:pStyle w:val="Prrafodelista"/>
              <w:spacing w:line="276" w:lineRule="auto"/>
              <w:ind w:left="140"/>
              <w:jc w:val="both"/>
              <w:rPr>
                <w:rFonts w:cstheme="minorHAnsi"/>
                <w:sz w:val="16"/>
                <w:szCs w:val="16"/>
              </w:rPr>
            </w:pPr>
          </w:p>
        </w:tc>
        <w:tc>
          <w:tcPr>
            <w:tcW w:w="2410" w:type="dxa"/>
          </w:tcPr>
          <w:p w:rsidR="00E54B16" w:rsidRDefault="00E54B16" w:rsidP="00B827DC">
            <w:pPr>
              <w:pStyle w:val="Prrafodelista"/>
              <w:spacing w:line="276" w:lineRule="auto"/>
              <w:ind w:left="140"/>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Derechos patrimoniales sobre los sistemas de información - LI.SIS.06</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Cuando se suscriban contratos con terceras partes bajo la figura de "obra creada por encargo", cuyo alcance incluya el desarrollo de elementos de software, el autor o autores de la obra deben transferir a la institución los derechos patrimoniales sobre los productos.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w:t>
            </w:r>
            <w:r w:rsidR="00142105">
              <w:rPr>
                <w:rFonts w:cstheme="minorHAnsi"/>
                <w:sz w:val="16"/>
                <w:szCs w:val="16"/>
              </w:rPr>
              <w:t xml:space="preserve"> </w:t>
            </w:r>
            <w:r w:rsidRPr="006A1A9C">
              <w:rPr>
                <w:rFonts w:cstheme="minorHAnsi"/>
                <w:sz w:val="16"/>
                <w:szCs w:val="16"/>
              </w:rPr>
              <w:t>Informática y tecnología</w:t>
            </w:r>
            <w:r w:rsidR="00142105">
              <w:rPr>
                <w:rFonts w:cstheme="minorHAnsi"/>
                <w:sz w:val="16"/>
                <w:szCs w:val="16"/>
              </w:rPr>
              <w:t xml:space="preserve"> </w:t>
            </w:r>
            <w:r w:rsidRPr="006A1A9C">
              <w:rPr>
                <w:rFonts w:cstheme="minorHAnsi"/>
                <w:sz w:val="16"/>
                <w:szCs w:val="16"/>
              </w:rPr>
              <w:t>velará porque se incluya en los procesos de contratación que involucren desarrollo o adquisición de software los derechos patrimoniales sobre los sistemas de información, contratados con terceras personas.</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142105" w:rsidP="004749C3">
            <w:pPr>
              <w:spacing w:line="276" w:lineRule="auto"/>
              <w:jc w:val="both"/>
              <w:rPr>
                <w:rFonts w:cstheme="minorHAnsi"/>
                <w:sz w:val="16"/>
                <w:szCs w:val="16"/>
              </w:rPr>
            </w:pPr>
            <w:r>
              <w:rPr>
                <w:rFonts w:cstheme="minorHAnsi"/>
                <w:sz w:val="16"/>
                <w:szCs w:val="16"/>
              </w:rPr>
              <w:t xml:space="preserve">Se apoya en el proceso contra actual de </w:t>
            </w:r>
            <w:r w:rsidR="000E52EF">
              <w:rPr>
                <w:rFonts w:cstheme="minorHAnsi"/>
                <w:sz w:val="16"/>
                <w:szCs w:val="16"/>
              </w:rPr>
              <w:t xml:space="preserve">Streaming </w:t>
            </w:r>
            <w:r w:rsidR="000E52EF" w:rsidRPr="006A1A9C">
              <w:rPr>
                <w:rFonts w:cstheme="minorHAnsi"/>
                <w:sz w:val="16"/>
                <w:szCs w:val="16"/>
              </w:rPr>
              <w:t>(</w:t>
            </w:r>
            <w:r>
              <w:rPr>
                <w:rFonts w:cstheme="minorHAnsi"/>
                <w:sz w:val="16"/>
                <w:szCs w:val="16"/>
              </w:rPr>
              <w:t>contrato 058-2022)</w:t>
            </w:r>
          </w:p>
        </w:tc>
        <w:tc>
          <w:tcPr>
            <w:tcW w:w="2410" w:type="dxa"/>
          </w:tcPr>
          <w:p w:rsidR="00E54B16" w:rsidRPr="006A1A9C" w:rsidRDefault="00E54B16" w:rsidP="004749C3">
            <w:pPr>
              <w:spacing w:line="276" w:lineRule="auto"/>
              <w:jc w:val="both"/>
              <w:rPr>
                <w:rFonts w:cstheme="minorHAnsi"/>
                <w:sz w:val="16"/>
                <w:szCs w:val="16"/>
              </w:rPr>
            </w:pPr>
          </w:p>
        </w:tc>
        <w:tc>
          <w:tcPr>
            <w:tcW w:w="2410" w:type="dxa"/>
          </w:tcPr>
          <w:p w:rsidR="00E54B16" w:rsidRPr="006A1A9C" w:rsidRDefault="00E54B16" w:rsidP="004749C3">
            <w:pPr>
              <w:spacing w:line="276" w:lineRule="auto"/>
              <w:jc w:val="both"/>
              <w:rPr>
                <w:rFonts w:cstheme="minorHAnsi"/>
                <w:sz w:val="16"/>
                <w:szCs w:val="16"/>
              </w:rPr>
            </w:pPr>
          </w:p>
        </w:tc>
        <w:tc>
          <w:tcPr>
            <w:tcW w:w="2410" w:type="dxa"/>
          </w:tcPr>
          <w:p w:rsidR="00E54B16" w:rsidRDefault="00E54B16" w:rsidP="004749C3">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Diseño de los Sistemas de Información</w:t>
            </w:r>
          </w:p>
          <w:p w:rsidR="00170B8A" w:rsidRPr="006A1A9C" w:rsidRDefault="00170B8A" w:rsidP="00170B8A">
            <w:pPr>
              <w:rPr>
                <w:rFonts w:cstheme="minorHAnsi"/>
                <w:b/>
                <w:sz w:val="16"/>
                <w:szCs w:val="16"/>
              </w:rPr>
            </w:pPr>
            <w:r w:rsidRPr="006A1A9C">
              <w:rPr>
                <w:rFonts w:cstheme="minorHAnsi"/>
                <w:sz w:val="16"/>
                <w:szCs w:val="16"/>
              </w:rPr>
              <w:t>Busca que las instituciones cuenten con sistemas estandarizados, interoperables y usables.</w:t>
            </w:r>
          </w:p>
        </w:tc>
      </w:tr>
      <w:tr w:rsidR="00E54B16" w:rsidRPr="006A1A9C" w:rsidTr="002646C1">
        <w:tc>
          <w:tcPr>
            <w:tcW w:w="124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Lineamiento</w:t>
            </w:r>
          </w:p>
        </w:tc>
        <w:tc>
          <w:tcPr>
            <w:tcW w:w="255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Descripción</w:t>
            </w:r>
          </w:p>
        </w:tc>
        <w:tc>
          <w:tcPr>
            <w:tcW w:w="2410"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Acciones a Realizar</w:t>
            </w:r>
          </w:p>
        </w:tc>
        <w:tc>
          <w:tcPr>
            <w:tcW w:w="567"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Año</w:t>
            </w:r>
          </w:p>
        </w:tc>
        <w:tc>
          <w:tcPr>
            <w:tcW w:w="2409" w:type="dxa"/>
            <w:vAlign w:val="center"/>
          </w:tcPr>
          <w:p w:rsidR="00E54B16" w:rsidRPr="006A1A9C" w:rsidRDefault="004749C3" w:rsidP="00E54B16">
            <w:pPr>
              <w:spacing w:line="360" w:lineRule="auto"/>
              <w:jc w:val="both"/>
              <w:rPr>
                <w:rFonts w:cstheme="minorHAnsi"/>
                <w:sz w:val="16"/>
                <w:szCs w:val="16"/>
              </w:rPr>
            </w:pPr>
            <w:r>
              <w:rPr>
                <w:rFonts w:cstheme="minorHAnsi"/>
                <w:sz w:val="16"/>
                <w:szCs w:val="16"/>
              </w:rPr>
              <w:t>Acciones I Trimestre 202</w:t>
            </w:r>
            <w:r w:rsidR="000E52EF">
              <w:rPr>
                <w:rFonts w:cstheme="minorHAnsi"/>
                <w:sz w:val="16"/>
                <w:szCs w:val="16"/>
              </w:rPr>
              <w:t>2</w:t>
            </w:r>
          </w:p>
        </w:tc>
        <w:tc>
          <w:tcPr>
            <w:tcW w:w="2410" w:type="dxa"/>
            <w:vAlign w:val="center"/>
          </w:tcPr>
          <w:p w:rsidR="00E54B16" w:rsidRPr="006A1A9C" w:rsidRDefault="004749C3" w:rsidP="00E54B16">
            <w:pPr>
              <w:rPr>
                <w:sz w:val="16"/>
                <w:szCs w:val="16"/>
              </w:rPr>
            </w:pPr>
            <w:r>
              <w:rPr>
                <w:sz w:val="16"/>
                <w:szCs w:val="16"/>
              </w:rPr>
              <w:t>Acciones II Trimestre 202</w:t>
            </w:r>
            <w:r w:rsidR="000E52EF">
              <w:rPr>
                <w:sz w:val="16"/>
                <w:szCs w:val="16"/>
              </w:rPr>
              <w:t>2</w:t>
            </w:r>
          </w:p>
        </w:tc>
        <w:tc>
          <w:tcPr>
            <w:tcW w:w="2410" w:type="dxa"/>
            <w:vAlign w:val="center"/>
          </w:tcPr>
          <w:p w:rsidR="00E54B16" w:rsidRPr="006A1A9C" w:rsidRDefault="00E54B16" w:rsidP="00E54B16">
            <w:pPr>
              <w:rPr>
                <w:sz w:val="16"/>
                <w:szCs w:val="16"/>
              </w:rPr>
            </w:pPr>
            <w:r w:rsidRPr="006A1A9C">
              <w:rPr>
                <w:sz w:val="16"/>
                <w:szCs w:val="16"/>
              </w:rPr>
              <w:t>Acciones I</w:t>
            </w:r>
            <w:r>
              <w:rPr>
                <w:sz w:val="16"/>
                <w:szCs w:val="16"/>
              </w:rPr>
              <w:t>I</w:t>
            </w:r>
            <w:r w:rsidR="004749C3">
              <w:rPr>
                <w:sz w:val="16"/>
                <w:szCs w:val="16"/>
              </w:rPr>
              <w:t>I Trimestre 202</w:t>
            </w:r>
            <w:r w:rsidR="000E52EF">
              <w:rPr>
                <w:sz w:val="16"/>
                <w:szCs w:val="16"/>
              </w:rPr>
              <w:t>2</w:t>
            </w:r>
          </w:p>
        </w:tc>
        <w:tc>
          <w:tcPr>
            <w:tcW w:w="2410" w:type="dxa"/>
          </w:tcPr>
          <w:p w:rsidR="00E54B16" w:rsidRPr="006A1A9C" w:rsidRDefault="00E54B16" w:rsidP="00E54B16">
            <w:pPr>
              <w:rPr>
                <w:sz w:val="16"/>
                <w:szCs w:val="16"/>
              </w:rPr>
            </w:pPr>
            <w:r w:rsidRPr="006A1A9C">
              <w:rPr>
                <w:sz w:val="16"/>
                <w:szCs w:val="16"/>
              </w:rPr>
              <w:t>Acciones I</w:t>
            </w:r>
            <w:r>
              <w:rPr>
                <w:sz w:val="16"/>
                <w:szCs w:val="16"/>
              </w:rPr>
              <w:t>V</w:t>
            </w:r>
            <w:r w:rsidR="004749C3">
              <w:rPr>
                <w:sz w:val="16"/>
                <w:szCs w:val="16"/>
              </w:rPr>
              <w:t xml:space="preserve"> Trimestre 202</w:t>
            </w:r>
            <w:r w:rsidR="000E52EF">
              <w:rPr>
                <w:sz w:val="16"/>
                <w:szCs w:val="16"/>
              </w:rPr>
              <w:t>2</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Interoperabilidad - LI.SIS.09</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La dirección de Tecnologías y Sistemas de la Información o quien haga sus veces debe habilitar en sus sistemas de información aquellas </w:t>
            </w:r>
            <w:r w:rsidRPr="006A1A9C">
              <w:rPr>
                <w:rFonts w:cstheme="minorHAnsi"/>
                <w:sz w:val="16"/>
                <w:szCs w:val="16"/>
              </w:rPr>
              <w:lastRenderedPageBreak/>
              <w:t>características funcionales y no funcionales, necesarias para interactuar con la Plataforma de Interoperabilidad del Estado Colombiano, partiendo de los flujos de información registrados en el catálogo de componentes de información y las necesidades de intercambio de información con otras instituciones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El Proceso de Informática y tecnología analizará la información que requiere y puede proporcionar, para interactuar </w:t>
            </w:r>
            <w:r w:rsidRPr="006A1A9C">
              <w:rPr>
                <w:rFonts w:cstheme="minorHAnsi"/>
                <w:sz w:val="16"/>
                <w:szCs w:val="16"/>
              </w:rPr>
              <w:lastRenderedPageBreak/>
              <w:t>con la Plataforma de Interoperabilidad del Estado Colombiano.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 xml:space="preserve">2019-2022 </w:t>
            </w:r>
          </w:p>
        </w:tc>
        <w:tc>
          <w:tcPr>
            <w:tcW w:w="2409" w:type="dxa"/>
          </w:tcPr>
          <w:p w:rsidR="00E54B16" w:rsidRPr="000E52EF" w:rsidRDefault="000E52EF" w:rsidP="00E54B16">
            <w:pPr>
              <w:spacing w:line="276" w:lineRule="auto"/>
              <w:jc w:val="both"/>
              <w:rPr>
                <w:rFonts w:cstheme="minorHAnsi"/>
                <w:sz w:val="16"/>
                <w:szCs w:val="16"/>
              </w:rPr>
            </w:pPr>
            <w:r>
              <w:rPr>
                <w:rFonts w:cstheme="minorHAnsi"/>
                <w:sz w:val="16"/>
                <w:szCs w:val="16"/>
              </w:rPr>
              <w:t xml:space="preserve">Se recibe el modelo de madurez por parte del Ministerio de Educación Nacional para evaluar </w:t>
            </w:r>
            <w:r>
              <w:rPr>
                <w:rFonts w:cstheme="minorHAnsi"/>
                <w:sz w:val="16"/>
                <w:szCs w:val="16"/>
              </w:rPr>
              <w:lastRenderedPageBreak/>
              <w:t>el estado de interoperabilidad de la entidad.</w:t>
            </w:r>
          </w:p>
        </w:tc>
        <w:tc>
          <w:tcPr>
            <w:tcW w:w="2410" w:type="dxa"/>
          </w:tcPr>
          <w:p w:rsidR="00E54B16" w:rsidRPr="006A1A9C" w:rsidRDefault="00E54B16" w:rsidP="000E52EF">
            <w:pPr>
              <w:spacing w:line="276" w:lineRule="auto"/>
              <w:jc w:val="both"/>
              <w:rPr>
                <w:rFonts w:cstheme="minorHAnsi"/>
                <w:sz w:val="16"/>
                <w:szCs w:val="16"/>
              </w:rPr>
            </w:pPr>
          </w:p>
        </w:tc>
        <w:tc>
          <w:tcPr>
            <w:tcW w:w="2410" w:type="dxa"/>
          </w:tcPr>
          <w:p w:rsidR="00E54B16" w:rsidRPr="006A1A9C" w:rsidRDefault="00E54B16" w:rsidP="00901FEF">
            <w:pPr>
              <w:spacing w:line="276" w:lineRule="auto"/>
              <w:jc w:val="both"/>
              <w:rPr>
                <w:rFonts w:cstheme="minorHAnsi"/>
                <w:sz w:val="16"/>
                <w:szCs w:val="16"/>
              </w:rPr>
            </w:pPr>
          </w:p>
        </w:tc>
        <w:tc>
          <w:tcPr>
            <w:tcW w:w="2410" w:type="dxa"/>
          </w:tcPr>
          <w:p w:rsidR="00E54B16" w:rsidRPr="006A1A9C" w:rsidRDefault="00E54B16" w:rsidP="00160FBB">
            <w:pPr>
              <w:spacing w:line="276" w:lineRule="auto"/>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Implementación de componentes de información - LI.SIS.10</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deben funcionar sobre la arquitectura de información definida para la institución.</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verificará el buen funcionamiento de los sistemas de información.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Pablo Villate para soporte</w:t>
            </w:r>
            <w:r w:rsidR="00737940">
              <w:rPr>
                <w:rFonts w:cstheme="minorHAnsi"/>
                <w:sz w:val="16"/>
                <w:szCs w:val="16"/>
              </w:rPr>
              <w:t xml:space="preserve"> y funcionamiento del </w:t>
            </w:r>
            <w:proofErr w:type="spellStart"/>
            <w:r w:rsidR="00737940">
              <w:rPr>
                <w:rFonts w:cstheme="minorHAnsi"/>
                <w:sz w:val="16"/>
                <w:szCs w:val="16"/>
              </w:rPr>
              <w:t>core</w:t>
            </w:r>
            <w:proofErr w:type="spellEnd"/>
            <w:r w:rsidR="00737940">
              <w:rPr>
                <w:rFonts w:cstheme="minorHAnsi"/>
                <w:sz w:val="16"/>
                <w:szCs w:val="16"/>
              </w:rPr>
              <w:t xml:space="preserve"> de la página web</w:t>
            </w:r>
            <w:r w:rsidRPr="006A1A9C">
              <w:rPr>
                <w:rFonts w:cstheme="minorHAnsi"/>
                <w:sz w:val="16"/>
                <w:szCs w:val="16"/>
              </w:rPr>
              <w:t>, ajustes y nuevos desarrollos del portal web</w:t>
            </w:r>
            <w:r w:rsidR="00737940">
              <w:rPr>
                <w:rFonts w:cstheme="minorHAnsi"/>
                <w:sz w:val="16"/>
                <w:szCs w:val="16"/>
              </w:rPr>
              <w:t xml:space="preserve"> y contrato David Bello para soporte y funcionamiento de las APP de la entidad.</w:t>
            </w:r>
          </w:p>
        </w:tc>
        <w:tc>
          <w:tcPr>
            <w:tcW w:w="2410" w:type="dxa"/>
          </w:tcPr>
          <w:p w:rsidR="00E54B16" w:rsidRPr="006A1A9C" w:rsidRDefault="00E54B16" w:rsidP="00737940">
            <w:pPr>
              <w:pStyle w:val="Prrafodelista"/>
              <w:spacing w:line="276" w:lineRule="auto"/>
              <w:ind w:left="140"/>
              <w:jc w:val="both"/>
              <w:rPr>
                <w:rFonts w:cstheme="minorHAnsi"/>
                <w:sz w:val="16"/>
                <w:szCs w:val="16"/>
              </w:rPr>
            </w:pPr>
          </w:p>
        </w:tc>
        <w:tc>
          <w:tcPr>
            <w:tcW w:w="2410" w:type="dxa"/>
          </w:tcPr>
          <w:p w:rsidR="00E54B16" w:rsidRPr="00160FBB" w:rsidRDefault="00E54B16" w:rsidP="00737940">
            <w:pPr>
              <w:pStyle w:val="Prrafodelista"/>
              <w:spacing w:line="276" w:lineRule="auto"/>
              <w:ind w:left="140"/>
              <w:jc w:val="both"/>
              <w:rPr>
                <w:rFonts w:cstheme="minorHAnsi"/>
                <w:sz w:val="16"/>
                <w:szCs w:val="16"/>
              </w:rPr>
            </w:pPr>
          </w:p>
        </w:tc>
        <w:tc>
          <w:tcPr>
            <w:tcW w:w="2410" w:type="dxa"/>
          </w:tcPr>
          <w:p w:rsidR="00E54B16" w:rsidRPr="00160FBB" w:rsidRDefault="00E54B16" w:rsidP="00737940">
            <w:pPr>
              <w:pStyle w:val="Prrafodelista"/>
              <w:spacing w:line="276" w:lineRule="auto"/>
              <w:ind w:left="140"/>
              <w:jc w:val="both"/>
              <w:rPr>
                <w:rFonts w:cstheme="minorHAnsi"/>
                <w:sz w:val="16"/>
                <w:szCs w:val="16"/>
              </w:rPr>
            </w:pPr>
          </w:p>
        </w:tc>
      </w:tr>
      <w:tr w:rsidR="00E54B16" w:rsidRPr="006A1A9C" w:rsidTr="002646C1">
        <w:tc>
          <w:tcPr>
            <w:tcW w:w="1242" w:type="dxa"/>
            <w:shd w:val="clear" w:color="auto" w:fill="auto"/>
          </w:tcPr>
          <w:p w:rsidR="00E54B16" w:rsidRPr="006A1A9C" w:rsidRDefault="00E54B16" w:rsidP="00E54B16">
            <w:pPr>
              <w:spacing w:line="276" w:lineRule="auto"/>
              <w:jc w:val="both"/>
              <w:rPr>
                <w:rFonts w:cstheme="minorHAnsi"/>
                <w:sz w:val="16"/>
                <w:szCs w:val="16"/>
              </w:rPr>
            </w:pPr>
            <w:r w:rsidRPr="006A1A9C">
              <w:rPr>
                <w:rFonts w:cstheme="minorHAnsi"/>
                <w:sz w:val="16"/>
                <w:szCs w:val="16"/>
              </w:rPr>
              <w:t>Accesibilidad - LI.SIS.24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que estén dispuestos para el acceso a usuarios externos o grupos de interés deben cumplir con las características de accesibilidad que indique la estrategia de Gobierno en Línea.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incorporará en sus sistemas de Información las características de accesibilidad de acuerdo a la Norma Técnica Colombiana NTC 5854 de Accesibilidad a páginas Web.</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Default="00E54B16" w:rsidP="00E54B16">
            <w:pPr>
              <w:spacing w:line="276" w:lineRule="auto"/>
              <w:jc w:val="both"/>
              <w:rPr>
                <w:rFonts w:cstheme="minorHAnsi"/>
                <w:sz w:val="16"/>
                <w:szCs w:val="16"/>
              </w:rPr>
            </w:pPr>
            <w:r w:rsidRPr="006A1A9C">
              <w:rPr>
                <w:rFonts w:cstheme="minorHAnsi"/>
                <w:sz w:val="16"/>
                <w:szCs w:val="16"/>
              </w:rPr>
              <w:t>Contrato Pablo Villate para</w:t>
            </w:r>
            <w:r w:rsidR="0098655D">
              <w:rPr>
                <w:rFonts w:cstheme="minorHAnsi"/>
                <w:sz w:val="16"/>
                <w:szCs w:val="16"/>
              </w:rPr>
              <w:t xml:space="preserve"> nuevos</w:t>
            </w:r>
            <w:r w:rsidRPr="006A1A9C">
              <w:rPr>
                <w:rFonts w:cstheme="minorHAnsi"/>
                <w:sz w:val="16"/>
                <w:szCs w:val="16"/>
              </w:rPr>
              <w:t xml:space="preserve"> desarrollos del portal web accesible.</w:t>
            </w:r>
          </w:p>
          <w:p w:rsidR="0098655D" w:rsidRPr="006A1A9C" w:rsidRDefault="0098655D" w:rsidP="00E54B16">
            <w:pPr>
              <w:spacing w:line="276" w:lineRule="auto"/>
              <w:jc w:val="both"/>
              <w:rPr>
                <w:rFonts w:cstheme="minorHAnsi"/>
                <w:sz w:val="16"/>
                <w:szCs w:val="16"/>
              </w:rPr>
            </w:pPr>
            <w:r>
              <w:rPr>
                <w:rFonts w:cstheme="minorHAnsi"/>
                <w:sz w:val="16"/>
                <w:szCs w:val="16"/>
              </w:rPr>
              <w:t>Elaboración de manuales técnico bajo la norma ntc 5854</w:t>
            </w:r>
          </w:p>
        </w:tc>
        <w:tc>
          <w:tcPr>
            <w:tcW w:w="2410" w:type="dxa"/>
          </w:tcPr>
          <w:p w:rsidR="00E54B16" w:rsidRPr="006A1A9C" w:rsidRDefault="00E54B16" w:rsidP="0098655D">
            <w:pPr>
              <w:spacing w:line="276" w:lineRule="auto"/>
              <w:jc w:val="both"/>
              <w:rPr>
                <w:rFonts w:cstheme="minorHAnsi"/>
                <w:sz w:val="16"/>
                <w:szCs w:val="16"/>
              </w:rPr>
            </w:pPr>
          </w:p>
        </w:tc>
        <w:tc>
          <w:tcPr>
            <w:tcW w:w="2410" w:type="dxa"/>
          </w:tcPr>
          <w:p w:rsidR="00E54B16" w:rsidRPr="006A1A9C" w:rsidRDefault="00E54B16" w:rsidP="0098655D">
            <w:pPr>
              <w:spacing w:line="276" w:lineRule="auto"/>
              <w:jc w:val="both"/>
              <w:rPr>
                <w:rFonts w:cstheme="minorHAnsi"/>
                <w:sz w:val="16"/>
                <w:szCs w:val="16"/>
              </w:rPr>
            </w:pPr>
          </w:p>
        </w:tc>
        <w:tc>
          <w:tcPr>
            <w:tcW w:w="2410" w:type="dxa"/>
          </w:tcPr>
          <w:p w:rsidR="00E54B16" w:rsidRDefault="00E54B16" w:rsidP="0098655D">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Ciclo de vida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y gestionar las etapas que deben surtir los Sistemas de Información desde la definición de requerimientos hasta el despliegue, puesta en funcionamiento y uso.</w:t>
            </w:r>
          </w:p>
        </w:tc>
      </w:tr>
      <w:tr w:rsidR="00130AC0" w:rsidRPr="006A1A9C" w:rsidTr="002646C1">
        <w:tc>
          <w:tcPr>
            <w:tcW w:w="124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Lineamiento</w:t>
            </w:r>
          </w:p>
        </w:tc>
        <w:tc>
          <w:tcPr>
            <w:tcW w:w="255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Descripción</w:t>
            </w:r>
          </w:p>
        </w:tc>
        <w:tc>
          <w:tcPr>
            <w:tcW w:w="2410"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Acciones a Realizar</w:t>
            </w: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Año</w:t>
            </w:r>
          </w:p>
        </w:tc>
        <w:tc>
          <w:tcPr>
            <w:tcW w:w="2409" w:type="dxa"/>
          </w:tcPr>
          <w:p w:rsidR="00130AC0" w:rsidRPr="006A1A9C" w:rsidRDefault="00160FBB" w:rsidP="00130AC0">
            <w:pPr>
              <w:spacing w:line="360" w:lineRule="auto"/>
              <w:jc w:val="both"/>
              <w:rPr>
                <w:rFonts w:cstheme="minorHAnsi"/>
                <w:sz w:val="16"/>
                <w:szCs w:val="16"/>
              </w:rPr>
            </w:pPr>
            <w:r>
              <w:rPr>
                <w:rFonts w:cstheme="minorHAnsi"/>
                <w:sz w:val="16"/>
                <w:szCs w:val="16"/>
              </w:rPr>
              <w:t>Acciones I Trimestre 202</w:t>
            </w:r>
            <w:r w:rsidR="00FD4E36">
              <w:rPr>
                <w:rFonts w:cstheme="minorHAnsi"/>
                <w:sz w:val="16"/>
                <w:szCs w:val="16"/>
              </w:rPr>
              <w:t>2</w:t>
            </w:r>
          </w:p>
        </w:tc>
        <w:tc>
          <w:tcPr>
            <w:tcW w:w="2410" w:type="dxa"/>
          </w:tcPr>
          <w:p w:rsidR="00130AC0" w:rsidRPr="006A1A9C" w:rsidRDefault="00160FBB" w:rsidP="00130AC0">
            <w:pPr>
              <w:rPr>
                <w:sz w:val="16"/>
                <w:szCs w:val="16"/>
              </w:rPr>
            </w:pPr>
            <w:r>
              <w:rPr>
                <w:sz w:val="16"/>
                <w:szCs w:val="16"/>
              </w:rPr>
              <w:t>Acciones II Trimestre 202</w:t>
            </w:r>
            <w:r w:rsidR="00FD4E36">
              <w:rPr>
                <w:sz w:val="16"/>
                <w:szCs w:val="16"/>
              </w:rPr>
              <w:t>2</w:t>
            </w:r>
          </w:p>
        </w:tc>
        <w:tc>
          <w:tcPr>
            <w:tcW w:w="2410" w:type="dxa"/>
          </w:tcPr>
          <w:p w:rsidR="00130AC0" w:rsidRPr="006A1A9C" w:rsidRDefault="00130AC0" w:rsidP="00130AC0">
            <w:pPr>
              <w:rPr>
                <w:sz w:val="16"/>
                <w:szCs w:val="16"/>
              </w:rPr>
            </w:pPr>
            <w:r w:rsidRPr="006A1A9C">
              <w:rPr>
                <w:sz w:val="16"/>
                <w:szCs w:val="16"/>
              </w:rPr>
              <w:t>Acciones I</w:t>
            </w:r>
            <w:r>
              <w:rPr>
                <w:sz w:val="16"/>
                <w:szCs w:val="16"/>
              </w:rPr>
              <w:t>I</w:t>
            </w:r>
            <w:r w:rsidR="00160FBB">
              <w:rPr>
                <w:sz w:val="16"/>
                <w:szCs w:val="16"/>
              </w:rPr>
              <w:t>I Trimestre 202</w:t>
            </w:r>
            <w:r w:rsidR="00FD4E36">
              <w:rPr>
                <w:sz w:val="16"/>
                <w:szCs w:val="16"/>
              </w:rPr>
              <w:t>2</w:t>
            </w:r>
          </w:p>
        </w:tc>
        <w:tc>
          <w:tcPr>
            <w:tcW w:w="2410" w:type="dxa"/>
          </w:tcPr>
          <w:p w:rsidR="00130AC0" w:rsidRPr="006A1A9C" w:rsidRDefault="00130AC0" w:rsidP="00130AC0">
            <w:pPr>
              <w:rPr>
                <w:sz w:val="16"/>
                <w:szCs w:val="16"/>
              </w:rPr>
            </w:pPr>
            <w:r w:rsidRPr="006A1A9C">
              <w:rPr>
                <w:sz w:val="16"/>
                <w:szCs w:val="16"/>
              </w:rPr>
              <w:t>Acciones I</w:t>
            </w:r>
            <w:r>
              <w:rPr>
                <w:sz w:val="16"/>
                <w:szCs w:val="16"/>
              </w:rPr>
              <w:t>V</w:t>
            </w:r>
            <w:r w:rsidR="00160FBB">
              <w:rPr>
                <w:sz w:val="16"/>
                <w:szCs w:val="16"/>
              </w:rPr>
              <w:t xml:space="preserve"> Trimestre 202</w:t>
            </w:r>
            <w:r w:rsidR="00FD4E36">
              <w:rPr>
                <w:sz w:val="16"/>
                <w:szCs w:val="16"/>
              </w:rPr>
              <w:t>2</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Ambientes independientes en el ciclo de vida de los sistemas de información - LI.SIS.11</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2410" w:type="dxa"/>
            <w:vMerge w:val="restart"/>
          </w:tcPr>
          <w:p w:rsidR="00130AC0" w:rsidRPr="006A1A9C" w:rsidRDefault="00130AC0" w:rsidP="00130AC0">
            <w:pPr>
              <w:spacing w:line="276" w:lineRule="auto"/>
              <w:jc w:val="both"/>
              <w:rPr>
                <w:rFonts w:cstheme="minorHAnsi"/>
                <w:sz w:val="16"/>
                <w:szCs w:val="16"/>
              </w:rPr>
            </w:pPr>
            <w:r w:rsidRPr="006A1A9C">
              <w:rPr>
                <w:rFonts w:cstheme="minorHAnsi"/>
                <w:sz w:val="16"/>
                <w:szCs w:val="16"/>
              </w:rPr>
              <w:t>El Proceso de Informática y tecnología en caso de contar con desarrollos propios para un sistema de información deberá incluir los siguientes aspectos:</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1. Definición y Diseño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2. Validación y pruebas de los desarrollos.</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3.Validación y pruebas de accesibilidad</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4. Gestión de cambios de los sistemas de información.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5. Capacitación y entrenamiento a los usuarios en los sistemas de información.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 xml:space="preserve">6.Creación y actualización de los Manuales del usuario, técnico y de operación de los sistemas de información. </w:t>
            </w:r>
          </w:p>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creado para pruebas y desarrollo del SGD ORFEO</w:t>
            </w:r>
            <w:r w:rsidR="00FD4E36">
              <w:rPr>
                <w:rFonts w:cstheme="minorHAnsi"/>
                <w:sz w:val="16"/>
                <w:szCs w:val="16"/>
              </w:rPr>
              <w:t>, DRUPAL, ELERNING - MOODLE</w:t>
            </w:r>
          </w:p>
          <w:p w:rsidR="00130AC0" w:rsidRPr="006A1A9C" w:rsidRDefault="00130AC0" w:rsidP="00130AC0">
            <w:pPr>
              <w:spacing w:line="276" w:lineRule="auto"/>
              <w:jc w:val="both"/>
              <w:rPr>
                <w:rFonts w:cstheme="minorHAnsi"/>
                <w:sz w:val="16"/>
                <w:szCs w:val="16"/>
              </w:rPr>
            </w:pPr>
          </w:p>
        </w:tc>
        <w:tc>
          <w:tcPr>
            <w:tcW w:w="2410" w:type="dxa"/>
          </w:tcPr>
          <w:p w:rsidR="00130AC0" w:rsidRPr="006A1A9C" w:rsidRDefault="00130AC0" w:rsidP="00160FBB">
            <w:pPr>
              <w:spacing w:line="276" w:lineRule="auto"/>
              <w:jc w:val="both"/>
              <w:rPr>
                <w:rFonts w:cstheme="minorHAnsi"/>
                <w:sz w:val="16"/>
                <w:szCs w:val="16"/>
              </w:rPr>
            </w:pP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Análisis de requerimientos de los sistemas de información - LI.SIS.12</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La dirección de Tecnologías y Sistemas de la Información o quien haga sus veces debe aplicar un proceso formal de manejo de requerimientos, que incluya la </w:t>
            </w:r>
            <w:r w:rsidRPr="006A1A9C">
              <w:rPr>
                <w:rFonts w:cstheme="minorHAnsi"/>
                <w:sz w:val="16"/>
                <w:szCs w:val="16"/>
              </w:rPr>
              <w:lastRenderedPageBreak/>
              <w:t>identificación, la especificación y el análisis de las necesidades funcionales y no funcionales, la definición de los criterios de aceptación y la trazabilidad de los requerimientos a través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w:t>
            </w:r>
            <w:r w:rsidRPr="006A1A9C">
              <w:rPr>
                <w:rFonts w:cstheme="minorHAnsi"/>
                <w:sz w:val="16"/>
                <w:szCs w:val="16"/>
              </w:rPr>
              <w:lastRenderedPageBreak/>
              <w:t>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Reuniones de iniciación y cronograma a los desarrollos a realizar en el SGD ORFEO</w:t>
            </w:r>
            <w:r w:rsidR="00FD4E36">
              <w:rPr>
                <w:rFonts w:cstheme="minorHAnsi"/>
                <w:sz w:val="16"/>
                <w:szCs w:val="16"/>
              </w:rPr>
              <w:t>, APPS, PAGINA WEB</w:t>
            </w:r>
            <w:r w:rsidR="004564B6">
              <w:rPr>
                <w:rFonts w:cstheme="minorHAnsi"/>
                <w:sz w:val="16"/>
                <w:szCs w:val="16"/>
              </w:rPr>
              <w:t>.</w:t>
            </w:r>
          </w:p>
        </w:tc>
        <w:tc>
          <w:tcPr>
            <w:tcW w:w="2410" w:type="dxa"/>
          </w:tcPr>
          <w:p w:rsidR="00130AC0" w:rsidRPr="006A1A9C" w:rsidRDefault="00130AC0" w:rsidP="00084797">
            <w:pPr>
              <w:spacing w:line="276" w:lineRule="auto"/>
              <w:jc w:val="both"/>
              <w:rPr>
                <w:rFonts w:cstheme="minorHAnsi"/>
                <w:sz w:val="16"/>
                <w:szCs w:val="16"/>
              </w:rPr>
            </w:pPr>
            <w:r w:rsidRPr="006A1A9C">
              <w:rPr>
                <w:rFonts w:cstheme="minorHAnsi"/>
                <w:sz w:val="16"/>
                <w:szCs w:val="16"/>
              </w:rPr>
              <w:t xml:space="preserve"> </w:t>
            </w: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Integración continua durante el ciclo de vida de los sistemas de información - LI.SIS.13</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diseñar e implementar estrategias que permitan la integración continua e incremental de los nuevos desarrollos y que apoyen la automatización de las actividades en las diferentes fases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Aplicativo de Asistencia técnica junto con el proceso de Asistencia técnica</w:t>
            </w:r>
            <w:r w:rsidR="00A501C8">
              <w:rPr>
                <w:rFonts w:cstheme="minorHAnsi"/>
                <w:sz w:val="16"/>
                <w:szCs w:val="16"/>
              </w:rPr>
              <w:t xml:space="preserve"> y biblioteca con Centro Cultural</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Asesoría aplicativos procesos misionales (Unidades Productivas)</w:t>
            </w:r>
          </w:p>
        </w:tc>
        <w:tc>
          <w:tcPr>
            <w:tcW w:w="2410" w:type="dxa"/>
          </w:tcPr>
          <w:p w:rsidR="00130AC0" w:rsidRPr="006A1A9C" w:rsidRDefault="00130AC0" w:rsidP="00130AC0">
            <w:pPr>
              <w:spacing w:line="276" w:lineRule="auto"/>
              <w:jc w:val="both"/>
              <w:rPr>
                <w:rFonts w:cstheme="minorHAnsi"/>
                <w:sz w:val="16"/>
                <w:szCs w:val="16"/>
              </w:rPr>
            </w:pPr>
          </w:p>
          <w:p w:rsidR="00130AC0" w:rsidRPr="006A1A9C" w:rsidRDefault="00130AC0" w:rsidP="00A501C8">
            <w:pPr>
              <w:spacing w:line="276" w:lineRule="auto"/>
              <w:jc w:val="both"/>
              <w:rPr>
                <w:rFonts w:cstheme="minorHAnsi"/>
                <w:sz w:val="16"/>
                <w:szCs w:val="16"/>
              </w:rPr>
            </w:pPr>
          </w:p>
        </w:tc>
        <w:tc>
          <w:tcPr>
            <w:tcW w:w="2410" w:type="dxa"/>
          </w:tcPr>
          <w:p w:rsidR="00130AC0" w:rsidRPr="006A1A9C" w:rsidRDefault="00130AC0" w:rsidP="00130AC0">
            <w:pPr>
              <w:spacing w:line="276" w:lineRule="auto"/>
              <w:jc w:val="both"/>
              <w:rPr>
                <w:rFonts w:cstheme="minorHAnsi"/>
                <w:sz w:val="16"/>
                <w:szCs w:val="16"/>
              </w:rPr>
            </w:pPr>
          </w:p>
          <w:p w:rsidR="00130AC0" w:rsidRPr="006A1A9C" w:rsidRDefault="00130AC0" w:rsidP="00774F6F">
            <w:pPr>
              <w:spacing w:line="276" w:lineRule="auto"/>
              <w:jc w:val="both"/>
              <w:rPr>
                <w:rFonts w:cstheme="minorHAnsi"/>
                <w:sz w:val="16"/>
                <w:szCs w:val="16"/>
              </w:rPr>
            </w:pPr>
          </w:p>
        </w:tc>
        <w:tc>
          <w:tcPr>
            <w:tcW w:w="2410" w:type="dxa"/>
          </w:tcPr>
          <w:p w:rsidR="00B30160" w:rsidRPr="006A1A9C" w:rsidRDefault="00B30160" w:rsidP="00B30160">
            <w:pPr>
              <w:spacing w:line="276" w:lineRule="auto"/>
              <w:jc w:val="both"/>
              <w:rPr>
                <w:rFonts w:cstheme="minorHAnsi"/>
                <w:sz w:val="16"/>
                <w:szCs w:val="16"/>
              </w:rPr>
            </w:pPr>
          </w:p>
          <w:p w:rsidR="00130AC0" w:rsidRDefault="00130AC0" w:rsidP="00774F6F">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Plan de pruebas durante el ciclo de vida de los sistemas de información - LI.SIS.14</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En el proceso de desarrollo y evolución de un sistema de información, la dirección de Tecnologías y Sistemas de la Información o quien haga sus veces debe contar con un plan de pruebas que cubra lo funcional y lo no funcional. La aceptación de cada una de las etapas de este plan debe estar vinculada a la transición del sistema de información a través de los diferentes ambientes</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los desarrollos en el SGD ORFEO antes de migrar desarrollos a producción.</w:t>
            </w:r>
          </w:p>
          <w:p w:rsidR="00130AC0" w:rsidRDefault="00130AC0" w:rsidP="00130AC0">
            <w:pPr>
              <w:spacing w:line="276" w:lineRule="auto"/>
              <w:jc w:val="both"/>
              <w:rPr>
                <w:rFonts w:cstheme="minorHAnsi"/>
                <w:sz w:val="16"/>
                <w:szCs w:val="16"/>
              </w:rPr>
            </w:pPr>
            <w:r w:rsidRPr="006A1A9C">
              <w:rPr>
                <w:rFonts w:cstheme="minorHAnsi"/>
                <w:sz w:val="16"/>
                <w:szCs w:val="16"/>
              </w:rPr>
              <w:t>Pruebas de funcionalidad y accesibilidad en el aplicativo de Asistencia técnica antes de capacitaciones y paso a producción.</w:t>
            </w:r>
            <w:r w:rsidR="00F751F9">
              <w:rPr>
                <w:rFonts w:cstheme="minorHAnsi"/>
                <w:sz w:val="16"/>
                <w:szCs w:val="16"/>
              </w:rPr>
              <w:t xml:space="preserve"> </w:t>
            </w:r>
          </w:p>
          <w:p w:rsidR="00F751F9" w:rsidRPr="006A1A9C" w:rsidRDefault="00F751F9" w:rsidP="00130AC0">
            <w:pPr>
              <w:spacing w:line="276" w:lineRule="auto"/>
              <w:jc w:val="both"/>
              <w:rPr>
                <w:rFonts w:cstheme="minorHAnsi"/>
                <w:sz w:val="16"/>
                <w:szCs w:val="16"/>
              </w:rPr>
            </w:pPr>
            <w:r>
              <w:rPr>
                <w:rFonts w:cstheme="minorHAnsi"/>
                <w:sz w:val="16"/>
                <w:szCs w:val="16"/>
              </w:rPr>
              <w:t>Pruebas en los ambientes establecidos para las APP de la entidad.</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 </w:t>
            </w:r>
          </w:p>
        </w:tc>
        <w:tc>
          <w:tcPr>
            <w:tcW w:w="2410"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 </w:t>
            </w:r>
          </w:p>
        </w:tc>
        <w:tc>
          <w:tcPr>
            <w:tcW w:w="2410" w:type="dxa"/>
          </w:tcPr>
          <w:p w:rsidR="00130AC0" w:rsidRDefault="00130AC0" w:rsidP="00B30160">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Plan de capacitación y entrenamiento para los sistemas de información - LI.SIS.15</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planes de capacitación y entrenamiento a los usuarios, que faciliten el uso y apropiación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Se </w:t>
            </w:r>
            <w:r w:rsidR="00143281" w:rsidRPr="006A1A9C">
              <w:rPr>
                <w:rFonts w:cstheme="minorHAnsi"/>
                <w:sz w:val="16"/>
                <w:szCs w:val="16"/>
              </w:rPr>
              <w:t>programarán</w:t>
            </w:r>
            <w:r w:rsidRPr="006A1A9C">
              <w:rPr>
                <w:rFonts w:cstheme="minorHAnsi"/>
                <w:sz w:val="16"/>
                <w:szCs w:val="16"/>
              </w:rPr>
              <w:t xml:space="preserve"> capacitaciones para el manejo del aplicativo de Asistencia técnica</w:t>
            </w:r>
            <w:r w:rsidR="00143281">
              <w:rPr>
                <w:rFonts w:cstheme="minorHAnsi"/>
                <w:sz w:val="16"/>
                <w:szCs w:val="16"/>
              </w:rPr>
              <w:t>, ORFEO y E-Learning</w:t>
            </w:r>
          </w:p>
        </w:tc>
        <w:tc>
          <w:tcPr>
            <w:tcW w:w="2410" w:type="dxa"/>
          </w:tcPr>
          <w:p w:rsidR="00130AC0" w:rsidRPr="006A1A9C" w:rsidRDefault="00130AC0" w:rsidP="00130AC0">
            <w:pPr>
              <w:spacing w:line="276" w:lineRule="auto"/>
              <w:jc w:val="both"/>
              <w:rPr>
                <w:rFonts w:cstheme="minorHAnsi"/>
                <w:sz w:val="16"/>
                <w:szCs w:val="16"/>
              </w:rPr>
            </w:pP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 de usuario, técnico y de operación de los sistemas de información - LI.SIS.16</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 xml:space="preserve">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w:t>
            </w:r>
            <w:r w:rsidRPr="006A1A9C">
              <w:rPr>
                <w:rFonts w:cstheme="minorHAnsi"/>
                <w:sz w:val="16"/>
                <w:szCs w:val="16"/>
              </w:rPr>
              <w:lastRenderedPageBreak/>
              <w:t>Sistemas de la Información o quien haga sus veces y hacia los servicios de soporte tecnológico.</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Default="00130AC0" w:rsidP="00130AC0">
            <w:pPr>
              <w:spacing w:line="276" w:lineRule="auto"/>
              <w:jc w:val="both"/>
              <w:rPr>
                <w:rFonts w:cstheme="minorHAnsi"/>
                <w:sz w:val="16"/>
                <w:szCs w:val="16"/>
              </w:rPr>
            </w:pPr>
            <w:r w:rsidRPr="006A1A9C">
              <w:rPr>
                <w:rFonts w:cstheme="minorHAnsi"/>
                <w:sz w:val="16"/>
                <w:szCs w:val="16"/>
              </w:rPr>
              <w:t>Manuales de usuario publicados en el SGD ORFEO.</w:t>
            </w:r>
          </w:p>
          <w:p w:rsidR="00830730" w:rsidRPr="006A1A9C" w:rsidRDefault="00830730" w:rsidP="00130AC0">
            <w:pPr>
              <w:spacing w:line="276" w:lineRule="auto"/>
              <w:jc w:val="both"/>
              <w:rPr>
                <w:rFonts w:cstheme="minorHAnsi"/>
                <w:sz w:val="16"/>
                <w:szCs w:val="16"/>
              </w:rPr>
            </w:pPr>
            <w:r>
              <w:rPr>
                <w:rFonts w:cstheme="minorHAnsi"/>
                <w:sz w:val="16"/>
                <w:szCs w:val="16"/>
              </w:rPr>
              <w:t>Videos de uso de la plataforma E-LEARNING</w:t>
            </w:r>
          </w:p>
          <w:p w:rsidR="00130AC0" w:rsidRPr="006A1A9C" w:rsidRDefault="00130AC0" w:rsidP="00130AC0">
            <w:pPr>
              <w:spacing w:line="276" w:lineRule="auto"/>
              <w:jc w:val="both"/>
              <w:rPr>
                <w:rFonts w:cstheme="minorHAnsi"/>
                <w:sz w:val="16"/>
                <w:szCs w:val="16"/>
              </w:rPr>
            </w:pPr>
          </w:p>
        </w:tc>
        <w:tc>
          <w:tcPr>
            <w:tcW w:w="2410" w:type="dxa"/>
          </w:tcPr>
          <w:p w:rsidR="00130AC0" w:rsidRPr="006A1A9C" w:rsidRDefault="00130AC0" w:rsidP="00130AC0">
            <w:pPr>
              <w:spacing w:line="276" w:lineRule="auto"/>
              <w:contextualSpacing/>
              <w:jc w:val="both"/>
              <w:rPr>
                <w:rFonts w:cstheme="minorHAnsi"/>
                <w:sz w:val="16"/>
                <w:szCs w:val="16"/>
              </w:rPr>
            </w:pPr>
          </w:p>
        </w:tc>
        <w:tc>
          <w:tcPr>
            <w:tcW w:w="2410" w:type="dxa"/>
          </w:tcPr>
          <w:p w:rsidR="00130AC0" w:rsidRPr="006A1A9C" w:rsidRDefault="00130AC0" w:rsidP="00130AC0">
            <w:pPr>
              <w:spacing w:line="276" w:lineRule="auto"/>
              <w:contextualSpacing/>
              <w:jc w:val="both"/>
              <w:rPr>
                <w:rFonts w:cstheme="minorHAnsi"/>
                <w:sz w:val="16"/>
                <w:szCs w:val="16"/>
              </w:rPr>
            </w:pPr>
          </w:p>
        </w:tc>
        <w:tc>
          <w:tcPr>
            <w:tcW w:w="2410" w:type="dxa"/>
          </w:tcPr>
          <w:p w:rsidR="00130AC0" w:rsidRDefault="00130AC0" w:rsidP="00130AC0">
            <w:pPr>
              <w:spacing w:line="276" w:lineRule="auto"/>
              <w:contextualSpacing/>
              <w:jc w:val="both"/>
              <w:rPr>
                <w:rFonts w:cstheme="minorHAnsi"/>
                <w:sz w:val="16"/>
                <w:szCs w:val="16"/>
              </w:rPr>
            </w:pP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Actualización y requerimientos de cambio de los sistemas de información - LI.SIS.17</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En los servicios de soporte de los sistemas de información, la dirección de Tecnologías y Sistemas de la Información o quien haga sus veces debe formalizar la petición de nuevas funcionalidades o de cambios a las existentes.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F77F85" w:rsidRPr="006A1A9C" w:rsidRDefault="0062655D" w:rsidP="00F77F85">
            <w:pPr>
              <w:spacing w:line="276" w:lineRule="auto"/>
              <w:jc w:val="both"/>
              <w:rPr>
                <w:rFonts w:cstheme="minorHAnsi"/>
                <w:sz w:val="16"/>
                <w:szCs w:val="16"/>
              </w:rPr>
            </w:pPr>
            <w:r>
              <w:rPr>
                <w:rFonts w:cstheme="minorHAnsi"/>
                <w:sz w:val="16"/>
                <w:szCs w:val="16"/>
              </w:rPr>
              <w:t xml:space="preserve">Los </w:t>
            </w:r>
            <w:proofErr w:type="gramStart"/>
            <w:r>
              <w:rPr>
                <w:rFonts w:cstheme="minorHAnsi"/>
                <w:sz w:val="16"/>
                <w:szCs w:val="16"/>
              </w:rPr>
              <w:t>cambios solicitador</w:t>
            </w:r>
            <w:proofErr w:type="gramEnd"/>
            <w:r>
              <w:rPr>
                <w:rFonts w:cstheme="minorHAnsi"/>
                <w:sz w:val="16"/>
                <w:szCs w:val="16"/>
              </w:rPr>
              <w:t xml:space="preserve"> a los sistemas de información de la entidad se formalizan a través de correos, revisando la pertinencia de los cambios e impactos asociados.</w:t>
            </w: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p>
          <w:p w:rsidR="00170B8A" w:rsidRPr="006A1A9C" w:rsidRDefault="00170B8A" w:rsidP="00170B8A">
            <w:pPr>
              <w:rPr>
                <w:rFonts w:cstheme="minorHAnsi"/>
                <w:b/>
                <w:sz w:val="16"/>
                <w:szCs w:val="16"/>
              </w:rPr>
            </w:pPr>
            <w:r w:rsidRPr="006A1A9C">
              <w:rPr>
                <w:rFonts w:cstheme="minorHAnsi"/>
                <w:b/>
                <w:sz w:val="16"/>
                <w:szCs w:val="16"/>
              </w:rPr>
              <w:t>Ámbito Soporte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los aspectos necesarios para garantizar la entrega, evolución y adecuado soporte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I Trimestre</w:t>
            </w:r>
            <w:r w:rsidR="00084797">
              <w:rPr>
                <w:rFonts w:cstheme="minorHAnsi"/>
                <w:sz w:val="16"/>
                <w:szCs w:val="16"/>
              </w:rPr>
              <w:t xml:space="preserve"> 202</w:t>
            </w:r>
            <w:r w:rsidR="00390404">
              <w:rPr>
                <w:rFonts w:cstheme="minorHAnsi"/>
                <w:sz w:val="16"/>
                <w:szCs w:val="16"/>
              </w:rPr>
              <w:t>2</w:t>
            </w:r>
          </w:p>
        </w:tc>
        <w:tc>
          <w:tcPr>
            <w:tcW w:w="2410" w:type="dxa"/>
          </w:tcPr>
          <w:p w:rsidR="00F77F85" w:rsidRPr="006A1A9C" w:rsidRDefault="00084797" w:rsidP="00F77F85">
            <w:pPr>
              <w:rPr>
                <w:sz w:val="16"/>
                <w:szCs w:val="16"/>
              </w:rPr>
            </w:pPr>
            <w:r>
              <w:rPr>
                <w:sz w:val="16"/>
                <w:szCs w:val="16"/>
              </w:rPr>
              <w:t>Acciones II Trimestre 202</w:t>
            </w:r>
            <w:r w:rsidR="00390404">
              <w:rPr>
                <w:sz w:val="16"/>
                <w:szCs w:val="16"/>
              </w:rPr>
              <w:t>2</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w:t>
            </w:r>
            <w:r w:rsidR="00084797">
              <w:rPr>
                <w:sz w:val="16"/>
                <w:szCs w:val="16"/>
              </w:rPr>
              <w:t>II Trimestre 202</w:t>
            </w:r>
            <w:r w:rsidR="00390404">
              <w:rPr>
                <w:sz w:val="16"/>
                <w:szCs w:val="16"/>
              </w:rPr>
              <w:t>2</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IV</w:t>
            </w:r>
            <w:r w:rsidR="00084797">
              <w:rPr>
                <w:sz w:val="16"/>
                <w:szCs w:val="16"/>
              </w:rPr>
              <w:t xml:space="preserve"> Trimestre 202</w:t>
            </w:r>
            <w:r w:rsidR="00390404">
              <w:rPr>
                <w:sz w:val="16"/>
                <w:szCs w:val="16"/>
              </w:rPr>
              <w:t>2</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Estrategia de mantenimiento de los sistemas de información - LI.SIS.18</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Para el mantenimiento de los componentes de software de los sistemas de información, la dirección de Tecnologías y Sistemas de la Información o quien haga sus veces debe hacer un análisis de impacto ante un cambio o modificación a dichos componentes, con el fin de determinar las acciones a seguir.</w:t>
            </w:r>
          </w:p>
        </w:tc>
        <w:tc>
          <w:tcPr>
            <w:tcW w:w="2410" w:type="dxa"/>
            <w:vMerge w:val="restart"/>
          </w:tcPr>
          <w:p w:rsidR="00F77F85" w:rsidRPr="006A1A9C" w:rsidRDefault="00F77F85" w:rsidP="00F77F85">
            <w:pPr>
              <w:spacing w:line="276" w:lineRule="auto"/>
              <w:jc w:val="both"/>
              <w:rPr>
                <w:rFonts w:cstheme="minorHAnsi"/>
                <w:sz w:val="16"/>
                <w:szCs w:val="16"/>
              </w:rPr>
            </w:pPr>
            <w:r w:rsidRPr="006A1A9C">
              <w:rPr>
                <w:rFonts w:cstheme="minorHAnsi"/>
                <w:sz w:val="16"/>
                <w:szCs w:val="16"/>
              </w:rPr>
              <w:t>El Proceso de</w:t>
            </w:r>
            <w:r w:rsidR="00390404">
              <w:rPr>
                <w:rFonts w:cstheme="minorHAnsi"/>
                <w:sz w:val="16"/>
                <w:szCs w:val="16"/>
              </w:rPr>
              <w:t xml:space="preserve"> </w:t>
            </w:r>
            <w:r w:rsidRPr="006A1A9C">
              <w:rPr>
                <w:rFonts w:cstheme="minorHAnsi"/>
                <w:sz w:val="16"/>
                <w:szCs w:val="16"/>
              </w:rPr>
              <w:t>Informática y tecnología definirá la Estrategia de Mantenimiento de los sistemas de Información propios o contratados con terceros, donde incluya el análisis de impacto del servicio prestado y los acuerdos que permitan la continuidad de los mismos.</w:t>
            </w:r>
          </w:p>
        </w:tc>
        <w:tc>
          <w:tcPr>
            <w:tcW w:w="567"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Obligaciones específicas y detalladas en los contratos Camilo Pintor</w:t>
            </w:r>
            <w:r w:rsidR="00390404">
              <w:rPr>
                <w:rFonts w:cstheme="minorHAnsi"/>
                <w:sz w:val="16"/>
                <w:szCs w:val="16"/>
              </w:rPr>
              <w:t xml:space="preserve">, </w:t>
            </w:r>
            <w:r w:rsidRPr="006A1A9C">
              <w:rPr>
                <w:rFonts w:cstheme="minorHAnsi"/>
                <w:sz w:val="16"/>
                <w:szCs w:val="16"/>
              </w:rPr>
              <w:t>Pablo Villate</w:t>
            </w:r>
            <w:r w:rsidR="00390404">
              <w:rPr>
                <w:rFonts w:cstheme="minorHAnsi"/>
                <w:sz w:val="16"/>
                <w:szCs w:val="16"/>
              </w:rPr>
              <w:t xml:space="preserve"> y David Bello </w:t>
            </w:r>
            <w:r w:rsidRPr="006A1A9C">
              <w:rPr>
                <w:rFonts w:cstheme="minorHAnsi"/>
                <w:sz w:val="16"/>
                <w:szCs w:val="16"/>
              </w:rPr>
              <w:t>para las mejoras y ajustes en los sistemas.</w:t>
            </w:r>
          </w:p>
        </w:tc>
        <w:tc>
          <w:tcPr>
            <w:tcW w:w="2410" w:type="dxa"/>
          </w:tcPr>
          <w:p w:rsidR="00F77F85" w:rsidRPr="006A1A9C" w:rsidRDefault="00F77F85" w:rsidP="00084797">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Servicios de mantenimiento de sistemas de información con terceras partes - LI.SIS.19</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establecer Acuerdos de Nivel de Servicio (ANS) cuando se tenga contratado con terceros el mantenimiento de los sistemas de información. Se deben tener en cuenta las etapas de transición, prestación y devolución de los mismos, para asegurar la continuidad de los sistemas de información involucrados.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t xml:space="preserve">ANS adoptados por el INCI para el contrato con IFX Networks prorrogado hasta </w:t>
            </w:r>
            <w:r w:rsidR="00390404">
              <w:rPr>
                <w:rFonts w:cstheme="minorHAnsi"/>
                <w:sz w:val="16"/>
                <w:szCs w:val="16"/>
              </w:rPr>
              <w:t>abril y mayo de 2022 de los servicios de Hosting y Conectividad</w:t>
            </w:r>
            <w:r w:rsidRPr="006A1A9C">
              <w:rPr>
                <w:rFonts w:cstheme="minorHAnsi"/>
                <w:sz w:val="16"/>
                <w:szCs w:val="16"/>
              </w:rPr>
              <w:t xml:space="preserve"> bajo el acuerdo marco de precios de CCE.</w:t>
            </w:r>
          </w:p>
        </w:tc>
        <w:tc>
          <w:tcPr>
            <w:tcW w:w="2410" w:type="dxa"/>
          </w:tcPr>
          <w:p w:rsidR="00F77F85" w:rsidRPr="006A1A9C" w:rsidRDefault="00F77F85" w:rsidP="00084797">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Gestión de la calidad y seguridad de los Sistemas de Información</w:t>
            </w:r>
          </w:p>
          <w:p w:rsidR="00170B8A" w:rsidRPr="006A1A9C" w:rsidRDefault="00170B8A" w:rsidP="00170B8A">
            <w:pPr>
              <w:rPr>
                <w:rFonts w:cstheme="minorHAnsi"/>
                <w:b/>
                <w:sz w:val="16"/>
                <w:szCs w:val="16"/>
              </w:rPr>
            </w:pPr>
            <w:r w:rsidRPr="006A1A9C">
              <w:rPr>
                <w:rFonts w:cstheme="minorHAnsi"/>
                <w:sz w:val="16"/>
                <w:szCs w:val="16"/>
              </w:rPr>
              <w:t>Busca la definición y gestión de los controles y mecanismos para alcanzar los niveles requeridos de seguridad, privacidad y trazabilidad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084797" w:rsidP="00F77F85">
            <w:pPr>
              <w:spacing w:line="360" w:lineRule="auto"/>
              <w:jc w:val="both"/>
              <w:rPr>
                <w:rFonts w:cstheme="minorHAnsi"/>
                <w:sz w:val="16"/>
                <w:szCs w:val="16"/>
              </w:rPr>
            </w:pPr>
            <w:r>
              <w:rPr>
                <w:rFonts w:cstheme="minorHAnsi"/>
                <w:sz w:val="16"/>
                <w:szCs w:val="16"/>
              </w:rPr>
              <w:t>Acciones I Trimestre 202</w:t>
            </w:r>
            <w:r w:rsidR="00C8621B">
              <w:rPr>
                <w:rFonts w:cstheme="minorHAnsi"/>
                <w:sz w:val="16"/>
                <w:szCs w:val="16"/>
              </w:rPr>
              <w:t>2</w:t>
            </w:r>
          </w:p>
        </w:tc>
        <w:tc>
          <w:tcPr>
            <w:tcW w:w="2410" w:type="dxa"/>
          </w:tcPr>
          <w:p w:rsidR="00F77F85" w:rsidRPr="006A1A9C" w:rsidRDefault="00084797" w:rsidP="00F77F85">
            <w:pPr>
              <w:rPr>
                <w:sz w:val="16"/>
                <w:szCs w:val="16"/>
              </w:rPr>
            </w:pPr>
            <w:r>
              <w:rPr>
                <w:sz w:val="16"/>
                <w:szCs w:val="16"/>
              </w:rPr>
              <w:t>Acciones II Trimestre 202</w:t>
            </w:r>
            <w:r w:rsidR="00C8621B">
              <w:rPr>
                <w:sz w:val="16"/>
                <w:szCs w:val="16"/>
              </w:rPr>
              <w:t>2</w:t>
            </w:r>
          </w:p>
        </w:tc>
        <w:tc>
          <w:tcPr>
            <w:tcW w:w="2410" w:type="dxa"/>
          </w:tcPr>
          <w:p w:rsidR="00F77F85" w:rsidRPr="006A1A9C" w:rsidRDefault="00F77F85" w:rsidP="00F77F85">
            <w:pPr>
              <w:rPr>
                <w:sz w:val="16"/>
                <w:szCs w:val="16"/>
              </w:rPr>
            </w:pPr>
            <w:r w:rsidRPr="006A1A9C">
              <w:rPr>
                <w:sz w:val="16"/>
                <w:szCs w:val="16"/>
              </w:rPr>
              <w:t>Acciones I</w:t>
            </w:r>
            <w:r>
              <w:rPr>
                <w:sz w:val="16"/>
                <w:szCs w:val="16"/>
              </w:rPr>
              <w:t>I</w:t>
            </w:r>
            <w:r w:rsidR="00084797">
              <w:rPr>
                <w:sz w:val="16"/>
                <w:szCs w:val="16"/>
              </w:rPr>
              <w:t>I Trimestre 202</w:t>
            </w:r>
            <w:r w:rsidR="00C8621B">
              <w:rPr>
                <w:sz w:val="16"/>
                <w:szCs w:val="16"/>
              </w:rPr>
              <w:t>2</w:t>
            </w:r>
          </w:p>
        </w:tc>
        <w:tc>
          <w:tcPr>
            <w:tcW w:w="2410" w:type="dxa"/>
          </w:tcPr>
          <w:p w:rsidR="00F77F85" w:rsidRPr="006A1A9C" w:rsidRDefault="00F52D46" w:rsidP="00F77F85">
            <w:pPr>
              <w:rPr>
                <w:sz w:val="16"/>
                <w:szCs w:val="16"/>
              </w:rPr>
            </w:pPr>
            <w:r>
              <w:rPr>
                <w:sz w:val="16"/>
                <w:szCs w:val="16"/>
              </w:rPr>
              <w:t xml:space="preserve">Acciones </w:t>
            </w:r>
            <w:r w:rsidR="00F77F85" w:rsidRPr="006A1A9C">
              <w:rPr>
                <w:sz w:val="16"/>
                <w:szCs w:val="16"/>
              </w:rPr>
              <w:t>I</w:t>
            </w:r>
            <w:r>
              <w:rPr>
                <w:sz w:val="16"/>
                <w:szCs w:val="16"/>
              </w:rPr>
              <w:t>V</w:t>
            </w:r>
            <w:r w:rsidR="00F77F85" w:rsidRPr="006A1A9C">
              <w:rPr>
                <w:sz w:val="16"/>
                <w:szCs w:val="16"/>
              </w:rPr>
              <w:t xml:space="preserve"> Trimes</w:t>
            </w:r>
            <w:r w:rsidR="00084797">
              <w:rPr>
                <w:sz w:val="16"/>
                <w:szCs w:val="16"/>
              </w:rPr>
              <w:t>tre 202</w:t>
            </w:r>
            <w:r w:rsidR="00C8621B">
              <w:rPr>
                <w:sz w:val="16"/>
                <w:szCs w:val="16"/>
              </w:rPr>
              <w:t>2</w:t>
            </w: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Criterios no funcionales y de calidad de los sistemas de información - LI.SIS.21</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 xml:space="preserve">En el diseño de los sistemas de información, la dirección de Tecnologías y Sistemas de la Información o quien haga sus veces debe tener en cuenta los requerimientos de la institución, las </w:t>
            </w:r>
            <w:r w:rsidRPr="006A1A9C">
              <w:rPr>
                <w:rFonts w:cstheme="minorHAnsi"/>
                <w:sz w:val="16"/>
                <w:szCs w:val="16"/>
              </w:rPr>
              <w:lastRenderedPageBreak/>
              <w:t>restricciones funcionales y técnicas, y los atributos de calidad.</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lastRenderedPageBreak/>
              <w:t>El Proceso de informática y tecnología dentro de los Sistemas, tendrá en cuenta los criterios no funcionales que definan las características y restricciones de los sistemas de información actuales del INCI.</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 programaron reuniones con:</w:t>
            </w:r>
          </w:p>
          <w:p w:rsidR="00F52D46" w:rsidRPr="00170B8A" w:rsidRDefault="003F2285" w:rsidP="00F52D46">
            <w:pPr>
              <w:pStyle w:val="Prrafodelista"/>
              <w:numPr>
                <w:ilvl w:val="0"/>
                <w:numId w:val="4"/>
              </w:numPr>
              <w:spacing w:line="276" w:lineRule="auto"/>
              <w:jc w:val="both"/>
              <w:rPr>
                <w:rFonts w:cstheme="minorHAnsi"/>
                <w:sz w:val="16"/>
                <w:szCs w:val="16"/>
              </w:rPr>
            </w:pPr>
            <w:r>
              <w:rPr>
                <w:rFonts w:cstheme="minorHAnsi"/>
                <w:sz w:val="16"/>
                <w:szCs w:val="16"/>
              </w:rPr>
              <w:t>Proceso de Centro cultural para definir la arquitectura de hardware para el funcionamiento de la biblioteca - repositorio</w:t>
            </w: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Seguridad y privacidad de los sistemas de información - LI.SIS.22</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sus sistemas de información, la dirección de Tecnologías y Sistemas de la Información o quien haga sus veces debe incorporar aquellos componentes de seguridad para el tratamiento de la privacidad de la información, la implementación de controles de acceso, así como los mecanismos de integridad y cifrado de la información.</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definirá las características que deben cumplir los sistemas de información actuales de la entidad, relacionados con componentes de seguridad, privacidad y controles de acceso.</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3F2285" w:rsidP="00F52D46">
            <w:pPr>
              <w:spacing w:line="276" w:lineRule="auto"/>
              <w:jc w:val="both"/>
              <w:rPr>
                <w:rFonts w:cstheme="minorHAnsi"/>
                <w:sz w:val="16"/>
                <w:szCs w:val="16"/>
              </w:rPr>
            </w:pPr>
            <w:r>
              <w:rPr>
                <w:rFonts w:cstheme="minorHAnsi"/>
                <w:sz w:val="16"/>
                <w:szCs w:val="16"/>
              </w:rPr>
              <w:t>Para los sistemas de información de la entidad, se definen en los componentes de seguridad de la información los parámetros de roles y perfiles, teniendo en cuenta el cumplimiento de la política de privacidad y seguridad de la información</w:t>
            </w: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r>
    </w:tbl>
    <w:p w:rsidR="006246A9" w:rsidRPr="00970EAD" w:rsidRDefault="001F14FE" w:rsidP="006246A9">
      <w:pPr>
        <w:spacing w:line="360" w:lineRule="auto"/>
        <w:jc w:val="both"/>
        <w:rPr>
          <w:rFonts w:ascii="Arial" w:hAnsi="Arial" w:cs="Arial"/>
          <w:b/>
          <w:sz w:val="16"/>
          <w:szCs w:val="16"/>
        </w:rPr>
      </w:pPr>
      <w:r>
        <w:rPr>
          <w:rFonts w:ascii="Arial" w:hAnsi="Arial" w:cs="Arial"/>
          <w:b/>
          <w:szCs w:val="24"/>
        </w:rPr>
        <w:br w:type="textWrapping" w:clear="all"/>
      </w:r>
      <w:r w:rsidR="006246A9" w:rsidRPr="00970EAD">
        <w:rPr>
          <w:rFonts w:ascii="Arial" w:hAnsi="Arial" w:cs="Arial"/>
          <w:b/>
          <w:sz w:val="16"/>
          <w:szCs w:val="16"/>
        </w:rPr>
        <w:t xml:space="preserve">Dominio de Información: </w:t>
      </w:r>
    </w:p>
    <w:p w:rsidR="006246A9" w:rsidRPr="00970EAD" w:rsidRDefault="006246A9" w:rsidP="006246A9">
      <w:pPr>
        <w:spacing w:after="0" w:line="360" w:lineRule="auto"/>
        <w:jc w:val="both"/>
        <w:rPr>
          <w:rFonts w:ascii="Arial" w:hAnsi="Arial" w:cs="Arial"/>
          <w:sz w:val="16"/>
          <w:szCs w:val="16"/>
        </w:rPr>
      </w:pPr>
      <w:r w:rsidRPr="00970EAD">
        <w:rPr>
          <w:rFonts w:ascii="Arial" w:hAnsi="Arial" w:cs="Arial"/>
          <w:sz w:val="16"/>
          <w:szCs w:val="16"/>
        </w:rPr>
        <w:t>Para dar cumplimiento a La estrategia de Información la entidad contempla el desarrollo de los siguientes aspectos:</w:t>
      </w:r>
    </w:p>
    <w:tbl>
      <w:tblPr>
        <w:tblStyle w:val="Tablaconcuadrcula"/>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Planeación y Gobierno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planeación y gobierno de los componentes de información: datos, información, servicios de información y flujos de información.</w:t>
            </w:r>
          </w:p>
        </w:tc>
      </w:tr>
      <w:tr w:rsidR="00F52D46" w:rsidRPr="00970EAD" w:rsidTr="002646C1">
        <w:tc>
          <w:tcPr>
            <w:tcW w:w="124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Lineamiento</w:t>
            </w:r>
          </w:p>
        </w:tc>
        <w:tc>
          <w:tcPr>
            <w:tcW w:w="255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Descripción</w:t>
            </w:r>
          </w:p>
        </w:tc>
        <w:tc>
          <w:tcPr>
            <w:tcW w:w="2410"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Acciones a Realizar</w:t>
            </w:r>
          </w:p>
        </w:tc>
        <w:tc>
          <w:tcPr>
            <w:tcW w:w="567"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Año</w:t>
            </w:r>
          </w:p>
        </w:tc>
        <w:tc>
          <w:tcPr>
            <w:tcW w:w="2409" w:type="dxa"/>
          </w:tcPr>
          <w:p w:rsidR="00F52D46" w:rsidRPr="00970EAD" w:rsidRDefault="00084797" w:rsidP="00096EEB">
            <w:pPr>
              <w:spacing w:line="360" w:lineRule="auto"/>
              <w:jc w:val="both"/>
              <w:rPr>
                <w:rFonts w:cstheme="minorHAnsi"/>
                <w:sz w:val="16"/>
                <w:szCs w:val="16"/>
              </w:rPr>
            </w:pPr>
            <w:r>
              <w:rPr>
                <w:rFonts w:cstheme="minorHAnsi"/>
                <w:sz w:val="16"/>
                <w:szCs w:val="16"/>
              </w:rPr>
              <w:t>Acciones I Trimestre 202</w:t>
            </w:r>
            <w:r w:rsidR="00C2107F">
              <w:rPr>
                <w:rFonts w:cstheme="minorHAnsi"/>
                <w:sz w:val="16"/>
                <w:szCs w:val="16"/>
              </w:rPr>
              <w:t>2</w:t>
            </w:r>
          </w:p>
        </w:tc>
        <w:tc>
          <w:tcPr>
            <w:tcW w:w="2410" w:type="dxa"/>
          </w:tcPr>
          <w:p w:rsidR="00F52D46" w:rsidRPr="00970EAD" w:rsidRDefault="00084797" w:rsidP="00113B4B">
            <w:pPr>
              <w:rPr>
                <w:sz w:val="16"/>
                <w:szCs w:val="16"/>
              </w:rPr>
            </w:pPr>
            <w:r>
              <w:rPr>
                <w:sz w:val="16"/>
                <w:szCs w:val="16"/>
              </w:rPr>
              <w:t>Acciones II Trimestre 202</w:t>
            </w:r>
            <w:r w:rsidR="00C2107F">
              <w:rPr>
                <w:sz w:val="16"/>
                <w:szCs w:val="16"/>
              </w:rPr>
              <w:t>2</w:t>
            </w:r>
          </w:p>
        </w:tc>
        <w:tc>
          <w:tcPr>
            <w:tcW w:w="2410" w:type="dxa"/>
          </w:tcPr>
          <w:p w:rsidR="00F52D46" w:rsidRPr="00970EAD" w:rsidRDefault="00F52D46" w:rsidP="002646C1">
            <w:pPr>
              <w:rPr>
                <w:sz w:val="16"/>
                <w:szCs w:val="16"/>
              </w:rPr>
            </w:pPr>
            <w:r w:rsidRPr="00970EAD">
              <w:rPr>
                <w:sz w:val="16"/>
                <w:szCs w:val="16"/>
              </w:rPr>
              <w:t xml:space="preserve">Acciones </w:t>
            </w:r>
            <w:r>
              <w:rPr>
                <w:sz w:val="16"/>
                <w:szCs w:val="16"/>
              </w:rPr>
              <w:t>I</w:t>
            </w:r>
            <w:r w:rsidR="00084797">
              <w:rPr>
                <w:sz w:val="16"/>
                <w:szCs w:val="16"/>
              </w:rPr>
              <w:t>II Trimestre 202</w:t>
            </w:r>
            <w:r w:rsidR="00C2107F">
              <w:rPr>
                <w:sz w:val="16"/>
                <w:szCs w:val="16"/>
              </w:rPr>
              <w:t>2</w:t>
            </w:r>
          </w:p>
        </w:tc>
        <w:tc>
          <w:tcPr>
            <w:tcW w:w="2410" w:type="dxa"/>
          </w:tcPr>
          <w:p w:rsidR="00F52D46" w:rsidRPr="00970EAD" w:rsidRDefault="00F52D46" w:rsidP="00170B8A">
            <w:pPr>
              <w:spacing w:line="360" w:lineRule="auto"/>
              <w:jc w:val="both"/>
              <w:rPr>
                <w:rFonts w:cstheme="minorHAnsi"/>
                <w:sz w:val="16"/>
                <w:szCs w:val="16"/>
              </w:rPr>
            </w:pPr>
            <w:r w:rsidRPr="00970EAD">
              <w:rPr>
                <w:rFonts w:cstheme="minorHAnsi"/>
                <w:sz w:val="16"/>
                <w:szCs w:val="16"/>
              </w:rPr>
              <w:t>Acciones I</w:t>
            </w:r>
            <w:r>
              <w:rPr>
                <w:rFonts w:cstheme="minorHAnsi"/>
                <w:sz w:val="16"/>
                <w:szCs w:val="16"/>
              </w:rPr>
              <w:t>V</w:t>
            </w:r>
            <w:r w:rsidR="00084797">
              <w:rPr>
                <w:rFonts w:cstheme="minorHAnsi"/>
                <w:sz w:val="16"/>
                <w:szCs w:val="16"/>
              </w:rPr>
              <w:t xml:space="preserve"> Trimestre 202</w:t>
            </w:r>
            <w:r w:rsidR="00C2107F">
              <w:rPr>
                <w:rFonts w:cstheme="minorHAnsi"/>
                <w:sz w:val="16"/>
                <w:szCs w:val="16"/>
              </w:rPr>
              <w:t>2</w:t>
            </w: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Responsabilidad y gestión de Componentes de información - LI.INF.01</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definir las directrices y liderar la gestión de los Componentes de información durante su ciclo de vida. Así mismo, debe trabajar en conjunto con las dependencias para establecer acuerdos que garanticen la calidad de la información.</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El Proceso de informática y tecnología informará y orientará a la entidad en el adecuado uso de los recursos de TI.</w:t>
            </w: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w:t>
            </w:r>
            <w:proofErr w:type="spellEnd"/>
            <w:r w:rsidR="00981343">
              <w:rPr>
                <w:rFonts w:cstheme="minorHAnsi"/>
                <w:sz w:val="16"/>
                <w:szCs w:val="16"/>
              </w:rPr>
              <w:t xml:space="preserve"> </w:t>
            </w:r>
            <w:r w:rsidRPr="00970EAD">
              <w:rPr>
                <w:rFonts w:cstheme="minorHAnsi"/>
                <w:sz w:val="16"/>
                <w:szCs w:val="16"/>
              </w:rPr>
              <w:t xml:space="preserve">lista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410" w:type="dxa"/>
          </w:tcPr>
          <w:p w:rsidR="00F52D46" w:rsidRPr="00E37139" w:rsidRDefault="00F52D46" w:rsidP="00981343">
            <w:pPr>
              <w:pStyle w:val="Prrafodelista"/>
              <w:spacing w:line="276" w:lineRule="auto"/>
              <w:ind w:left="208"/>
              <w:jc w:val="both"/>
              <w:rPr>
                <w:rFonts w:cstheme="minorHAnsi"/>
                <w:sz w:val="16"/>
                <w:szCs w:val="16"/>
              </w:rPr>
            </w:pPr>
          </w:p>
        </w:tc>
        <w:tc>
          <w:tcPr>
            <w:tcW w:w="2410" w:type="dxa"/>
          </w:tcPr>
          <w:p w:rsidR="00F52D46" w:rsidRPr="00970EAD" w:rsidRDefault="00F52D46" w:rsidP="00981343">
            <w:pPr>
              <w:pStyle w:val="Prrafodelista"/>
              <w:spacing w:line="276" w:lineRule="auto"/>
              <w:ind w:left="208"/>
              <w:jc w:val="both"/>
              <w:rPr>
                <w:rFonts w:cstheme="minorHAnsi"/>
                <w:sz w:val="16"/>
                <w:szCs w:val="16"/>
              </w:rPr>
            </w:pPr>
          </w:p>
        </w:tc>
        <w:tc>
          <w:tcPr>
            <w:tcW w:w="2410" w:type="dxa"/>
          </w:tcPr>
          <w:p w:rsidR="00F52D46" w:rsidRDefault="00F52D46" w:rsidP="00981343">
            <w:pPr>
              <w:pStyle w:val="Prrafodelista"/>
              <w:spacing w:line="276" w:lineRule="auto"/>
              <w:ind w:left="208"/>
              <w:jc w:val="both"/>
              <w:rPr>
                <w:rFonts w:cstheme="minorHAnsi"/>
                <w:sz w:val="16"/>
                <w:szCs w:val="16"/>
              </w:rPr>
            </w:pP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Plan de calidad de los componentes de información - LI.INF.02</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contar con un plan de calidad de los componentes de información que incluya etapas de aseguramiento, control e inspección, medición de indicadores de calidad, actividades preventivas, correctivas y de mejoramiento continuo de la calidad de los componentes.</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El Proceso de informática y tecnología</w:t>
            </w:r>
            <w:r w:rsidR="00707D99">
              <w:rPr>
                <w:rFonts w:cstheme="minorHAnsi"/>
                <w:sz w:val="16"/>
                <w:szCs w:val="16"/>
              </w:rPr>
              <w:t xml:space="preserve"> </w:t>
            </w:r>
            <w:r w:rsidRPr="00970EAD">
              <w:rPr>
                <w:rFonts w:cstheme="minorHAnsi"/>
                <w:sz w:val="16"/>
                <w:szCs w:val="16"/>
              </w:rPr>
              <w:t xml:space="preserve">velará para que los componentes de información sean de calidad, con el fin de evitar re procesos y fuga de información. </w:t>
            </w:r>
          </w:p>
          <w:p w:rsidR="00F52D46" w:rsidRPr="00970EAD" w:rsidRDefault="00F52D46" w:rsidP="00096EEB">
            <w:pPr>
              <w:spacing w:line="276" w:lineRule="auto"/>
              <w:jc w:val="both"/>
              <w:rPr>
                <w:rFonts w:cstheme="minorHAnsi"/>
                <w:sz w:val="16"/>
                <w:szCs w:val="16"/>
              </w:rPr>
            </w:pP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Default="00F52D46" w:rsidP="00096EEB">
            <w:pPr>
              <w:spacing w:line="276" w:lineRule="auto"/>
              <w:jc w:val="both"/>
              <w:rPr>
                <w:rFonts w:cstheme="minorHAnsi"/>
                <w:sz w:val="16"/>
                <w:szCs w:val="16"/>
              </w:rPr>
            </w:pPr>
            <w:r w:rsidRPr="00970EAD">
              <w:rPr>
                <w:rFonts w:cstheme="minorHAnsi"/>
                <w:sz w:val="16"/>
                <w:szCs w:val="16"/>
              </w:rPr>
              <w:t xml:space="preserve">Mejoras en los aplicativos 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p w:rsidR="00707D99" w:rsidRPr="00970EAD" w:rsidRDefault="00707D99" w:rsidP="00096EEB">
            <w:pPr>
              <w:spacing w:line="276" w:lineRule="auto"/>
              <w:jc w:val="both"/>
              <w:rPr>
                <w:rFonts w:cstheme="minorHAnsi"/>
                <w:sz w:val="16"/>
                <w:szCs w:val="16"/>
              </w:rPr>
            </w:pPr>
            <w:r>
              <w:rPr>
                <w:rFonts w:cstheme="minorHAnsi"/>
                <w:sz w:val="16"/>
                <w:szCs w:val="16"/>
              </w:rPr>
              <w:t xml:space="preserve">Actualización de </w:t>
            </w:r>
            <w:proofErr w:type="spellStart"/>
            <w:r>
              <w:rPr>
                <w:rFonts w:cstheme="minorHAnsi"/>
                <w:sz w:val="16"/>
                <w:szCs w:val="16"/>
              </w:rPr>
              <w:t>frameworks</w:t>
            </w:r>
            <w:proofErr w:type="spellEnd"/>
            <w:r>
              <w:rPr>
                <w:rFonts w:cstheme="minorHAnsi"/>
                <w:sz w:val="16"/>
                <w:szCs w:val="16"/>
              </w:rPr>
              <w:t>, firewall físicos y lógicos</w:t>
            </w:r>
          </w:p>
        </w:tc>
        <w:tc>
          <w:tcPr>
            <w:tcW w:w="2410" w:type="dxa"/>
          </w:tcPr>
          <w:p w:rsidR="00F52D46" w:rsidRPr="00970EAD" w:rsidRDefault="00F52D46" w:rsidP="00E37139">
            <w:pPr>
              <w:spacing w:line="276" w:lineRule="auto"/>
              <w:jc w:val="both"/>
              <w:rPr>
                <w:rFonts w:cstheme="minorHAnsi"/>
                <w:sz w:val="16"/>
                <w:szCs w:val="16"/>
              </w:rPr>
            </w:pPr>
          </w:p>
        </w:tc>
        <w:tc>
          <w:tcPr>
            <w:tcW w:w="2410" w:type="dxa"/>
          </w:tcPr>
          <w:p w:rsidR="00F52D46" w:rsidRPr="00970EAD" w:rsidRDefault="00F52D46" w:rsidP="00D56AC0">
            <w:pPr>
              <w:spacing w:line="276" w:lineRule="auto"/>
              <w:jc w:val="both"/>
              <w:rPr>
                <w:rFonts w:cstheme="minorHAnsi"/>
                <w:sz w:val="16"/>
                <w:szCs w:val="16"/>
              </w:rPr>
            </w:pPr>
          </w:p>
        </w:tc>
        <w:tc>
          <w:tcPr>
            <w:tcW w:w="2410" w:type="dxa"/>
          </w:tcPr>
          <w:p w:rsidR="00F52D46" w:rsidRDefault="00E37139" w:rsidP="00D56AC0">
            <w:pPr>
              <w:spacing w:line="276" w:lineRule="auto"/>
              <w:jc w:val="both"/>
              <w:rPr>
                <w:rFonts w:cstheme="minorHAnsi"/>
                <w:sz w:val="16"/>
                <w:szCs w:val="16"/>
              </w:rPr>
            </w:pPr>
            <w:r w:rsidRPr="00970EAD">
              <w:rPr>
                <w:rFonts w:cstheme="minorHAnsi"/>
                <w:sz w:val="16"/>
                <w:szCs w:val="16"/>
              </w:rPr>
              <w:t>).</w:t>
            </w:r>
          </w:p>
        </w:tc>
      </w:tr>
      <w:tr w:rsidR="0036780D" w:rsidRPr="00970EAD" w:rsidTr="002646C1">
        <w:tc>
          <w:tcPr>
            <w:tcW w:w="1242" w:type="dxa"/>
          </w:tcPr>
          <w:p w:rsidR="0036780D" w:rsidRPr="00970EAD" w:rsidRDefault="0036780D" w:rsidP="00096EEB">
            <w:pPr>
              <w:spacing w:line="276" w:lineRule="auto"/>
              <w:jc w:val="both"/>
              <w:rPr>
                <w:rFonts w:cstheme="minorHAnsi"/>
                <w:sz w:val="16"/>
                <w:szCs w:val="16"/>
              </w:rPr>
            </w:pPr>
            <w:r w:rsidRPr="0036780D">
              <w:rPr>
                <w:rFonts w:cstheme="minorHAnsi"/>
                <w:sz w:val="16"/>
                <w:szCs w:val="16"/>
              </w:rPr>
              <w:t>Gobierno de la Arquitectura de Información - LI.INF.03</w:t>
            </w:r>
          </w:p>
        </w:tc>
        <w:tc>
          <w:tcPr>
            <w:tcW w:w="2552" w:type="dxa"/>
          </w:tcPr>
          <w:p w:rsidR="0036780D" w:rsidRPr="00970EAD" w:rsidRDefault="0036780D" w:rsidP="00096EEB">
            <w:pPr>
              <w:spacing w:line="276" w:lineRule="auto"/>
              <w:jc w:val="both"/>
              <w:rPr>
                <w:rFonts w:cstheme="minorHAnsi"/>
                <w:sz w:val="16"/>
                <w:szCs w:val="16"/>
              </w:rPr>
            </w:pPr>
            <w:r w:rsidRPr="0036780D">
              <w:rPr>
                <w:rFonts w:cstheme="minorHAnsi"/>
                <w:sz w:val="16"/>
                <w:szCs w:val="16"/>
              </w:rPr>
              <w:t xml:space="preserve">La dirección de Tecnologías y Sistemas de la Información o quien haga sus veces debe definir, implementar y gobernar la Arquitectura de Información, </w:t>
            </w:r>
            <w:r w:rsidRPr="0036780D">
              <w:rPr>
                <w:rFonts w:cstheme="minorHAnsi"/>
                <w:sz w:val="16"/>
                <w:szCs w:val="16"/>
              </w:rPr>
              <w:lastRenderedPageBreak/>
              <w:t>estableciendo indicadores de seguimiento, gestión y evolución de dicha arquitectura.</w:t>
            </w:r>
          </w:p>
        </w:tc>
        <w:tc>
          <w:tcPr>
            <w:tcW w:w="2410" w:type="dxa"/>
          </w:tcPr>
          <w:p w:rsidR="0036780D" w:rsidRPr="00970EAD" w:rsidRDefault="0036780D" w:rsidP="00096EEB">
            <w:pPr>
              <w:spacing w:line="276" w:lineRule="auto"/>
              <w:jc w:val="both"/>
              <w:rPr>
                <w:rFonts w:cstheme="minorHAnsi"/>
                <w:sz w:val="16"/>
                <w:szCs w:val="16"/>
              </w:rPr>
            </w:pPr>
            <w:r w:rsidRPr="0036780D">
              <w:rPr>
                <w:rFonts w:cstheme="minorHAnsi"/>
                <w:sz w:val="16"/>
                <w:szCs w:val="16"/>
              </w:rPr>
              <w:lastRenderedPageBreak/>
              <w:t xml:space="preserve">El Proceso de informática y tecnología definirá la Arquitectura de Información, políticas, responsables de la administración, mecanismos de </w:t>
            </w:r>
            <w:r w:rsidRPr="0036780D">
              <w:rPr>
                <w:rFonts w:cstheme="minorHAnsi"/>
                <w:sz w:val="16"/>
                <w:szCs w:val="16"/>
              </w:rPr>
              <w:lastRenderedPageBreak/>
              <w:t>control y seguimiento; que permitan a los procesos de la entidad adelantar su gestión con principios de eficiencia y transparencia.</w:t>
            </w:r>
          </w:p>
        </w:tc>
        <w:tc>
          <w:tcPr>
            <w:tcW w:w="567" w:type="dxa"/>
          </w:tcPr>
          <w:p w:rsidR="0036780D" w:rsidRDefault="0036780D" w:rsidP="00096EEB">
            <w:pPr>
              <w:spacing w:line="276" w:lineRule="auto"/>
              <w:jc w:val="both"/>
              <w:rPr>
                <w:rFonts w:cstheme="minorHAnsi"/>
                <w:sz w:val="16"/>
                <w:szCs w:val="16"/>
              </w:rPr>
            </w:pPr>
            <w:r>
              <w:rPr>
                <w:rFonts w:cstheme="minorHAnsi"/>
                <w:sz w:val="16"/>
                <w:szCs w:val="16"/>
              </w:rPr>
              <w:lastRenderedPageBreak/>
              <w:t>2019</w:t>
            </w:r>
          </w:p>
          <w:p w:rsidR="0036780D" w:rsidRDefault="0036780D" w:rsidP="00096EEB">
            <w:pPr>
              <w:spacing w:line="276" w:lineRule="auto"/>
              <w:jc w:val="both"/>
              <w:rPr>
                <w:rFonts w:cstheme="minorHAnsi"/>
                <w:sz w:val="16"/>
                <w:szCs w:val="16"/>
              </w:rPr>
            </w:pPr>
            <w:r>
              <w:rPr>
                <w:rFonts w:cstheme="minorHAnsi"/>
                <w:sz w:val="16"/>
                <w:szCs w:val="16"/>
              </w:rPr>
              <w:t>-</w:t>
            </w:r>
          </w:p>
          <w:p w:rsidR="0036780D" w:rsidRPr="00970EAD" w:rsidRDefault="0036780D" w:rsidP="00096EEB">
            <w:pPr>
              <w:spacing w:line="276" w:lineRule="auto"/>
              <w:jc w:val="both"/>
              <w:rPr>
                <w:rFonts w:cstheme="minorHAnsi"/>
                <w:sz w:val="16"/>
                <w:szCs w:val="16"/>
              </w:rPr>
            </w:pPr>
            <w:r>
              <w:rPr>
                <w:rFonts w:cstheme="minorHAnsi"/>
                <w:sz w:val="16"/>
                <w:szCs w:val="16"/>
              </w:rPr>
              <w:t>2022</w:t>
            </w:r>
          </w:p>
        </w:tc>
        <w:tc>
          <w:tcPr>
            <w:tcW w:w="2409" w:type="dxa"/>
          </w:tcPr>
          <w:p w:rsidR="006C1897" w:rsidRDefault="006C1897" w:rsidP="00096EEB">
            <w:pPr>
              <w:spacing w:line="276" w:lineRule="auto"/>
              <w:jc w:val="both"/>
              <w:rPr>
                <w:rFonts w:cstheme="minorHAnsi"/>
                <w:sz w:val="16"/>
                <w:szCs w:val="16"/>
              </w:rPr>
            </w:pPr>
            <w:r>
              <w:rPr>
                <w:rFonts w:cstheme="minorHAnsi"/>
                <w:sz w:val="16"/>
                <w:szCs w:val="16"/>
              </w:rPr>
              <w:t xml:space="preserve">Se tiene el </w:t>
            </w:r>
            <w:r w:rsidR="00337AFB">
              <w:rPr>
                <w:rFonts w:cstheme="minorHAnsi"/>
                <w:sz w:val="16"/>
                <w:szCs w:val="16"/>
              </w:rPr>
              <w:t>catálogo</w:t>
            </w:r>
            <w:r>
              <w:rPr>
                <w:rFonts w:cstheme="minorHAnsi"/>
                <w:sz w:val="16"/>
                <w:szCs w:val="16"/>
              </w:rPr>
              <w:t xml:space="preserve"> componentes de información (</w:t>
            </w:r>
            <w:hyperlink r:id="rId7" w:history="1">
              <w:r w:rsidRPr="00587D30">
                <w:rPr>
                  <w:rStyle w:val="Hipervnculo"/>
                  <w:rFonts w:cstheme="minorHAnsi"/>
                  <w:sz w:val="16"/>
                  <w:szCs w:val="16"/>
                </w:rPr>
                <w:t>https://institutonacionalparaciegos-my.sharepoint.com/:x:/r/persona</w:t>
              </w:r>
              <w:r w:rsidRPr="00587D30">
                <w:rPr>
                  <w:rStyle w:val="Hipervnculo"/>
                  <w:rFonts w:cstheme="minorHAnsi"/>
                  <w:sz w:val="16"/>
                  <w:szCs w:val="16"/>
                </w:rPr>
                <w:lastRenderedPageBreak/>
                <w:t>l/csupanteve_inci_gov_co/_layouts/15/Doc.aspx?sourcedoc=%7BEA4CA4B9-BD7E-4ECF-8D9E-45C94469EF7D%7D&amp;file=Anexo%201%20-%20Catalogo%20Componentes%20de%20Info..xlsx&amp;action=default&amp;mobileredirect=true</w:t>
              </w:r>
            </w:hyperlink>
            <w:r>
              <w:rPr>
                <w:rFonts w:cstheme="minorHAnsi"/>
                <w:sz w:val="16"/>
                <w:szCs w:val="16"/>
              </w:rPr>
              <w:t>) Se asignan los responsables de la información  y se cumple los principios de seguridad de la información a través de la política de seguridad y privacidad de la información de la entidad.</w:t>
            </w:r>
          </w:p>
          <w:p w:rsidR="006C1897" w:rsidRDefault="006C1897" w:rsidP="00096EEB">
            <w:pPr>
              <w:spacing w:line="276" w:lineRule="auto"/>
              <w:jc w:val="both"/>
              <w:rPr>
                <w:rFonts w:cstheme="minorHAnsi"/>
                <w:sz w:val="16"/>
                <w:szCs w:val="16"/>
              </w:rPr>
            </w:pPr>
            <w:r>
              <w:rPr>
                <w:rFonts w:cstheme="minorHAnsi"/>
                <w:sz w:val="16"/>
                <w:szCs w:val="16"/>
              </w:rPr>
              <w:t xml:space="preserve">Esta información se publica en la web </w:t>
            </w:r>
            <w:hyperlink r:id="rId8" w:history="1">
              <w:r w:rsidRPr="00587D30">
                <w:rPr>
                  <w:rStyle w:val="Hipervnculo"/>
                  <w:rFonts w:cstheme="minorHAnsi"/>
                  <w:sz w:val="16"/>
                  <w:szCs w:val="16"/>
                </w:rPr>
                <w:t>www.inci.gov.co</w:t>
              </w:r>
            </w:hyperlink>
          </w:p>
          <w:p w:rsidR="006C1897" w:rsidRDefault="006C1897" w:rsidP="006C1897">
            <w:pPr>
              <w:rPr>
                <w:rFonts w:cstheme="minorHAnsi"/>
                <w:sz w:val="16"/>
                <w:szCs w:val="16"/>
              </w:rPr>
            </w:pPr>
          </w:p>
          <w:p w:rsidR="0036780D" w:rsidRPr="006C1897" w:rsidRDefault="006C1897" w:rsidP="006C1897">
            <w:pPr>
              <w:tabs>
                <w:tab w:val="left" w:pos="449"/>
              </w:tabs>
              <w:rPr>
                <w:rFonts w:cstheme="minorHAnsi"/>
                <w:sz w:val="16"/>
                <w:szCs w:val="16"/>
              </w:rPr>
            </w:pPr>
            <w:r>
              <w:rPr>
                <w:rFonts w:cstheme="minorHAnsi"/>
                <w:sz w:val="16"/>
                <w:szCs w:val="16"/>
              </w:rPr>
              <w:tab/>
            </w:r>
          </w:p>
        </w:tc>
        <w:tc>
          <w:tcPr>
            <w:tcW w:w="2410" w:type="dxa"/>
          </w:tcPr>
          <w:p w:rsidR="0036780D" w:rsidRPr="00970EAD" w:rsidRDefault="0036780D" w:rsidP="00E37139">
            <w:pPr>
              <w:spacing w:line="276" w:lineRule="auto"/>
              <w:jc w:val="both"/>
              <w:rPr>
                <w:rFonts w:cstheme="minorHAnsi"/>
                <w:sz w:val="16"/>
                <w:szCs w:val="16"/>
              </w:rPr>
            </w:pPr>
          </w:p>
        </w:tc>
        <w:tc>
          <w:tcPr>
            <w:tcW w:w="2410" w:type="dxa"/>
          </w:tcPr>
          <w:p w:rsidR="0036780D" w:rsidRPr="00970EAD" w:rsidRDefault="0036780D" w:rsidP="00D56AC0">
            <w:pPr>
              <w:spacing w:line="276" w:lineRule="auto"/>
              <w:jc w:val="both"/>
              <w:rPr>
                <w:rFonts w:cstheme="minorHAnsi"/>
                <w:sz w:val="16"/>
                <w:szCs w:val="16"/>
              </w:rPr>
            </w:pPr>
          </w:p>
        </w:tc>
        <w:tc>
          <w:tcPr>
            <w:tcW w:w="2410" w:type="dxa"/>
          </w:tcPr>
          <w:p w:rsidR="0036780D" w:rsidRPr="00970EAD" w:rsidRDefault="0036780D" w:rsidP="00D56AC0">
            <w:pPr>
              <w:spacing w:line="276" w:lineRule="auto"/>
              <w:jc w:val="both"/>
              <w:rPr>
                <w:rFonts w:cstheme="minorHAnsi"/>
                <w:sz w:val="16"/>
                <w:szCs w:val="16"/>
              </w:rPr>
            </w:pPr>
          </w:p>
        </w:tc>
      </w:tr>
      <w:tr w:rsidR="00D07D7D" w:rsidRPr="00970EAD" w:rsidTr="002646C1">
        <w:tc>
          <w:tcPr>
            <w:tcW w:w="124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Gestión de documentos electrónicos - LI.INF.04</w:t>
            </w:r>
          </w:p>
        </w:tc>
        <w:tc>
          <w:tcPr>
            <w:tcW w:w="255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contemplar el ciclo de vida de la gestión documental en la Arquitectura de Información.</w:t>
            </w:r>
          </w:p>
        </w:tc>
        <w:tc>
          <w:tcPr>
            <w:tcW w:w="2410" w:type="dxa"/>
          </w:tcPr>
          <w:p w:rsidR="00D07D7D" w:rsidRPr="00970EAD" w:rsidRDefault="00D07D7D" w:rsidP="006E00B6">
            <w:pPr>
              <w:spacing w:line="276" w:lineRule="auto"/>
              <w:jc w:val="both"/>
              <w:rPr>
                <w:rFonts w:cstheme="minorHAnsi"/>
                <w:sz w:val="16"/>
                <w:szCs w:val="16"/>
              </w:rPr>
            </w:pPr>
            <w:r w:rsidRPr="00970EAD">
              <w:rPr>
                <w:rFonts w:cstheme="minorHAnsi"/>
                <w:sz w:val="16"/>
                <w:szCs w:val="16"/>
              </w:rPr>
              <w:t>El Proceso de informática y tecnología apoyará al Proceso de Gestión Documental para evaluar la transición de información No Electrónica a manejo electrónico, teniendo en cuenta el ciclo de vida de los documentos de la entidad.</w:t>
            </w:r>
          </w:p>
        </w:tc>
        <w:tc>
          <w:tcPr>
            <w:tcW w:w="567"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2019-2022</w:t>
            </w:r>
          </w:p>
        </w:tc>
        <w:tc>
          <w:tcPr>
            <w:tcW w:w="2409" w:type="dxa"/>
          </w:tcPr>
          <w:p w:rsidR="00D07D7D" w:rsidRPr="00970EAD" w:rsidRDefault="00E37139" w:rsidP="006E00B6">
            <w:pPr>
              <w:spacing w:line="276" w:lineRule="auto"/>
              <w:jc w:val="both"/>
              <w:rPr>
                <w:rFonts w:cstheme="minorHAnsi"/>
                <w:sz w:val="16"/>
                <w:szCs w:val="16"/>
              </w:rPr>
            </w:pPr>
            <w:r>
              <w:rPr>
                <w:rFonts w:cstheme="minorHAnsi"/>
                <w:sz w:val="16"/>
                <w:szCs w:val="16"/>
              </w:rPr>
              <w:t>Construcción del documento Plan de Preservación D</w:t>
            </w:r>
            <w:r w:rsidR="00D07D7D" w:rsidRPr="00970EAD">
              <w:rPr>
                <w:rFonts w:cstheme="minorHAnsi"/>
                <w:sz w:val="16"/>
                <w:szCs w:val="16"/>
              </w:rPr>
              <w:t>igital en conjunto con el proceso de Gestión Documental</w:t>
            </w:r>
            <w:r w:rsidR="00337AFB">
              <w:rPr>
                <w:rFonts w:cstheme="minorHAnsi"/>
                <w:sz w:val="16"/>
                <w:szCs w:val="16"/>
              </w:rPr>
              <w:t xml:space="preserve"> publicado: </w:t>
            </w:r>
            <w:r w:rsidR="00337AFB" w:rsidRPr="00337AFB">
              <w:rPr>
                <w:rFonts w:cstheme="minorHAnsi"/>
                <w:sz w:val="16"/>
                <w:szCs w:val="16"/>
              </w:rPr>
              <w:t>https://inci.gov.co/sites/default/files/transparenciaok/4.%20Planeacion/4.3%20Plan%20de%20accion/Plan%20de%20Preservaci%C3%B3n%20Digital%202022_0.docx</w:t>
            </w:r>
          </w:p>
        </w:tc>
        <w:tc>
          <w:tcPr>
            <w:tcW w:w="2410" w:type="dxa"/>
          </w:tcPr>
          <w:p w:rsidR="00D07D7D" w:rsidRPr="00970EAD" w:rsidRDefault="00D07D7D" w:rsidP="006E00B6">
            <w:pPr>
              <w:spacing w:line="276" w:lineRule="auto"/>
              <w:jc w:val="both"/>
              <w:rPr>
                <w:rFonts w:cstheme="minorHAnsi"/>
                <w:sz w:val="16"/>
                <w:szCs w:val="16"/>
              </w:rPr>
            </w:pPr>
          </w:p>
        </w:tc>
        <w:tc>
          <w:tcPr>
            <w:tcW w:w="2410" w:type="dxa"/>
          </w:tcPr>
          <w:p w:rsidR="00D07D7D" w:rsidRPr="00970EAD" w:rsidRDefault="00D07D7D" w:rsidP="006E00B6">
            <w:pPr>
              <w:spacing w:line="276" w:lineRule="auto"/>
              <w:jc w:val="both"/>
              <w:rPr>
                <w:rFonts w:cstheme="minorHAnsi"/>
                <w:sz w:val="16"/>
                <w:szCs w:val="16"/>
              </w:rPr>
            </w:pPr>
          </w:p>
        </w:tc>
        <w:tc>
          <w:tcPr>
            <w:tcW w:w="2410" w:type="dxa"/>
          </w:tcPr>
          <w:p w:rsidR="00D07D7D" w:rsidRPr="00970EAD" w:rsidRDefault="00D07D7D" w:rsidP="00F96A23">
            <w:pPr>
              <w:spacing w:line="276" w:lineRule="auto"/>
              <w:jc w:val="both"/>
              <w:rPr>
                <w:rFonts w:cstheme="minorHAnsi"/>
                <w:sz w:val="16"/>
                <w:szCs w:val="16"/>
              </w:rPr>
            </w:pPr>
          </w:p>
        </w:tc>
      </w:tr>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Diseño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caracterización y estructuración de los componentes de Información</w:t>
            </w:r>
          </w:p>
        </w:tc>
      </w:tr>
      <w:tr w:rsidR="00762AC4" w:rsidRPr="00970EAD" w:rsidTr="002646C1">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tcPr>
          <w:p w:rsidR="00762AC4" w:rsidRPr="00970EAD" w:rsidRDefault="00EA0B15" w:rsidP="00170B8A">
            <w:pPr>
              <w:jc w:val="center"/>
              <w:rPr>
                <w:rFonts w:cstheme="minorHAnsi"/>
                <w:b/>
                <w:sz w:val="16"/>
                <w:szCs w:val="16"/>
              </w:rPr>
            </w:pPr>
            <w:r>
              <w:rPr>
                <w:rFonts w:cstheme="minorHAnsi"/>
                <w:sz w:val="16"/>
                <w:szCs w:val="16"/>
              </w:rPr>
              <w:t>Acciones I Trimestre 202</w:t>
            </w:r>
            <w:r w:rsidR="00A5658C">
              <w:rPr>
                <w:rFonts w:cstheme="minorHAnsi"/>
                <w:sz w:val="16"/>
                <w:szCs w:val="16"/>
              </w:rPr>
              <w:t>2</w:t>
            </w:r>
          </w:p>
        </w:tc>
        <w:tc>
          <w:tcPr>
            <w:tcW w:w="2410" w:type="dxa"/>
          </w:tcPr>
          <w:p w:rsidR="00762AC4" w:rsidRPr="00970EAD" w:rsidRDefault="00EA0B15" w:rsidP="00170B8A">
            <w:pPr>
              <w:rPr>
                <w:sz w:val="16"/>
                <w:szCs w:val="16"/>
              </w:rPr>
            </w:pPr>
            <w:r>
              <w:rPr>
                <w:sz w:val="16"/>
                <w:szCs w:val="16"/>
              </w:rPr>
              <w:t>Acciones II Trimestre 202</w:t>
            </w:r>
            <w:r w:rsidR="00A5658C">
              <w:rPr>
                <w:sz w:val="16"/>
                <w:szCs w:val="16"/>
              </w:rPr>
              <w:t>2</w:t>
            </w:r>
          </w:p>
        </w:tc>
        <w:tc>
          <w:tcPr>
            <w:tcW w:w="2410" w:type="dxa"/>
          </w:tcPr>
          <w:p w:rsidR="00762AC4" w:rsidRPr="00970EAD" w:rsidRDefault="00762AC4" w:rsidP="00170B8A">
            <w:pPr>
              <w:rPr>
                <w:sz w:val="16"/>
                <w:szCs w:val="16"/>
              </w:rPr>
            </w:pPr>
            <w:r w:rsidRPr="00970EAD">
              <w:rPr>
                <w:sz w:val="16"/>
                <w:szCs w:val="16"/>
              </w:rPr>
              <w:t>Acciones II</w:t>
            </w:r>
            <w:r>
              <w:rPr>
                <w:sz w:val="16"/>
                <w:szCs w:val="16"/>
              </w:rPr>
              <w:t>I</w:t>
            </w:r>
            <w:r w:rsidR="00EA0B15">
              <w:rPr>
                <w:sz w:val="16"/>
                <w:szCs w:val="16"/>
              </w:rPr>
              <w:t xml:space="preserve"> Trimestre 202</w:t>
            </w:r>
            <w:r w:rsidR="00A5658C">
              <w:rPr>
                <w:sz w:val="16"/>
                <w:szCs w:val="16"/>
              </w:rPr>
              <w:t>2</w:t>
            </w:r>
          </w:p>
        </w:tc>
        <w:tc>
          <w:tcPr>
            <w:tcW w:w="2410" w:type="dxa"/>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w:t>
            </w:r>
            <w:r w:rsidR="00A5658C">
              <w:rPr>
                <w:rFonts w:cstheme="minorHAnsi"/>
                <w:sz w:val="16"/>
                <w:szCs w:val="16"/>
              </w:rPr>
              <w:t>2</w:t>
            </w:r>
          </w:p>
        </w:tc>
      </w:tr>
      <w:tr w:rsidR="00EA0B15" w:rsidRPr="00970EAD" w:rsidTr="002646C1">
        <w:tc>
          <w:tcPr>
            <w:tcW w:w="124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Lenguaje común de intercambio de componentes de información - LI.INF.06</w:t>
            </w:r>
          </w:p>
        </w:tc>
        <w:tc>
          <w:tcPr>
            <w:tcW w:w="255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 xml:space="preserve">Se debe utilizar el lenguaje común para el intercambio de información con otras instituciones. </w:t>
            </w:r>
          </w:p>
        </w:tc>
        <w:tc>
          <w:tcPr>
            <w:tcW w:w="2410"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El Proceso de informática y tecnología</w:t>
            </w:r>
            <w:r w:rsidR="00A5658C">
              <w:rPr>
                <w:rFonts w:cstheme="minorHAnsi"/>
                <w:sz w:val="16"/>
                <w:szCs w:val="16"/>
              </w:rPr>
              <w:t xml:space="preserve"> </w:t>
            </w:r>
            <w:r w:rsidRPr="00970EAD">
              <w:rPr>
                <w:rFonts w:cstheme="minorHAnsi"/>
                <w:sz w:val="16"/>
                <w:szCs w:val="16"/>
              </w:rPr>
              <w:t xml:space="preserve">identificará y en los casos que se requiera adoptará el lenguaje común de intercambio de componentes de información. </w:t>
            </w:r>
          </w:p>
        </w:tc>
        <w:tc>
          <w:tcPr>
            <w:tcW w:w="567"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2019-2022</w:t>
            </w:r>
          </w:p>
        </w:tc>
        <w:tc>
          <w:tcPr>
            <w:tcW w:w="2409" w:type="dxa"/>
          </w:tcPr>
          <w:p w:rsidR="00EA0B15" w:rsidRPr="006A1A9C" w:rsidRDefault="00EA0B15" w:rsidP="00EA0B15">
            <w:pPr>
              <w:spacing w:line="276" w:lineRule="auto"/>
              <w:jc w:val="both"/>
              <w:rPr>
                <w:rFonts w:cstheme="minorHAnsi"/>
                <w:sz w:val="16"/>
                <w:szCs w:val="16"/>
              </w:rPr>
            </w:pPr>
            <w:r w:rsidRPr="006A1A9C">
              <w:rPr>
                <w:rFonts w:cstheme="minorHAnsi"/>
                <w:sz w:val="16"/>
                <w:szCs w:val="16"/>
              </w:rPr>
              <w:t xml:space="preserve">Hasta la fecha, se está esperando </w:t>
            </w:r>
            <w:r w:rsidR="00A5658C">
              <w:rPr>
                <w:rFonts w:cstheme="minorHAnsi"/>
                <w:sz w:val="16"/>
                <w:szCs w:val="16"/>
              </w:rPr>
              <w:t>la revisión del documento de evaluación de madures de interoperabilidad solicitado por MINTIC</w:t>
            </w:r>
          </w:p>
        </w:tc>
        <w:tc>
          <w:tcPr>
            <w:tcW w:w="2410" w:type="dxa"/>
          </w:tcPr>
          <w:p w:rsidR="00EA0B15" w:rsidRPr="006A1A9C" w:rsidRDefault="00EA0B15" w:rsidP="00A5658C">
            <w:pPr>
              <w:spacing w:line="276" w:lineRule="auto"/>
              <w:jc w:val="both"/>
              <w:rPr>
                <w:rFonts w:cstheme="minorHAnsi"/>
                <w:sz w:val="16"/>
                <w:szCs w:val="16"/>
              </w:rPr>
            </w:pPr>
          </w:p>
        </w:tc>
        <w:tc>
          <w:tcPr>
            <w:tcW w:w="2410" w:type="dxa"/>
          </w:tcPr>
          <w:p w:rsidR="00EA0B15" w:rsidRPr="006A1A9C" w:rsidRDefault="00EA0B15" w:rsidP="00EA0B15">
            <w:pPr>
              <w:spacing w:line="276" w:lineRule="auto"/>
              <w:jc w:val="both"/>
              <w:rPr>
                <w:rFonts w:cstheme="minorHAnsi"/>
                <w:sz w:val="16"/>
                <w:szCs w:val="16"/>
              </w:rPr>
            </w:pPr>
          </w:p>
        </w:tc>
        <w:tc>
          <w:tcPr>
            <w:tcW w:w="2410" w:type="dxa"/>
          </w:tcPr>
          <w:p w:rsidR="00EA0B15" w:rsidRPr="006A1A9C" w:rsidRDefault="00EA0B15" w:rsidP="00EA0B15">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Directorio de servicios de Componentes de información - LI.INF.07</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crear y mantener actualizado un directorio de los Componentes de información. La institución es responsable de definir el nivel de acceso de este directorio teniendo en cuenta la normatividad asociada. Este directorio debe hacer parte del directorio de Componentes de </w:t>
            </w:r>
            <w:r w:rsidRPr="00970EAD">
              <w:rPr>
                <w:rFonts w:cstheme="minorHAnsi"/>
                <w:sz w:val="16"/>
                <w:szCs w:val="16"/>
              </w:rPr>
              <w:lastRenderedPageBreak/>
              <w:t>información sectorial, el cual debe ser consolidado a través de la cabeza de sector, con el fin de promover y facilitar el consumo, re-uso, ubicación y entendimiento, entre otros de los Componentes de información.</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El Proceso de informática y tecnología actualizará catálogo de componentes de información, contemplando responsables y políticas de la protección y privacidad de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2020-2022</w:t>
            </w:r>
          </w:p>
        </w:tc>
        <w:tc>
          <w:tcPr>
            <w:tcW w:w="2409" w:type="dxa"/>
          </w:tcPr>
          <w:p w:rsidR="00762AC4" w:rsidRPr="00970EAD" w:rsidRDefault="00A5658C" w:rsidP="00CE700C">
            <w:pPr>
              <w:spacing w:line="276" w:lineRule="auto"/>
              <w:jc w:val="both"/>
              <w:rPr>
                <w:rFonts w:cstheme="minorHAnsi"/>
                <w:sz w:val="16"/>
                <w:szCs w:val="16"/>
              </w:rPr>
            </w:pPr>
            <w:r>
              <w:rPr>
                <w:rFonts w:cstheme="minorHAnsi"/>
                <w:sz w:val="16"/>
                <w:szCs w:val="16"/>
              </w:rPr>
              <w:t>Se cuenta con el documento (</w:t>
            </w:r>
            <w:proofErr w:type="gramStart"/>
            <w:r w:rsidRPr="00A5658C">
              <w:rPr>
                <w:rFonts w:cstheme="minorHAnsi"/>
                <w:sz w:val="16"/>
                <w:szCs w:val="16"/>
              </w:rPr>
              <w:t>https://institutonacionalparaciegos-my.sharepoint.com/:x:/r/personal/csupanteve_inci_gov_co/_layouts/15/Doc.aspx?sourcedoc=%7BEA4CA4B9-BD7E-4ECF-8D9E-45C94469EF7D%7D&amp;file=Anexo%201%20-%20Catalogo%20Componentes%</w:t>
            </w:r>
            <w:r w:rsidRPr="00A5658C">
              <w:rPr>
                <w:rFonts w:cstheme="minorHAnsi"/>
                <w:sz w:val="16"/>
                <w:szCs w:val="16"/>
              </w:rPr>
              <w:lastRenderedPageBreak/>
              <w:t>20de%20Info..</w:t>
            </w:r>
            <w:proofErr w:type="gramEnd"/>
            <w:r w:rsidRPr="00A5658C">
              <w:rPr>
                <w:rFonts w:cstheme="minorHAnsi"/>
                <w:sz w:val="16"/>
                <w:szCs w:val="16"/>
              </w:rPr>
              <w:t>xlsx&amp;action=default&amp;mobileredirect=true</w:t>
            </w:r>
            <w:r>
              <w:rPr>
                <w:rFonts w:cstheme="minorHAnsi"/>
                <w:sz w:val="16"/>
                <w:szCs w:val="16"/>
              </w:rPr>
              <w:t>)</w:t>
            </w: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Publicación de los servicios de intercambio de Componentes de información - LI.INF.08</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publicar los servicios de intercambio de información a través de la Plataforma de Interoperabilidad del Estado colombiano.</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w:t>
            </w:r>
            <w:r w:rsidR="00E33147">
              <w:rPr>
                <w:rFonts w:cstheme="minorHAnsi"/>
                <w:sz w:val="16"/>
                <w:szCs w:val="16"/>
              </w:rPr>
              <w:t xml:space="preserve"> </w:t>
            </w:r>
            <w:r w:rsidRPr="00970EAD">
              <w:rPr>
                <w:rFonts w:cstheme="minorHAnsi"/>
                <w:sz w:val="16"/>
                <w:szCs w:val="16"/>
              </w:rPr>
              <w:t>publicará los servicios a través de la plataforma de interoperabilidad cuando aplique.</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parámetros</w:t>
            </w:r>
            <w:r>
              <w:rPr>
                <w:rFonts w:cstheme="minorHAnsi"/>
                <w:sz w:val="16"/>
                <w:szCs w:val="16"/>
              </w:rPr>
              <w:t xml:space="preserve"> plataforma</w:t>
            </w:r>
          </w:p>
          <w:p w:rsidR="00762AC4" w:rsidRPr="00970EAD" w:rsidRDefault="00762AC4" w:rsidP="00CE700C">
            <w:pPr>
              <w:spacing w:line="276" w:lineRule="auto"/>
              <w:jc w:val="both"/>
              <w:rPr>
                <w:rFonts w:cstheme="minorHAnsi"/>
                <w:sz w:val="16"/>
                <w:szCs w:val="16"/>
              </w:rPr>
            </w:pP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tienen publicados en  el portal Gov.co los OPA.</w:t>
            </w:r>
          </w:p>
          <w:p w:rsidR="00762AC4" w:rsidRPr="00970EAD" w:rsidRDefault="00EA0B15" w:rsidP="006E00B6">
            <w:pPr>
              <w:spacing w:line="276" w:lineRule="auto"/>
              <w:jc w:val="both"/>
              <w:rPr>
                <w:rFonts w:cstheme="minorHAnsi"/>
                <w:sz w:val="16"/>
                <w:szCs w:val="16"/>
              </w:rPr>
            </w:pPr>
            <w:r>
              <w:rPr>
                <w:rFonts w:cstheme="minorHAnsi"/>
                <w:sz w:val="16"/>
                <w:szCs w:val="16"/>
              </w:rPr>
              <w:t xml:space="preserve">Se realizó plan para </w:t>
            </w:r>
            <w:r w:rsidR="00762AC4" w:rsidRPr="00970EAD">
              <w:rPr>
                <w:rFonts w:cstheme="minorHAnsi"/>
                <w:sz w:val="16"/>
                <w:szCs w:val="16"/>
              </w:rPr>
              <w:t xml:space="preserve"> los  ajustes en SUIT de los servicios del INCI.</w:t>
            </w: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Default="00762AC4" w:rsidP="00CE700C">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Canales de acceso a los Componentes de información - LI.INF.09</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garantizar los mecanismos que permitan el acceso a los servicios de información por parte de los diferentes grupos de interés, contemplando características de accesibilidad, seguridad y usabilidad.</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un formato que deberá ser diligenciado para quienes requieran acceso a los servicios de información, identificando los grupos de interés que consumen la información.</w:t>
            </w:r>
          </w:p>
        </w:tc>
        <w:tc>
          <w:tcPr>
            <w:tcW w:w="567" w:type="dxa"/>
          </w:tcPr>
          <w:p w:rsidR="00E33147" w:rsidRDefault="00762AC4" w:rsidP="00CE700C">
            <w:pPr>
              <w:spacing w:line="276" w:lineRule="auto"/>
              <w:jc w:val="both"/>
              <w:rPr>
                <w:rFonts w:cstheme="minorHAnsi"/>
                <w:sz w:val="16"/>
                <w:szCs w:val="16"/>
              </w:rPr>
            </w:pPr>
            <w:r w:rsidRPr="00970EAD">
              <w:rPr>
                <w:rFonts w:cstheme="minorHAnsi"/>
                <w:sz w:val="16"/>
                <w:szCs w:val="16"/>
              </w:rPr>
              <w:t>2019</w:t>
            </w:r>
          </w:p>
          <w:p w:rsidR="00E33147" w:rsidRDefault="00E33147" w:rsidP="00CE700C">
            <w:pPr>
              <w:spacing w:line="276" w:lineRule="auto"/>
              <w:jc w:val="both"/>
              <w:rPr>
                <w:rFonts w:cstheme="minorHAnsi"/>
                <w:sz w:val="16"/>
                <w:szCs w:val="16"/>
              </w:rPr>
            </w:pPr>
            <w:r>
              <w:rPr>
                <w:rFonts w:cstheme="minorHAnsi"/>
                <w:sz w:val="16"/>
                <w:szCs w:val="16"/>
              </w:rPr>
              <w:t>-</w:t>
            </w:r>
          </w:p>
          <w:p w:rsidR="00E33147" w:rsidRPr="00970EAD" w:rsidRDefault="00E33147" w:rsidP="00CE700C">
            <w:pPr>
              <w:spacing w:line="276" w:lineRule="auto"/>
              <w:jc w:val="both"/>
              <w:rPr>
                <w:rFonts w:cstheme="minorHAnsi"/>
                <w:sz w:val="16"/>
                <w:szCs w:val="16"/>
              </w:rPr>
            </w:pPr>
            <w:r>
              <w:rPr>
                <w:rFonts w:cstheme="minorHAnsi"/>
                <w:sz w:val="16"/>
                <w:szCs w:val="16"/>
              </w:rPr>
              <w:t>2022</w:t>
            </w:r>
          </w:p>
        </w:tc>
        <w:tc>
          <w:tcPr>
            <w:tcW w:w="2409" w:type="dxa"/>
          </w:tcPr>
          <w:p w:rsidR="00762AC4" w:rsidRPr="00970EAD" w:rsidRDefault="00762AC4" w:rsidP="006E00B6">
            <w:pPr>
              <w:spacing w:line="276" w:lineRule="auto"/>
              <w:jc w:val="both"/>
              <w:rPr>
                <w:rFonts w:cstheme="minorHAnsi"/>
                <w:sz w:val="16"/>
                <w:szCs w:val="16"/>
              </w:rPr>
            </w:pPr>
            <w:r w:rsidRPr="00970EAD">
              <w:rPr>
                <w:rFonts w:cstheme="minorHAnsi"/>
                <w:sz w:val="16"/>
                <w:szCs w:val="16"/>
              </w:rPr>
              <w:t xml:space="preserve">Se </w:t>
            </w:r>
            <w:r w:rsidR="00B22A43">
              <w:rPr>
                <w:rFonts w:cstheme="minorHAnsi"/>
                <w:sz w:val="16"/>
                <w:szCs w:val="16"/>
              </w:rPr>
              <w:t xml:space="preserve">cuenta con </w:t>
            </w:r>
            <w:proofErr w:type="gramStart"/>
            <w:r w:rsidR="00B22A43">
              <w:rPr>
                <w:rFonts w:cstheme="minorHAnsi"/>
                <w:sz w:val="16"/>
                <w:szCs w:val="16"/>
              </w:rPr>
              <w:t xml:space="preserve">el </w:t>
            </w:r>
            <w:r w:rsidRPr="00970EAD">
              <w:rPr>
                <w:rFonts w:cstheme="minorHAnsi"/>
                <w:sz w:val="16"/>
                <w:szCs w:val="16"/>
              </w:rPr>
              <w:t xml:space="preserve"> Formato</w:t>
            </w:r>
            <w:proofErr w:type="gramEnd"/>
            <w:r w:rsidRPr="00970EAD">
              <w:rPr>
                <w:rFonts w:cstheme="minorHAnsi"/>
                <w:sz w:val="16"/>
                <w:szCs w:val="16"/>
              </w:rPr>
              <w:t xml:space="preserve"> de creación, modificación y eliminación de usuarios para determinar accesos a los diferentes sistemas del INCI, se incluirá en el SIG.</w:t>
            </w:r>
          </w:p>
        </w:tc>
        <w:tc>
          <w:tcPr>
            <w:tcW w:w="2410" w:type="dxa"/>
          </w:tcPr>
          <w:p w:rsidR="00762AC4" w:rsidRPr="00970EAD" w:rsidRDefault="00762AC4" w:rsidP="0093539F">
            <w:pPr>
              <w:spacing w:line="276" w:lineRule="auto"/>
              <w:jc w:val="both"/>
              <w:rPr>
                <w:rFonts w:cstheme="minorHAnsi"/>
                <w:sz w:val="16"/>
                <w:szCs w:val="16"/>
              </w:rPr>
            </w:pP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170B8A">
        <w:tc>
          <w:tcPr>
            <w:tcW w:w="16410" w:type="dxa"/>
            <w:gridSpan w:val="8"/>
            <w:vAlign w:val="center"/>
          </w:tcPr>
          <w:p w:rsidR="00762AC4" w:rsidRPr="00970EAD" w:rsidRDefault="00762AC4" w:rsidP="00170B8A">
            <w:pPr>
              <w:rPr>
                <w:rFonts w:cstheme="minorHAnsi"/>
                <w:sz w:val="16"/>
                <w:szCs w:val="16"/>
              </w:rPr>
            </w:pPr>
            <w:r w:rsidRPr="00970EAD">
              <w:rPr>
                <w:rFonts w:cstheme="minorHAnsi"/>
                <w:b/>
                <w:sz w:val="16"/>
                <w:szCs w:val="16"/>
              </w:rPr>
              <w:t>Ámbito Análisis y aprovechamiento de los Componentes de Información</w:t>
            </w:r>
          </w:p>
          <w:p w:rsidR="00762AC4" w:rsidRPr="00970EAD" w:rsidRDefault="00762AC4" w:rsidP="00170B8A">
            <w:pPr>
              <w:spacing w:line="360" w:lineRule="auto"/>
              <w:rPr>
                <w:rFonts w:cstheme="minorHAnsi"/>
                <w:sz w:val="16"/>
                <w:szCs w:val="16"/>
              </w:rPr>
            </w:pPr>
            <w:r w:rsidRPr="00970EAD">
              <w:rPr>
                <w:rFonts w:cstheme="minorHAnsi"/>
                <w:sz w:val="16"/>
                <w:szCs w:val="16"/>
              </w:rPr>
              <w:t>Busca orientar y estructurar procesos de análisis y toma de decisiones a partir de los componentes de información que se procesan en las instituciones</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EA0B15" w:rsidP="00170B8A">
            <w:pPr>
              <w:spacing w:line="360" w:lineRule="auto"/>
              <w:jc w:val="center"/>
              <w:rPr>
                <w:rFonts w:cstheme="minorHAnsi"/>
                <w:sz w:val="16"/>
                <w:szCs w:val="16"/>
              </w:rPr>
            </w:pPr>
            <w:r>
              <w:rPr>
                <w:rFonts w:cstheme="minorHAnsi"/>
                <w:sz w:val="16"/>
                <w:szCs w:val="16"/>
              </w:rPr>
              <w:t>Acciones I Trimestre 202</w:t>
            </w:r>
            <w:r w:rsidR="004510A5">
              <w:rPr>
                <w:rFonts w:cstheme="minorHAnsi"/>
                <w:sz w:val="16"/>
                <w:szCs w:val="16"/>
              </w:rPr>
              <w:t>2</w:t>
            </w:r>
          </w:p>
        </w:tc>
        <w:tc>
          <w:tcPr>
            <w:tcW w:w="2410" w:type="dxa"/>
            <w:vAlign w:val="center"/>
          </w:tcPr>
          <w:p w:rsidR="00762AC4" w:rsidRPr="00970EAD" w:rsidRDefault="00EA0B15" w:rsidP="00170B8A">
            <w:pPr>
              <w:spacing w:line="360" w:lineRule="auto"/>
              <w:jc w:val="center"/>
              <w:rPr>
                <w:sz w:val="16"/>
                <w:szCs w:val="16"/>
              </w:rPr>
            </w:pPr>
            <w:r>
              <w:rPr>
                <w:rFonts w:cstheme="minorHAnsi"/>
                <w:sz w:val="16"/>
                <w:szCs w:val="16"/>
              </w:rPr>
              <w:t>Acciones II Trimestre 202</w:t>
            </w:r>
            <w:r w:rsidR="004510A5">
              <w:rPr>
                <w:rFonts w:cstheme="minorHAnsi"/>
                <w:sz w:val="16"/>
                <w:szCs w:val="16"/>
              </w:rPr>
              <w:t>2</w:t>
            </w:r>
          </w:p>
        </w:tc>
        <w:tc>
          <w:tcPr>
            <w:tcW w:w="2410" w:type="dxa"/>
            <w:vAlign w:val="center"/>
          </w:tcPr>
          <w:p w:rsidR="00762AC4" w:rsidRPr="00970EAD" w:rsidRDefault="00762AC4" w:rsidP="00170B8A">
            <w:pPr>
              <w:jc w:val="center"/>
              <w:rPr>
                <w:sz w:val="16"/>
                <w:szCs w:val="16"/>
              </w:rPr>
            </w:pPr>
            <w:r w:rsidRPr="00970EAD">
              <w:rPr>
                <w:sz w:val="16"/>
                <w:szCs w:val="16"/>
              </w:rPr>
              <w:t>Acciones I</w:t>
            </w:r>
            <w:r>
              <w:rPr>
                <w:sz w:val="16"/>
                <w:szCs w:val="16"/>
              </w:rPr>
              <w:t>I</w:t>
            </w:r>
            <w:r w:rsidR="00EA0B15">
              <w:rPr>
                <w:sz w:val="16"/>
                <w:szCs w:val="16"/>
              </w:rPr>
              <w:t>I Trimestre 202</w:t>
            </w:r>
            <w:r w:rsidR="004510A5">
              <w:rPr>
                <w:sz w:val="16"/>
                <w:szCs w:val="16"/>
              </w:rPr>
              <w:t>2</w:t>
            </w:r>
          </w:p>
        </w:tc>
        <w:tc>
          <w:tcPr>
            <w:tcW w:w="2410" w:type="dxa"/>
            <w:vAlign w:val="center"/>
          </w:tcPr>
          <w:p w:rsidR="00762AC4" w:rsidRPr="00970EAD" w:rsidRDefault="00762AC4" w:rsidP="00170B8A">
            <w:pPr>
              <w:spacing w:line="360" w:lineRule="auto"/>
              <w:jc w:val="center"/>
              <w:rPr>
                <w:rFonts w:cstheme="minorHAnsi"/>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w:t>
            </w:r>
            <w:r w:rsidR="004510A5">
              <w:rPr>
                <w:rFonts w:cstheme="minorHAnsi"/>
                <w:sz w:val="16"/>
                <w:szCs w:val="16"/>
              </w:rPr>
              <w:t>2</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Mecanismos para el uso de los Componentes de información - LI.INF.10</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impulsar el uso de su información a través de mecanismos sencillos, confiables y seguros, para el entendimiento, análisis y aprovechamiento de la información por parte de los grupos de interés.</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mecanismos que promuevan el uso y aprovechamiento de la información a los grupos de interés.</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Default="00762AC4" w:rsidP="00CE700C">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w:t>
            </w:r>
            <w:r w:rsidR="00903362">
              <w:rPr>
                <w:rFonts w:cstheme="minorHAnsi"/>
                <w:sz w:val="16"/>
                <w:szCs w:val="16"/>
              </w:rPr>
              <w:t>2</w:t>
            </w:r>
            <w:r w:rsidRPr="00970EAD">
              <w:rPr>
                <w:rFonts w:cstheme="minorHAnsi"/>
                <w:sz w:val="16"/>
                <w:szCs w:val="16"/>
              </w:rPr>
              <w:t>.</w:t>
            </w:r>
          </w:p>
          <w:p w:rsidR="00903362" w:rsidRDefault="00903362" w:rsidP="00CE700C">
            <w:pPr>
              <w:spacing w:line="276" w:lineRule="auto"/>
              <w:jc w:val="both"/>
              <w:rPr>
                <w:rFonts w:cstheme="minorHAnsi"/>
                <w:sz w:val="16"/>
                <w:szCs w:val="16"/>
              </w:rPr>
            </w:pPr>
          </w:p>
          <w:p w:rsidR="00903362" w:rsidRPr="00970EAD" w:rsidRDefault="00903362" w:rsidP="00CE700C">
            <w:pPr>
              <w:spacing w:line="276" w:lineRule="auto"/>
              <w:jc w:val="both"/>
              <w:rPr>
                <w:rFonts w:cstheme="minorHAnsi"/>
                <w:sz w:val="16"/>
                <w:szCs w:val="16"/>
              </w:rPr>
            </w:pPr>
            <w:r>
              <w:rPr>
                <w:rFonts w:cstheme="minorHAnsi"/>
                <w:sz w:val="16"/>
                <w:szCs w:val="16"/>
              </w:rPr>
              <w:t>Información en la web www.gov.co</w:t>
            </w:r>
          </w:p>
        </w:tc>
        <w:tc>
          <w:tcPr>
            <w:tcW w:w="2410" w:type="dxa"/>
          </w:tcPr>
          <w:p w:rsidR="00762AC4" w:rsidRPr="00970EAD" w:rsidRDefault="00762AC4" w:rsidP="0093539F">
            <w:pPr>
              <w:spacing w:line="276" w:lineRule="auto"/>
              <w:jc w:val="both"/>
              <w:rPr>
                <w:rFonts w:cstheme="minorHAnsi"/>
                <w:sz w:val="16"/>
                <w:szCs w:val="16"/>
              </w:rPr>
            </w:pP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Acuerdos de intercambio de Información - LI.INF.11</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establecer los Acuerdos de Nivel de Servicio (ANS) con las dependencias o instituciones para el intercambio de la información de calidad, que contemplen las características de oportunidad, disponibilidad y seguridad que requieran los Componentes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tecnologíacuando sea requerido establecerá, definirá y firmará los Acuerdos de Nivel de Servicio (ANS) con las entidades que realice intercambio de información para lograr la oportunidad, disponibilidad e integridad.</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 Hasta la fecha no se ha tenido un acercamiento con otras entidades para interactuar.</w:t>
            </w:r>
          </w:p>
        </w:tc>
        <w:tc>
          <w:tcPr>
            <w:tcW w:w="2410" w:type="dxa"/>
          </w:tcPr>
          <w:p w:rsidR="00762AC4" w:rsidRPr="00970EAD" w:rsidRDefault="00762AC4" w:rsidP="0093539F">
            <w:pPr>
              <w:spacing w:line="276" w:lineRule="auto"/>
              <w:jc w:val="both"/>
              <w:rPr>
                <w:rFonts w:cstheme="minorHAnsi"/>
                <w:sz w:val="16"/>
                <w:szCs w:val="16"/>
              </w:rPr>
            </w:pPr>
          </w:p>
        </w:tc>
        <w:tc>
          <w:tcPr>
            <w:tcW w:w="2410" w:type="dxa"/>
          </w:tcPr>
          <w:p w:rsidR="00762AC4" w:rsidRPr="00970EAD" w:rsidRDefault="00762AC4" w:rsidP="00892F71">
            <w:pPr>
              <w:jc w:val="both"/>
              <w:rPr>
                <w:rFonts w:cstheme="minorHAnsi"/>
                <w:sz w:val="16"/>
                <w:szCs w:val="16"/>
              </w:rPr>
            </w:pPr>
          </w:p>
        </w:tc>
        <w:tc>
          <w:tcPr>
            <w:tcW w:w="2410" w:type="dxa"/>
          </w:tcPr>
          <w:p w:rsidR="00762AC4" w:rsidRDefault="00762AC4" w:rsidP="00714CA7">
            <w:pPr>
              <w:shd w:val="clear" w:color="auto" w:fill="FFFFFF"/>
              <w:jc w:val="both"/>
              <w:textAlignment w:val="baseline"/>
              <w:rPr>
                <w:rFonts w:cstheme="minorHAnsi"/>
                <w:sz w:val="16"/>
                <w:szCs w:val="16"/>
              </w:rPr>
            </w:pPr>
          </w:p>
        </w:tc>
      </w:tr>
      <w:tr w:rsidR="00762AC4" w:rsidRPr="00970EAD" w:rsidTr="00170B8A">
        <w:tc>
          <w:tcPr>
            <w:tcW w:w="16410" w:type="dxa"/>
            <w:gridSpan w:val="8"/>
          </w:tcPr>
          <w:p w:rsidR="00762AC4" w:rsidRPr="00970EAD" w:rsidRDefault="00762AC4" w:rsidP="00170B8A">
            <w:pPr>
              <w:rPr>
                <w:rFonts w:cstheme="minorHAnsi"/>
                <w:b/>
                <w:sz w:val="16"/>
                <w:szCs w:val="16"/>
              </w:rPr>
            </w:pPr>
            <w:r w:rsidRPr="00970EAD">
              <w:rPr>
                <w:rFonts w:cstheme="minorHAnsi"/>
                <w:b/>
                <w:sz w:val="16"/>
                <w:szCs w:val="16"/>
              </w:rPr>
              <w:lastRenderedPageBreak/>
              <w:t>Ámbito Calidad y Seguridad de los Componentes de Información</w:t>
            </w:r>
          </w:p>
          <w:p w:rsidR="00762AC4" w:rsidRPr="00970EAD" w:rsidRDefault="00762AC4" w:rsidP="00170B8A">
            <w:pPr>
              <w:rPr>
                <w:rFonts w:cstheme="minorHAnsi"/>
                <w:b/>
                <w:sz w:val="16"/>
                <w:szCs w:val="16"/>
              </w:rPr>
            </w:pPr>
            <w:r w:rsidRPr="00970EAD">
              <w:rPr>
                <w:rFonts w:cstheme="minorHAnsi"/>
                <w:sz w:val="16"/>
                <w:szCs w:val="16"/>
              </w:rPr>
              <w:t>Busca la definición y gestión de los controles y mecanismos para alcanzar los niveles requeridos de seguridad, privacidad y trazabilidad de los Componentes de Información.</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2B1DF9" w:rsidP="00170B8A">
            <w:pPr>
              <w:jc w:val="center"/>
              <w:rPr>
                <w:rFonts w:cstheme="minorHAnsi"/>
                <w:b/>
                <w:sz w:val="16"/>
                <w:szCs w:val="16"/>
              </w:rPr>
            </w:pPr>
            <w:r>
              <w:rPr>
                <w:rFonts w:cstheme="minorHAnsi"/>
                <w:sz w:val="16"/>
                <w:szCs w:val="16"/>
              </w:rPr>
              <w:t>Acciones I Trimestre 202</w:t>
            </w:r>
            <w:r w:rsidR="00603B42">
              <w:rPr>
                <w:rFonts w:cstheme="minorHAnsi"/>
                <w:sz w:val="16"/>
                <w:szCs w:val="16"/>
              </w:rPr>
              <w:t>2</w:t>
            </w:r>
          </w:p>
        </w:tc>
        <w:tc>
          <w:tcPr>
            <w:tcW w:w="2410" w:type="dxa"/>
            <w:vAlign w:val="center"/>
          </w:tcPr>
          <w:p w:rsidR="00762AC4" w:rsidRPr="00970EAD" w:rsidRDefault="002B1DF9" w:rsidP="00170B8A">
            <w:pPr>
              <w:jc w:val="center"/>
              <w:rPr>
                <w:sz w:val="16"/>
                <w:szCs w:val="16"/>
              </w:rPr>
            </w:pPr>
            <w:r>
              <w:rPr>
                <w:sz w:val="16"/>
                <w:szCs w:val="16"/>
              </w:rPr>
              <w:t>Acciones II Trimestre 202</w:t>
            </w:r>
            <w:r w:rsidR="00603B42">
              <w:rPr>
                <w:sz w:val="16"/>
                <w:szCs w:val="16"/>
              </w:rPr>
              <w:t>2</w:t>
            </w:r>
          </w:p>
        </w:tc>
        <w:tc>
          <w:tcPr>
            <w:tcW w:w="2410" w:type="dxa"/>
            <w:vAlign w:val="center"/>
          </w:tcPr>
          <w:p w:rsidR="00762AC4" w:rsidRPr="00970EAD" w:rsidRDefault="002B1DF9" w:rsidP="00170B8A">
            <w:pPr>
              <w:jc w:val="center"/>
              <w:rPr>
                <w:sz w:val="16"/>
                <w:szCs w:val="16"/>
              </w:rPr>
            </w:pPr>
            <w:r>
              <w:rPr>
                <w:sz w:val="16"/>
                <w:szCs w:val="16"/>
              </w:rPr>
              <w:t>Acciones II Trimestre 202</w:t>
            </w:r>
            <w:r w:rsidR="00603B42">
              <w:rPr>
                <w:sz w:val="16"/>
                <w:szCs w:val="16"/>
              </w:rPr>
              <w:t>2</w:t>
            </w:r>
          </w:p>
        </w:tc>
        <w:tc>
          <w:tcPr>
            <w:tcW w:w="2410" w:type="dxa"/>
            <w:vAlign w:val="center"/>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2B1DF9">
              <w:rPr>
                <w:rFonts w:cstheme="minorHAnsi"/>
                <w:sz w:val="16"/>
                <w:szCs w:val="16"/>
              </w:rPr>
              <w:t xml:space="preserve"> Trimestre 202</w:t>
            </w:r>
            <w:r w:rsidR="00603B42">
              <w:rPr>
                <w:rFonts w:cstheme="minorHAnsi"/>
                <w:sz w:val="16"/>
                <w:szCs w:val="16"/>
              </w:rPr>
              <w:t>2</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Hallazgos en el acceso a los Componentes de información - LI.INF.13</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generar mecanismos que permitan a los consumidores de los Componentes de información reportar los hallazgos encontrados durante el uso de los servicios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el mecanismo que permita recibir atender y solucionar los requerimientos de los usuarios de la información.</w:t>
            </w:r>
          </w:p>
        </w:tc>
        <w:tc>
          <w:tcPr>
            <w:tcW w:w="567" w:type="dxa"/>
          </w:tcPr>
          <w:p w:rsidR="00762AC4" w:rsidRDefault="00762AC4" w:rsidP="00A65A35">
            <w:pPr>
              <w:spacing w:line="276" w:lineRule="auto"/>
              <w:jc w:val="both"/>
              <w:rPr>
                <w:rFonts w:cstheme="minorHAnsi"/>
                <w:sz w:val="16"/>
                <w:szCs w:val="16"/>
              </w:rPr>
            </w:pPr>
            <w:r w:rsidRPr="00970EAD">
              <w:rPr>
                <w:rFonts w:cstheme="minorHAnsi"/>
                <w:sz w:val="16"/>
                <w:szCs w:val="16"/>
              </w:rPr>
              <w:t>2019</w:t>
            </w:r>
          </w:p>
          <w:p w:rsidR="00C43D46" w:rsidRDefault="00C43D46" w:rsidP="00A65A35">
            <w:pPr>
              <w:spacing w:line="276" w:lineRule="auto"/>
              <w:jc w:val="both"/>
              <w:rPr>
                <w:rFonts w:cstheme="minorHAnsi"/>
                <w:sz w:val="16"/>
                <w:szCs w:val="16"/>
              </w:rPr>
            </w:pPr>
            <w:r>
              <w:rPr>
                <w:rFonts w:cstheme="minorHAnsi"/>
                <w:sz w:val="16"/>
                <w:szCs w:val="16"/>
              </w:rPr>
              <w:t>-</w:t>
            </w:r>
          </w:p>
          <w:p w:rsidR="00C43D46" w:rsidRPr="00970EAD" w:rsidRDefault="00C43D46" w:rsidP="00A65A35">
            <w:pPr>
              <w:spacing w:line="276" w:lineRule="auto"/>
              <w:jc w:val="both"/>
              <w:rPr>
                <w:rFonts w:cstheme="minorHAnsi"/>
                <w:sz w:val="16"/>
                <w:szCs w:val="16"/>
              </w:rPr>
            </w:pPr>
            <w:r>
              <w:rPr>
                <w:rFonts w:cstheme="minorHAnsi"/>
                <w:sz w:val="16"/>
                <w:szCs w:val="16"/>
              </w:rPr>
              <w:t>2022</w:t>
            </w:r>
          </w:p>
        </w:tc>
        <w:tc>
          <w:tcPr>
            <w:tcW w:w="2409"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9"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07140C">
            <w:pPr>
              <w:spacing w:line="276" w:lineRule="auto"/>
              <w:jc w:val="both"/>
              <w:rPr>
                <w:rFonts w:cstheme="minorHAnsi"/>
                <w:sz w:val="16"/>
                <w:szCs w:val="16"/>
              </w:rPr>
            </w:pP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Protección y privacidad de Componentes de información - LI.INF.14</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deberá cumplir con la normativa de protección de datos de tipo personal y de acceso a la información pública.</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tecnologíaactualizará las Políticas y Lineamientos necesarios para la protección y privacidad de la información, teniendo en cuenta la información pública, clasificada y reservada, conforme con la normativa de protección de datos de tipo personal y de acceso a la información pública.</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Default="00762AC4" w:rsidP="00A65A35">
            <w:pPr>
              <w:spacing w:line="276" w:lineRule="auto"/>
              <w:jc w:val="both"/>
              <w:rPr>
                <w:rStyle w:val="Hipervnculo"/>
                <w:sz w:val="16"/>
                <w:szCs w:val="16"/>
              </w:rPr>
            </w:pPr>
            <w:r w:rsidRPr="00970EAD">
              <w:rPr>
                <w:rFonts w:cstheme="minorHAnsi"/>
                <w:sz w:val="16"/>
                <w:szCs w:val="16"/>
              </w:rPr>
              <w:t xml:space="preserve">Publicación de la política de tratamiento y protección de datos personales en </w:t>
            </w:r>
            <w:hyperlink r:id="rId10" w:history="1">
              <w:r w:rsidRPr="00970EAD">
                <w:rPr>
                  <w:rStyle w:val="Hipervnculo"/>
                  <w:sz w:val="16"/>
                  <w:szCs w:val="16"/>
                </w:rPr>
                <w:t>http://www.inci.gov.co/sites/default/files/transparenciaok/resolucion-tratamiento-datos-personales.pdf</w:t>
              </w:r>
            </w:hyperlink>
          </w:p>
          <w:p w:rsidR="00603B42" w:rsidRDefault="00603B42" w:rsidP="00A65A35">
            <w:pPr>
              <w:spacing w:line="276" w:lineRule="auto"/>
              <w:jc w:val="both"/>
              <w:rPr>
                <w:rFonts w:cstheme="minorHAnsi"/>
                <w:sz w:val="16"/>
                <w:szCs w:val="16"/>
              </w:rPr>
            </w:pPr>
          </w:p>
          <w:p w:rsidR="00603B42" w:rsidRPr="00970EAD" w:rsidRDefault="00603B42" w:rsidP="00A65A35">
            <w:pPr>
              <w:spacing w:line="276" w:lineRule="auto"/>
              <w:jc w:val="both"/>
              <w:rPr>
                <w:rFonts w:cstheme="minorHAnsi"/>
                <w:sz w:val="16"/>
                <w:szCs w:val="16"/>
              </w:rPr>
            </w:pPr>
            <w:r>
              <w:rPr>
                <w:rFonts w:cstheme="minorHAnsi"/>
                <w:sz w:val="16"/>
                <w:szCs w:val="16"/>
              </w:rPr>
              <w:t>Procedimiento de etiquetado de información.</w:t>
            </w:r>
          </w:p>
        </w:tc>
        <w:tc>
          <w:tcPr>
            <w:tcW w:w="2410" w:type="dxa"/>
          </w:tcPr>
          <w:p w:rsidR="00762AC4" w:rsidRPr="00970EAD" w:rsidRDefault="00762AC4" w:rsidP="00A65A35">
            <w:pPr>
              <w:spacing w:line="276" w:lineRule="auto"/>
              <w:jc w:val="both"/>
              <w:rPr>
                <w:rFonts w:cstheme="minorHAnsi"/>
                <w:sz w:val="16"/>
                <w:szCs w:val="16"/>
              </w:rPr>
            </w:pP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Auditoría y trazabilidad de Componentes de información - LI.INF.15</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definir los criterios necesarios para asegurar la trazabilidad y auditoría sobre las acciones de creación, actualización, modificación o borrado de los Componentes de información. </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logs de auditoría y trazabilidad, para garantizar las acciones de creación, actualización, modificación o borrado de la misma en los sistemas.</w:t>
            </w:r>
          </w:p>
        </w:tc>
        <w:tc>
          <w:tcPr>
            <w:tcW w:w="567" w:type="dxa"/>
          </w:tcPr>
          <w:p w:rsidR="00762AC4" w:rsidRDefault="00762AC4" w:rsidP="00A65A35">
            <w:pPr>
              <w:spacing w:line="276" w:lineRule="auto"/>
              <w:jc w:val="both"/>
              <w:rPr>
                <w:rFonts w:cstheme="minorHAnsi"/>
                <w:sz w:val="16"/>
                <w:szCs w:val="16"/>
              </w:rPr>
            </w:pPr>
            <w:r w:rsidRPr="00970EAD">
              <w:rPr>
                <w:rFonts w:cstheme="minorHAnsi"/>
                <w:sz w:val="16"/>
                <w:szCs w:val="16"/>
              </w:rPr>
              <w:t>2019</w:t>
            </w:r>
          </w:p>
          <w:p w:rsidR="007C5049" w:rsidRDefault="007C5049" w:rsidP="00A65A35">
            <w:pPr>
              <w:spacing w:line="276" w:lineRule="auto"/>
              <w:jc w:val="both"/>
              <w:rPr>
                <w:rFonts w:cstheme="minorHAnsi"/>
                <w:sz w:val="16"/>
                <w:szCs w:val="16"/>
              </w:rPr>
            </w:pPr>
            <w:r>
              <w:rPr>
                <w:rFonts w:cstheme="minorHAnsi"/>
                <w:sz w:val="16"/>
                <w:szCs w:val="16"/>
              </w:rPr>
              <w:t>-</w:t>
            </w:r>
          </w:p>
          <w:p w:rsidR="007C5049" w:rsidRPr="00970EAD" w:rsidRDefault="007C5049" w:rsidP="00A65A35">
            <w:pPr>
              <w:spacing w:line="276" w:lineRule="auto"/>
              <w:jc w:val="both"/>
              <w:rPr>
                <w:rFonts w:cstheme="minorHAnsi"/>
                <w:sz w:val="16"/>
                <w:szCs w:val="16"/>
              </w:rPr>
            </w:pPr>
            <w:r>
              <w:rPr>
                <w:rFonts w:cstheme="minorHAnsi"/>
                <w:sz w:val="16"/>
                <w:szCs w:val="16"/>
              </w:rPr>
              <w:t>2022</w:t>
            </w:r>
          </w:p>
        </w:tc>
        <w:tc>
          <w:tcPr>
            <w:tcW w:w="2409" w:type="dxa"/>
          </w:tcPr>
          <w:p w:rsidR="00762AC4" w:rsidRPr="00970EAD" w:rsidRDefault="007C5049" w:rsidP="002B1DF9">
            <w:pPr>
              <w:spacing w:line="276" w:lineRule="auto"/>
              <w:jc w:val="both"/>
              <w:rPr>
                <w:rFonts w:cstheme="minorHAnsi"/>
                <w:sz w:val="16"/>
                <w:szCs w:val="16"/>
              </w:rPr>
            </w:pPr>
            <w:r>
              <w:rPr>
                <w:rFonts w:cstheme="minorHAnsi"/>
                <w:sz w:val="16"/>
                <w:szCs w:val="16"/>
              </w:rPr>
              <w:t xml:space="preserve">Los sistemas de información de la entidad, cuentan con los LOGS, esto para poder realizar </w:t>
            </w:r>
            <w:r w:rsidRPr="00970EAD">
              <w:rPr>
                <w:rFonts w:cstheme="minorHAnsi"/>
                <w:sz w:val="16"/>
                <w:szCs w:val="16"/>
              </w:rPr>
              <w:t>auditoría y trazabilidad</w:t>
            </w:r>
            <w:r>
              <w:rPr>
                <w:rFonts w:cstheme="minorHAnsi"/>
                <w:sz w:val="16"/>
                <w:szCs w:val="16"/>
              </w:rPr>
              <w:t xml:space="preserve"> según se </w:t>
            </w:r>
            <w:proofErr w:type="spellStart"/>
            <w:r>
              <w:rPr>
                <w:rFonts w:cstheme="minorHAnsi"/>
                <w:sz w:val="16"/>
                <w:szCs w:val="16"/>
              </w:rPr>
              <w:t>requirea</w:t>
            </w:r>
            <w:proofErr w:type="spellEnd"/>
            <w:r>
              <w:rPr>
                <w:rFonts w:cstheme="minorHAnsi"/>
                <w:sz w:val="16"/>
                <w:szCs w:val="16"/>
              </w:rPr>
              <w:t>.</w:t>
            </w:r>
          </w:p>
        </w:tc>
        <w:tc>
          <w:tcPr>
            <w:tcW w:w="2410" w:type="dxa"/>
          </w:tcPr>
          <w:p w:rsidR="00762AC4" w:rsidRPr="00970EAD" w:rsidRDefault="00762AC4" w:rsidP="0007140C">
            <w:pPr>
              <w:spacing w:line="276" w:lineRule="auto"/>
              <w:jc w:val="both"/>
              <w:rPr>
                <w:rFonts w:cstheme="minorHAnsi"/>
                <w:sz w:val="16"/>
                <w:szCs w:val="16"/>
              </w:rPr>
            </w:pP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bl>
    <w:p w:rsidR="00096EEB" w:rsidRDefault="00096EEB"/>
    <w:sectPr w:rsidR="00096EEB" w:rsidSect="002646C1">
      <w:headerReference w:type="default" r:id="rId11"/>
      <w:pgSz w:w="16840" w:h="11907" w:orient="landscape" w:code="9"/>
      <w:pgMar w:top="284" w:right="170" w:bottom="284" w:left="1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4FF" w:rsidRDefault="00DA04FF" w:rsidP="005B3C25">
      <w:pPr>
        <w:spacing w:after="0" w:line="240" w:lineRule="auto"/>
      </w:pPr>
      <w:r>
        <w:separator/>
      </w:r>
    </w:p>
  </w:endnote>
  <w:endnote w:type="continuationSeparator" w:id="0">
    <w:p w:rsidR="00DA04FF" w:rsidRDefault="00DA04FF" w:rsidP="005B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4FF" w:rsidRDefault="00DA04FF" w:rsidP="005B3C25">
      <w:pPr>
        <w:spacing w:after="0" w:line="240" w:lineRule="auto"/>
      </w:pPr>
      <w:r>
        <w:separator/>
      </w:r>
    </w:p>
  </w:footnote>
  <w:footnote w:type="continuationSeparator" w:id="0">
    <w:p w:rsidR="00DA04FF" w:rsidRDefault="00DA04FF" w:rsidP="005B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C25" w:rsidRPr="005B3C25" w:rsidRDefault="00C55331">
    <w:pPr>
      <w:pStyle w:val="Encabezado"/>
      <w:rPr>
        <w:lang w:val="es-CO"/>
      </w:rPr>
    </w:pPr>
    <w:r>
      <w:rPr>
        <w:noProof/>
        <w:lang w:val="es-CO"/>
      </w:rPr>
      <w:drawing>
        <wp:anchor distT="0" distB="0" distL="114300" distR="114300" simplePos="0" relativeHeight="251658240" behindDoc="1" locked="0" layoutInCell="1" allowOverlap="1" wp14:anchorId="594AE005">
          <wp:simplePos x="0" y="0"/>
          <wp:positionH relativeFrom="margin">
            <wp:align>left</wp:align>
          </wp:positionH>
          <wp:positionV relativeFrom="paragraph">
            <wp:posOffset>-376555</wp:posOffset>
          </wp:positionV>
          <wp:extent cx="1489075" cy="326390"/>
          <wp:effectExtent l="0" t="0" r="0" b="0"/>
          <wp:wrapTight wrapText="bothSides">
            <wp:wrapPolygon edited="0">
              <wp:start x="0" y="0"/>
              <wp:lineTo x="0" y="20171"/>
              <wp:lineTo x="21278" y="20171"/>
              <wp:lineTo x="21278" y="15128"/>
              <wp:lineTo x="190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790" cy="332558"/>
                  </a:xfrm>
                  <a:prstGeom prst="rect">
                    <a:avLst/>
                  </a:prstGeom>
                  <a:noFill/>
                </pic:spPr>
              </pic:pic>
            </a:graphicData>
          </a:graphic>
          <wp14:sizeRelH relativeFrom="margin">
            <wp14:pctWidth>0</wp14:pctWidth>
          </wp14:sizeRelH>
          <wp14:sizeRelV relativeFrom="margin">
            <wp14:pctHeight>0</wp14:pctHeight>
          </wp14:sizeRelV>
        </wp:anchor>
      </w:drawing>
    </w:r>
    <w:r w:rsidR="005B3C25">
      <w:rPr>
        <w:lang w:val="es-CO"/>
      </w:rPr>
      <w:t xml:space="preserve">SEGUIMIENTO PLAN ESTRETÉGICO DE </w:t>
    </w:r>
    <w:r>
      <w:rPr>
        <w:lang w:val="es-CO"/>
      </w:rPr>
      <w:t>LAS TECNOLOGÍAS DE LA INFORMACIÓN Y COMUNICACIÓN 2022</w:t>
    </w:r>
    <w:r>
      <w:rPr>
        <w:lang w:val="es-CO"/>
      </w:rPr>
      <w:tab/>
    </w:r>
    <w:r>
      <w:rPr>
        <w:lang w:val="es-CO"/>
      </w:rPr>
      <w:tab/>
    </w:r>
    <w:r>
      <w:rPr>
        <w:lang w:val="es-CO"/>
      </w:rPr>
      <w:tab/>
    </w:r>
    <w:r>
      <w:rPr>
        <w:lang w:val="es-CO"/>
      </w:rPr>
      <w:tab/>
    </w:r>
    <w:r>
      <w:rPr>
        <w:lang w:val="es-CO"/>
      </w:rPr>
      <w:tab/>
    </w:r>
    <w:r>
      <w:rPr>
        <w:lang w:val="es-CO"/>
      </w:rPr>
      <w:tab/>
    </w:r>
    <w:r>
      <w:rPr>
        <w:lang w:val="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5AAF"/>
    <w:multiLevelType w:val="multilevel"/>
    <w:tmpl w:val="8B7E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562077"/>
    <w:multiLevelType w:val="hybridMultilevel"/>
    <w:tmpl w:val="431E3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25628E6"/>
    <w:multiLevelType w:val="hybridMultilevel"/>
    <w:tmpl w:val="572CA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D432E2"/>
    <w:multiLevelType w:val="hybridMultilevel"/>
    <w:tmpl w:val="736ED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5487EF8"/>
    <w:multiLevelType w:val="hybridMultilevel"/>
    <w:tmpl w:val="80AA58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28770A"/>
    <w:multiLevelType w:val="hybridMultilevel"/>
    <w:tmpl w:val="F350CB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5BE06615"/>
    <w:multiLevelType w:val="hybridMultilevel"/>
    <w:tmpl w:val="DDFA62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7B65D65"/>
    <w:multiLevelType w:val="hybridMultilevel"/>
    <w:tmpl w:val="847609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A9"/>
    <w:rsid w:val="000251FE"/>
    <w:rsid w:val="00042E87"/>
    <w:rsid w:val="00062DD5"/>
    <w:rsid w:val="0007140C"/>
    <w:rsid w:val="00084797"/>
    <w:rsid w:val="00096EEB"/>
    <w:rsid w:val="000C5BB5"/>
    <w:rsid w:val="000D37A0"/>
    <w:rsid w:val="000E52EF"/>
    <w:rsid w:val="00101730"/>
    <w:rsid w:val="001034A8"/>
    <w:rsid w:val="00113B4B"/>
    <w:rsid w:val="001236B0"/>
    <w:rsid w:val="00123E21"/>
    <w:rsid w:val="00130AC0"/>
    <w:rsid w:val="00142105"/>
    <w:rsid w:val="00143281"/>
    <w:rsid w:val="00160FBB"/>
    <w:rsid w:val="00167F25"/>
    <w:rsid w:val="0017091E"/>
    <w:rsid w:val="00170B8A"/>
    <w:rsid w:val="0019563D"/>
    <w:rsid w:val="001B44EC"/>
    <w:rsid w:val="001C66CC"/>
    <w:rsid w:val="001E0F0D"/>
    <w:rsid w:val="001F14FE"/>
    <w:rsid w:val="00215BF0"/>
    <w:rsid w:val="002551F8"/>
    <w:rsid w:val="00255D2C"/>
    <w:rsid w:val="002619AE"/>
    <w:rsid w:val="00263113"/>
    <w:rsid w:val="002646C1"/>
    <w:rsid w:val="00284494"/>
    <w:rsid w:val="002903F9"/>
    <w:rsid w:val="00291325"/>
    <w:rsid w:val="002A1277"/>
    <w:rsid w:val="002B171C"/>
    <w:rsid w:val="002B1DF9"/>
    <w:rsid w:val="00324C07"/>
    <w:rsid w:val="0033067C"/>
    <w:rsid w:val="00337AFB"/>
    <w:rsid w:val="00354A02"/>
    <w:rsid w:val="0036780D"/>
    <w:rsid w:val="00390404"/>
    <w:rsid w:val="003C3544"/>
    <w:rsid w:val="003C3808"/>
    <w:rsid w:val="003F2285"/>
    <w:rsid w:val="003F4DE9"/>
    <w:rsid w:val="004057D5"/>
    <w:rsid w:val="004112D7"/>
    <w:rsid w:val="00420E7C"/>
    <w:rsid w:val="0042523A"/>
    <w:rsid w:val="004510A5"/>
    <w:rsid w:val="004564B6"/>
    <w:rsid w:val="004749C3"/>
    <w:rsid w:val="00474B1A"/>
    <w:rsid w:val="0049144C"/>
    <w:rsid w:val="004B4B8A"/>
    <w:rsid w:val="004C2188"/>
    <w:rsid w:val="004D6CDE"/>
    <w:rsid w:val="004F5395"/>
    <w:rsid w:val="00581521"/>
    <w:rsid w:val="0058715B"/>
    <w:rsid w:val="005965B8"/>
    <w:rsid w:val="005A2338"/>
    <w:rsid w:val="005B3C25"/>
    <w:rsid w:val="005D42A3"/>
    <w:rsid w:val="005E34D5"/>
    <w:rsid w:val="00603B42"/>
    <w:rsid w:val="006246A9"/>
    <w:rsid w:val="0062655D"/>
    <w:rsid w:val="006357B3"/>
    <w:rsid w:val="006523B0"/>
    <w:rsid w:val="00655983"/>
    <w:rsid w:val="00665630"/>
    <w:rsid w:val="006770C3"/>
    <w:rsid w:val="00683897"/>
    <w:rsid w:val="006A1A9C"/>
    <w:rsid w:val="006C1897"/>
    <w:rsid w:val="006E00B6"/>
    <w:rsid w:val="00705881"/>
    <w:rsid w:val="00707D99"/>
    <w:rsid w:val="00714CA7"/>
    <w:rsid w:val="00721E41"/>
    <w:rsid w:val="00737940"/>
    <w:rsid w:val="00762AC4"/>
    <w:rsid w:val="00770E27"/>
    <w:rsid w:val="00774F6F"/>
    <w:rsid w:val="00782D30"/>
    <w:rsid w:val="00784478"/>
    <w:rsid w:val="00790DF9"/>
    <w:rsid w:val="007C5049"/>
    <w:rsid w:val="007C578B"/>
    <w:rsid w:val="0080217A"/>
    <w:rsid w:val="00830730"/>
    <w:rsid w:val="00843F26"/>
    <w:rsid w:val="0084481C"/>
    <w:rsid w:val="00845530"/>
    <w:rsid w:val="0085230B"/>
    <w:rsid w:val="008732E3"/>
    <w:rsid w:val="00892F71"/>
    <w:rsid w:val="008B51B8"/>
    <w:rsid w:val="008D630D"/>
    <w:rsid w:val="008F11A4"/>
    <w:rsid w:val="008F7FD9"/>
    <w:rsid w:val="00901FEF"/>
    <w:rsid w:val="00903362"/>
    <w:rsid w:val="00926674"/>
    <w:rsid w:val="0093539F"/>
    <w:rsid w:val="00936DCF"/>
    <w:rsid w:val="009450C4"/>
    <w:rsid w:val="009508B3"/>
    <w:rsid w:val="00955D1E"/>
    <w:rsid w:val="00957C48"/>
    <w:rsid w:val="00970EAD"/>
    <w:rsid w:val="0097334E"/>
    <w:rsid w:val="00981343"/>
    <w:rsid w:val="0098655D"/>
    <w:rsid w:val="009A35D5"/>
    <w:rsid w:val="009B07B3"/>
    <w:rsid w:val="00A501C8"/>
    <w:rsid w:val="00A50A17"/>
    <w:rsid w:val="00A56144"/>
    <w:rsid w:val="00A5658C"/>
    <w:rsid w:val="00A65A35"/>
    <w:rsid w:val="00A969E6"/>
    <w:rsid w:val="00AA1D3D"/>
    <w:rsid w:val="00AC0C52"/>
    <w:rsid w:val="00AC5FA5"/>
    <w:rsid w:val="00AD3BA5"/>
    <w:rsid w:val="00AE1440"/>
    <w:rsid w:val="00AE3DFF"/>
    <w:rsid w:val="00AE4BB9"/>
    <w:rsid w:val="00AE6605"/>
    <w:rsid w:val="00B0003C"/>
    <w:rsid w:val="00B021B2"/>
    <w:rsid w:val="00B22A43"/>
    <w:rsid w:val="00B30160"/>
    <w:rsid w:val="00B3649F"/>
    <w:rsid w:val="00B47A8B"/>
    <w:rsid w:val="00B721C1"/>
    <w:rsid w:val="00B827DC"/>
    <w:rsid w:val="00BA070B"/>
    <w:rsid w:val="00BA5F3F"/>
    <w:rsid w:val="00BB6C40"/>
    <w:rsid w:val="00BC48C2"/>
    <w:rsid w:val="00BE2E0D"/>
    <w:rsid w:val="00C10119"/>
    <w:rsid w:val="00C153DB"/>
    <w:rsid w:val="00C2107F"/>
    <w:rsid w:val="00C43D46"/>
    <w:rsid w:val="00C505A6"/>
    <w:rsid w:val="00C55331"/>
    <w:rsid w:val="00C55B8C"/>
    <w:rsid w:val="00C73358"/>
    <w:rsid w:val="00C8621B"/>
    <w:rsid w:val="00CC40C7"/>
    <w:rsid w:val="00CD5875"/>
    <w:rsid w:val="00CE1F1D"/>
    <w:rsid w:val="00CE700C"/>
    <w:rsid w:val="00CF2BAD"/>
    <w:rsid w:val="00CF64A1"/>
    <w:rsid w:val="00D07D7D"/>
    <w:rsid w:val="00D259DE"/>
    <w:rsid w:val="00D331D5"/>
    <w:rsid w:val="00D56AC0"/>
    <w:rsid w:val="00D8298F"/>
    <w:rsid w:val="00DA04FF"/>
    <w:rsid w:val="00E116E0"/>
    <w:rsid w:val="00E33147"/>
    <w:rsid w:val="00E37139"/>
    <w:rsid w:val="00E406A6"/>
    <w:rsid w:val="00E54B16"/>
    <w:rsid w:val="00E61EF3"/>
    <w:rsid w:val="00E63494"/>
    <w:rsid w:val="00E6405E"/>
    <w:rsid w:val="00E70AB4"/>
    <w:rsid w:val="00E720A1"/>
    <w:rsid w:val="00E91248"/>
    <w:rsid w:val="00EA0B15"/>
    <w:rsid w:val="00EA2101"/>
    <w:rsid w:val="00EA7C98"/>
    <w:rsid w:val="00EC0D89"/>
    <w:rsid w:val="00EE537B"/>
    <w:rsid w:val="00F205A9"/>
    <w:rsid w:val="00F40F36"/>
    <w:rsid w:val="00F4698D"/>
    <w:rsid w:val="00F52D46"/>
    <w:rsid w:val="00F751F9"/>
    <w:rsid w:val="00F77F85"/>
    <w:rsid w:val="00F85AC9"/>
    <w:rsid w:val="00F905B6"/>
    <w:rsid w:val="00F96A23"/>
    <w:rsid w:val="00FB0AD3"/>
    <w:rsid w:val="00FD3C95"/>
    <w:rsid w:val="00FD4E36"/>
    <w:rsid w:val="00FE3BC0"/>
    <w:rsid w:val="00FF30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38487"/>
  <w15:docId w15:val="{D28FFB94-FC9C-4E87-BD92-3A0E11DE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 w:type="character" w:styleId="Mencinsinresolver">
    <w:name w:val="Unresolved Mention"/>
    <w:basedOn w:val="Fuentedeprrafopredeter"/>
    <w:uiPriority w:val="99"/>
    <w:semiHidden/>
    <w:unhideWhenUsed/>
    <w:rsid w:val="006C1897"/>
    <w:rPr>
      <w:color w:val="605E5C"/>
      <w:shd w:val="clear" w:color="auto" w:fill="E1DFDD"/>
    </w:rPr>
  </w:style>
  <w:style w:type="paragraph" w:styleId="Encabezado">
    <w:name w:val="header"/>
    <w:basedOn w:val="Normal"/>
    <w:link w:val="EncabezadoCar"/>
    <w:uiPriority w:val="99"/>
    <w:unhideWhenUsed/>
    <w:rsid w:val="005B3C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3C25"/>
    <w:rPr>
      <w:lang w:val="es-ES"/>
    </w:rPr>
  </w:style>
  <w:style w:type="paragraph" w:styleId="Piedepgina">
    <w:name w:val="footer"/>
    <w:basedOn w:val="Normal"/>
    <w:link w:val="PiedepginaCar"/>
    <w:uiPriority w:val="99"/>
    <w:unhideWhenUsed/>
    <w:rsid w:val="005B3C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3C2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62751">
      <w:bodyDiv w:val="1"/>
      <w:marLeft w:val="0"/>
      <w:marRight w:val="0"/>
      <w:marTop w:val="0"/>
      <w:marBottom w:val="0"/>
      <w:divBdr>
        <w:top w:val="none" w:sz="0" w:space="0" w:color="auto"/>
        <w:left w:val="none" w:sz="0" w:space="0" w:color="auto"/>
        <w:bottom w:val="none" w:sz="0" w:space="0" w:color="auto"/>
        <w:right w:val="none" w:sz="0" w:space="0" w:color="auto"/>
      </w:divBdr>
      <w:divsChild>
        <w:div w:id="14005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88170">
              <w:marLeft w:val="0"/>
              <w:marRight w:val="0"/>
              <w:marTop w:val="0"/>
              <w:marBottom w:val="0"/>
              <w:divBdr>
                <w:top w:val="none" w:sz="0" w:space="0" w:color="auto"/>
                <w:left w:val="none" w:sz="0" w:space="0" w:color="auto"/>
                <w:bottom w:val="none" w:sz="0" w:space="0" w:color="auto"/>
                <w:right w:val="none" w:sz="0" w:space="0" w:color="auto"/>
              </w:divBdr>
              <w:divsChild>
                <w:div w:id="1184248774">
                  <w:marLeft w:val="0"/>
                  <w:marRight w:val="0"/>
                  <w:marTop w:val="0"/>
                  <w:marBottom w:val="0"/>
                  <w:divBdr>
                    <w:top w:val="none" w:sz="0" w:space="0" w:color="auto"/>
                    <w:left w:val="none" w:sz="0" w:space="0" w:color="auto"/>
                    <w:bottom w:val="none" w:sz="0" w:space="0" w:color="auto"/>
                    <w:right w:val="none" w:sz="0" w:space="0" w:color="auto"/>
                  </w:divBdr>
                  <w:divsChild>
                    <w:div w:id="1325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i.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stitutonacionalparaciegos-my.sharepoint.com/:x:/r/personal/csupanteve_inci_gov_co/_layouts/15/Doc.aspx?sourcedoc=%7BEA4CA4B9-BD7E-4ECF-8D9E-45C94469EF7D%7D&amp;file=Anexo%201%20-%20Catalogo%20Componentes%20de%20Info..xlsx&amp;action=default&amp;mobileredirect=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inci.gov.co/sites/default/files/transparenciaok/resolucion-tratamiento-datos-personales.pdf" TargetMode="External"/><Relationship Id="rId4" Type="http://schemas.openxmlformats.org/officeDocument/2006/relationships/webSettings" Target="webSettings.xml"/><Relationship Id="rId9" Type="http://schemas.openxmlformats.org/officeDocument/2006/relationships/hyperlink" Target="mailto:soporte@inci.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10</Pages>
  <Words>4994</Words>
  <Characters>27471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Carlos Duvan Supanteve Castillo</cp:lastModifiedBy>
  <cp:revision>51</cp:revision>
  <dcterms:created xsi:type="dcterms:W3CDTF">2022-05-02T16:57:00Z</dcterms:created>
  <dcterms:modified xsi:type="dcterms:W3CDTF">2022-05-02T19:37:00Z</dcterms:modified>
</cp:coreProperties>
</file>