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6410" w:type="dxa"/>
        <w:tblLayout w:type="fixed"/>
        <w:tblLook w:val="04A0" w:firstRow="1" w:lastRow="0" w:firstColumn="1" w:lastColumn="0" w:noHBand="0" w:noVBand="1"/>
      </w:tblPr>
      <w:tblGrid>
        <w:gridCol w:w="1236"/>
        <w:gridCol w:w="2551"/>
        <w:gridCol w:w="2410"/>
        <w:gridCol w:w="567"/>
        <w:gridCol w:w="2410"/>
        <w:gridCol w:w="2416"/>
        <w:gridCol w:w="2410"/>
        <w:gridCol w:w="2410"/>
      </w:tblGrid>
      <w:tr w:rsidR="00170B8A" w:rsidRPr="006A1A9C" w:rsidTr="00170B8A">
        <w:trPr>
          <w:trHeight w:val="482"/>
        </w:trPr>
        <w:tc>
          <w:tcPr>
            <w:tcW w:w="16410" w:type="dxa"/>
            <w:gridSpan w:val="8"/>
            <w:tcBorders>
              <w:top w:val="single" w:sz="4" w:space="0" w:color="auto"/>
              <w:left w:val="single" w:sz="4" w:space="0" w:color="auto"/>
              <w:bottom w:val="single" w:sz="4" w:space="0" w:color="auto"/>
              <w:right w:val="single" w:sz="4" w:space="0" w:color="auto"/>
            </w:tcBorders>
            <w:vAlign w:val="center"/>
          </w:tcPr>
          <w:p w:rsidR="00170B8A" w:rsidRPr="006A1A9C" w:rsidRDefault="00170B8A" w:rsidP="00170B8A">
            <w:pPr>
              <w:rPr>
                <w:b/>
                <w:sz w:val="16"/>
                <w:szCs w:val="16"/>
              </w:rPr>
            </w:pPr>
            <w:bookmarkStart w:id="0" w:name="_Toc876817"/>
            <w:bookmarkStart w:id="1" w:name="_Toc878625"/>
            <w:bookmarkStart w:id="2" w:name="_Toc880308"/>
            <w:bookmarkStart w:id="3" w:name="_GoBack"/>
            <w:bookmarkEnd w:id="3"/>
            <w:r w:rsidRPr="006A1A9C">
              <w:rPr>
                <w:b/>
                <w:sz w:val="16"/>
                <w:szCs w:val="16"/>
              </w:rPr>
              <w:t>Ámbito Arquitectura de Servicios Tecnológicos</w:t>
            </w:r>
            <w:bookmarkEnd w:id="0"/>
            <w:bookmarkEnd w:id="1"/>
            <w:bookmarkEnd w:id="2"/>
          </w:p>
          <w:p w:rsidR="00170B8A" w:rsidRPr="006A1A9C" w:rsidRDefault="00170B8A" w:rsidP="00170B8A">
            <w:pPr>
              <w:rPr>
                <w:b/>
                <w:sz w:val="16"/>
                <w:szCs w:val="16"/>
              </w:rPr>
            </w:pPr>
            <w:bookmarkStart w:id="4" w:name="_Toc876818"/>
            <w:bookmarkStart w:id="5" w:name="_Toc878626"/>
            <w:bookmarkStart w:id="6" w:name="_Toc880309"/>
            <w:r w:rsidRPr="006A1A9C">
              <w:rPr>
                <w:sz w:val="16"/>
                <w:szCs w:val="16"/>
              </w:rPr>
              <w:t>Busca apoyar a la Dirección de Tecnologías y Sistemas de la Información o a quien haga sus veces con lineamientos y estándares orientados a la definición y diseño de la Arquitectura de la infraestructura tecnológica que se requiere para soportar los Sistemas de Información y el portafolio de servicios</w:t>
            </w:r>
            <w:bookmarkEnd w:id="4"/>
            <w:bookmarkEnd w:id="5"/>
            <w:bookmarkEnd w:id="6"/>
          </w:p>
        </w:tc>
      </w:tr>
      <w:tr w:rsidR="002646C1" w:rsidRPr="006A1A9C" w:rsidTr="002646C1">
        <w:tc>
          <w:tcPr>
            <w:tcW w:w="1236" w:type="dxa"/>
            <w:tcBorders>
              <w:top w:val="single" w:sz="4" w:space="0" w:color="auto"/>
            </w:tcBorders>
          </w:tcPr>
          <w:p w:rsidR="002646C1" w:rsidRPr="006A1A9C" w:rsidRDefault="002646C1" w:rsidP="00096EEB">
            <w:pPr>
              <w:rPr>
                <w:sz w:val="16"/>
                <w:szCs w:val="16"/>
              </w:rPr>
            </w:pPr>
            <w:r w:rsidRPr="006A1A9C">
              <w:rPr>
                <w:sz w:val="16"/>
                <w:szCs w:val="16"/>
              </w:rPr>
              <w:t>Lineamiento</w:t>
            </w:r>
          </w:p>
        </w:tc>
        <w:tc>
          <w:tcPr>
            <w:tcW w:w="2551" w:type="dxa"/>
            <w:tcBorders>
              <w:top w:val="single" w:sz="4" w:space="0" w:color="auto"/>
            </w:tcBorders>
          </w:tcPr>
          <w:p w:rsidR="002646C1" w:rsidRPr="006A1A9C" w:rsidRDefault="002646C1" w:rsidP="00096EEB">
            <w:pPr>
              <w:rPr>
                <w:sz w:val="16"/>
                <w:szCs w:val="16"/>
              </w:rPr>
            </w:pPr>
            <w:r w:rsidRPr="006A1A9C">
              <w:rPr>
                <w:sz w:val="16"/>
                <w:szCs w:val="16"/>
              </w:rPr>
              <w:t>Descripción</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a Realizar</w:t>
            </w:r>
          </w:p>
        </w:tc>
        <w:tc>
          <w:tcPr>
            <w:tcW w:w="567" w:type="dxa"/>
            <w:tcBorders>
              <w:top w:val="single" w:sz="4" w:space="0" w:color="auto"/>
            </w:tcBorders>
          </w:tcPr>
          <w:p w:rsidR="002646C1" w:rsidRPr="006A1A9C" w:rsidRDefault="002646C1" w:rsidP="00096EEB">
            <w:pPr>
              <w:rPr>
                <w:sz w:val="16"/>
                <w:szCs w:val="16"/>
              </w:rPr>
            </w:pPr>
            <w:r w:rsidRPr="006A1A9C">
              <w:rPr>
                <w:sz w:val="16"/>
                <w:szCs w:val="16"/>
              </w:rPr>
              <w:t xml:space="preserve">Año </w:t>
            </w:r>
          </w:p>
        </w:tc>
        <w:tc>
          <w:tcPr>
            <w:tcW w:w="2410" w:type="dxa"/>
            <w:tcBorders>
              <w:top w:val="single" w:sz="4" w:space="0" w:color="auto"/>
            </w:tcBorders>
          </w:tcPr>
          <w:p w:rsidR="002646C1" w:rsidRPr="006A1A9C" w:rsidRDefault="00BC48C2" w:rsidP="00096EEB">
            <w:pPr>
              <w:rPr>
                <w:sz w:val="16"/>
                <w:szCs w:val="16"/>
              </w:rPr>
            </w:pPr>
            <w:r>
              <w:rPr>
                <w:sz w:val="16"/>
                <w:szCs w:val="16"/>
              </w:rPr>
              <w:t>Acciones I Trimestre 202</w:t>
            </w:r>
            <w:r w:rsidR="00665630">
              <w:rPr>
                <w:sz w:val="16"/>
                <w:szCs w:val="16"/>
              </w:rPr>
              <w:t>2</w:t>
            </w:r>
          </w:p>
        </w:tc>
        <w:tc>
          <w:tcPr>
            <w:tcW w:w="2416" w:type="dxa"/>
            <w:tcBorders>
              <w:top w:val="single" w:sz="4" w:space="0" w:color="auto"/>
            </w:tcBorders>
          </w:tcPr>
          <w:p w:rsidR="002646C1" w:rsidRPr="006A1A9C" w:rsidRDefault="00BC48C2" w:rsidP="00096EEB">
            <w:pPr>
              <w:rPr>
                <w:sz w:val="16"/>
                <w:szCs w:val="16"/>
              </w:rPr>
            </w:pPr>
            <w:r>
              <w:rPr>
                <w:sz w:val="16"/>
                <w:szCs w:val="16"/>
              </w:rPr>
              <w:t>Acciones II Trimestre 202</w:t>
            </w:r>
            <w:r w:rsidR="004112D7">
              <w:rPr>
                <w:sz w:val="16"/>
                <w:szCs w:val="16"/>
              </w:rPr>
              <w:t>2</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II</w:t>
            </w:r>
            <w:r>
              <w:rPr>
                <w:sz w:val="16"/>
                <w:szCs w:val="16"/>
              </w:rPr>
              <w:t>I</w:t>
            </w:r>
            <w:r w:rsidR="00BC48C2">
              <w:rPr>
                <w:sz w:val="16"/>
                <w:szCs w:val="16"/>
              </w:rPr>
              <w:t xml:space="preserve"> Trimestre 202</w:t>
            </w:r>
            <w:r w:rsidR="004112D7">
              <w:rPr>
                <w:sz w:val="16"/>
                <w:szCs w:val="16"/>
              </w:rPr>
              <w:t>2</w:t>
            </w:r>
          </w:p>
        </w:tc>
        <w:tc>
          <w:tcPr>
            <w:tcW w:w="2410" w:type="dxa"/>
            <w:tcBorders>
              <w:top w:val="single" w:sz="4" w:space="0" w:color="auto"/>
            </w:tcBorders>
          </w:tcPr>
          <w:p w:rsidR="002646C1" w:rsidRPr="006A1A9C" w:rsidRDefault="002646C1" w:rsidP="002646C1">
            <w:pPr>
              <w:rPr>
                <w:sz w:val="16"/>
                <w:szCs w:val="16"/>
              </w:rPr>
            </w:pPr>
            <w:r w:rsidRPr="006A1A9C">
              <w:rPr>
                <w:sz w:val="16"/>
                <w:szCs w:val="16"/>
              </w:rPr>
              <w:t>Acciones I</w:t>
            </w:r>
            <w:r>
              <w:rPr>
                <w:sz w:val="16"/>
                <w:szCs w:val="16"/>
              </w:rPr>
              <w:t>V</w:t>
            </w:r>
            <w:r w:rsidR="00BC48C2">
              <w:rPr>
                <w:sz w:val="16"/>
                <w:szCs w:val="16"/>
              </w:rPr>
              <w:t xml:space="preserve"> Trimestre 202</w:t>
            </w:r>
            <w:r w:rsidR="004112D7">
              <w:rPr>
                <w:sz w:val="16"/>
                <w:szCs w:val="16"/>
              </w:rPr>
              <w:t>2</w:t>
            </w:r>
          </w:p>
        </w:tc>
      </w:tr>
      <w:tr w:rsidR="002646C1" w:rsidRPr="006A1A9C" w:rsidTr="002646C1">
        <w:tc>
          <w:tcPr>
            <w:tcW w:w="1236" w:type="dxa"/>
          </w:tcPr>
          <w:p w:rsidR="002646C1" w:rsidRPr="006A1A9C" w:rsidRDefault="002646C1" w:rsidP="00096EEB">
            <w:pPr>
              <w:rPr>
                <w:sz w:val="16"/>
                <w:szCs w:val="16"/>
              </w:rPr>
            </w:pPr>
            <w:bookmarkStart w:id="7" w:name="_Toc876819"/>
            <w:bookmarkStart w:id="8" w:name="_Toc878627"/>
            <w:bookmarkStart w:id="9" w:name="_Toc880310"/>
            <w:r w:rsidRPr="006A1A9C">
              <w:rPr>
                <w:sz w:val="16"/>
                <w:szCs w:val="16"/>
              </w:rPr>
              <w:t>Gestión de los Servicios tecnológicos - LI.ST.03</w:t>
            </w:r>
            <w:bookmarkEnd w:id="7"/>
            <w:bookmarkEnd w:id="8"/>
            <w:bookmarkEnd w:id="9"/>
          </w:p>
        </w:tc>
        <w:tc>
          <w:tcPr>
            <w:tcW w:w="2551" w:type="dxa"/>
          </w:tcPr>
          <w:p w:rsidR="002646C1" w:rsidRPr="006A1A9C" w:rsidRDefault="002646C1" w:rsidP="00096EEB">
            <w:pPr>
              <w:rPr>
                <w:sz w:val="16"/>
                <w:szCs w:val="16"/>
              </w:rPr>
            </w:pPr>
            <w:r w:rsidRPr="006A1A9C">
              <w:rPr>
                <w:sz w:val="16"/>
                <w:szCs w:val="16"/>
              </w:rPr>
              <w:t>La dirección de Tecnologías y Sistemas de la Información o quien haga sus veces debe gestionar la capacidad, la operación y el soporte de los servicios tecnológicos, con criterios de calidad, seguridad, disponibilidad, continuidad, adaptabilidad, estandarización y eficiencia. En particular, durante la implementación y paso a producción de los proyectos de TI, se debe garantizar la estabilidad de la operación de TI.</w:t>
            </w:r>
          </w:p>
        </w:tc>
        <w:tc>
          <w:tcPr>
            <w:tcW w:w="2410" w:type="dxa"/>
          </w:tcPr>
          <w:p w:rsidR="002646C1" w:rsidRPr="006A1A9C" w:rsidRDefault="002646C1" w:rsidP="00096EEB">
            <w:pPr>
              <w:rPr>
                <w:sz w:val="16"/>
                <w:szCs w:val="16"/>
              </w:rPr>
            </w:pPr>
            <w:r w:rsidRPr="006A1A9C">
              <w:rPr>
                <w:sz w:val="16"/>
                <w:szCs w:val="16"/>
              </w:rPr>
              <w:t xml:space="preserve">El Proceso de informática y tecnología generará los ambientes y espacios necesarios para la implementación y paso a producción de nuevos proyectos sin que esto interrumpa drásticamente la disponibilidad del servicio. </w:t>
            </w:r>
          </w:p>
        </w:tc>
        <w:tc>
          <w:tcPr>
            <w:tcW w:w="567" w:type="dxa"/>
          </w:tcPr>
          <w:p w:rsidR="002646C1" w:rsidRPr="006A1A9C" w:rsidRDefault="002646C1" w:rsidP="00096EEB">
            <w:pPr>
              <w:rPr>
                <w:sz w:val="16"/>
                <w:szCs w:val="16"/>
              </w:rPr>
            </w:pPr>
            <w:r w:rsidRPr="006A1A9C">
              <w:rPr>
                <w:sz w:val="16"/>
                <w:szCs w:val="16"/>
              </w:rPr>
              <w:t>2019-2022</w:t>
            </w:r>
          </w:p>
        </w:tc>
        <w:tc>
          <w:tcPr>
            <w:tcW w:w="2410" w:type="dxa"/>
          </w:tcPr>
          <w:p w:rsidR="002646C1" w:rsidRPr="006A1A9C" w:rsidRDefault="00291325" w:rsidP="00096EEB">
            <w:pPr>
              <w:rPr>
                <w:sz w:val="16"/>
                <w:szCs w:val="16"/>
              </w:rPr>
            </w:pPr>
            <w:r>
              <w:rPr>
                <w:sz w:val="16"/>
                <w:szCs w:val="16"/>
              </w:rPr>
              <w:t>Se realizó la i</w:t>
            </w:r>
            <w:r w:rsidR="00BC48C2">
              <w:rPr>
                <w:sz w:val="16"/>
                <w:szCs w:val="16"/>
              </w:rPr>
              <w:t xml:space="preserve">dentificación de los proyectos de tecnologías de la información sobre los cuales se </w:t>
            </w:r>
            <w:r w:rsidR="005A2338">
              <w:rPr>
                <w:sz w:val="16"/>
                <w:szCs w:val="16"/>
              </w:rPr>
              <w:t xml:space="preserve">realizará </w:t>
            </w:r>
            <w:r w:rsidR="00BC48C2">
              <w:rPr>
                <w:sz w:val="16"/>
                <w:szCs w:val="16"/>
              </w:rPr>
              <w:t xml:space="preserve">sin afectar </w:t>
            </w:r>
            <w:r w:rsidR="003F4DE9">
              <w:rPr>
                <w:sz w:val="16"/>
                <w:szCs w:val="16"/>
              </w:rPr>
              <w:t>el servicio</w:t>
            </w:r>
            <w:r w:rsidR="00BC48C2">
              <w:rPr>
                <w:sz w:val="16"/>
                <w:szCs w:val="16"/>
              </w:rPr>
              <w:t xml:space="preserve"> de </w:t>
            </w:r>
            <w:r w:rsidR="00F905B6">
              <w:rPr>
                <w:sz w:val="16"/>
                <w:szCs w:val="16"/>
              </w:rPr>
              <w:t>Asistencia Técnica</w:t>
            </w:r>
            <w:r>
              <w:rPr>
                <w:sz w:val="16"/>
                <w:szCs w:val="16"/>
              </w:rPr>
              <w:t>, accesibilidad y biblioteca.</w:t>
            </w:r>
          </w:p>
          <w:p w:rsidR="002646C1" w:rsidRPr="006A1A9C" w:rsidRDefault="002646C1" w:rsidP="00096EEB">
            <w:pPr>
              <w:rPr>
                <w:sz w:val="16"/>
                <w:szCs w:val="16"/>
              </w:rPr>
            </w:pPr>
          </w:p>
          <w:p w:rsidR="002646C1" w:rsidRPr="006A1A9C" w:rsidRDefault="002646C1" w:rsidP="00096EEB">
            <w:pPr>
              <w:rPr>
                <w:sz w:val="16"/>
                <w:szCs w:val="16"/>
              </w:rPr>
            </w:pPr>
            <w:r w:rsidRPr="006A1A9C">
              <w:rPr>
                <w:sz w:val="16"/>
                <w:szCs w:val="16"/>
              </w:rPr>
              <w:t xml:space="preserve">  </w:t>
            </w:r>
          </w:p>
        </w:tc>
        <w:tc>
          <w:tcPr>
            <w:tcW w:w="2416" w:type="dxa"/>
          </w:tcPr>
          <w:p w:rsidR="002646C1" w:rsidRPr="006A1A9C" w:rsidRDefault="0066744B" w:rsidP="00BC48C2">
            <w:pPr>
              <w:rPr>
                <w:sz w:val="16"/>
                <w:szCs w:val="16"/>
              </w:rPr>
            </w:pPr>
            <w:r>
              <w:rPr>
                <w:sz w:val="16"/>
                <w:szCs w:val="16"/>
              </w:rPr>
              <w:t>Identificado los</w:t>
            </w:r>
            <w:r w:rsidR="00CD5F21">
              <w:rPr>
                <w:sz w:val="16"/>
                <w:szCs w:val="16"/>
              </w:rPr>
              <w:t xml:space="preserve"> proyectos de tecnologías de la información, se inicia el proceso de montaje de los servidores de producción, pruebas y respaldo para el SI de ORFEO, aseguramiento del servidor de </w:t>
            </w:r>
            <w:proofErr w:type="spellStart"/>
            <w:r w:rsidR="00CD5F21">
              <w:rPr>
                <w:sz w:val="16"/>
                <w:szCs w:val="16"/>
              </w:rPr>
              <w:t>Dspace</w:t>
            </w:r>
            <w:proofErr w:type="spellEnd"/>
            <w:r w:rsidR="00CD5F21">
              <w:rPr>
                <w:sz w:val="16"/>
                <w:szCs w:val="16"/>
              </w:rPr>
              <w:t xml:space="preserve"> (Biblioteca)</w:t>
            </w:r>
          </w:p>
        </w:tc>
        <w:tc>
          <w:tcPr>
            <w:tcW w:w="2410" w:type="dxa"/>
          </w:tcPr>
          <w:p w:rsidR="0066744B" w:rsidRPr="006A1A9C" w:rsidRDefault="0066744B" w:rsidP="005A2338">
            <w:pPr>
              <w:rPr>
                <w:sz w:val="16"/>
                <w:szCs w:val="16"/>
              </w:rPr>
            </w:pPr>
            <w:r>
              <w:rPr>
                <w:sz w:val="16"/>
                <w:szCs w:val="16"/>
              </w:rPr>
              <w:t xml:space="preserve">En las acciones realizadas para el tercer trimestre, se realizó la entrega y puesta en marcha y </w:t>
            </w:r>
            <w:proofErr w:type="gramStart"/>
            <w:r>
              <w:rPr>
                <w:sz w:val="16"/>
                <w:szCs w:val="16"/>
              </w:rPr>
              <w:t>parametrización  del</w:t>
            </w:r>
            <w:proofErr w:type="gramEnd"/>
            <w:r>
              <w:rPr>
                <w:sz w:val="16"/>
                <w:szCs w:val="16"/>
              </w:rPr>
              <w:t xml:space="preserve"> servidor de DSPACE, Proceso de actualización y migración a los nuevos servidores de ORFEO.</w:t>
            </w:r>
          </w:p>
        </w:tc>
        <w:tc>
          <w:tcPr>
            <w:tcW w:w="2410" w:type="dxa"/>
          </w:tcPr>
          <w:p w:rsidR="00AA1D3D" w:rsidRDefault="00AA1D3D" w:rsidP="00354A02">
            <w:pPr>
              <w:rPr>
                <w:sz w:val="16"/>
                <w:szCs w:val="16"/>
              </w:rPr>
            </w:pPr>
          </w:p>
          <w:p w:rsidR="00AA1D3D" w:rsidRPr="00D331D5" w:rsidRDefault="00AA1D3D" w:rsidP="00AA1D3D">
            <w:pPr>
              <w:rPr>
                <w:sz w:val="16"/>
                <w:szCs w:val="16"/>
              </w:rPr>
            </w:pPr>
          </w:p>
        </w:tc>
      </w:tr>
      <w:tr w:rsidR="00170B8A" w:rsidRPr="006A1A9C" w:rsidTr="00170B8A">
        <w:tc>
          <w:tcPr>
            <w:tcW w:w="16410" w:type="dxa"/>
            <w:gridSpan w:val="8"/>
          </w:tcPr>
          <w:p w:rsidR="00170B8A" w:rsidRPr="006A1A9C" w:rsidRDefault="00170B8A" w:rsidP="00170B8A">
            <w:pPr>
              <w:tabs>
                <w:tab w:val="center" w:pos="5772"/>
                <w:tab w:val="left" w:pos="9795"/>
              </w:tabs>
              <w:jc w:val="both"/>
              <w:rPr>
                <w:b/>
                <w:sz w:val="16"/>
                <w:szCs w:val="16"/>
              </w:rPr>
            </w:pPr>
            <w:bookmarkStart w:id="10" w:name="_Toc876820"/>
            <w:bookmarkStart w:id="11" w:name="_Toc878628"/>
            <w:bookmarkStart w:id="12" w:name="_Toc880311"/>
            <w:r w:rsidRPr="006A1A9C">
              <w:rPr>
                <w:b/>
                <w:sz w:val="16"/>
                <w:szCs w:val="16"/>
              </w:rPr>
              <w:t>Ámbito Operación de Servicios Tecnológicos</w:t>
            </w:r>
            <w:bookmarkEnd w:id="10"/>
            <w:bookmarkEnd w:id="11"/>
            <w:bookmarkEnd w:id="12"/>
            <w:r w:rsidRPr="006A1A9C">
              <w:rPr>
                <w:b/>
                <w:sz w:val="16"/>
                <w:szCs w:val="16"/>
              </w:rPr>
              <w:tab/>
            </w:r>
          </w:p>
          <w:p w:rsidR="00170B8A" w:rsidRPr="006A1A9C" w:rsidRDefault="00170B8A" w:rsidP="00170B8A">
            <w:pPr>
              <w:tabs>
                <w:tab w:val="center" w:pos="5772"/>
                <w:tab w:val="left" w:pos="9795"/>
              </w:tabs>
              <w:jc w:val="both"/>
              <w:rPr>
                <w:b/>
                <w:sz w:val="16"/>
                <w:szCs w:val="16"/>
              </w:rPr>
            </w:pPr>
            <w:bookmarkStart w:id="13" w:name="_Toc876821"/>
            <w:bookmarkStart w:id="14" w:name="_Toc878629"/>
            <w:bookmarkStart w:id="15" w:name="_Toc880312"/>
            <w:r w:rsidRPr="006A1A9C">
              <w:rPr>
                <w:sz w:val="16"/>
                <w:szCs w:val="16"/>
              </w:rPr>
              <w:t>Busca estructurar e implementar los procesos de operación, monitoreo y supervisión de los Servicios Tecnológicos.</w:t>
            </w:r>
            <w:bookmarkEnd w:id="13"/>
            <w:bookmarkEnd w:id="14"/>
            <w:bookmarkEnd w:id="15"/>
          </w:p>
        </w:tc>
      </w:tr>
      <w:tr w:rsidR="00354A02" w:rsidRPr="006A1A9C" w:rsidTr="002646C1">
        <w:tc>
          <w:tcPr>
            <w:tcW w:w="1236" w:type="dxa"/>
          </w:tcPr>
          <w:p w:rsidR="00354A02" w:rsidRPr="006A1A9C" w:rsidRDefault="00354A02" w:rsidP="00096EEB">
            <w:pPr>
              <w:rPr>
                <w:sz w:val="16"/>
                <w:szCs w:val="16"/>
              </w:rPr>
            </w:pPr>
            <w:r w:rsidRPr="006A1A9C">
              <w:rPr>
                <w:sz w:val="16"/>
                <w:szCs w:val="16"/>
              </w:rPr>
              <w:t>Lineamiento</w:t>
            </w:r>
          </w:p>
        </w:tc>
        <w:tc>
          <w:tcPr>
            <w:tcW w:w="2551" w:type="dxa"/>
          </w:tcPr>
          <w:p w:rsidR="00354A02" w:rsidRPr="006A1A9C" w:rsidRDefault="00354A02" w:rsidP="00096EEB">
            <w:pPr>
              <w:rPr>
                <w:sz w:val="16"/>
                <w:szCs w:val="16"/>
              </w:rPr>
            </w:pPr>
            <w:r w:rsidRPr="006A1A9C">
              <w:rPr>
                <w:sz w:val="16"/>
                <w:szCs w:val="16"/>
              </w:rPr>
              <w:t>Descripción</w:t>
            </w:r>
          </w:p>
        </w:tc>
        <w:tc>
          <w:tcPr>
            <w:tcW w:w="2410" w:type="dxa"/>
          </w:tcPr>
          <w:p w:rsidR="00354A02" w:rsidRPr="006A1A9C" w:rsidRDefault="00354A02" w:rsidP="00096EEB">
            <w:pPr>
              <w:rPr>
                <w:sz w:val="16"/>
                <w:szCs w:val="16"/>
              </w:rPr>
            </w:pPr>
            <w:r w:rsidRPr="006A1A9C">
              <w:rPr>
                <w:sz w:val="16"/>
                <w:szCs w:val="16"/>
              </w:rPr>
              <w:t>Acciones a Realizar</w:t>
            </w:r>
          </w:p>
        </w:tc>
        <w:tc>
          <w:tcPr>
            <w:tcW w:w="567" w:type="dxa"/>
          </w:tcPr>
          <w:p w:rsidR="00354A02" w:rsidRPr="006A1A9C" w:rsidRDefault="00354A02" w:rsidP="00096EEB">
            <w:pPr>
              <w:rPr>
                <w:sz w:val="16"/>
                <w:szCs w:val="16"/>
              </w:rPr>
            </w:pPr>
            <w:r w:rsidRPr="006A1A9C">
              <w:rPr>
                <w:sz w:val="16"/>
                <w:szCs w:val="16"/>
              </w:rPr>
              <w:t>Año</w:t>
            </w:r>
          </w:p>
        </w:tc>
        <w:tc>
          <w:tcPr>
            <w:tcW w:w="2410" w:type="dxa"/>
          </w:tcPr>
          <w:p w:rsidR="00354A02" w:rsidRPr="006A1A9C" w:rsidRDefault="00F905B6" w:rsidP="00096EEB">
            <w:pPr>
              <w:rPr>
                <w:sz w:val="16"/>
                <w:szCs w:val="16"/>
              </w:rPr>
            </w:pPr>
            <w:r>
              <w:rPr>
                <w:sz w:val="16"/>
                <w:szCs w:val="16"/>
              </w:rPr>
              <w:t>Acciones I Trimestre 202</w:t>
            </w:r>
            <w:r w:rsidR="00665630">
              <w:rPr>
                <w:sz w:val="16"/>
                <w:szCs w:val="16"/>
              </w:rPr>
              <w:t>2</w:t>
            </w:r>
          </w:p>
        </w:tc>
        <w:tc>
          <w:tcPr>
            <w:tcW w:w="2416" w:type="dxa"/>
          </w:tcPr>
          <w:p w:rsidR="00354A02" w:rsidRPr="006A1A9C" w:rsidRDefault="00F905B6" w:rsidP="00113B4B">
            <w:pPr>
              <w:rPr>
                <w:sz w:val="16"/>
                <w:szCs w:val="16"/>
              </w:rPr>
            </w:pPr>
            <w:r>
              <w:rPr>
                <w:sz w:val="16"/>
                <w:szCs w:val="16"/>
              </w:rPr>
              <w:t>Acciones II Trimestre 202</w:t>
            </w:r>
            <w:r w:rsidR="004112D7">
              <w:rPr>
                <w:sz w:val="16"/>
                <w:szCs w:val="16"/>
              </w:rPr>
              <w:t>2</w:t>
            </w:r>
          </w:p>
        </w:tc>
        <w:tc>
          <w:tcPr>
            <w:tcW w:w="2410" w:type="dxa"/>
          </w:tcPr>
          <w:p w:rsidR="00354A02" w:rsidRPr="006A1A9C" w:rsidRDefault="00354A02" w:rsidP="00113B4B">
            <w:pPr>
              <w:rPr>
                <w:sz w:val="16"/>
                <w:szCs w:val="16"/>
              </w:rPr>
            </w:pPr>
            <w:r w:rsidRPr="006A1A9C">
              <w:rPr>
                <w:sz w:val="16"/>
                <w:szCs w:val="16"/>
              </w:rPr>
              <w:t>Acciones II</w:t>
            </w:r>
            <w:r>
              <w:rPr>
                <w:sz w:val="16"/>
                <w:szCs w:val="16"/>
              </w:rPr>
              <w:t>I</w:t>
            </w:r>
            <w:r w:rsidR="00F905B6">
              <w:rPr>
                <w:sz w:val="16"/>
                <w:szCs w:val="16"/>
              </w:rPr>
              <w:t xml:space="preserve"> Trimestre 202</w:t>
            </w:r>
            <w:r w:rsidR="004112D7">
              <w:rPr>
                <w:sz w:val="16"/>
                <w:szCs w:val="16"/>
              </w:rPr>
              <w:t>2</w:t>
            </w:r>
          </w:p>
        </w:tc>
        <w:tc>
          <w:tcPr>
            <w:tcW w:w="2410" w:type="dxa"/>
          </w:tcPr>
          <w:p w:rsidR="00354A02" w:rsidRPr="006A1A9C" w:rsidRDefault="00354A02" w:rsidP="00C505A6">
            <w:pPr>
              <w:rPr>
                <w:sz w:val="16"/>
                <w:szCs w:val="16"/>
              </w:rPr>
            </w:pPr>
            <w:r w:rsidRPr="006A1A9C">
              <w:rPr>
                <w:sz w:val="16"/>
                <w:szCs w:val="16"/>
              </w:rPr>
              <w:t>Acciones I</w:t>
            </w:r>
            <w:r>
              <w:rPr>
                <w:sz w:val="16"/>
                <w:szCs w:val="16"/>
              </w:rPr>
              <w:t>V</w:t>
            </w:r>
            <w:r w:rsidR="00F905B6">
              <w:rPr>
                <w:sz w:val="16"/>
                <w:szCs w:val="16"/>
              </w:rPr>
              <w:t xml:space="preserve"> Trimestre 202</w:t>
            </w:r>
            <w:r w:rsidR="004112D7">
              <w:rPr>
                <w:sz w:val="16"/>
                <w:szCs w:val="16"/>
              </w:rPr>
              <w:t>2</w:t>
            </w:r>
          </w:p>
        </w:tc>
      </w:tr>
      <w:tr w:rsidR="00354A02" w:rsidRPr="006A1A9C" w:rsidTr="002646C1">
        <w:tc>
          <w:tcPr>
            <w:tcW w:w="1236" w:type="dxa"/>
          </w:tcPr>
          <w:p w:rsidR="00354A02" w:rsidRPr="006A1A9C" w:rsidRDefault="00354A02" w:rsidP="00096EEB">
            <w:pPr>
              <w:rPr>
                <w:sz w:val="16"/>
                <w:szCs w:val="16"/>
              </w:rPr>
            </w:pPr>
            <w:r w:rsidRPr="006A1A9C">
              <w:rPr>
                <w:sz w:val="16"/>
                <w:szCs w:val="16"/>
              </w:rPr>
              <w:t>Alta Disponibilidad de los Servicios tecnológicos - LI.ST.06</w:t>
            </w:r>
          </w:p>
        </w:tc>
        <w:tc>
          <w:tcPr>
            <w:tcW w:w="2551" w:type="dxa"/>
          </w:tcPr>
          <w:p w:rsidR="00354A02" w:rsidRPr="006A1A9C" w:rsidRDefault="00354A02" w:rsidP="00096EEB">
            <w:pPr>
              <w:rPr>
                <w:sz w:val="16"/>
                <w:szCs w:val="16"/>
              </w:rPr>
            </w:pPr>
            <w:r w:rsidRPr="006A1A9C">
              <w:rPr>
                <w:sz w:val="16"/>
                <w:szCs w:val="16"/>
              </w:rPr>
              <w:t>La dirección de Tecnologías y Sistemas de la Información o quien haga sus veces debe implementar capacidades de alta disponibilidad que incluyan redundancia para los Servicios Tecnológicos que afecten la continuidad del servicio de la institución, las cuales deben ser puestas a prueba periódicamente.</w:t>
            </w:r>
          </w:p>
        </w:tc>
        <w:tc>
          <w:tcPr>
            <w:tcW w:w="2410" w:type="dxa"/>
          </w:tcPr>
          <w:p w:rsidR="00354A02" w:rsidRPr="006A1A9C" w:rsidRDefault="00354A02" w:rsidP="00096EEB">
            <w:pPr>
              <w:rPr>
                <w:color w:val="000000" w:themeColor="text1"/>
                <w:sz w:val="16"/>
                <w:szCs w:val="16"/>
              </w:rPr>
            </w:pPr>
            <w:r w:rsidRPr="006A1A9C">
              <w:rPr>
                <w:color w:val="000000" w:themeColor="text1"/>
                <w:sz w:val="16"/>
                <w:szCs w:val="16"/>
              </w:rPr>
              <w:t>El Proceso Informática y tecnología deberá elaborar un documento donde se identifiquen los servicios críticos del INCI para asegurar su alta disponibilidad.</w:t>
            </w:r>
          </w:p>
        </w:tc>
        <w:tc>
          <w:tcPr>
            <w:tcW w:w="567" w:type="dxa"/>
          </w:tcPr>
          <w:p w:rsidR="00354A02" w:rsidRPr="006A1A9C" w:rsidRDefault="00354A02" w:rsidP="00096EEB">
            <w:pPr>
              <w:rPr>
                <w:color w:val="000000" w:themeColor="text1"/>
                <w:sz w:val="16"/>
                <w:szCs w:val="16"/>
              </w:rPr>
            </w:pPr>
            <w:r w:rsidRPr="006A1A9C">
              <w:rPr>
                <w:color w:val="000000" w:themeColor="text1"/>
                <w:sz w:val="16"/>
                <w:szCs w:val="16"/>
              </w:rPr>
              <w:t>2020-2022</w:t>
            </w:r>
          </w:p>
        </w:tc>
        <w:tc>
          <w:tcPr>
            <w:tcW w:w="2410" w:type="dxa"/>
          </w:tcPr>
          <w:p w:rsidR="00BC48C2" w:rsidRDefault="00BC48C2" w:rsidP="00BC48C2">
            <w:pPr>
              <w:rPr>
                <w:sz w:val="16"/>
                <w:szCs w:val="16"/>
              </w:rPr>
            </w:pPr>
            <w:r>
              <w:rPr>
                <w:sz w:val="16"/>
                <w:szCs w:val="16"/>
              </w:rPr>
              <w:t>Suscripción contrato 03</w:t>
            </w:r>
            <w:r w:rsidR="00665630">
              <w:rPr>
                <w:sz w:val="16"/>
                <w:szCs w:val="16"/>
              </w:rPr>
              <w:t>0</w:t>
            </w:r>
            <w:r>
              <w:rPr>
                <w:sz w:val="16"/>
                <w:szCs w:val="16"/>
              </w:rPr>
              <w:t>/2</w:t>
            </w:r>
            <w:r w:rsidR="00665630">
              <w:rPr>
                <w:sz w:val="16"/>
                <w:szCs w:val="16"/>
              </w:rPr>
              <w:t>2</w:t>
            </w:r>
            <w:r>
              <w:rPr>
                <w:sz w:val="16"/>
                <w:szCs w:val="16"/>
              </w:rPr>
              <w:t xml:space="preserve"> Camilo Pintor </w:t>
            </w:r>
            <w:proofErr w:type="gramStart"/>
            <w:r>
              <w:rPr>
                <w:sz w:val="16"/>
                <w:szCs w:val="16"/>
              </w:rPr>
              <w:t xml:space="preserve">para </w:t>
            </w:r>
            <w:r w:rsidRPr="006A1A9C">
              <w:rPr>
                <w:sz w:val="16"/>
                <w:szCs w:val="16"/>
              </w:rPr>
              <w:t xml:space="preserve"> iniciar</w:t>
            </w:r>
            <w:proofErr w:type="gramEnd"/>
            <w:r w:rsidRPr="006A1A9C">
              <w:rPr>
                <w:sz w:val="16"/>
                <w:szCs w:val="16"/>
              </w:rPr>
              <w:t xml:space="preserve"> con el cronograma para los desarrollos y pruebas en el SGD ORFE</w:t>
            </w:r>
            <w:r>
              <w:rPr>
                <w:sz w:val="16"/>
                <w:szCs w:val="16"/>
              </w:rPr>
              <w:t>O, se realizará sin afectar el servicio de gestión documental</w:t>
            </w:r>
          </w:p>
          <w:p w:rsidR="00665630" w:rsidRDefault="00665630" w:rsidP="00BC48C2">
            <w:pPr>
              <w:rPr>
                <w:sz w:val="16"/>
                <w:szCs w:val="16"/>
              </w:rPr>
            </w:pPr>
            <w:r>
              <w:rPr>
                <w:sz w:val="16"/>
                <w:szCs w:val="16"/>
              </w:rPr>
              <w:t>Suscripción contrato 032/22</w:t>
            </w:r>
          </w:p>
          <w:p w:rsidR="00665630" w:rsidRPr="006A1A9C" w:rsidRDefault="00665630" w:rsidP="00BC48C2">
            <w:pPr>
              <w:rPr>
                <w:sz w:val="16"/>
                <w:szCs w:val="16"/>
              </w:rPr>
            </w:pPr>
            <w:r>
              <w:rPr>
                <w:sz w:val="16"/>
                <w:szCs w:val="16"/>
              </w:rPr>
              <w:t>David Bello para la puesta en marcha de las APPS en plataforma de desarrollo HUAWEI.</w:t>
            </w:r>
          </w:p>
          <w:p w:rsidR="00354A02" w:rsidRPr="006A1A9C" w:rsidRDefault="00354A02" w:rsidP="00096EEB">
            <w:pPr>
              <w:rPr>
                <w:color w:val="000000" w:themeColor="text1"/>
                <w:sz w:val="16"/>
                <w:szCs w:val="16"/>
              </w:rPr>
            </w:pPr>
          </w:p>
        </w:tc>
        <w:tc>
          <w:tcPr>
            <w:tcW w:w="2416" w:type="dxa"/>
          </w:tcPr>
          <w:p w:rsidR="00CD5F21" w:rsidRDefault="00CD5F21" w:rsidP="00CD5F21">
            <w:pPr>
              <w:rPr>
                <w:sz w:val="16"/>
                <w:szCs w:val="16"/>
              </w:rPr>
            </w:pPr>
            <w:r>
              <w:rPr>
                <w:sz w:val="16"/>
                <w:szCs w:val="16"/>
              </w:rPr>
              <w:t xml:space="preserve">Suscripción contrato 030/22 Camilo Pintor </w:t>
            </w:r>
            <w:proofErr w:type="gramStart"/>
            <w:r>
              <w:rPr>
                <w:sz w:val="16"/>
                <w:szCs w:val="16"/>
              </w:rPr>
              <w:t xml:space="preserve">para </w:t>
            </w:r>
            <w:r w:rsidRPr="006A1A9C">
              <w:rPr>
                <w:sz w:val="16"/>
                <w:szCs w:val="16"/>
              </w:rPr>
              <w:t xml:space="preserve"> iniciar</w:t>
            </w:r>
            <w:proofErr w:type="gramEnd"/>
            <w:r w:rsidRPr="006A1A9C">
              <w:rPr>
                <w:sz w:val="16"/>
                <w:szCs w:val="16"/>
              </w:rPr>
              <w:t xml:space="preserve"> con el cronograma para los desarrollos y pruebas en el SGD ORFE</w:t>
            </w:r>
            <w:r>
              <w:rPr>
                <w:sz w:val="16"/>
                <w:szCs w:val="16"/>
              </w:rPr>
              <w:t>O, se realizará sin afectar el servicio de gestión documental</w:t>
            </w:r>
          </w:p>
          <w:p w:rsidR="00CD5F21" w:rsidRDefault="00CD5F21" w:rsidP="00CD5F21">
            <w:pPr>
              <w:rPr>
                <w:sz w:val="16"/>
                <w:szCs w:val="16"/>
              </w:rPr>
            </w:pPr>
            <w:r>
              <w:rPr>
                <w:sz w:val="16"/>
                <w:szCs w:val="16"/>
              </w:rPr>
              <w:t>Suscripción contrato 032/22</w:t>
            </w:r>
          </w:p>
          <w:p w:rsidR="00CD5F21" w:rsidRPr="006A1A9C" w:rsidRDefault="00CD5F21" w:rsidP="00CD5F21">
            <w:pPr>
              <w:rPr>
                <w:sz w:val="16"/>
                <w:szCs w:val="16"/>
              </w:rPr>
            </w:pPr>
            <w:r>
              <w:rPr>
                <w:sz w:val="16"/>
                <w:szCs w:val="16"/>
              </w:rPr>
              <w:t>David Bello para la puesta en marcha de las APPS en plataforma de desarrollo HUAWEI.</w:t>
            </w:r>
          </w:p>
          <w:p w:rsidR="00354A02" w:rsidRPr="006A1A9C" w:rsidRDefault="00CD5F21" w:rsidP="00C73358">
            <w:pPr>
              <w:rPr>
                <w:color w:val="000000" w:themeColor="text1"/>
                <w:sz w:val="16"/>
                <w:szCs w:val="16"/>
              </w:rPr>
            </w:pPr>
            <w:r>
              <w:rPr>
                <w:color w:val="000000" w:themeColor="text1"/>
                <w:sz w:val="16"/>
                <w:szCs w:val="16"/>
              </w:rPr>
              <w:t>Suscripción del contrato 031/22 Pablo Villate para iniciar la puesta en marcha de la intranet institucional.</w:t>
            </w:r>
          </w:p>
        </w:tc>
        <w:tc>
          <w:tcPr>
            <w:tcW w:w="2410" w:type="dxa"/>
          </w:tcPr>
          <w:p w:rsidR="004076EB" w:rsidRDefault="004076EB" w:rsidP="004076EB">
            <w:pPr>
              <w:rPr>
                <w:sz w:val="16"/>
                <w:szCs w:val="16"/>
              </w:rPr>
            </w:pPr>
            <w:r>
              <w:rPr>
                <w:sz w:val="16"/>
                <w:szCs w:val="16"/>
              </w:rPr>
              <w:t xml:space="preserve">Suscripción contrato 030/22 Camilo Pintor </w:t>
            </w:r>
            <w:proofErr w:type="gramStart"/>
            <w:r>
              <w:rPr>
                <w:sz w:val="16"/>
                <w:szCs w:val="16"/>
              </w:rPr>
              <w:t xml:space="preserve">para </w:t>
            </w:r>
            <w:r w:rsidRPr="006A1A9C">
              <w:rPr>
                <w:sz w:val="16"/>
                <w:szCs w:val="16"/>
              </w:rPr>
              <w:t xml:space="preserve"> iniciar</w:t>
            </w:r>
            <w:proofErr w:type="gramEnd"/>
            <w:r w:rsidRPr="006A1A9C">
              <w:rPr>
                <w:sz w:val="16"/>
                <w:szCs w:val="16"/>
              </w:rPr>
              <w:t xml:space="preserve"> con el cronograma para los desarrollos y pruebas en el SGD ORFE</w:t>
            </w:r>
            <w:r>
              <w:rPr>
                <w:sz w:val="16"/>
                <w:szCs w:val="16"/>
              </w:rPr>
              <w:t>O, se realizará sin afectar el servicio de gestión documental</w:t>
            </w:r>
          </w:p>
          <w:p w:rsidR="004076EB" w:rsidRDefault="004076EB" w:rsidP="004076EB">
            <w:pPr>
              <w:rPr>
                <w:sz w:val="16"/>
                <w:szCs w:val="16"/>
              </w:rPr>
            </w:pPr>
            <w:r>
              <w:rPr>
                <w:sz w:val="16"/>
                <w:szCs w:val="16"/>
              </w:rPr>
              <w:t>Suscripción contrato 032/22</w:t>
            </w:r>
          </w:p>
          <w:p w:rsidR="004076EB" w:rsidRPr="006A1A9C" w:rsidRDefault="004076EB" w:rsidP="004076EB">
            <w:pPr>
              <w:rPr>
                <w:sz w:val="16"/>
                <w:szCs w:val="16"/>
              </w:rPr>
            </w:pPr>
            <w:r>
              <w:rPr>
                <w:sz w:val="16"/>
                <w:szCs w:val="16"/>
              </w:rPr>
              <w:t>David Bello para la puesta en marcha de las APPS en plataforma de desarrollo HUAWEI.</w:t>
            </w:r>
          </w:p>
          <w:p w:rsidR="00354A02" w:rsidRPr="006A1A9C" w:rsidRDefault="004076EB" w:rsidP="004076EB">
            <w:pPr>
              <w:rPr>
                <w:color w:val="000000" w:themeColor="text1"/>
                <w:sz w:val="16"/>
                <w:szCs w:val="16"/>
              </w:rPr>
            </w:pPr>
            <w:r>
              <w:rPr>
                <w:color w:val="000000" w:themeColor="text1"/>
                <w:sz w:val="16"/>
                <w:szCs w:val="16"/>
              </w:rPr>
              <w:t>Suscripción del contrato 031/22 Pablo Villate para iniciar la puesta en marcha de la intranet institucional.</w:t>
            </w:r>
          </w:p>
        </w:tc>
        <w:tc>
          <w:tcPr>
            <w:tcW w:w="2410" w:type="dxa"/>
          </w:tcPr>
          <w:p w:rsidR="00AA1D3D" w:rsidRDefault="00AA1D3D" w:rsidP="00113B4B">
            <w:pPr>
              <w:rPr>
                <w:color w:val="000000" w:themeColor="text1"/>
                <w:sz w:val="16"/>
                <w:szCs w:val="16"/>
              </w:rPr>
            </w:pPr>
          </w:p>
          <w:p w:rsidR="00354A02" w:rsidRPr="006A1A9C" w:rsidRDefault="00354A02" w:rsidP="00AA1D3D">
            <w:pPr>
              <w:rPr>
                <w:color w:val="000000" w:themeColor="text1"/>
                <w:sz w:val="16"/>
                <w:szCs w:val="16"/>
              </w:rPr>
            </w:pPr>
          </w:p>
        </w:tc>
      </w:tr>
      <w:tr w:rsidR="00170B8A" w:rsidRPr="006A1A9C" w:rsidTr="00170B8A">
        <w:tc>
          <w:tcPr>
            <w:tcW w:w="16410" w:type="dxa"/>
            <w:gridSpan w:val="8"/>
          </w:tcPr>
          <w:p w:rsidR="00170B8A" w:rsidRPr="006A1A9C" w:rsidRDefault="00170B8A" w:rsidP="00170B8A">
            <w:pPr>
              <w:rPr>
                <w:b/>
                <w:sz w:val="16"/>
                <w:szCs w:val="16"/>
              </w:rPr>
            </w:pPr>
            <w:bookmarkStart w:id="16" w:name="_Toc876822"/>
            <w:bookmarkStart w:id="17" w:name="_Toc878630"/>
            <w:bookmarkStart w:id="18" w:name="_Toc880313"/>
            <w:r w:rsidRPr="006A1A9C">
              <w:rPr>
                <w:b/>
                <w:sz w:val="16"/>
                <w:szCs w:val="16"/>
              </w:rPr>
              <w:t>Ámbito Soporte de los Servicios Tecnológicos</w:t>
            </w:r>
            <w:bookmarkEnd w:id="16"/>
            <w:bookmarkEnd w:id="17"/>
            <w:bookmarkEnd w:id="18"/>
          </w:p>
          <w:p w:rsidR="00170B8A" w:rsidRPr="006A1A9C" w:rsidRDefault="00170B8A" w:rsidP="00170B8A">
            <w:pPr>
              <w:rPr>
                <w:b/>
                <w:sz w:val="16"/>
                <w:szCs w:val="16"/>
              </w:rPr>
            </w:pPr>
            <w:bookmarkStart w:id="19" w:name="_Toc876823"/>
            <w:bookmarkStart w:id="20" w:name="_Toc878631"/>
            <w:bookmarkStart w:id="21" w:name="_Toc880314"/>
            <w:r w:rsidRPr="006A1A9C">
              <w:rPr>
                <w:sz w:val="16"/>
                <w:szCs w:val="16"/>
              </w:rPr>
              <w:t>Busca establecer, implementar y gestionar los procesos de soporte y mantenimiento de los Servicios Tecnológicos.</w:t>
            </w:r>
            <w:bookmarkEnd w:id="19"/>
            <w:bookmarkEnd w:id="20"/>
            <w:bookmarkEnd w:id="21"/>
          </w:p>
        </w:tc>
      </w:tr>
      <w:tr w:rsidR="0097334E" w:rsidRPr="006A1A9C" w:rsidTr="002646C1">
        <w:tc>
          <w:tcPr>
            <w:tcW w:w="1236" w:type="dxa"/>
          </w:tcPr>
          <w:p w:rsidR="0097334E" w:rsidRPr="006A1A9C" w:rsidRDefault="0097334E" w:rsidP="00096EEB">
            <w:pPr>
              <w:rPr>
                <w:sz w:val="16"/>
                <w:szCs w:val="16"/>
              </w:rPr>
            </w:pPr>
            <w:r w:rsidRPr="006A1A9C">
              <w:rPr>
                <w:sz w:val="16"/>
                <w:szCs w:val="16"/>
              </w:rPr>
              <w:t>Lineamiento</w:t>
            </w:r>
          </w:p>
        </w:tc>
        <w:tc>
          <w:tcPr>
            <w:tcW w:w="2551" w:type="dxa"/>
          </w:tcPr>
          <w:p w:rsidR="0097334E" w:rsidRPr="006A1A9C" w:rsidRDefault="0097334E" w:rsidP="00096EEB">
            <w:pPr>
              <w:rPr>
                <w:sz w:val="16"/>
                <w:szCs w:val="16"/>
              </w:rPr>
            </w:pPr>
            <w:r w:rsidRPr="006A1A9C">
              <w:rPr>
                <w:sz w:val="16"/>
                <w:szCs w:val="16"/>
              </w:rPr>
              <w:t>Descripción</w:t>
            </w:r>
          </w:p>
        </w:tc>
        <w:tc>
          <w:tcPr>
            <w:tcW w:w="2410" w:type="dxa"/>
          </w:tcPr>
          <w:p w:rsidR="0097334E" w:rsidRPr="006A1A9C" w:rsidRDefault="0097334E" w:rsidP="00096EEB">
            <w:pPr>
              <w:rPr>
                <w:sz w:val="16"/>
                <w:szCs w:val="16"/>
              </w:rPr>
            </w:pPr>
            <w:r w:rsidRPr="006A1A9C">
              <w:rPr>
                <w:sz w:val="16"/>
                <w:szCs w:val="16"/>
              </w:rPr>
              <w:t>Acciones a Realizar</w:t>
            </w:r>
          </w:p>
        </w:tc>
        <w:tc>
          <w:tcPr>
            <w:tcW w:w="567" w:type="dxa"/>
          </w:tcPr>
          <w:p w:rsidR="0097334E" w:rsidRPr="006A1A9C" w:rsidRDefault="0097334E" w:rsidP="00096EEB">
            <w:pPr>
              <w:rPr>
                <w:sz w:val="16"/>
                <w:szCs w:val="16"/>
              </w:rPr>
            </w:pPr>
            <w:r w:rsidRPr="006A1A9C">
              <w:rPr>
                <w:sz w:val="16"/>
                <w:szCs w:val="16"/>
              </w:rPr>
              <w:t>Año</w:t>
            </w:r>
          </w:p>
        </w:tc>
        <w:tc>
          <w:tcPr>
            <w:tcW w:w="2410" w:type="dxa"/>
          </w:tcPr>
          <w:p w:rsidR="0097334E" w:rsidRPr="006A1A9C" w:rsidRDefault="00F905B6" w:rsidP="00096EEB">
            <w:pPr>
              <w:rPr>
                <w:sz w:val="16"/>
                <w:szCs w:val="16"/>
              </w:rPr>
            </w:pPr>
            <w:r>
              <w:rPr>
                <w:sz w:val="16"/>
                <w:szCs w:val="16"/>
              </w:rPr>
              <w:t>Acciones I Trimestre 202</w:t>
            </w:r>
            <w:r w:rsidR="00665630">
              <w:rPr>
                <w:sz w:val="16"/>
                <w:szCs w:val="16"/>
              </w:rPr>
              <w:t>2</w:t>
            </w:r>
          </w:p>
        </w:tc>
        <w:tc>
          <w:tcPr>
            <w:tcW w:w="2416" w:type="dxa"/>
          </w:tcPr>
          <w:p w:rsidR="0097334E" w:rsidRPr="006A1A9C" w:rsidRDefault="003C3544" w:rsidP="00113B4B">
            <w:pPr>
              <w:rPr>
                <w:sz w:val="16"/>
                <w:szCs w:val="16"/>
              </w:rPr>
            </w:pPr>
            <w:r>
              <w:rPr>
                <w:sz w:val="16"/>
                <w:szCs w:val="16"/>
              </w:rPr>
              <w:t>Acciones II Trimestre 202</w:t>
            </w:r>
            <w:r w:rsidR="004D6CDE">
              <w:rPr>
                <w:sz w:val="16"/>
                <w:szCs w:val="16"/>
              </w:rPr>
              <w:t>2</w:t>
            </w:r>
          </w:p>
        </w:tc>
        <w:tc>
          <w:tcPr>
            <w:tcW w:w="2410" w:type="dxa"/>
          </w:tcPr>
          <w:p w:rsidR="0097334E" w:rsidRPr="006A1A9C" w:rsidRDefault="0097334E" w:rsidP="00113B4B">
            <w:pPr>
              <w:rPr>
                <w:sz w:val="16"/>
                <w:szCs w:val="16"/>
              </w:rPr>
            </w:pPr>
            <w:r w:rsidRPr="006A1A9C">
              <w:rPr>
                <w:sz w:val="16"/>
                <w:szCs w:val="16"/>
              </w:rPr>
              <w:t>Acciones II</w:t>
            </w:r>
            <w:r>
              <w:rPr>
                <w:sz w:val="16"/>
                <w:szCs w:val="16"/>
              </w:rPr>
              <w:t>I</w:t>
            </w:r>
            <w:r w:rsidR="003C3544">
              <w:rPr>
                <w:sz w:val="16"/>
                <w:szCs w:val="16"/>
              </w:rPr>
              <w:t xml:space="preserve"> Trimestre 202</w:t>
            </w:r>
            <w:r w:rsidR="004D6CDE">
              <w:rPr>
                <w:sz w:val="16"/>
                <w:szCs w:val="16"/>
              </w:rPr>
              <w:t>2</w:t>
            </w:r>
          </w:p>
        </w:tc>
        <w:tc>
          <w:tcPr>
            <w:tcW w:w="2410" w:type="dxa"/>
          </w:tcPr>
          <w:p w:rsidR="0097334E" w:rsidRPr="006A1A9C" w:rsidRDefault="0097334E" w:rsidP="00C505A6">
            <w:pPr>
              <w:rPr>
                <w:sz w:val="16"/>
                <w:szCs w:val="16"/>
              </w:rPr>
            </w:pPr>
            <w:r w:rsidRPr="006A1A9C">
              <w:rPr>
                <w:sz w:val="16"/>
                <w:szCs w:val="16"/>
              </w:rPr>
              <w:t>Acciones I</w:t>
            </w:r>
            <w:r>
              <w:rPr>
                <w:sz w:val="16"/>
                <w:szCs w:val="16"/>
              </w:rPr>
              <w:t>V</w:t>
            </w:r>
            <w:r w:rsidR="003C3544">
              <w:rPr>
                <w:sz w:val="16"/>
                <w:szCs w:val="16"/>
              </w:rPr>
              <w:t xml:space="preserve"> Trimestre 202</w:t>
            </w:r>
            <w:r w:rsidR="004D6CDE">
              <w:rPr>
                <w:sz w:val="16"/>
                <w:szCs w:val="16"/>
              </w:rPr>
              <w:t>2</w:t>
            </w:r>
          </w:p>
        </w:tc>
      </w:tr>
      <w:tr w:rsidR="00AA1D3D" w:rsidRPr="006A1A9C" w:rsidTr="00665630">
        <w:trPr>
          <w:trHeight w:val="2740"/>
        </w:trPr>
        <w:tc>
          <w:tcPr>
            <w:tcW w:w="1236" w:type="dxa"/>
          </w:tcPr>
          <w:p w:rsidR="00AA1D3D" w:rsidRPr="006A1A9C" w:rsidRDefault="00AA1D3D" w:rsidP="00096EEB">
            <w:pPr>
              <w:rPr>
                <w:sz w:val="16"/>
                <w:szCs w:val="16"/>
              </w:rPr>
            </w:pPr>
            <w:r w:rsidRPr="006A1A9C">
              <w:rPr>
                <w:sz w:val="16"/>
                <w:szCs w:val="16"/>
              </w:rPr>
              <w:t>Acuerdos de Nivel de Servicios - LI.ST.08</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velar por el cumplimiento de los Acuerdos de Nivel de Servicio (ANS) para los Servicios Tecnológicos.</w:t>
            </w:r>
          </w:p>
        </w:tc>
        <w:tc>
          <w:tcPr>
            <w:tcW w:w="2410" w:type="dxa"/>
          </w:tcPr>
          <w:p w:rsidR="00AA1D3D" w:rsidRPr="006A1A9C" w:rsidRDefault="00AA1D3D" w:rsidP="00096EEB">
            <w:pPr>
              <w:rPr>
                <w:sz w:val="16"/>
                <w:szCs w:val="16"/>
              </w:rPr>
            </w:pPr>
            <w:r w:rsidRPr="006A1A9C">
              <w:rPr>
                <w:sz w:val="16"/>
                <w:szCs w:val="16"/>
              </w:rPr>
              <w:t>El Proceso Informática y tecnología deberá solicitar y realizar seguimiento periódico a los contratos que incluyan Acuerdos de Niveles de Servicios con los proveedores de sus servicios Tecnológicos, por medio de los informes de supervisión contractual.</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 xml:space="preserve">Seguimiento y supervisión a los contratos: </w:t>
            </w:r>
          </w:p>
          <w:p w:rsidR="00AA1D3D" w:rsidRPr="006A1A9C" w:rsidRDefault="00F905B6" w:rsidP="00784478">
            <w:pPr>
              <w:pStyle w:val="Prrafodelista"/>
              <w:numPr>
                <w:ilvl w:val="0"/>
                <w:numId w:val="1"/>
              </w:numPr>
              <w:rPr>
                <w:sz w:val="16"/>
                <w:szCs w:val="16"/>
              </w:rPr>
            </w:pPr>
            <w:r>
              <w:rPr>
                <w:sz w:val="16"/>
                <w:szCs w:val="16"/>
              </w:rPr>
              <w:t>0</w:t>
            </w:r>
            <w:r w:rsidR="00324C07">
              <w:rPr>
                <w:sz w:val="16"/>
                <w:szCs w:val="16"/>
              </w:rPr>
              <w:t>04</w:t>
            </w:r>
            <w:r>
              <w:rPr>
                <w:sz w:val="16"/>
                <w:szCs w:val="16"/>
              </w:rPr>
              <w:t>/2</w:t>
            </w:r>
            <w:r w:rsidR="00324C07">
              <w:rPr>
                <w:sz w:val="16"/>
                <w:szCs w:val="16"/>
              </w:rPr>
              <w:t>2</w:t>
            </w:r>
            <w:r>
              <w:rPr>
                <w:sz w:val="16"/>
                <w:szCs w:val="16"/>
              </w:rPr>
              <w:t xml:space="preserve"> </w:t>
            </w:r>
            <w:r w:rsidR="00AA1D3D" w:rsidRPr="006A1A9C">
              <w:rPr>
                <w:sz w:val="16"/>
                <w:szCs w:val="16"/>
              </w:rPr>
              <w:t>Soft</w:t>
            </w:r>
            <w:r>
              <w:rPr>
                <w:sz w:val="16"/>
                <w:szCs w:val="16"/>
              </w:rPr>
              <w:t>ware House</w:t>
            </w:r>
          </w:p>
          <w:p w:rsidR="00AA1D3D" w:rsidRDefault="00F905B6" w:rsidP="00784478">
            <w:pPr>
              <w:pStyle w:val="Prrafodelista"/>
              <w:numPr>
                <w:ilvl w:val="0"/>
                <w:numId w:val="1"/>
              </w:numPr>
              <w:rPr>
                <w:sz w:val="16"/>
                <w:szCs w:val="16"/>
              </w:rPr>
            </w:pPr>
            <w:r>
              <w:rPr>
                <w:sz w:val="16"/>
                <w:szCs w:val="16"/>
              </w:rPr>
              <w:t>P</w:t>
            </w:r>
            <w:r w:rsidR="00AA1D3D" w:rsidRPr="006A1A9C">
              <w:rPr>
                <w:sz w:val="16"/>
                <w:szCs w:val="16"/>
              </w:rPr>
              <w:t>rorroga</w:t>
            </w:r>
            <w:r>
              <w:rPr>
                <w:sz w:val="16"/>
                <w:szCs w:val="16"/>
              </w:rPr>
              <w:t xml:space="preserve"> </w:t>
            </w:r>
            <w:r w:rsidRPr="006A1A9C">
              <w:rPr>
                <w:sz w:val="16"/>
                <w:szCs w:val="16"/>
              </w:rPr>
              <w:t>IFX Networks</w:t>
            </w:r>
            <w:r>
              <w:rPr>
                <w:sz w:val="16"/>
                <w:szCs w:val="16"/>
              </w:rPr>
              <w:t>,</w:t>
            </w:r>
            <w:r w:rsidR="00AA1D3D" w:rsidRPr="006A1A9C">
              <w:rPr>
                <w:sz w:val="16"/>
                <w:szCs w:val="16"/>
              </w:rPr>
              <w:t xml:space="preserve"> hasta </w:t>
            </w:r>
            <w:proofErr w:type="gramStart"/>
            <w:r w:rsidR="00324C07">
              <w:rPr>
                <w:sz w:val="16"/>
                <w:szCs w:val="16"/>
              </w:rPr>
              <w:t>Abril</w:t>
            </w:r>
            <w:proofErr w:type="gramEnd"/>
            <w:r w:rsidR="00324C07">
              <w:rPr>
                <w:sz w:val="16"/>
                <w:szCs w:val="16"/>
              </w:rPr>
              <w:t xml:space="preserve"> y</w:t>
            </w:r>
            <w:r>
              <w:rPr>
                <w:sz w:val="16"/>
                <w:szCs w:val="16"/>
              </w:rPr>
              <w:t xml:space="preserve"> </w:t>
            </w:r>
            <w:r w:rsidR="00AA1D3D" w:rsidRPr="006A1A9C">
              <w:rPr>
                <w:sz w:val="16"/>
                <w:szCs w:val="16"/>
              </w:rPr>
              <w:t>Ma</w:t>
            </w:r>
            <w:r>
              <w:rPr>
                <w:sz w:val="16"/>
                <w:szCs w:val="16"/>
              </w:rPr>
              <w:t>yo/2</w:t>
            </w:r>
            <w:r w:rsidR="00324C07">
              <w:rPr>
                <w:sz w:val="16"/>
                <w:szCs w:val="16"/>
              </w:rPr>
              <w:t>2</w:t>
            </w:r>
            <w:r>
              <w:rPr>
                <w:sz w:val="16"/>
                <w:szCs w:val="16"/>
              </w:rPr>
              <w:t xml:space="preserve"> en servicios de Hosting y C</w:t>
            </w:r>
            <w:r w:rsidR="00AA1D3D" w:rsidRPr="006A1A9C">
              <w:rPr>
                <w:sz w:val="16"/>
                <w:szCs w:val="16"/>
              </w:rPr>
              <w:t>onectividad</w:t>
            </w:r>
          </w:p>
          <w:p w:rsidR="003C3544" w:rsidRDefault="003C3544" w:rsidP="00784478">
            <w:pPr>
              <w:pStyle w:val="Prrafodelista"/>
              <w:numPr>
                <w:ilvl w:val="0"/>
                <w:numId w:val="1"/>
              </w:numPr>
              <w:rPr>
                <w:sz w:val="16"/>
                <w:szCs w:val="16"/>
              </w:rPr>
            </w:pPr>
            <w:r>
              <w:rPr>
                <w:sz w:val="16"/>
                <w:szCs w:val="16"/>
              </w:rPr>
              <w:t>03</w:t>
            </w:r>
            <w:r w:rsidR="00CD5875">
              <w:rPr>
                <w:sz w:val="16"/>
                <w:szCs w:val="16"/>
              </w:rPr>
              <w:t>0</w:t>
            </w:r>
            <w:r>
              <w:rPr>
                <w:sz w:val="16"/>
                <w:szCs w:val="16"/>
              </w:rPr>
              <w:t>/2</w:t>
            </w:r>
            <w:r w:rsidR="00CD5875">
              <w:rPr>
                <w:sz w:val="16"/>
                <w:szCs w:val="16"/>
              </w:rPr>
              <w:t>2</w:t>
            </w:r>
            <w:r>
              <w:rPr>
                <w:sz w:val="16"/>
                <w:szCs w:val="16"/>
              </w:rPr>
              <w:t xml:space="preserve"> Camilo Pintor (soporte SGD ORFEO)</w:t>
            </w:r>
          </w:p>
          <w:p w:rsidR="00324C07" w:rsidRPr="006A1A9C" w:rsidRDefault="00324C07" w:rsidP="00324C07">
            <w:pPr>
              <w:pStyle w:val="Prrafodelista"/>
              <w:numPr>
                <w:ilvl w:val="0"/>
                <w:numId w:val="1"/>
              </w:numPr>
              <w:rPr>
                <w:sz w:val="16"/>
                <w:szCs w:val="16"/>
              </w:rPr>
            </w:pPr>
            <w:r>
              <w:rPr>
                <w:sz w:val="16"/>
                <w:szCs w:val="16"/>
              </w:rPr>
              <w:t>03</w:t>
            </w:r>
            <w:r w:rsidR="00F4698D">
              <w:rPr>
                <w:sz w:val="16"/>
                <w:szCs w:val="16"/>
              </w:rPr>
              <w:t>2</w:t>
            </w:r>
            <w:r>
              <w:rPr>
                <w:sz w:val="16"/>
                <w:szCs w:val="16"/>
              </w:rPr>
              <w:t>/2</w:t>
            </w:r>
            <w:r w:rsidR="00F4698D">
              <w:rPr>
                <w:sz w:val="16"/>
                <w:szCs w:val="16"/>
              </w:rPr>
              <w:t>2</w:t>
            </w:r>
            <w:r>
              <w:rPr>
                <w:sz w:val="16"/>
                <w:szCs w:val="16"/>
              </w:rPr>
              <w:t xml:space="preserve"> David Bello (soporte APP - Biblioteca)</w:t>
            </w:r>
          </w:p>
          <w:p w:rsidR="00AA1D3D" w:rsidRPr="006A1A9C" w:rsidRDefault="00324C07" w:rsidP="00665630">
            <w:pPr>
              <w:pStyle w:val="Prrafodelista"/>
              <w:numPr>
                <w:ilvl w:val="0"/>
                <w:numId w:val="1"/>
              </w:numPr>
              <w:rPr>
                <w:sz w:val="16"/>
                <w:szCs w:val="16"/>
              </w:rPr>
            </w:pPr>
            <w:r w:rsidRPr="00665630">
              <w:rPr>
                <w:sz w:val="16"/>
                <w:szCs w:val="16"/>
              </w:rPr>
              <w:t>03</w:t>
            </w:r>
            <w:r w:rsidR="00F4698D" w:rsidRPr="00665630">
              <w:rPr>
                <w:sz w:val="16"/>
                <w:szCs w:val="16"/>
              </w:rPr>
              <w:t>1</w:t>
            </w:r>
            <w:r w:rsidRPr="00665630">
              <w:rPr>
                <w:sz w:val="16"/>
                <w:szCs w:val="16"/>
              </w:rPr>
              <w:t>/2</w:t>
            </w:r>
            <w:r w:rsidR="00665630" w:rsidRPr="00665630">
              <w:rPr>
                <w:sz w:val="16"/>
                <w:szCs w:val="16"/>
              </w:rPr>
              <w:t>2</w:t>
            </w:r>
            <w:r w:rsidRPr="00665630">
              <w:rPr>
                <w:sz w:val="16"/>
                <w:szCs w:val="16"/>
              </w:rPr>
              <w:t xml:space="preserve"> Pablo Villate (soporte Página - subdominios)</w:t>
            </w:r>
          </w:p>
        </w:tc>
        <w:tc>
          <w:tcPr>
            <w:tcW w:w="2416" w:type="dxa"/>
          </w:tcPr>
          <w:p w:rsidR="00CD5F21" w:rsidRPr="006A1A9C" w:rsidRDefault="00CD5F21" w:rsidP="00CD5F21">
            <w:pPr>
              <w:rPr>
                <w:sz w:val="16"/>
                <w:szCs w:val="16"/>
              </w:rPr>
            </w:pPr>
            <w:r w:rsidRPr="006A1A9C">
              <w:rPr>
                <w:sz w:val="16"/>
                <w:szCs w:val="16"/>
              </w:rPr>
              <w:t xml:space="preserve">Seguimiento y supervisión a los contratos: </w:t>
            </w:r>
          </w:p>
          <w:p w:rsidR="00CD5F21" w:rsidRPr="006A1A9C" w:rsidRDefault="00CD5F21" w:rsidP="00CD5F21">
            <w:pPr>
              <w:pStyle w:val="Prrafodelista"/>
              <w:numPr>
                <w:ilvl w:val="0"/>
                <w:numId w:val="1"/>
              </w:numPr>
              <w:rPr>
                <w:sz w:val="16"/>
                <w:szCs w:val="16"/>
              </w:rPr>
            </w:pPr>
            <w:r>
              <w:rPr>
                <w:sz w:val="16"/>
                <w:szCs w:val="16"/>
              </w:rPr>
              <w:t xml:space="preserve">004/22 </w:t>
            </w:r>
            <w:r w:rsidRPr="006A1A9C">
              <w:rPr>
                <w:sz w:val="16"/>
                <w:szCs w:val="16"/>
              </w:rPr>
              <w:t>Soft</w:t>
            </w:r>
            <w:r>
              <w:rPr>
                <w:sz w:val="16"/>
                <w:szCs w:val="16"/>
              </w:rPr>
              <w:t>ware House</w:t>
            </w:r>
          </w:p>
          <w:p w:rsidR="00CD5F21" w:rsidRDefault="00CD5F21" w:rsidP="00CD5F21">
            <w:pPr>
              <w:pStyle w:val="Prrafodelista"/>
              <w:numPr>
                <w:ilvl w:val="0"/>
                <w:numId w:val="1"/>
              </w:numPr>
              <w:rPr>
                <w:sz w:val="16"/>
                <w:szCs w:val="16"/>
              </w:rPr>
            </w:pPr>
            <w:r>
              <w:rPr>
                <w:sz w:val="16"/>
                <w:szCs w:val="16"/>
              </w:rPr>
              <w:t>P</w:t>
            </w:r>
            <w:r w:rsidRPr="006A1A9C">
              <w:rPr>
                <w:sz w:val="16"/>
                <w:szCs w:val="16"/>
              </w:rPr>
              <w:t>rorroga</w:t>
            </w:r>
            <w:r>
              <w:rPr>
                <w:sz w:val="16"/>
                <w:szCs w:val="16"/>
              </w:rPr>
              <w:t xml:space="preserve"> </w:t>
            </w:r>
            <w:r w:rsidRPr="006A1A9C">
              <w:rPr>
                <w:sz w:val="16"/>
                <w:szCs w:val="16"/>
              </w:rPr>
              <w:t>IFX Networks</w:t>
            </w:r>
            <w:r>
              <w:rPr>
                <w:sz w:val="16"/>
                <w:szCs w:val="16"/>
              </w:rPr>
              <w:t>,</w:t>
            </w:r>
            <w:r w:rsidRPr="006A1A9C">
              <w:rPr>
                <w:sz w:val="16"/>
                <w:szCs w:val="16"/>
              </w:rPr>
              <w:t xml:space="preserve"> hasta </w:t>
            </w:r>
            <w:proofErr w:type="gramStart"/>
            <w:r>
              <w:rPr>
                <w:sz w:val="16"/>
                <w:szCs w:val="16"/>
              </w:rPr>
              <w:t>Abril</w:t>
            </w:r>
            <w:proofErr w:type="gramEnd"/>
            <w:r>
              <w:rPr>
                <w:sz w:val="16"/>
                <w:szCs w:val="16"/>
              </w:rPr>
              <w:t xml:space="preserve"> y </w:t>
            </w:r>
            <w:r w:rsidRPr="006A1A9C">
              <w:rPr>
                <w:sz w:val="16"/>
                <w:szCs w:val="16"/>
              </w:rPr>
              <w:t>Ma</w:t>
            </w:r>
            <w:r>
              <w:rPr>
                <w:sz w:val="16"/>
                <w:szCs w:val="16"/>
              </w:rPr>
              <w:t>yo/22 en servicios de Hosting y C</w:t>
            </w:r>
            <w:r w:rsidRPr="006A1A9C">
              <w:rPr>
                <w:sz w:val="16"/>
                <w:szCs w:val="16"/>
              </w:rPr>
              <w:t>onectividad</w:t>
            </w:r>
          </w:p>
          <w:p w:rsidR="00CD5F21" w:rsidRDefault="00CD5F21" w:rsidP="00CD5F21">
            <w:pPr>
              <w:pStyle w:val="Prrafodelista"/>
              <w:numPr>
                <w:ilvl w:val="0"/>
                <w:numId w:val="1"/>
              </w:numPr>
              <w:rPr>
                <w:sz w:val="16"/>
                <w:szCs w:val="16"/>
              </w:rPr>
            </w:pPr>
            <w:r>
              <w:rPr>
                <w:sz w:val="16"/>
                <w:szCs w:val="16"/>
              </w:rPr>
              <w:t>030/22 Camilo Pintor (soporte SGD ORFEO)</w:t>
            </w:r>
          </w:p>
          <w:p w:rsidR="00CD5F21" w:rsidRPr="006A1A9C" w:rsidRDefault="00CD5F21" w:rsidP="00CD5F21">
            <w:pPr>
              <w:pStyle w:val="Prrafodelista"/>
              <w:numPr>
                <w:ilvl w:val="0"/>
                <w:numId w:val="1"/>
              </w:numPr>
              <w:rPr>
                <w:sz w:val="16"/>
                <w:szCs w:val="16"/>
              </w:rPr>
            </w:pPr>
            <w:r>
              <w:rPr>
                <w:sz w:val="16"/>
                <w:szCs w:val="16"/>
              </w:rPr>
              <w:t>032/22 David Bello (soporte APP - Biblioteca)</w:t>
            </w:r>
          </w:p>
          <w:p w:rsidR="00AA1D3D" w:rsidRDefault="00CD5F21" w:rsidP="00CD5F21">
            <w:pPr>
              <w:pStyle w:val="Prrafodelista"/>
              <w:ind w:left="140"/>
              <w:rPr>
                <w:sz w:val="16"/>
                <w:szCs w:val="16"/>
              </w:rPr>
            </w:pPr>
            <w:r w:rsidRPr="00665630">
              <w:rPr>
                <w:sz w:val="16"/>
                <w:szCs w:val="16"/>
              </w:rPr>
              <w:t>031/22 Pablo Villate (soporte Página - subdominios)</w:t>
            </w:r>
            <w:r>
              <w:rPr>
                <w:sz w:val="16"/>
                <w:szCs w:val="16"/>
              </w:rPr>
              <w:t>.</w:t>
            </w:r>
          </w:p>
          <w:p w:rsidR="000542AB" w:rsidRDefault="000542AB" w:rsidP="000542AB">
            <w:pPr>
              <w:pStyle w:val="Prrafodelista"/>
              <w:numPr>
                <w:ilvl w:val="0"/>
                <w:numId w:val="12"/>
              </w:numPr>
              <w:ind w:left="349"/>
              <w:rPr>
                <w:sz w:val="16"/>
                <w:szCs w:val="16"/>
              </w:rPr>
            </w:pPr>
            <w:r>
              <w:rPr>
                <w:sz w:val="16"/>
                <w:szCs w:val="16"/>
              </w:rPr>
              <w:t>072 – 2022 IFX HOSTING</w:t>
            </w:r>
          </w:p>
          <w:p w:rsidR="000542AB" w:rsidRDefault="00B93B91" w:rsidP="000542AB">
            <w:pPr>
              <w:pStyle w:val="Prrafodelista"/>
              <w:numPr>
                <w:ilvl w:val="0"/>
                <w:numId w:val="12"/>
              </w:numPr>
              <w:ind w:left="349"/>
              <w:rPr>
                <w:sz w:val="16"/>
                <w:szCs w:val="16"/>
              </w:rPr>
            </w:pPr>
            <w:r>
              <w:rPr>
                <w:sz w:val="16"/>
                <w:szCs w:val="16"/>
              </w:rPr>
              <w:lastRenderedPageBreak/>
              <w:t xml:space="preserve">064 – 2022 </w:t>
            </w:r>
            <w:r w:rsidR="007743B4">
              <w:rPr>
                <w:sz w:val="16"/>
                <w:szCs w:val="16"/>
              </w:rPr>
              <w:t>IFX CONECTIVIDAD</w:t>
            </w:r>
          </w:p>
          <w:p w:rsidR="007743B4" w:rsidRDefault="007743B4" w:rsidP="000542AB">
            <w:pPr>
              <w:pStyle w:val="Prrafodelista"/>
              <w:numPr>
                <w:ilvl w:val="0"/>
                <w:numId w:val="12"/>
              </w:numPr>
              <w:ind w:left="349"/>
              <w:rPr>
                <w:sz w:val="16"/>
                <w:szCs w:val="16"/>
              </w:rPr>
            </w:pPr>
            <w:r>
              <w:rPr>
                <w:sz w:val="16"/>
                <w:szCs w:val="16"/>
              </w:rPr>
              <w:t>073 – 2022 CORE IP LICENCIAS FIREWALL</w:t>
            </w:r>
          </w:p>
          <w:p w:rsidR="007743B4" w:rsidRDefault="007743B4" w:rsidP="000542AB">
            <w:pPr>
              <w:pStyle w:val="Prrafodelista"/>
              <w:numPr>
                <w:ilvl w:val="0"/>
                <w:numId w:val="12"/>
              </w:numPr>
              <w:ind w:left="349"/>
              <w:rPr>
                <w:sz w:val="16"/>
                <w:szCs w:val="16"/>
              </w:rPr>
            </w:pPr>
            <w:r>
              <w:rPr>
                <w:sz w:val="16"/>
                <w:szCs w:val="16"/>
              </w:rPr>
              <w:t>077- 2022 SYNOVUS TELEFONIA IP</w:t>
            </w:r>
          </w:p>
          <w:p w:rsidR="007743B4" w:rsidRDefault="007743B4" w:rsidP="000542AB">
            <w:pPr>
              <w:pStyle w:val="Prrafodelista"/>
              <w:numPr>
                <w:ilvl w:val="0"/>
                <w:numId w:val="12"/>
              </w:numPr>
              <w:ind w:left="349"/>
              <w:rPr>
                <w:sz w:val="16"/>
                <w:szCs w:val="16"/>
              </w:rPr>
            </w:pPr>
            <w:r>
              <w:rPr>
                <w:sz w:val="16"/>
                <w:szCs w:val="16"/>
              </w:rPr>
              <w:t>078, 074, 080 – 2022 MCE NET SOLUTION, SOPORTE FIREWALL, SOPORTE DOMINIO, SOPORTE IPV6</w:t>
            </w:r>
          </w:p>
          <w:p w:rsidR="007743B4" w:rsidRDefault="007743B4" w:rsidP="000542AB">
            <w:pPr>
              <w:pStyle w:val="Prrafodelista"/>
              <w:numPr>
                <w:ilvl w:val="0"/>
                <w:numId w:val="12"/>
              </w:numPr>
              <w:ind w:left="349"/>
              <w:rPr>
                <w:sz w:val="16"/>
                <w:szCs w:val="16"/>
              </w:rPr>
            </w:pPr>
            <w:r>
              <w:rPr>
                <w:sz w:val="16"/>
                <w:szCs w:val="16"/>
              </w:rPr>
              <w:t>079 – 2022 IDEALOGIC EQUIPOS DE CORE Y DE BORDE</w:t>
            </w:r>
          </w:p>
          <w:p w:rsidR="007743B4" w:rsidRDefault="007743B4" w:rsidP="000542AB">
            <w:pPr>
              <w:pStyle w:val="Prrafodelista"/>
              <w:numPr>
                <w:ilvl w:val="0"/>
                <w:numId w:val="12"/>
              </w:numPr>
              <w:ind w:left="349"/>
              <w:rPr>
                <w:sz w:val="16"/>
                <w:szCs w:val="16"/>
              </w:rPr>
            </w:pPr>
            <w:r>
              <w:rPr>
                <w:sz w:val="16"/>
                <w:szCs w:val="16"/>
              </w:rPr>
              <w:t>081 – 2022 IDEALOGIC SERVICE CENTER</w:t>
            </w:r>
          </w:p>
          <w:p w:rsidR="00CD5F21" w:rsidRPr="00CD5F21" w:rsidRDefault="00CD5F21" w:rsidP="00CD5F21">
            <w:pPr>
              <w:pStyle w:val="Prrafodelista"/>
              <w:rPr>
                <w:sz w:val="16"/>
                <w:szCs w:val="16"/>
              </w:rPr>
            </w:pPr>
          </w:p>
          <w:p w:rsidR="00CD5F21" w:rsidRPr="006A1A9C" w:rsidRDefault="00CD5F21" w:rsidP="00CD5F21">
            <w:pPr>
              <w:pStyle w:val="Prrafodelista"/>
              <w:ind w:left="140"/>
              <w:rPr>
                <w:sz w:val="16"/>
                <w:szCs w:val="16"/>
              </w:rPr>
            </w:pPr>
          </w:p>
        </w:tc>
        <w:tc>
          <w:tcPr>
            <w:tcW w:w="2410" w:type="dxa"/>
          </w:tcPr>
          <w:p w:rsidR="0066744B" w:rsidRPr="006A1A9C" w:rsidRDefault="0066744B" w:rsidP="0066744B">
            <w:pPr>
              <w:rPr>
                <w:sz w:val="16"/>
                <w:szCs w:val="16"/>
              </w:rPr>
            </w:pPr>
            <w:r w:rsidRPr="006A1A9C">
              <w:rPr>
                <w:sz w:val="16"/>
                <w:szCs w:val="16"/>
              </w:rPr>
              <w:lastRenderedPageBreak/>
              <w:t xml:space="preserve">Seguimiento y supervisión a los contratos: </w:t>
            </w:r>
          </w:p>
          <w:p w:rsidR="0066744B" w:rsidRPr="006A1A9C" w:rsidRDefault="0066744B" w:rsidP="0066744B">
            <w:pPr>
              <w:pStyle w:val="Prrafodelista"/>
              <w:numPr>
                <w:ilvl w:val="0"/>
                <w:numId w:val="1"/>
              </w:numPr>
              <w:rPr>
                <w:sz w:val="16"/>
                <w:szCs w:val="16"/>
              </w:rPr>
            </w:pPr>
            <w:r>
              <w:rPr>
                <w:sz w:val="16"/>
                <w:szCs w:val="16"/>
              </w:rPr>
              <w:t xml:space="preserve">004/22 </w:t>
            </w:r>
            <w:r w:rsidRPr="006A1A9C">
              <w:rPr>
                <w:sz w:val="16"/>
                <w:szCs w:val="16"/>
              </w:rPr>
              <w:t>Soft</w:t>
            </w:r>
            <w:r>
              <w:rPr>
                <w:sz w:val="16"/>
                <w:szCs w:val="16"/>
              </w:rPr>
              <w:t>ware House</w:t>
            </w:r>
          </w:p>
          <w:p w:rsidR="0066744B" w:rsidRPr="00C41A88" w:rsidRDefault="0066744B" w:rsidP="00442F30">
            <w:pPr>
              <w:pStyle w:val="Prrafodelista"/>
              <w:numPr>
                <w:ilvl w:val="0"/>
                <w:numId w:val="1"/>
              </w:numPr>
              <w:rPr>
                <w:sz w:val="16"/>
                <w:szCs w:val="16"/>
              </w:rPr>
            </w:pPr>
            <w:r w:rsidRPr="00C41A88">
              <w:rPr>
                <w:sz w:val="16"/>
                <w:szCs w:val="16"/>
              </w:rPr>
              <w:t>030/22 Camilo Pintor (soporte SGD ORFEO)</w:t>
            </w:r>
          </w:p>
          <w:p w:rsidR="0066744B" w:rsidRPr="006A1A9C" w:rsidRDefault="0066744B" w:rsidP="0066744B">
            <w:pPr>
              <w:pStyle w:val="Prrafodelista"/>
              <w:numPr>
                <w:ilvl w:val="0"/>
                <w:numId w:val="1"/>
              </w:numPr>
              <w:rPr>
                <w:sz w:val="16"/>
                <w:szCs w:val="16"/>
              </w:rPr>
            </w:pPr>
            <w:r>
              <w:rPr>
                <w:sz w:val="16"/>
                <w:szCs w:val="16"/>
              </w:rPr>
              <w:t>032/22 David Bello (soporte APP - Biblioteca)</w:t>
            </w:r>
          </w:p>
          <w:p w:rsidR="0066744B" w:rsidRDefault="0066744B" w:rsidP="0066744B">
            <w:pPr>
              <w:pStyle w:val="Prrafodelista"/>
              <w:ind w:left="140"/>
              <w:rPr>
                <w:sz w:val="16"/>
                <w:szCs w:val="16"/>
              </w:rPr>
            </w:pPr>
            <w:r w:rsidRPr="00665630">
              <w:rPr>
                <w:sz w:val="16"/>
                <w:szCs w:val="16"/>
              </w:rPr>
              <w:t>031/22 Pablo Villate (soporte Página - subdominios)</w:t>
            </w:r>
            <w:r>
              <w:rPr>
                <w:sz w:val="16"/>
                <w:szCs w:val="16"/>
              </w:rPr>
              <w:t>.</w:t>
            </w:r>
          </w:p>
          <w:p w:rsidR="0066744B" w:rsidRDefault="0066744B" w:rsidP="0066744B">
            <w:pPr>
              <w:pStyle w:val="Prrafodelista"/>
              <w:numPr>
                <w:ilvl w:val="0"/>
                <w:numId w:val="12"/>
              </w:numPr>
              <w:ind w:left="349"/>
              <w:rPr>
                <w:sz w:val="16"/>
                <w:szCs w:val="16"/>
              </w:rPr>
            </w:pPr>
            <w:r>
              <w:rPr>
                <w:sz w:val="16"/>
                <w:szCs w:val="16"/>
              </w:rPr>
              <w:t>072 – 2022 IFX HOSTING</w:t>
            </w:r>
          </w:p>
          <w:p w:rsidR="0066744B" w:rsidRDefault="0066744B" w:rsidP="0066744B">
            <w:pPr>
              <w:pStyle w:val="Prrafodelista"/>
              <w:numPr>
                <w:ilvl w:val="0"/>
                <w:numId w:val="12"/>
              </w:numPr>
              <w:ind w:left="349"/>
              <w:rPr>
                <w:sz w:val="16"/>
                <w:szCs w:val="16"/>
              </w:rPr>
            </w:pPr>
            <w:r>
              <w:rPr>
                <w:sz w:val="16"/>
                <w:szCs w:val="16"/>
              </w:rPr>
              <w:t>064 – 2022 IFX CONECTIVIDAD</w:t>
            </w:r>
          </w:p>
          <w:p w:rsidR="0066744B" w:rsidRDefault="0066744B" w:rsidP="0066744B">
            <w:pPr>
              <w:pStyle w:val="Prrafodelista"/>
              <w:numPr>
                <w:ilvl w:val="0"/>
                <w:numId w:val="12"/>
              </w:numPr>
              <w:ind w:left="349"/>
              <w:rPr>
                <w:sz w:val="16"/>
                <w:szCs w:val="16"/>
              </w:rPr>
            </w:pPr>
            <w:r>
              <w:rPr>
                <w:sz w:val="16"/>
                <w:szCs w:val="16"/>
              </w:rPr>
              <w:t>073 – 2022 CORE IP LICENCIAS FIREWALL</w:t>
            </w:r>
          </w:p>
          <w:p w:rsidR="0066744B" w:rsidRDefault="0066744B" w:rsidP="0066744B">
            <w:pPr>
              <w:pStyle w:val="Prrafodelista"/>
              <w:numPr>
                <w:ilvl w:val="0"/>
                <w:numId w:val="12"/>
              </w:numPr>
              <w:ind w:left="349"/>
              <w:rPr>
                <w:sz w:val="16"/>
                <w:szCs w:val="16"/>
              </w:rPr>
            </w:pPr>
            <w:r>
              <w:rPr>
                <w:sz w:val="16"/>
                <w:szCs w:val="16"/>
              </w:rPr>
              <w:lastRenderedPageBreak/>
              <w:t>077- 2022 SYNOVUS TELEFONIA IP</w:t>
            </w:r>
          </w:p>
          <w:p w:rsidR="0066744B" w:rsidRDefault="0066744B" w:rsidP="0066744B">
            <w:pPr>
              <w:pStyle w:val="Prrafodelista"/>
              <w:numPr>
                <w:ilvl w:val="0"/>
                <w:numId w:val="12"/>
              </w:numPr>
              <w:ind w:left="349"/>
              <w:rPr>
                <w:sz w:val="16"/>
                <w:szCs w:val="16"/>
              </w:rPr>
            </w:pPr>
            <w:r>
              <w:rPr>
                <w:sz w:val="16"/>
                <w:szCs w:val="16"/>
              </w:rPr>
              <w:t>078, 074, 080 – 2022 MCE NET SOLUTION, SOPORTE FIREWALL, SOPORTE DOMINIO, SOPORTE IPV6</w:t>
            </w:r>
          </w:p>
          <w:p w:rsidR="0066744B" w:rsidRDefault="0066744B" w:rsidP="0066744B">
            <w:pPr>
              <w:pStyle w:val="Prrafodelista"/>
              <w:numPr>
                <w:ilvl w:val="0"/>
                <w:numId w:val="12"/>
              </w:numPr>
              <w:ind w:left="349"/>
              <w:rPr>
                <w:sz w:val="16"/>
                <w:szCs w:val="16"/>
              </w:rPr>
            </w:pPr>
            <w:r>
              <w:rPr>
                <w:sz w:val="16"/>
                <w:szCs w:val="16"/>
              </w:rPr>
              <w:t>079 – 2022 IDEALOGIC EQUIPOS DE CORE Y DE BORDE</w:t>
            </w:r>
          </w:p>
          <w:p w:rsidR="00AA1D3D" w:rsidRPr="001A0758" w:rsidRDefault="0066744B" w:rsidP="001A0758">
            <w:pPr>
              <w:pStyle w:val="Prrafodelista"/>
              <w:numPr>
                <w:ilvl w:val="0"/>
                <w:numId w:val="12"/>
              </w:numPr>
              <w:ind w:left="349"/>
              <w:rPr>
                <w:color w:val="000000" w:themeColor="text1"/>
                <w:sz w:val="16"/>
                <w:szCs w:val="16"/>
              </w:rPr>
            </w:pPr>
            <w:r>
              <w:rPr>
                <w:sz w:val="16"/>
                <w:szCs w:val="16"/>
              </w:rPr>
              <w:t>081 – 2022 IDEALOGIC SERVICE CENTER</w:t>
            </w:r>
          </w:p>
          <w:p w:rsidR="001A0758" w:rsidRPr="006A1A9C" w:rsidRDefault="001A0758" w:rsidP="001A0758">
            <w:pPr>
              <w:pStyle w:val="Prrafodelista"/>
              <w:numPr>
                <w:ilvl w:val="0"/>
                <w:numId w:val="12"/>
              </w:numPr>
              <w:ind w:left="349"/>
              <w:rPr>
                <w:color w:val="000000" w:themeColor="text1"/>
                <w:sz w:val="16"/>
                <w:szCs w:val="16"/>
              </w:rPr>
            </w:pPr>
            <w:r>
              <w:rPr>
                <w:color w:val="000000" w:themeColor="text1"/>
                <w:sz w:val="16"/>
                <w:szCs w:val="16"/>
              </w:rPr>
              <w:t>Se encuentra en proceso de cotización el evento de Office 365.</w:t>
            </w:r>
          </w:p>
        </w:tc>
        <w:tc>
          <w:tcPr>
            <w:tcW w:w="2410" w:type="dxa"/>
          </w:tcPr>
          <w:p w:rsidR="00AA1D3D" w:rsidRPr="006A1A9C" w:rsidRDefault="00AA1D3D" w:rsidP="003C3544">
            <w:pPr>
              <w:rPr>
                <w:color w:val="000000" w:themeColor="text1"/>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 xml:space="preserve">Planes de mantenimiento </w:t>
            </w:r>
            <w:proofErr w:type="gramStart"/>
            <w:r w:rsidRPr="006A1A9C">
              <w:rPr>
                <w:sz w:val="16"/>
                <w:szCs w:val="16"/>
              </w:rPr>
              <w:t>-  LI.ST</w:t>
            </w:r>
            <w:proofErr w:type="gramEnd"/>
            <w:r w:rsidRPr="006A1A9C">
              <w:rPr>
                <w:sz w:val="16"/>
                <w:szCs w:val="16"/>
              </w:rPr>
              <w:t>.10</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implementar un plan de mantenimiento preventivo y correctivo sobre toda la infraestructura y los Servicios Tecnológicos.</w:t>
            </w:r>
          </w:p>
        </w:tc>
        <w:tc>
          <w:tcPr>
            <w:tcW w:w="2410" w:type="dxa"/>
          </w:tcPr>
          <w:p w:rsidR="00AA1D3D" w:rsidRPr="006A1A9C" w:rsidRDefault="00AA1D3D" w:rsidP="00096EEB">
            <w:pPr>
              <w:rPr>
                <w:sz w:val="16"/>
                <w:szCs w:val="16"/>
              </w:rPr>
            </w:pPr>
            <w:r w:rsidRPr="006A1A9C">
              <w:rPr>
                <w:sz w:val="16"/>
                <w:szCs w:val="16"/>
              </w:rPr>
              <w:t>El Proceso de Informática y tecnología definirá el Plan de Mantenimiento de TI.</w:t>
            </w:r>
          </w:p>
        </w:tc>
        <w:tc>
          <w:tcPr>
            <w:tcW w:w="567" w:type="dxa"/>
          </w:tcPr>
          <w:p w:rsidR="00AA1D3D" w:rsidRPr="006A1A9C" w:rsidRDefault="00AA1D3D" w:rsidP="00096EEB">
            <w:pPr>
              <w:rPr>
                <w:sz w:val="16"/>
                <w:szCs w:val="16"/>
              </w:rPr>
            </w:pPr>
            <w:r w:rsidRPr="006A1A9C">
              <w:rPr>
                <w:sz w:val="16"/>
                <w:szCs w:val="16"/>
              </w:rPr>
              <w:t>2019, 2020, 2021, 2022</w:t>
            </w:r>
          </w:p>
        </w:tc>
        <w:tc>
          <w:tcPr>
            <w:tcW w:w="2410" w:type="dxa"/>
          </w:tcPr>
          <w:p w:rsidR="00AA1D3D" w:rsidRPr="006A1A9C" w:rsidRDefault="00AA1D3D" w:rsidP="00096EEB">
            <w:pPr>
              <w:rPr>
                <w:sz w:val="16"/>
                <w:szCs w:val="16"/>
              </w:rPr>
            </w:pPr>
            <w:r w:rsidRPr="006A1A9C">
              <w:rPr>
                <w:sz w:val="16"/>
                <w:szCs w:val="16"/>
              </w:rPr>
              <w:t xml:space="preserve">Plan de mantenimiento de TI publicado en </w:t>
            </w:r>
            <w:r w:rsidR="001034A8" w:rsidRPr="001034A8">
              <w:rPr>
                <w:sz w:val="16"/>
                <w:szCs w:val="16"/>
              </w:rPr>
              <w:t>https://inci.gov.co/sites/default/files/transparenciaok/4.%20Planeacion/4.3%20Plan%20de%20accion/Plan%20de%20Mantenimiento%20de%20Tecnolog%C3%ADas%20de%20la%20Informaci%C3%B3n%202022.xlsx</w:t>
            </w:r>
          </w:p>
        </w:tc>
        <w:tc>
          <w:tcPr>
            <w:tcW w:w="2416" w:type="dxa"/>
          </w:tcPr>
          <w:p w:rsidR="00AA1D3D" w:rsidRPr="006A1A9C" w:rsidRDefault="00CD5F21" w:rsidP="00096EEB">
            <w:pPr>
              <w:rPr>
                <w:sz w:val="16"/>
                <w:szCs w:val="16"/>
              </w:rPr>
            </w:pPr>
            <w:r w:rsidRPr="006A1A9C">
              <w:rPr>
                <w:sz w:val="16"/>
                <w:szCs w:val="16"/>
              </w:rPr>
              <w:t xml:space="preserve">Plan de mantenimiento de TI publicado en </w:t>
            </w:r>
            <w:r w:rsidRPr="001034A8">
              <w:rPr>
                <w:sz w:val="16"/>
                <w:szCs w:val="16"/>
              </w:rPr>
              <w:t>https://inci.gov.co/sites/default/files/transparenciaok/4.%20Planeacion/4.3%20Plan%20de%20accion/Plan%20de%20Mantenimiento%20de%20Tecnolog%C3%ADas%20de%20la%20Informaci%C3%B3n%202022.xlsx</w:t>
            </w:r>
          </w:p>
        </w:tc>
        <w:tc>
          <w:tcPr>
            <w:tcW w:w="2410" w:type="dxa"/>
          </w:tcPr>
          <w:p w:rsidR="00AA1D3D" w:rsidRPr="006A1A9C" w:rsidRDefault="001E5E30" w:rsidP="002646C1">
            <w:pPr>
              <w:rPr>
                <w:sz w:val="16"/>
                <w:szCs w:val="16"/>
              </w:rPr>
            </w:pPr>
            <w:r w:rsidRPr="006A1A9C">
              <w:rPr>
                <w:sz w:val="16"/>
                <w:szCs w:val="16"/>
              </w:rPr>
              <w:t xml:space="preserve">Plan de mantenimiento de TI publicado en </w:t>
            </w:r>
            <w:r w:rsidRPr="001034A8">
              <w:rPr>
                <w:sz w:val="16"/>
                <w:szCs w:val="16"/>
              </w:rPr>
              <w:t>https://inci.gov.co/sites/default/files/transparenciaok/4.%20Planeacion/4.3%20Plan%20de%20accion/Plan%20de%20Mantenimiento%20de%20Tecnolog%C3%ADas%20de%20la%20Informaci%C3%B3n%202022.xlsx</w:t>
            </w:r>
          </w:p>
        </w:tc>
        <w:tc>
          <w:tcPr>
            <w:tcW w:w="2410" w:type="dxa"/>
          </w:tcPr>
          <w:p w:rsidR="00AA1D3D" w:rsidRPr="006A1A9C" w:rsidRDefault="00AA1D3D" w:rsidP="003C3544">
            <w:pPr>
              <w:rPr>
                <w:sz w:val="16"/>
                <w:szCs w:val="16"/>
              </w:rPr>
            </w:pPr>
          </w:p>
        </w:tc>
      </w:tr>
      <w:tr w:rsidR="00170B8A" w:rsidRPr="006A1A9C" w:rsidTr="00170B8A">
        <w:tc>
          <w:tcPr>
            <w:tcW w:w="14000" w:type="dxa"/>
            <w:gridSpan w:val="7"/>
          </w:tcPr>
          <w:p w:rsidR="00170B8A" w:rsidRPr="006A1A9C" w:rsidRDefault="00170B8A" w:rsidP="00170B8A">
            <w:pPr>
              <w:rPr>
                <w:b/>
                <w:sz w:val="16"/>
                <w:szCs w:val="16"/>
              </w:rPr>
            </w:pPr>
            <w:bookmarkStart w:id="22" w:name="_Toc876824"/>
            <w:bookmarkStart w:id="23" w:name="_Toc878632"/>
            <w:bookmarkStart w:id="24" w:name="_Toc880315"/>
            <w:r w:rsidRPr="006A1A9C">
              <w:rPr>
                <w:b/>
                <w:sz w:val="16"/>
                <w:szCs w:val="16"/>
              </w:rPr>
              <w:t>Ámbito Gestión de la calidad y seguridad de los Servicios Tecnológicos</w:t>
            </w:r>
            <w:bookmarkEnd w:id="22"/>
            <w:bookmarkEnd w:id="23"/>
            <w:bookmarkEnd w:id="24"/>
          </w:p>
          <w:p w:rsidR="00170B8A" w:rsidRPr="006A1A9C" w:rsidRDefault="00170B8A" w:rsidP="00170B8A">
            <w:pPr>
              <w:rPr>
                <w:b/>
                <w:sz w:val="16"/>
                <w:szCs w:val="16"/>
              </w:rPr>
            </w:pPr>
            <w:bookmarkStart w:id="25" w:name="_Toc876825"/>
            <w:bookmarkStart w:id="26" w:name="_Toc878633"/>
            <w:bookmarkStart w:id="27" w:name="_Toc880316"/>
            <w:r w:rsidRPr="006A1A9C">
              <w:rPr>
                <w:sz w:val="16"/>
                <w:szCs w:val="16"/>
              </w:rPr>
              <w:t>Busca la definición y gestión de los controles y mecanismos para alcanzar los niveles requeridos de seguridad y trazabilidad de los Servicios Tecnológicos.</w:t>
            </w:r>
            <w:bookmarkEnd w:id="25"/>
            <w:bookmarkEnd w:id="26"/>
            <w:bookmarkEnd w:id="27"/>
          </w:p>
        </w:tc>
        <w:tc>
          <w:tcPr>
            <w:tcW w:w="2410" w:type="dxa"/>
          </w:tcPr>
          <w:p w:rsidR="00170B8A" w:rsidRPr="006A1A9C" w:rsidRDefault="00170B8A" w:rsidP="00096EEB">
            <w:pPr>
              <w:jc w:val="center"/>
              <w:rPr>
                <w:b/>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Lineamiento</w:t>
            </w:r>
          </w:p>
        </w:tc>
        <w:tc>
          <w:tcPr>
            <w:tcW w:w="2551" w:type="dxa"/>
          </w:tcPr>
          <w:p w:rsidR="00AA1D3D" w:rsidRPr="006A1A9C" w:rsidRDefault="00AA1D3D" w:rsidP="00096EEB">
            <w:pPr>
              <w:rPr>
                <w:sz w:val="16"/>
                <w:szCs w:val="16"/>
              </w:rPr>
            </w:pPr>
            <w:r w:rsidRPr="006A1A9C">
              <w:rPr>
                <w:sz w:val="16"/>
                <w:szCs w:val="16"/>
              </w:rPr>
              <w:t>Descripción</w:t>
            </w:r>
          </w:p>
        </w:tc>
        <w:tc>
          <w:tcPr>
            <w:tcW w:w="2410" w:type="dxa"/>
          </w:tcPr>
          <w:p w:rsidR="00AA1D3D" w:rsidRPr="006A1A9C" w:rsidRDefault="00AA1D3D" w:rsidP="00096EEB">
            <w:pPr>
              <w:rPr>
                <w:sz w:val="16"/>
                <w:szCs w:val="16"/>
              </w:rPr>
            </w:pPr>
            <w:r w:rsidRPr="006A1A9C">
              <w:rPr>
                <w:sz w:val="16"/>
                <w:szCs w:val="16"/>
              </w:rPr>
              <w:t>Acciones a Realizar</w:t>
            </w:r>
          </w:p>
        </w:tc>
        <w:tc>
          <w:tcPr>
            <w:tcW w:w="567" w:type="dxa"/>
          </w:tcPr>
          <w:p w:rsidR="00AA1D3D" w:rsidRPr="006A1A9C" w:rsidRDefault="00AA1D3D" w:rsidP="00096EEB">
            <w:pPr>
              <w:rPr>
                <w:sz w:val="16"/>
                <w:szCs w:val="16"/>
              </w:rPr>
            </w:pPr>
            <w:r w:rsidRPr="006A1A9C">
              <w:rPr>
                <w:sz w:val="16"/>
                <w:szCs w:val="16"/>
              </w:rPr>
              <w:t>Año</w:t>
            </w:r>
          </w:p>
        </w:tc>
        <w:tc>
          <w:tcPr>
            <w:tcW w:w="2410" w:type="dxa"/>
          </w:tcPr>
          <w:p w:rsidR="00AA1D3D" w:rsidRPr="006A1A9C" w:rsidRDefault="00845530" w:rsidP="00096EEB">
            <w:pPr>
              <w:rPr>
                <w:sz w:val="16"/>
                <w:szCs w:val="16"/>
              </w:rPr>
            </w:pPr>
            <w:r>
              <w:rPr>
                <w:sz w:val="16"/>
                <w:szCs w:val="16"/>
              </w:rPr>
              <w:t>Acciones I Trimestre 202</w:t>
            </w:r>
            <w:r w:rsidR="0042523A">
              <w:rPr>
                <w:sz w:val="16"/>
                <w:szCs w:val="16"/>
              </w:rPr>
              <w:t>2</w:t>
            </w:r>
          </w:p>
        </w:tc>
        <w:tc>
          <w:tcPr>
            <w:tcW w:w="2416" w:type="dxa"/>
          </w:tcPr>
          <w:p w:rsidR="00AA1D3D" w:rsidRPr="006A1A9C" w:rsidRDefault="00845530" w:rsidP="00113B4B">
            <w:pPr>
              <w:rPr>
                <w:sz w:val="16"/>
                <w:szCs w:val="16"/>
              </w:rPr>
            </w:pPr>
            <w:r>
              <w:rPr>
                <w:sz w:val="16"/>
                <w:szCs w:val="16"/>
              </w:rPr>
              <w:t>Acciones II Trimestre 202</w:t>
            </w:r>
            <w:r w:rsidR="0042523A">
              <w:rPr>
                <w:sz w:val="16"/>
                <w:szCs w:val="16"/>
              </w:rPr>
              <w:t>2</w:t>
            </w:r>
          </w:p>
        </w:tc>
        <w:tc>
          <w:tcPr>
            <w:tcW w:w="2410" w:type="dxa"/>
          </w:tcPr>
          <w:p w:rsidR="00AA1D3D" w:rsidRPr="006A1A9C" w:rsidRDefault="00AA1D3D" w:rsidP="002646C1">
            <w:pPr>
              <w:rPr>
                <w:sz w:val="16"/>
                <w:szCs w:val="16"/>
              </w:rPr>
            </w:pPr>
            <w:r w:rsidRPr="006A1A9C">
              <w:rPr>
                <w:sz w:val="16"/>
                <w:szCs w:val="16"/>
              </w:rPr>
              <w:t>Acciones II</w:t>
            </w:r>
            <w:r>
              <w:rPr>
                <w:sz w:val="16"/>
                <w:szCs w:val="16"/>
              </w:rPr>
              <w:t>I</w:t>
            </w:r>
            <w:r w:rsidR="00845530">
              <w:rPr>
                <w:sz w:val="16"/>
                <w:szCs w:val="16"/>
              </w:rPr>
              <w:t xml:space="preserve"> Trimestre 202</w:t>
            </w:r>
            <w:r w:rsidR="0042523A">
              <w:rPr>
                <w:sz w:val="16"/>
                <w:szCs w:val="16"/>
              </w:rPr>
              <w:t>2</w:t>
            </w:r>
          </w:p>
        </w:tc>
        <w:tc>
          <w:tcPr>
            <w:tcW w:w="2410" w:type="dxa"/>
          </w:tcPr>
          <w:p w:rsidR="00AA1D3D" w:rsidRPr="006A1A9C" w:rsidRDefault="00845530" w:rsidP="002646C1">
            <w:pPr>
              <w:rPr>
                <w:sz w:val="16"/>
                <w:szCs w:val="16"/>
              </w:rPr>
            </w:pPr>
            <w:r w:rsidRPr="006A1A9C">
              <w:rPr>
                <w:sz w:val="16"/>
                <w:szCs w:val="16"/>
              </w:rPr>
              <w:t>Acciones I</w:t>
            </w:r>
            <w:r>
              <w:rPr>
                <w:sz w:val="16"/>
                <w:szCs w:val="16"/>
              </w:rPr>
              <w:t>V Trimestre 202</w:t>
            </w:r>
            <w:r w:rsidR="0042523A">
              <w:rPr>
                <w:sz w:val="16"/>
                <w:szCs w:val="16"/>
              </w:rPr>
              <w:t>2</w:t>
            </w:r>
          </w:p>
        </w:tc>
      </w:tr>
      <w:tr w:rsidR="00AA1D3D" w:rsidRPr="006A1A9C" w:rsidTr="002646C1">
        <w:tc>
          <w:tcPr>
            <w:tcW w:w="1236" w:type="dxa"/>
          </w:tcPr>
          <w:p w:rsidR="00AA1D3D" w:rsidRPr="006A1A9C" w:rsidRDefault="00AA1D3D" w:rsidP="00096EEB">
            <w:pPr>
              <w:rPr>
                <w:sz w:val="16"/>
                <w:szCs w:val="16"/>
              </w:rPr>
            </w:pPr>
            <w:r w:rsidRPr="006A1A9C">
              <w:rPr>
                <w:sz w:val="16"/>
                <w:szCs w:val="16"/>
              </w:rPr>
              <w:t>Respaldo y recuperación de los Servicios tecnológicos - LI.ST.13</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contar con un proceso periódico de respaldo de la configuración de sus Servicios tecnológicos, así como de la información almacenada en la infraestructura Tecnológica. Este proceso debe ser probado periódicamente y debe permitir la recuperación íntegra de los Servicios Tecnológicos.</w:t>
            </w:r>
          </w:p>
        </w:tc>
        <w:tc>
          <w:tcPr>
            <w:tcW w:w="2410" w:type="dxa"/>
          </w:tcPr>
          <w:p w:rsidR="00AA1D3D" w:rsidRPr="006A1A9C" w:rsidRDefault="00AA1D3D" w:rsidP="00096EEB">
            <w:pPr>
              <w:rPr>
                <w:sz w:val="16"/>
                <w:szCs w:val="16"/>
              </w:rPr>
            </w:pPr>
            <w:r w:rsidRPr="006A1A9C">
              <w:rPr>
                <w:sz w:val="16"/>
                <w:szCs w:val="16"/>
              </w:rPr>
              <w:t>El Proceso de Proceso Informática y tecnología ejecutará los Procedimientos existentes para realizar el proceso periódico de respaldo de la información y Bases de Datos.</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Default="00AA1D3D" w:rsidP="00096EEB">
            <w:pPr>
              <w:rPr>
                <w:sz w:val="16"/>
                <w:szCs w:val="16"/>
              </w:rPr>
            </w:pPr>
            <w:r w:rsidRPr="006A1A9C">
              <w:rPr>
                <w:sz w:val="16"/>
                <w:szCs w:val="16"/>
              </w:rPr>
              <w:t xml:space="preserve">Se realizan mensualmente los </w:t>
            </w:r>
            <w:proofErr w:type="spellStart"/>
            <w:r w:rsidRPr="006A1A9C">
              <w:rPr>
                <w:sz w:val="16"/>
                <w:szCs w:val="16"/>
              </w:rPr>
              <w:t>backups</w:t>
            </w:r>
            <w:proofErr w:type="spellEnd"/>
            <w:r w:rsidRPr="006A1A9C">
              <w:rPr>
                <w:sz w:val="16"/>
                <w:szCs w:val="16"/>
              </w:rPr>
              <w:t xml:space="preserve"> de los servidores siguiendo los procedimientos actuales en el SIG almacenando las copias en la SAN.</w:t>
            </w:r>
          </w:p>
          <w:p w:rsidR="0042523A" w:rsidRDefault="0042523A" w:rsidP="00096EEB">
            <w:pPr>
              <w:rPr>
                <w:sz w:val="16"/>
                <w:szCs w:val="16"/>
              </w:rPr>
            </w:pPr>
          </w:p>
          <w:p w:rsidR="0042523A" w:rsidRPr="006A1A9C" w:rsidRDefault="0042523A" w:rsidP="00096EEB">
            <w:pPr>
              <w:rPr>
                <w:sz w:val="16"/>
                <w:szCs w:val="16"/>
              </w:rPr>
            </w:pPr>
            <w:r>
              <w:rPr>
                <w:sz w:val="16"/>
                <w:szCs w:val="16"/>
              </w:rPr>
              <w:t xml:space="preserve">Se monitorea los </w:t>
            </w:r>
            <w:proofErr w:type="spellStart"/>
            <w:r>
              <w:rPr>
                <w:sz w:val="16"/>
                <w:szCs w:val="16"/>
              </w:rPr>
              <w:t>backups</w:t>
            </w:r>
            <w:proofErr w:type="spellEnd"/>
            <w:r>
              <w:rPr>
                <w:sz w:val="16"/>
                <w:szCs w:val="16"/>
              </w:rPr>
              <w:t xml:space="preserve"> realizados a los servicios en nube que se encuentran enmarcados en el contrato 031/2021</w:t>
            </w:r>
          </w:p>
        </w:tc>
        <w:tc>
          <w:tcPr>
            <w:tcW w:w="2416" w:type="dxa"/>
          </w:tcPr>
          <w:p w:rsidR="004534ED" w:rsidRDefault="004534ED" w:rsidP="004534ED">
            <w:pPr>
              <w:rPr>
                <w:sz w:val="16"/>
                <w:szCs w:val="16"/>
              </w:rPr>
            </w:pPr>
            <w:r w:rsidRPr="006A1A9C">
              <w:rPr>
                <w:sz w:val="16"/>
                <w:szCs w:val="16"/>
              </w:rPr>
              <w:t xml:space="preserve">Se realizan mensualmente los </w:t>
            </w:r>
            <w:proofErr w:type="spellStart"/>
            <w:r w:rsidRPr="006A1A9C">
              <w:rPr>
                <w:sz w:val="16"/>
                <w:szCs w:val="16"/>
              </w:rPr>
              <w:t>backups</w:t>
            </w:r>
            <w:proofErr w:type="spellEnd"/>
            <w:r w:rsidRPr="006A1A9C">
              <w:rPr>
                <w:sz w:val="16"/>
                <w:szCs w:val="16"/>
              </w:rPr>
              <w:t xml:space="preserve"> de los servidores siguiendo los procedimientos actuales en el SIG almacenando las copias en la SAN</w:t>
            </w:r>
          </w:p>
          <w:p w:rsidR="007858F3" w:rsidRDefault="007858F3" w:rsidP="004534ED">
            <w:pPr>
              <w:rPr>
                <w:sz w:val="16"/>
                <w:szCs w:val="16"/>
              </w:rPr>
            </w:pPr>
          </w:p>
          <w:p w:rsidR="00AA1D3D" w:rsidRPr="006A1A9C" w:rsidRDefault="004534ED" w:rsidP="00FE3BC0">
            <w:pPr>
              <w:rPr>
                <w:sz w:val="16"/>
                <w:szCs w:val="16"/>
              </w:rPr>
            </w:pPr>
            <w:r>
              <w:rPr>
                <w:sz w:val="16"/>
                <w:szCs w:val="16"/>
              </w:rPr>
              <w:t xml:space="preserve">Se monitorea los </w:t>
            </w:r>
            <w:proofErr w:type="spellStart"/>
            <w:r>
              <w:rPr>
                <w:sz w:val="16"/>
                <w:szCs w:val="16"/>
              </w:rPr>
              <w:t>backups</w:t>
            </w:r>
            <w:proofErr w:type="spellEnd"/>
            <w:r>
              <w:rPr>
                <w:sz w:val="16"/>
                <w:szCs w:val="16"/>
              </w:rPr>
              <w:t xml:space="preserve"> realizados a los servicios en nube que se encuentran enmarcados en el contrato 072/2022</w:t>
            </w:r>
          </w:p>
        </w:tc>
        <w:tc>
          <w:tcPr>
            <w:tcW w:w="2410" w:type="dxa"/>
          </w:tcPr>
          <w:p w:rsidR="005E62D5" w:rsidRDefault="005E62D5" w:rsidP="005E62D5">
            <w:pPr>
              <w:rPr>
                <w:sz w:val="16"/>
                <w:szCs w:val="16"/>
              </w:rPr>
            </w:pPr>
            <w:r w:rsidRPr="006A1A9C">
              <w:rPr>
                <w:sz w:val="16"/>
                <w:szCs w:val="16"/>
              </w:rPr>
              <w:t xml:space="preserve">Se realizan mensualmente los </w:t>
            </w:r>
            <w:proofErr w:type="spellStart"/>
            <w:r w:rsidRPr="006A1A9C">
              <w:rPr>
                <w:sz w:val="16"/>
                <w:szCs w:val="16"/>
              </w:rPr>
              <w:t>backups</w:t>
            </w:r>
            <w:proofErr w:type="spellEnd"/>
            <w:r w:rsidRPr="006A1A9C">
              <w:rPr>
                <w:sz w:val="16"/>
                <w:szCs w:val="16"/>
              </w:rPr>
              <w:t xml:space="preserve"> de los servidores siguiendo los procedimientos</w:t>
            </w:r>
            <w:r>
              <w:rPr>
                <w:sz w:val="16"/>
                <w:szCs w:val="16"/>
              </w:rPr>
              <w:t xml:space="preserve"> (OAP-101-PD-207 208)</w:t>
            </w:r>
            <w:r w:rsidRPr="006A1A9C">
              <w:rPr>
                <w:sz w:val="16"/>
                <w:szCs w:val="16"/>
              </w:rPr>
              <w:t xml:space="preserve"> actuales en el SIG almacenando las copias en la SAN</w:t>
            </w:r>
          </w:p>
          <w:p w:rsidR="005E62D5" w:rsidRDefault="005E62D5" w:rsidP="005E62D5">
            <w:pPr>
              <w:rPr>
                <w:sz w:val="16"/>
                <w:szCs w:val="16"/>
              </w:rPr>
            </w:pPr>
          </w:p>
          <w:p w:rsidR="00AA1D3D" w:rsidRPr="006A1A9C" w:rsidRDefault="005E62D5" w:rsidP="005E62D5">
            <w:pPr>
              <w:rPr>
                <w:sz w:val="16"/>
                <w:szCs w:val="16"/>
              </w:rPr>
            </w:pPr>
            <w:r>
              <w:rPr>
                <w:sz w:val="16"/>
                <w:szCs w:val="16"/>
              </w:rPr>
              <w:t xml:space="preserve">Se monitorea los </w:t>
            </w:r>
            <w:proofErr w:type="spellStart"/>
            <w:r>
              <w:rPr>
                <w:sz w:val="16"/>
                <w:szCs w:val="16"/>
              </w:rPr>
              <w:t>backups</w:t>
            </w:r>
            <w:proofErr w:type="spellEnd"/>
            <w:r>
              <w:rPr>
                <w:sz w:val="16"/>
                <w:szCs w:val="16"/>
              </w:rPr>
              <w:t xml:space="preserve"> realizados a los servicios en nube que se encuentran enmarcados en el contrato 072/2022; en la política de operación se realiza </w:t>
            </w:r>
            <w:proofErr w:type="spellStart"/>
            <w:r>
              <w:rPr>
                <w:sz w:val="16"/>
                <w:szCs w:val="16"/>
              </w:rPr>
              <w:t>backups</w:t>
            </w:r>
            <w:proofErr w:type="spellEnd"/>
            <w:r>
              <w:rPr>
                <w:sz w:val="16"/>
                <w:szCs w:val="16"/>
              </w:rPr>
              <w:t xml:space="preserve"> diario incremental y un totalizado mensual.</w:t>
            </w:r>
          </w:p>
        </w:tc>
        <w:tc>
          <w:tcPr>
            <w:tcW w:w="2410" w:type="dxa"/>
          </w:tcPr>
          <w:p w:rsidR="00AA1D3D" w:rsidRPr="006A1A9C" w:rsidRDefault="00AA1D3D" w:rsidP="002646C1">
            <w:pPr>
              <w:rPr>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Análisis de vulnerabilidades - LI.ST.14</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implementar el análisis de vulnerabilidades de la infraestructura tecnológica.</w:t>
            </w:r>
          </w:p>
        </w:tc>
        <w:tc>
          <w:tcPr>
            <w:tcW w:w="2410" w:type="dxa"/>
          </w:tcPr>
          <w:p w:rsidR="00AA1D3D" w:rsidRPr="006A1A9C" w:rsidRDefault="00AA1D3D" w:rsidP="00096EEB">
            <w:pPr>
              <w:rPr>
                <w:sz w:val="16"/>
                <w:szCs w:val="16"/>
              </w:rPr>
            </w:pPr>
            <w:r w:rsidRPr="006A1A9C">
              <w:rPr>
                <w:sz w:val="16"/>
                <w:szCs w:val="16"/>
              </w:rPr>
              <w:t>El Proceso d</w:t>
            </w:r>
            <w:r w:rsidR="00CC40C7">
              <w:rPr>
                <w:sz w:val="16"/>
                <w:szCs w:val="16"/>
              </w:rPr>
              <w:t xml:space="preserve">e </w:t>
            </w:r>
            <w:r w:rsidRPr="006A1A9C">
              <w:rPr>
                <w:sz w:val="16"/>
                <w:szCs w:val="16"/>
              </w:rPr>
              <w:t xml:space="preserve">Informática y tecnología identificará vulnerabilidades en los sistemas de información, aplicaciones y sistemas web¸ para garantizar mayores niveles de seguridad en la información institucional, a través del mapa de riesgos de gestión del proceso y el Plan de Tratamiento de Riesgos de </w:t>
            </w:r>
            <w:r w:rsidRPr="006A1A9C">
              <w:rPr>
                <w:sz w:val="16"/>
                <w:szCs w:val="16"/>
              </w:rPr>
              <w:lastRenderedPageBreak/>
              <w:t>Seguridad y Privacidad de la información.</w:t>
            </w:r>
          </w:p>
        </w:tc>
        <w:tc>
          <w:tcPr>
            <w:tcW w:w="567" w:type="dxa"/>
          </w:tcPr>
          <w:p w:rsidR="00AA1D3D" w:rsidRPr="006A1A9C" w:rsidRDefault="00AA1D3D" w:rsidP="00096EEB">
            <w:pPr>
              <w:rPr>
                <w:sz w:val="16"/>
                <w:szCs w:val="16"/>
              </w:rPr>
            </w:pPr>
            <w:r w:rsidRPr="006A1A9C">
              <w:rPr>
                <w:sz w:val="16"/>
                <w:szCs w:val="16"/>
              </w:rPr>
              <w:lastRenderedPageBreak/>
              <w:t>2019-2022</w:t>
            </w:r>
          </w:p>
        </w:tc>
        <w:tc>
          <w:tcPr>
            <w:tcW w:w="2410" w:type="dxa"/>
          </w:tcPr>
          <w:p w:rsidR="00AA1D3D" w:rsidRPr="006A1A9C" w:rsidRDefault="00AA1D3D" w:rsidP="00096EEB">
            <w:pPr>
              <w:rPr>
                <w:sz w:val="16"/>
                <w:szCs w:val="16"/>
              </w:rPr>
            </w:pPr>
            <w:r w:rsidRPr="006A1A9C">
              <w:rPr>
                <w:sz w:val="16"/>
                <w:szCs w:val="16"/>
              </w:rPr>
              <w:t xml:space="preserve">Mapa de riesgos publicado en el portal web del INCI en la ruta </w:t>
            </w:r>
            <w:r w:rsidR="00CC40C7" w:rsidRPr="00CC40C7">
              <w:rPr>
                <w:sz w:val="16"/>
                <w:szCs w:val="16"/>
              </w:rPr>
              <w:t>https://inci.gov.co/sites/default/files/transparenciaok/4.%20Planeacion/4.3%20Plan%20de%20accion/Riesgos%20de%20Gestion%202022.xlsx</w:t>
            </w:r>
          </w:p>
        </w:tc>
        <w:tc>
          <w:tcPr>
            <w:tcW w:w="2416" w:type="dxa"/>
          </w:tcPr>
          <w:p w:rsidR="00AA1D3D" w:rsidRPr="006A1A9C" w:rsidRDefault="007858F3" w:rsidP="00096EEB">
            <w:pPr>
              <w:rPr>
                <w:sz w:val="16"/>
                <w:szCs w:val="16"/>
              </w:rPr>
            </w:pPr>
            <w:r w:rsidRPr="006A1A9C">
              <w:rPr>
                <w:sz w:val="16"/>
                <w:szCs w:val="16"/>
              </w:rPr>
              <w:t xml:space="preserve">Mapa de riesgos publicado en el portal web del INCI en la ruta </w:t>
            </w:r>
            <w:r w:rsidRPr="00CC40C7">
              <w:rPr>
                <w:sz w:val="16"/>
                <w:szCs w:val="16"/>
              </w:rPr>
              <w:t>https://inci.gov.co/sites/default/files/transparenciaok/4.%20Planeacion/4.3%20Plan%20de%20accion/Riesgos%20de%20Gestion%202022.xlsx</w:t>
            </w:r>
          </w:p>
        </w:tc>
        <w:tc>
          <w:tcPr>
            <w:tcW w:w="2410" w:type="dxa"/>
          </w:tcPr>
          <w:p w:rsidR="00AA1D3D" w:rsidRPr="006A1A9C" w:rsidRDefault="00173086" w:rsidP="00CC40C7">
            <w:pPr>
              <w:rPr>
                <w:sz w:val="16"/>
                <w:szCs w:val="16"/>
              </w:rPr>
            </w:pPr>
            <w:r w:rsidRPr="006A1A9C">
              <w:rPr>
                <w:sz w:val="16"/>
                <w:szCs w:val="16"/>
              </w:rPr>
              <w:t xml:space="preserve">Mapa de riesgos publicado en el portal web del INCI en la ruta </w:t>
            </w:r>
            <w:r w:rsidRPr="00CC40C7">
              <w:rPr>
                <w:sz w:val="16"/>
                <w:szCs w:val="16"/>
              </w:rPr>
              <w:t>https://inci.gov.co/sites/default/files/transparenciaok/4.%20Planeacion/4.3%20Plan%20de%20accion/Riesgos%20de%20Gestion%202022.xlsx</w:t>
            </w:r>
          </w:p>
        </w:tc>
        <w:tc>
          <w:tcPr>
            <w:tcW w:w="2410" w:type="dxa"/>
          </w:tcPr>
          <w:p w:rsidR="00AA1D3D" w:rsidRPr="006A1A9C" w:rsidRDefault="00AA1D3D" w:rsidP="00CC40C7">
            <w:pPr>
              <w:rPr>
                <w:sz w:val="16"/>
                <w:szCs w:val="16"/>
              </w:rPr>
            </w:pPr>
          </w:p>
        </w:tc>
      </w:tr>
    </w:tbl>
    <w:p w:rsidR="00170B8A" w:rsidRPr="00170B8A" w:rsidRDefault="00170B8A" w:rsidP="006246A9">
      <w:pPr>
        <w:spacing w:line="360" w:lineRule="auto"/>
        <w:jc w:val="both"/>
        <w:rPr>
          <w:rFonts w:ascii="Arial" w:hAnsi="Arial" w:cs="Arial"/>
          <w:b/>
          <w:sz w:val="8"/>
          <w:szCs w:val="8"/>
        </w:rPr>
      </w:pPr>
    </w:p>
    <w:p w:rsidR="006246A9" w:rsidRPr="006A1A9C" w:rsidRDefault="006246A9" w:rsidP="006246A9">
      <w:pPr>
        <w:spacing w:line="360" w:lineRule="auto"/>
        <w:jc w:val="both"/>
        <w:rPr>
          <w:rFonts w:ascii="Arial" w:hAnsi="Arial" w:cs="Arial"/>
          <w:b/>
          <w:sz w:val="16"/>
          <w:szCs w:val="24"/>
        </w:rPr>
      </w:pPr>
      <w:r w:rsidRPr="006A1A9C">
        <w:rPr>
          <w:rFonts w:ascii="Arial" w:hAnsi="Arial" w:cs="Arial"/>
          <w:b/>
          <w:sz w:val="16"/>
          <w:szCs w:val="24"/>
        </w:rPr>
        <w:t xml:space="preserve">Dominio de Sistemas de Información: </w:t>
      </w:r>
    </w:p>
    <w:p w:rsidR="006246A9" w:rsidRPr="006A1A9C" w:rsidRDefault="006246A9" w:rsidP="006246A9">
      <w:pPr>
        <w:spacing w:line="360" w:lineRule="auto"/>
        <w:jc w:val="both"/>
        <w:rPr>
          <w:rFonts w:ascii="Arial" w:hAnsi="Arial" w:cs="Arial"/>
          <w:sz w:val="16"/>
          <w:szCs w:val="24"/>
        </w:rPr>
      </w:pPr>
      <w:r w:rsidRPr="006A1A9C">
        <w:rPr>
          <w:rFonts w:ascii="Arial" w:hAnsi="Arial" w:cs="Arial"/>
          <w:sz w:val="16"/>
          <w:szCs w:val="24"/>
        </w:rPr>
        <w:t>Para dar cumplimiento a La estrategia de Sistemas de Información la entidad contempla el desarrollo de los siguientes aspectos:</w:t>
      </w:r>
    </w:p>
    <w:tbl>
      <w:tblPr>
        <w:tblStyle w:val="Tablaconcuadrcula"/>
        <w:tblpPr w:leftFromText="141" w:rightFromText="141" w:vertAnchor="text" w:tblpY="1"/>
        <w:tblOverlap w:val="never"/>
        <w:tblW w:w="16410" w:type="dxa"/>
        <w:tblLayout w:type="fixed"/>
        <w:tblLook w:val="04A0" w:firstRow="1" w:lastRow="0" w:firstColumn="1" w:lastColumn="0" w:noHBand="0" w:noVBand="1"/>
      </w:tblPr>
      <w:tblGrid>
        <w:gridCol w:w="1242"/>
        <w:gridCol w:w="2552"/>
        <w:gridCol w:w="2410"/>
        <w:gridCol w:w="567"/>
        <w:gridCol w:w="2409"/>
        <w:gridCol w:w="2410"/>
        <w:gridCol w:w="2410"/>
        <w:gridCol w:w="2410"/>
      </w:tblGrid>
      <w:tr w:rsidR="00170B8A" w:rsidRPr="006A1A9C" w:rsidTr="00170B8A">
        <w:tc>
          <w:tcPr>
            <w:tcW w:w="16410" w:type="dxa"/>
            <w:gridSpan w:val="8"/>
          </w:tcPr>
          <w:p w:rsidR="00170B8A" w:rsidRPr="006A1A9C" w:rsidRDefault="00170B8A" w:rsidP="00170B8A">
            <w:pPr>
              <w:spacing w:line="360" w:lineRule="auto"/>
              <w:rPr>
                <w:rFonts w:cstheme="minorHAnsi"/>
                <w:b/>
                <w:sz w:val="16"/>
                <w:szCs w:val="16"/>
              </w:rPr>
            </w:pPr>
            <w:r w:rsidRPr="006A1A9C">
              <w:rPr>
                <w:rFonts w:cstheme="minorHAnsi"/>
                <w:b/>
                <w:sz w:val="16"/>
                <w:szCs w:val="16"/>
              </w:rPr>
              <w:t>Ámbito Planeación y gestión de los Sistemas de Información</w:t>
            </w:r>
          </w:p>
          <w:p w:rsidR="00170B8A" w:rsidRDefault="00170B8A" w:rsidP="00170B8A">
            <w:pPr>
              <w:rPr>
                <w:rFonts w:cstheme="minorHAnsi"/>
                <w:b/>
                <w:sz w:val="16"/>
                <w:szCs w:val="16"/>
              </w:rPr>
            </w:pPr>
            <w:r w:rsidRPr="006A1A9C">
              <w:rPr>
                <w:rFonts w:cstheme="minorHAnsi"/>
                <w:sz w:val="16"/>
                <w:szCs w:val="16"/>
              </w:rPr>
              <w:t>Busca la adecuada planeación y gestión de los Sistemas de Información (misional, de apoyo, portales digitales y de direccionamiento estratégico).</w:t>
            </w:r>
            <w:r>
              <w:rPr>
                <w:rFonts w:cstheme="minorHAnsi"/>
                <w:sz w:val="16"/>
                <w:szCs w:val="16"/>
              </w:rPr>
              <w:tab/>
            </w:r>
          </w:p>
        </w:tc>
      </w:tr>
      <w:tr w:rsidR="00CE1F1D" w:rsidRPr="006A1A9C" w:rsidTr="002646C1">
        <w:tc>
          <w:tcPr>
            <w:tcW w:w="1242"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Lineamiento</w:t>
            </w:r>
          </w:p>
        </w:tc>
        <w:tc>
          <w:tcPr>
            <w:tcW w:w="2552"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Descripción</w:t>
            </w:r>
          </w:p>
        </w:tc>
        <w:tc>
          <w:tcPr>
            <w:tcW w:w="2410"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Acciones a Realizar</w:t>
            </w:r>
          </w:p>
        </w:tc>
        <w:tc>
          <w:tcPr>
            <w:tcW w:w="567"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Año</w:t>
            </w:r>
          </w:p>
        </w:tc>
        <w:tc>
          <w:tcPr>
            <w:tcW w:w="2409" w:type="dxa"/>
          </w:tcPr>
          <w:p w:rsidR="00CE1F1D" w:rsidRPr="006A1A9C" w:rsidRDefault="00936DCF" w:rsidP="001F14FE">
            <w:pPr>
              <w:spacing w:line="360" w:lineRule="auto"/>
              <w:jc w:val="both"/>
              <w:rPr>
                <w:rFonts w:cstheme="minorHAnsi"/>
                <w:sz w:val="16"/>
                <w:szCs w:val="16"/>
              </w:rPr>
            </w:pPr>
            <w:r>
              <w:rPr>
                <w:rFonts w:cstheme="minorHAnsi"/>
                <w:sz w:val="16"/>
                <w:szCs w:val="16"/>
              </w:rPr>
              <w:t>Acciones I Trimestre 202</w:t>
            </w:r>
            <w:r w:rsidR="001236B0">
              <w:rPr>
                <w:rFonts w:cstheme="minorHAnsi"/>
                <w:sz w:val="16"/>
                <w:szCs w:val="16"/>
              </w:rPr>
              <w:t>2</w:t>
            </w:r>
          </w:p>
        </w:tc>
        <w:tc>
          <w:tcPr>
            <w:tcW w:w="2410" w:type="dxa"/>
          </w:tcPr>
          <w:p w:rsidR="00CE1F1D" w:rsidRPr="006A1A9C" w:rsidRDefault="00936DCF" w:rsidP="001F14FE">
            <w:pPr>
              <w:rPr>
                <w:sz w:val="16"/>
                <w:szCs w:val="16"/>
              </w:rPr>
            </w:pPr>
            <w:r>
              <w:rPr>
                <w:sz w:val="16"/>
                <w:szCs w:val="16"/>
              </w:rPr>
              <w:t>Acciones II Trimestre 202</w:t>
            </w:r>
            <w:r w:rsidR="001236B0">
              <w:rPr>
                <w:sz w:val="16"/>
                <w:szCs w:val="16"/>
              </w:rPr>
              <w:t>2</w:t>
            </w:r>
          </w:p>
        </w:tc>
        <w:tc>
          <w:tcPr>
            <w:tcW w:w="2410" w:type="dxa"/>
          </w:tcPr>
          <w:p w:rsidR="00CE1F1D" w:rsidRPr="006A1A9C" w:rsidRDefault="00CE1F1D" w:rsidP="001F14FE">
            <w:pPr>
              <w:rPr>
                <w:sz w:val="16"/>
                <w:szCs w:val="16"/>
              </w:rPr>
            </w:pPr>
            <w:r w:rsidRPr="006A1A9C">
              <w:rPr>
                <w:sz w:val="16"/>
                <w:szCs w:val="16"/>
              </w:rPr>
              <w:t>Acciones I</w:t>
            </w:r>
            <w:r>
              <w:rPr>
                <w:sz w:val="16"/>
                <w:szCs w:val="16"/>
              </w:rPr>
              <w:t>I</w:t>
            </w:r>
            <w:r w:rsidRPr="006A1A9C">
              <w:rPr>
                <w:sz w:val="16"/>
                <w:szCs w:val="16"/>
              </w:rPr>
              <w:t>I Trimestre 20</w:t>
            </w:r>
            <w:r w:rsidR="00936DCF">
              <w:rPr>
                <w:sz w:val="16"/>
                <w:szCs w:val="16"/>
              </w:rPr>
              <w:t>2</w:t>
            </w:r>
            <w:r w:rsidR="001236B0">
              <w:rPr>
                <w:sz w:val="16"/>
                <w:szCs w:val="16"/>
              </w:rPr>
              <w:t>2</w:t>
            </w:r>
          </w:p>
        </w:tc>
        <w:tc>
          <w:tcPr>
            <w:tcW w:w="2410" w:type="dxa"/>
          </w:tcPr>
          <w:p w:rsidR="00CE1F1D" w:rsidRPr="006A1A9C" w:rsidRDefault="00CE1F1D" w:rsidP="00C505A6">
            <w:pPr>
              <w:rPr>
                <w:sz w:val="16"/>
                <w:szCs w:val="16"/>
              </w:rPr>
            </w:pPr>
            <w:r w:rsidRPr="006A1A9C">
              <w:rPr>
                <w:sz w:val="16"/>
                <w:szCs w:val="16"/>
              </w:rPr>
              <w:t>Acciones I</w:t>
            </w:r>
            <w:r>
              <w:rPr>
                <w:sz w:val="16"/>
                <w:szCs w:val="16"/>
              </w:rPr>
              <w:t>V</w:t>
            </w:r>
            <w:r w:rsidR="00936DCF">
              <w:rPr>
                <w:sz w:val="16"/>
                <w:szCs w:val="16"/>
              </w:rPr>
              <w:t xml:space="preserve"> Trimestre 202</w:t>
            </w:r>
            <w:r w:rsidR="001236B0">
              <w:rPr>
                <w:sz w:val="16"/>
                <w:szCs w:val="16"/>
              </w:rPr>
              <w:t>2</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Arquitecturas de referencia de sistemas de información - LI.SIS.03</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es la responsable de definir y hacer evolucionar las arquitecturas de manera eficiente, homogénea y con calidad.</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w:t>
            </w:r>
            <w:r w:rsidR="00291325">
              <w:rPr>
                <w:rFonts w:cstheme="minorHAnsi"/>
                <w:sz w:val="16"/>
                <w:szCs w:val="16"/>
              </w:rPr>
              <w:t xml:space="preserve"> </w:t>
            </w:r>
            <w:r w:rsidRPr="006A1A9C">
              <w:rPr>
                <w:rFonts w:cstheme="minorHAnsi"/>
                <w:sz w:val="16"/>
                <w:szCs w:val="16"/>
              </w:rPr>
              <w:t>ejecutará lo definido en el diseño conceptual de la arquitectura empresarial.</w:t>
            </w:r>
          </w:p>
        </w:tc>
        <w:tc>
          <w:tcPr>
            <w:tcW w:w="567" w:type="dxa"/>
          </w:tcPr>
          <w:p w:rsidR="00E54B16" w:rsidRDefault="00E54B16" w:rsidP="00E54B16">
            <w:pPr>
              <w:spacing w:line="276" w:lineRule="auto"/>
              <w:jc w:val="both"/>
              <w:rPr>
                <w:rFonts w:cstheme="minorHAnsi"/>
                <w:sz w:val="16"/>
                <w:szCs w:val="16"/>
              </w:rPr>
            </w:pPr>
            <w:r w:rsidRPr="006A1A9C">
              <w:rPr>
                <w:rFonts w:cstheme="minorHAnsi"/>
                <w:sz w:val="16"/>
                <w:szCs w:val="16"/>
              </w:rPr>
              <w:t>2019</w:t>
            </w:r>
          </w:p>
          <w:p w:rsidR="001236B0" w:rsidRDefault="001236B0" w:rsidP="00E54B16">
            <w:pPr>
              <w:spacing w:line="276" w:lineRule="auto"/>
              <w:jc w:val="both"/>
              <w:rPr>
                <w:rFonts w:cstheme="minorHAnsi"/>
                <w:sz w:val="16"/>
                <w:szCs w:val="16"/>
              </w:rPr>
            </w:pPr>
            <w:r>
              <w:rPr>
                <w:rFonts w:cstheme="minorHAnsi"/>
                <w:sz w:val="16"/>
                <w:szCs w:val="16"/>
              </w:rPr>
              <w:t>-</w:t>
            </w:r>
          </w:p>
          <w:p w:rsidR="001236B0" w:rsidRPr="006A1A9C" w:rsidRDefault="001236B0" w:rsidP="00E54B16">
            <w:pPr>
              <w:spacing w:line="276" w:lineRule="auto"/>
              <w:jc w:val="both"/>
              <w:rPr>
                <w:rFonts w:cstheme="minorHAnsi"/>
                <w:sz w:val="16"/>
                <w:szCs w:val="16"/>
              </w:rPr>
            </w:pPr>
            <w:r>
              <w:rPr>
                <w:rFonts w:cstheme="minorHAnsi"/>
                <w:sz w:val="16"/>
                <w:szCs w:val="16"/>
              </w:rPr>
              <w:t>2022</w:t>
            </w:r>
          </w:p>
        </w:tc>
        <w:tc>
          <w:tcPr>
            <w:tcW w:w="2409" w:type="dxa"/>
          </w:tcPr>
          <w:p w:rsidR="00E54B16" w:rsidRPr="006A1A9C" w:rsidRDefault="001236B0" w:rsidP="00E54B16">
            <w:pPr>
              <w:spacing w:line="276" w:lineRule="auto"/>
              <w:jc w:val="both"/>
              <w:rPr>
                <w:rFonts w:cstheme="minorHAnsi"/>
                <w:sz w:val="16"/>
                <w:szCs w:val="16"/>
              </w:rPr>
            </w:pPr>
            <w:r>
              <w:rPr>
                <w:rFonts w:cstheme="minorHAnsi"/>
                <w:sz w:val="16"/>
                <w:szCs w:val="16"/>
              </w:rPr>
              <w:t xml:space="preserve">Se cuenta con el entregable final denominado: </w:t>
            </w:r>
            <w:r w:rsidRPr="005D42A3">
              <w:rPr>
                <w:rFonts w:cstheme="minorHAnsi"/>
                <w:sz w:val="16"/>
                <w:szCs w:val="16"/>
              </w:rPr>
              <w:t>DOCUMENTO MAESTRO - ARQUITECTURA EMPRESARIAL</w:t>
            </w:r>
            <w:r>
              <w:rPr>
                <w:rFonts w:cstheme="minorHAnsi"/>
                <w:sz w:val="16"/>
                <w:szCs w:val="16"/>
              </w:rPr>
              <w:t xml:space="preserve"> y se publicó en el espacio documentos SIG/procesos de Apoyo/Informática y tecnología/Manuales y políticas</w:t>
            </w:r>
          </w:p>
        </w:tc>
        <w:tc>
          <w:tcPr>
            <w:tcW w:w="2410" w:type="dxa"/>
          </w:tcPr>
          <w:p w:rsidR="00E54B16" w:rsidRPr="006A1A9C" w:rsidRDefault="003A1582" w:rsidP="005D42A3">
            <w:pPr>
              <w:spacing w:line="276" w:lineRule="auto"/>
              <w:jc w:val="both"/>
              <w:rPr>
                <w:rFonts w:cstheme="minorHAnsi"/>
                <w:sz w:val="16"/>
                <w:szCs w:val="16"/>
              </w:rPr>
            </w:pPr>
            <w:r>
              <w:rPr>
                <w:rFonts w:cstheme="minorHAnsi"/>
                <w:sz w:val="16"/>
                <w:szCs w:val="16"/>
              </w:rPr>
              <w:t xml:space="preserve">Se cuenta con el entregable final denominado: </w:t>
            </w:r>
            <w:r w:rsidRPr="005D42A3">
              <w:rPr>
                <w:rFonts w:cstheme="minorHAnsi"/>
                <w:sz w:val="16"/>
                <w:szCs w:val="16"/>
              </w:rPr>
              <w:t>DOCUMENTO MAESTRO - ARQUITECTURA EMPRESARIAL</w:t>
            </w:r>
            <w:r>
              <w:rPr>
                <w:rFonts w:cstheme="minorHAnsi"/>
                <w:sz w:val="16"/>
                <w:szCs w:val="16"/>
              </w:rPr>
              <w:t xml:space="preserve"> y se publicó en el espacio documentos SIG/procesos de Apoyo/Informática y tecnología/Manuales y políticas</w:t>
            </w:r>
          </w:p>
        </w:tc>
        <w:tc>
          <w:tcPr>
            <w:tcW w:w="2410" w:type="dxa"/>
          </w:tcPr>
          <w:p w:rsidR="00E54B16" w:rsidRPr="006A1A9C" w:rsidRDefault="00761AC3" w:rsidP="005D42A3">
            <w:pPr>
              <w:spacing w:line="276" w:lineRule="auto"/>
              <w:jc w:val="both"/>
              <w:rPr>
                <w:rFonts w:cstheme="minorHAnsi"/>
                <w:sz w:val="16"/>
                <w:szCs w:val="16"/>
              </w:rPr>
            </w:pPr>
            <w:r>
              <w:rPr>
                <w:rFonts w:cstheme="minorHAnsi"/>
                <w:sz w:val="16"/>
                <w:szCs w:val="16"/>
              </w:rPr>
              <w:t xml:space="preserve">Se cuenta con el entregable final denominado: </w:t>
            </w:r>
            <w:r w:rsidRPr="005D42A3">
              <w:rPr>
                <w:rFonts w:cstheme="minorHAnsi"/>
                <w:sz w:val="16"/>
                <w:szCs w:val="16"/>
              </w:rPr>
              <w:t>DOCUMENTO MAESTRO - ARQUITECTURA EMPRESARIAL</w:t>
            </w:r>
            <w:r>
              <w:rPr>
                <w:rFonts w:cstheme="minorHAnsi"/>
                <w:sz w:val="16"/>
                <w:szCs w:val="16"/>
              </w:rPr>
              <w:t xml:space="preserve"> y se publicó en el espacio documentos SIG/procesos de Apoyo/Informática y tecnología/Manuales y políticas</w:t>
            </w:r>
          </w:p>
        </w:tc>
        <w:tc>
          <w:tcPr>
            <w:tcW w:w="2410" w:type="dxa"/>
          </w:tcPr>
          <w:p w:rsidR="00E54B16" w:rsidRPr="006A1A9C" w:rsidRDefault="00E54B16" w:rsidP="005D42A3">
            <w:pPr>
              <w:spacing w:line="276" w:lineRule="auto"/>
              <w:jc w:val="both"/>
              <w:rPr>
                <w:rFonts w:cstheme="minorHAnsi"/>
                <w:sz w:val="16"/>
                <w:szCs w:val="16"/>
              </w:rPr>
            </w:pPr>
          </w:p>
        </w:tc>
      </w:tr>
      <w:tr w:rsidR="00761AC3" w:rsidRPr="006A1A9C" w:rsidTr="002646C1">
        <w:tc>
          <w:tcPr>
            <w:tcW w:w="1242"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Arquitecturas de solución de sistemas de información - LI.SIS.04</w:t>
            </w:r>
          </w:p>
        </w:tc>
        <w:tc>
          <w:tcPr>
            <w:tcW w:w="2552"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considerar una Arquitectura de solución para los proyectos donde sea requerido.</w:t>
            </w:r>
          </w:p>
        </w:tc>
        <w:tc>
          <w:tcPr>
            <w:tcW w:w="2410"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El Proceso Informática y tecnología participará efectivamente a través del acompañamiento en proyectos que involucren TI dando su concepto y propuestas de solución.</w:t>
            </w:r>
          </w:p>
        </w:tc>
        <w:tc>
          <w:tcPr>
            <w:tcW w:w="567"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2019-2022</w:t>
            </w:r>
          </w:p>
        </w:tc>
        <w:tc>
          <w:tcPr>
            <w:tcW w:w="2409"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El Proceso Informática y Tecnología ha participado con:</w:t>
            </w:r>
          </w:p>
          <w:p w:rsidR="00761AC3" w:rsidRPr="0033067C" w:rsidRDefault="00761AC3" w:rsidP="00761AC3">
            <w:pPr>
              <w:pStyle w:val="Prrafodelista"/>
              <w:numPr>
                <w:ilvl w:val="0"/>
                <w:numId w:val="2"/>
              </w:numPr>
              <w:spacing w:line="276" w:lineRule="auto"/>
              <w:ind w:left="33" w:hanging="141"/>
              <w:jc w:val="both"/>
              <w:rPr>
                <w:rFonts w:cstheme="minorHAnsi"/>
                <w:sz w:val="16"/>
                <w:szCs w:val="16"/>
              </w:rPr>
            </w:pPr>
            <w:r>
              <w:rPr>
                <w:color w:val="000000" w:themeColor="text1"/>
                <w:sz w:val="16"/>
                <w:szCs w:val="16"/>
              </w:rPr>
              <w:t xml:space="preserve">Producción Radial Y Audiovisual </w:t>
            </w:r>
            <w:r w:rsidRPr="006A1A9C">
              <w:rPr>
                <w:color w:val="000000" w:themeColor="text1"/>
                <w:sz w:val="16"/>
                <w:szCs w:val="16"/>
              </w:rPr>
              <w:t>Streaming</w:t>
            </w:r>
            <w:r>
              <w:rPr>
                <w:color w:val="000000" w:themeColor="text1"/>
                <w:sz w:val="16"/>
                <w:szCs w:val="16"/>
              </w:rPr>
              <w:t>,</w:t>
            </w:r>
            <w:r w:rsidRPr="006A1A9C">
              <w:rPr>
                <w:color w:val="000000" w:themeColor="text1"/>
                <w:sz w:val="16"/>
                <w:szCs w:val="16"/>
              </w:rPr>
              <w:t xml:space="preserve"> Emisora INCI Radio</w:t>
            </w:r>
          </w:p>
          <w:p w:rsidR="00761AC3" w:rsidRPr="006770C3" w:rsidRDefault="00761AC3" w:rsidP="00761AC3">
            <w:pPr>
              <w:pStyle w:val="Prrafodelista"/>
              <w:numPr>
                <w:ilvl w:val="0"/>
                <w:numId w:val="2"/>
              </w:numPr>
              <w:spacing w:line="276" w:lineRule="auto"/>
              <w:ind w:left="33" w:hanging="141"/>
              <w:jc w:val="both"/>
              <w:rPr>
                <w:rFonts w:cstheme="minorHAnsi"/>
                <w:sz w:val="16"/>
                <w:szCs w:val="16"/>
              </w:rPr>
            </w:pPr>
            <w:r>
              <w:rPr>
                <w:rFonts w:cstheme="minorHAnsi"/>
                <w:sz w:val="16"/>
                <w:szCs w:val="16"/>
              </w:rPr>
              <w:t>Centro cultural con biblioteca virtual para ciegos</w:t>
            </w:r>
          </w:p>
          <w:p w:rsidR="00761AC3" w:rsidRPr="006A1A9C" w:rsidRDefault="00761AC3" w:rsidP="00761AC3">
            <w:pPr>
              <w:pStyle w:val="Prrafodelista"/>
              <w:numPr>
                <w:ilvl w:val="0"/>
                <w:numId w:val="2"/>
              </w:numPr>
              <w:spacing w:line="276" w:lineRule="auto"/>
              <w:ind w:left="33" w:hanging="141"/>
              <w:jc w:val="both"/>
              <w:rPr>
                <w:rFonts w:cstheme="minorHAnsi"/>
                <w:sz w:val="16"/>
                <w:szCs w:val="16"/>
              </w:rPr>
            </w:pPr>
            <w:r>
              <w:rPr>
                <w:rFonts w:cstheme="minorHAnsi"/>
                <w:sz w:val="16"/>
                <w:szCs w:val="16"/>
              </w:rPr>
              <w:t>Direccionamiento Estratégico: continuidad a la solución</w:t>
            </w:r>
            <w:r w:rsidRPr="006A1A9C">
              <w:rPr>
                <w:rFonts w:cstheme="minorHAnsi"/>
                <w:sz w:val="16"/>
                <w:szCs w:val="16"/>
              </w:rPr>
              <w:t xml:space="preserve"> software </w:t>
            </w:r>
            <w:r>
              <w:rPr>
                <w:rFonts w:cstheme="minorHAnsi"/>
                <w:sz w:val="16"/>
                <w:szCs w:val="16"/>
              </w:rPr>
              <w:t>Suite Visión</w:t>
            </w:r>
            <w:r w:rsidRPr="006A1A9C">
              <w:rPr>
                <w:rFonts w:cstheme="minorHAnsi"/>
                <w:sz w:val="16"/>
                <w:szCs w:val="16"/>
              </w:rPr>
              <w:t>.</w:t>
            </w:r>
          </w:p>
        </w:tc>
        <w:tc>
          <w:tcPr>
            <w:tcW w:w="2410"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El Proceso Informática y Tecnología ha participado con:</w:t>
            </w:r>
          </w:p>
          <w:p w:rsidR="00761AC3" w:rsidRPr="0033067C" w:rsidRDefault="00761AC3" w:rsidP="00761AC3">
            <w:pPr>
              <w:pStyle w:val="Prrafodelista"/>
              <w:numPr>
                <w:ilvl w:val="0"/>
                <w:numId w:val="2"/>
              </w:numPr>
              <w:spacing w:line="276" w:lineRule="auto"/>
              <w:ind w:left="33" w:hanging="141"/>
              <w:jc w:val="both"/>
              <w:rPr>
                <w:rFonts w:cstheme="minorHAnsi"/>
                <w:sz w:val="16"/>
                <w:szCs w:val="16"/>
              </w:rPr>
            </w:pPr>
            <w:r>
              <w:rPr>
                <w:color w:val="000000" w:themeColor="text1"/>
                <w:sz w:val="16"/>
                <w:szCs w:val="16"/>
              </w:rPr>
              <w:t xml:space="preserve">Producción Radial Y Audiovisual </w:t>
            </w:r>
            <w:proofErr w:type="spellStart"/>
            <w:r w:rsidRPr="006A1A9C">
              <w:rPr>
                <w:color w:val="000000" w:themeColor="text1"/>
                <w:sz w:val="16"/>
                <w:szCs w:val="16"/>
              </w:rPr>
              <w:t>Streaming</w:t>
            </w:r>
            <w:proofErr w:type="spellEnd"/>
            <w:r>
              <w:rPr>
                <w:color w:val="000000" w:themeColor="text1"/>
                <w:sz w:val="16"/>
                <w:szCs w:val="16"/>
              </w:rPr>
              <w:t>,</w:t>
            </w:r>
            <w:r w:rsidRPr="006A1A9C">
              <w:rPr>
                <w:color w:val="000000" w:themeColor="text1"/>
                <w:sz w:val="16"/>
                <w:szCs w:val="16"/>
              </w:rPr>
              <w:t xml:space="preserve"> Emisora INCI Radio</w:t>
            </w:r>
          </w:p>
          <w:p w:rsidR="00761AC3" w:rsidRPr="00A162D8" w:rsidRDefault="00761AC3" w:rsidP="00761AC3">
            <w:pPr>
              <w:pStyle w:val="Prrafodelista"/>
              <w:numPr>
                <w:ilvl w:val="0"/>
                <w:numId w:val="2"/>
              </w:numPr>
              <w:spacing w:line="276" w:lineRule="auto"/>
              <w:ind w:left="33" w:hanging="141"/>
              <w:jc w:val="both"/>
              <w:rPr>
                <w:rFonts w:cstheme="minorHAnsi"/>
                <w:sz w:val="16"/>
                <w:szCs w:val="16"/>
              </w:rPr>
            </w:pPr>
            <w:r>
              <w:rPr>
                <w:rFonts w:cstheme="minorHAnsi"/>
                <w:sz w:val="16"/>
                <w:szCs w:val="16"/>
              </w:rPr>
              <w:t xml:space="preserve">Centro cultural con biblioteca virtual para ciegos </w:t>
            </w:r>
            <w:r w:rsidRPr="00A162D8">
              <w:rPr>
                <w:rFonts w:cstheme="minorHAnsi"/>
                <w:sz w:val="16"/>
                <w:szCs w:val="16"/>
              </w:rPr>
              <w:t>Direccionamiento Estratégico: continuidad a la solución software Suite Visión.</w:t>
            </w:r>
          </w:p>
        </w:tc>
        <w:tc>
          <w:tcPr>
            <w:tcW w:w="2410"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El Proceso Informática y Tecnología ha participado con:</w:t>
            </w:r>
          </w:p>
          <w:p w:rsidR="00761AC3" w:rsidRPr="0033067C" w:rsidRDefault="00761AC3" w:rsidP="00761AC3">
            <w:pPr>
              <w:pStyle w:val="Prrafodelista"/>
              <w:numPr>
                <w:ilvl w:val="0"/>
                <w:numId w:val="2"/>
              </w:numPr>
              <w:spacing w:line="276" w:lineRule="auto"/>
              <w:ind w:left="33" w:hanging="141"/>
              <w:jc w:val="both"/>
              <w:rPr>
                <w:rFonts w:cstheme="minorHAnsi"/>
                <w:sz w:val="16"/>
                <w:szCs w:val="16"/>
              </w:rPr>
            </w:pPr>
            <w:r>
              <w:rPr>
                <w:color w:val="000000" w:themeColor="text1"/>
                <w:sz w:val="16"/>
                <w:szCs w:val="16"/>
              </w:rPr>
              <w:t xml:space="preserve">Producción Radial Y Audiovisual </w:t>
            </w:r>
            <w:proofErr w:type="spellStart"/>
            <w:r w:rsidRPr="006A1A9C">
              <w:rPr>
                <w:color w:val="000000" w:themeColor="text1"/>
                <w:sz w:val="16"/>
                <w:szCs w:val="16"/>
              </w:rPr>
              <w:t>Streaming</w:t>
            </w:r>
            <w:proofErr w:type="spellEnd"/>
            <w:r>
              <w:rPr>
                <w:color w:val="000000" w:themeColor="text1"/>
                <w:sz w:val="16"/>
                <w:szCs w:val="16"/>
              </w:rPr>
              <w:t>,</w:t>
            </w:r>
            <w:r w:rsidRPr="006A1A9C">
              <w:rPr>
                <w:color w:val="000000" w:themeColor="text1"/>
                <w:sz w:val="16"/>
                <w:szCs w:val="16"/>
              </w:rPr>
              <w:t xml:space="preserve"> Emisora INCI Radio</w:t>
            </w:r>
            <w:r>
              <w:rPr>
                <w:color w:val="000000" w:themeColor="text1"/>
                <w:sz w:val="16"/>
                <w:szCs w:val="16"/>
              </w:rPr>
              <w:t>, apoyando los lineamientos y directrices necesarias para su correcto funcionamiento y operación.</w:t>
            </w:r>
          </w:p>
          <w:p w:rsidR="00761AC3" w:rsidRDefault="00761AC3" w:rsidP="00761AC3">
            <w:pPr>
              <w:pStyle w:val="Prrafodelista"/>
              <w:numPr>
                <w:ilvl w:val="0"/>
                <w:numId w:val="2"/>
              </w:numPr>
              <w:spacing w:line="276" w:lineRule="auto"/>
              <w:ind w:left="33" w:hanging="141"/>
              <w:jc w:val="both"/>
              <w:rPr>
                <w:rFonts w:cstheme="minorHAnsi"/>
                <w:sz w:val="16"/>
                <w:szCs w:val="16"/>
              </w:rPr>
            </w:pPr>
            <w:r>
              <w:rPr>
                <w:rFonts w:cstheme="minorHAnsi"/>
                <w:sz w:val="16"/>
                <w:szCs w:val="16"/>
              </w:rPr>
              <w:t>Centro cultural con biblioteca virtual para ciegos, asegurando la interoperabilidad con las plataformas tecnológicas de la entidad</w:t>
            </w:r>
            <w:r w:rsidR="00490EAD">
              <w:rPr>
                <w:rFonts w:cstheme="minorHAnsi"/>
                <w:sz w:val="16"/>
                <w:szCs w:val="16"/>
              </w:rPr>
              <w:t>, aseguramiento se servidores.</w:t>
            </w:r>
          </w:p>
          <w:p w:rsidR="00761AC3" w:rsidRPr="00A162D8" w:rsidRDefault="00761AC3" w:rsidP="00761AC3">
            <w:pPr>
              <w:pStyle w:val="Prrafodelista"/>
              <w:numPr>
                <w:ilvl w:val="0"/>
                <w:numId w:val="2"/>
              </w:numPr>
              <w:spacing w:line="276" w:lineRule="auto"/>
              <w:ind w:left="33" w:hanging="141"/>
              <w:jc w:val="both"/>
              <w:rPr>
                <w:rFonts w:cstheme="minorHAnsi"/>
                <w:sz w:val="16"/>
                <w:szCs w:val="16"/>
              </w:rPr>
            </w:pPr>
            <w:r>
              <w:rPr>
                <w:rFonts w:cstheme="minorHAnsi"/>
                <w:sz w:val="16"/>
                <w:szCs w:val="16"/>
              </w:rPr>
              <w:t xml:space="preserve"> </w:t>
            </w:r>
            <w:r w:rsidRPr="00A162D8">
              <w:rPr>
                <w:rFonts w:cstheme="minorHAnsi"/>
                <w:sz w:val="16"/>
                <w:szCs w:val="16"/>
              </w:rPr>
              <w:t>Direccionamiento Estratégico: continuidad a la solución software Suite Visión.</w:t>
            </w:r>
          </w:p>
        </w:tc>
        <w:tc>
          <w:tcPr>
            <w:tcW w:w="2410" w:type="dxa"/>
          </w:tcPr>
          <w:p w:rsidR="00761AC3" w:rsidRPr="006A1A9C" w:rsidRDefault="00761AC3" w:rsidP="00761AC3">
            <w:pPr>
              <w:pStyle w:val="Prrafodelista"/>
              <w:spacing w:line="276" w:lineRule="auto"/>
              <w:ind w:left="140"/>
              <w:jc w:val="both"/>
              <w:rPr>
                <w:rFonts w:cstheme="minorHAnsi"/>
                <w:sz w:val="16"/>
                <w:szCs w:val="16"/>
              </w:rPr>
            </w:pPr>
          </w:p>
        </w:tc>
      </w:tr>
      <w:tr w:rsidR="00761AC3" w:rsidRPr="006A1A9C" w:rsidTr="002646C1">
        <w:tc>
          <w:tcPr>
            <w:tcW w:w="1242"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Metodología de referencia para el desarrollo de sistemas de información - LI.SIS.05</w:t>
            </w:r>
          </w:p>
        </w:tc>
        <w:tc>
          <w:tcPr>
            <w:tcW w:w="2552"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 xml:space="preserve">La dirección de Tecnologías y Sistemas de la Información o quien haga sus veces debe contar con metodologías de referencia que definan los componentes principales de un proceso de desarrollo del software, que considere sus fases o etapas, las actividades principales y de soporte involucradas, roles y responsabilidades, herramientas de </w:t>
            </w:r>
            <w:r w:rsidRPr="006A1A9C">
              <w:rPr>
                <w:rFonts w:cstheme="minorHAnsi"/>
                <w:sz w:val="16"/>
                <w:szCs w:val="16"/>
              </w:rPr>
              <w:lastRenderedPageBreak/>
              <w:t>apoyo al ciclo de vida, así como los ámbitos de aplicación. Las metodologías de referencia deben dar cobertura a todas las soluciones de software de los sistemas de información que la institución construya o adapte, independientemente de su tecnología. Las metodologías deben incorporar mejores prácticas de la industria.</w:t>
            </w:r>
          </w:p>
        </w:tc>
        <w:tc>
          <w:tcPr>
            <w:tcW w:w="2410"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lastRenderedPageBreak/>
              <w:t>El Proceso de</w:t>
            </w:r>
            <w:r>
              <w:rPr>
                <w:rFonts w:cstheme="minorHAnsi"/>
                <w:sz w:val="16"/>
                <w:szCs w:val="16"/>
              </w:rPr>
              <w:t xml:space="preserve"> </w:t>
            </w:r>
            <w:r w:rsidRPr="006A1A9C">
              <w:rPr>
                <w:rFonts w:cstheme="minorHAnsi"/>
                <w:sz w:val="16"/>
                <w:szCs w:val="16"/>
              </w:rPr>
              <w:t>Informática y tecnología incluirá en los procesos contractuales de desarrollo de software obligación (es) para que el proveedor haga entrega de las especificidades técnicas del desarrollo realizado.</w:t>
            </w:r>
          </w:p>
        </w:tc>
        <w:tc>
          <w:tcPr>
            <w:tcW w:w="567"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2019-2022</w:t>
            </w:r>
          </w:p>
        </w:tc>
        <w:tc>
          <w:tcPr>
            <w:tcW w:w="2409"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Se solicita entrega y documentación de código fuente para:</w:t>
            </w:r>
          </w:p>
          <w:p w:rsidR="00761AC3" w:rsidRPr="006A1A9C" w:rsidRDefault="00761AC3" w:rsidP="00761AC3">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SGD ORFEO: Contrato Camilo Pintor</w:t>
            </w:r>
          </w:p>
          <w:p w:rsidR="00761AC3" w:rsidRPr="006A1A9C" w:rsidRDefault="00761AC3" w:rsidP="00761AC3">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Portal web: Contrato Pablo Villate</w:t>
            </w:r>
          </w:p>
          <w:p w:rsidR="00761AC3" w:rsidRPr="006A1A9C" w:rsidRDefault="00761AC3" w:rsidP="00761AC3">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Aplicaciones INCI: Contrato David Bello</w:t>
            </w:r>
          </w:p>
        </w:tc>
        <w:tc>
          <w:tcPr>
            <w:tcW w:w="2410"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Se solicita entrega y documentación de código fuente para:</w:t>
            </w:r>
          </w:p>
          <w:p w:rsidR="00761AC3" w:rsidRPr="006A1A9C" w:rsidRDefault="00761AC3" w:rsidP="00761AC3">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SGD ORFEO: Contrato Camilo Pintor</w:t>
            </w:r>
          </w:p>
          <w:p w:rsidR="00761AC3" w:rsidRPr="006A1A9C" w:rsidRDefault="00761AC3" w:rsidP="00761AC3">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Portal web: Contrato Pablo Villate</w:t>
            </w:r>
          </w:p>
          <w:p w:rsidR="00761AC3" w:rsidRPr="006A1A9C" w:rsidRDefault="00761AC3" w:rsidP="00761AC3">
            <w:pPr>
              <w:pStyle w:val="Prrafodelista"/>
              <w:spacing w:line="276" w:lineRule="auto"/>
              <w:ind w:left="140"/>
              <w:jc w:val="both"/>
              <w:rPr>
                <w:rFonts w:cstheme="minorHAnsi"/>
                <w:sz w:val="16"/>
                <w:szCs w:val="16"/>
              </w:rPr>
            </w:pPr>
            <w:r w:rsidRPr="006A1A9C">
              <w:rPr>
                <w:rFonts w:cstheme="minorHAnsi"/>
                <w:sz w:val="16"/>
                <w:szCs w:val="16"/>
              </w:rPr>
              <w:t>Aplicaciones INCI: Contrato David Bello</w:t>
            </w:r>
          </w:p>
        </w:tc>
        <w:tc>
          <w:tcPr>
            <w:tcW w:w="2410" w:type="dxa"/>
          </w:tcPr>
          <w:p w:rsidR="00AE4634" w:rsidRPr="006A1A9C" w:rsidRDefault="00AE4634" w:rsidP="00AE4634">
            <w:pPr>
              <w:spacing w:line="276" w:lineRule="auto"/>
              <w:jc w:val="both"/>
              <w:rPr>
                <w:rFonts w:cstheme="minorHAnsi"/>
                <w:sz w:val="16"/>
                <w:szCs w:val="16"/>
              </w:rPr>
            </w:pPr>
            <w:r w:rsidRPr="006A1A9C">
              <w:rPr>
                <w:rFonts w:cstheme="minorHAnsi"/>
                <w:sz w:val="16"/>
                <w:szCs w:val="16"/>
              </w:rPr>
              <w:t>Se solicita entrega y documentación de código fuente para:</w:t>
            </w:r>
          </w:p>
          <w:p w:rsidR="00AE4634" w:rsidRPr="006A1A9C" w:rsidRDefault="00AE4634" w:rsidP="00AE4634">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SGD ORFEO: Contrato Camilo Pintor</w:t>
            </w:r>
          </w:p>
          <w:p w:rsidR="00AE4634" w:rsidRPr="006A1A9C" w:rsidRDefault="00AE4634" w:rsidP="00AE4634">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Portal web: Contrato Pablo Villate</w:t>
            </w:r>
          </w:p>
          <w:p w:rsidR="00761AC3" w:rsidRPr="006A1A9C" w:rsidRDefault="00AE4634" w:rsidP="00AE4634">
            <w:pPr>
              <w:pStyle w:val="Prrafodelista"/>
              <w:spacing w:line="276" w:lineRule="auto"/>
              <w:ind w:left="140"/>
              <w:jc w:val="both"/>
              <w:rPr>
                <w:rFonts w:cstheme="minorHAnsi"/>
                <w:sz w:val="16"/>
                <w:szCs w:val="16"/>
              </w:rPr>
            </w:pPr>
            <w:r w:rsidRPr="006A1A9C">
              <w:rPr>
                <w:rFonts w:cstheme="minorHAnsi"/>
                <w:sz w:val="16"/>
                <w:szCs w:val="16"/>
              </w:rPr>
              <w:t>Aplicaciones INCI: Contrato David Bello</w:t>
            </w:r>
          </w:p>
        </w:tc>
        <w:tc>
          <w:tcPr>
            <w:tcW w:w="2410" w:type="dxa"/>
          </w:tcPr>
          <w:p w:rsidR="00761AC3" w:rsidRDefault="00761AC3" w:rsidP="00761AC3">
            <w:pPr>
              <w:pStyle w:val="Prrafodelista"/>
              <w:spacing w:line="276" w:lineRule="auto"/>
              <w:ind w:left="140"/>
              <w:jc w:val="both"/>
              <w:rPr>
                <w:rFonts w:cstheme="minorHAnsi"/>
                <w:sz w:val="16"/>
                <w:szCs w:val="16"/>
              </w:rPr>
            </w:pPr>
          </w:p>
        </w:tc>
      </w:tr>
      <w:tr w:rsidR="00761AC3" w:rsidRPr="006A1A9C" w:rsidTr="002646C1">
        <w:tc>
          <w:tcPr>
            <w:tcW w:w="1242"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Derechos patrimoniales sobre los sistemas de información - LI.SIS.06</w:t>
            </w:r>
          </w:p>
        </w:tc>
        <w:tc>
          <w:tcPr>
            <w:tcW w:w="2552"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Cuando se suscriban contratos con terceras partes bajo la figura de "obra creada por encargo", cuyo alcance incluya el desarrollo de elementos de software, el autor o autores de la obra deben transferir a la institución los derechos patrimoniales sobre los productos.</w:t>
            </w:r>
          </w:p>
        </w:tc>
        <w:tc>
          <w:tcPr>
            <w:tcW w:w="2410"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El Proceso de</w:t>
            </w:r>
            <w:r>
              <w:rPr>
                <w:rFonts w:cstheme="minorHAnsi"/>
                <w:sz w:val="16"/>
                <w:szCs w:val="16"/>
              </w:rPr>
              <w:t xml:space="preserve"> </w:t>
            </w:r>
            <w:r w:rsidRPr="006A1A9C">
              <w:rPr>
                <w:rFonts w:cstheme="minorHAnsi"/>
                <w:sz w:val="16"/>
                <w:szCs w:val="16"/>
              </w:rPr>
              <w:t>Informática y tecnología</w:t>
            </w:r>
            <w:r>
              <w:rPr>
                <w:rFonts w:cstheme="minorHAnsi"/>
                <w:sz w:val="16"/>
                <w:szCs w:val="16"/>
              </w:rPr>
              <w:t xml:space="preserve"> </w:t>
            </w:r>
            <w:r w:rsidRPr="006A1A9C">
              <w:rPr>
                <w:rFonts w:cstheme="minorHAnsi"/>
                <w:sz w:val="16"/>
                <w:szCs w:val="16"/>
              </w:rPr>
              <w:t>velará porque se incluya en los procesos de contratación que involucren desarrollo o adquisición de software los derechos patrimoniales sobre los sistemas de información, contratados con terceras personas.</w:t>
            </w:r>
          </w:p>
        </w:tc>
        <w:tc>
          <w:tcPr>
            <w:tcW w:w="567"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2019-2022</w:t>
            </w:r>
          </w:p>
        </w:tc>
        <w:tc>
          <w:tcPr>
            <w:tcW w:w="2409" w:type="dxa"/>
          </w:tcPr>
          <w:p w:rsidR="00761AC3" w:rsidRPr="006A1A9C" w:rsidRDefault="00761AC3" w:rsidP="00761AC3">
            <w:pPr>
              <w:spacing w:line="276" w:lineRule="auto"/>
              <w:jc w:val="both"/>
              <w:rPr>
                <w:rFonts w:cstheme="minorHAnsi"/>
                <w:sz w:val="16"/>
                <w:szCs w:val="16"/>
              </w:rPr>
            </w:pPr>
            <w:r>
              <w:rPr>
                <w:rFonts w:cstheme="minorHAnsi"/>
                <w:sz w:val="16"/>
                <w:szCs w:val="16"/>
              </w:rPr>
              <w:t xml:space="preserve">Se apoya en el proceso contra actual de Streaming </w:t>
            </w:r>
            <w:r w:rsidRPr="006A1A9C">
              <w:rPr>
                <w:rFonts w:cstheme="minorHAnsi"/>
                <w:sz w:val="16"/>
                <w:szCs w:val="16"/>
              </w:rPr>
              <w:t>(</w:t>
            </w:r>
            <w:r>
              <w:rPr>
                <w:rFonts w:cstheme="minorHAnsi"/>
                <w:sz w:val="16"/>
                <w:szCs w:val="16"/>
              </w:rPr>
              <w:t>contrato 058-2022)</w:t>
            </w:r>
          </w:p>
        </w:tc>
        <w:tc>
          <w:tcPr>
            <w:tcW w:w="2410" w:type="dxa"/>
          </w:tcPr>
          <w:p w:rsidR="00761AC3" w:rsidRPr="006A1A9C" w:rsidRDefault="00761AC3" w:rsidP="00761AC3">
            <w:pPr>
              <w:spacing w:line="276" w:lineRule="auto"/>
              <w:jc w:val="both"/>
              <w:rPr>
                <w:rFonts w:cstheme="minorHAnsi"/>
                <w:sz w:val="16"/>
                <w:szCs w:val="16"/>
              </w:rPr>
            </w:pPr>
            <w:r>
              <w:rPr>
                <w:rFonts w:cstheme="minorHAnsi"/>
                <w:sz w:val="16"/>
                <w:szCs w:val="16"/>
              </w:rPr>
              <w:t xml:space="preserve">Se apoya en el proceso contra actual de </w:t>
            </w:r>
            <w:proofErr w:type="spellStart"/>
            <w:r>
              <w:rPr>
                <w:rFonts w:cstheme="minorHAnsi"/>
                <w:sz w:val="16"/>
                <w:szCs w:val="16"/>
              </w:rPr>
              <w:t>Streaming</w:t>
            </w:r>
            <w:proofErr w:type="spellEnd"/>
            <w:r>
              <w:rPr>
                <w:rFonts w:cstheme="minorHAnsi"/>
                <w:sz w:val="16"/>
                <w:szCs w:val="16"/>
              </w:rPr>
              <w:t xml:space="preserve"> </w:t>
            </w:r>
            <w:r w:rsidRPr="006A1A9C">
              <w:rPr>
                <w:rFonts w:cstheme="minorHAnsi"/>
                <w:sz w:val="16"/>
                <w:szCs w:val="16"/>
              </w:rPr>
              <w:t>(</w:t>
            </w:r>
            <w:r>
              <w:rPr>
                <w:rFonts w:cstheme="minorHAnsi"/>
                <w:sz w:val="16"/>
                <w:szCs w:val="16"/>
              </w:rPr>
              <w:t>contrato 058-2022)</w:t>
            </w:r>
          </w:p>
        </w:tc>
        <w:tc>
          <w:tcPr>
            <w:tcW w:w="2410" w:type="dxa"/>
          </w:tcPr>
          <w:p w:rsidR="00761AC3" w:rsidRPr="006A1A9C" w:rsidRDefault="00AE4634" w:rsidP="00761AC3">
            <w:pPr>
              <w:spacing w:line="276" w:lineRule="auto"/>
              <w:jc w:val="both"/>
              <w:rPr>
                <w:rFonts w:cstheme="minorHAnsi"/>
                <w:sz w:val="16"/>
                <w:szCs w:val="16"/>
              </w:rPr>
            </w:pPr>
            <w:r>
              <w:rPr>
                <w:rFonts w:cstheme="minorHAnsi"/>
                <w:sz w:val="16"/>
                <w:szCs w:val="16"/>
              </w:rPr>
              <w:t xml:space="preserve">Para los contratos de producción o desarrollo de software, </w:t>
            </w:r>
            <w:r w:rsidR="004608C0">
              <w:rPr>
                <w:rFonts w:cstheme="minorHAnsi"/>
                <w:sz w:val="16"/>
                <w:szCs w:val="16"/>
              </w:rPr>
              <w:t xml:space="preserve">se tiene en el contrato en las obligaciones del contratista: </w:t>
            </w:r>
            <w:proofErr w:type="gramStart"/>
            <w:r w:rsidR="004608C0" w:rsidRPr="004608C0">
              <w:rPr>
                <w:rFonts w:cstheme="minorHAnsi"/>
                <w:i/>
                <w:sz w:val="8"/>
                <w:szCs w:val="16"/>
              </w:rPr>
              <w:t>“</w:t>
            </w:r>
            <w:r w:rsidR="004608C0" w:rsidRPr="004608C0">
              <w:rPr>
                <w:rFonts w:ascii="Arial" w:hAnsi="Arial" w:cs="Arial"/>
                <w:i/>
                <w:sz w:val="14"/>
              </w:rPr>
              <w:t xml:space="preserve"> Abstenerse</w:t>
            </w:r>
            <w:proofErr w:type="gramEnd"/>
            <w:r w:rsidR="004608C0" w:rsidRPr="004608C0">
              <w:rPr>
                <w:rFonts w:ascii="Arial" w:hAnsi="Arial" w:cs="Arial"/>
                <w:i/>
                <w:sz w:val="14"/>
              </w:rPr>
              <w:t xml:space="preserve"> de copiar o reproducir el SOFTWARE propiedad de la entidad</w:t>
            </w:r>
            <w:r w:rsidR="004608C0">
              <w:rPr>
                <w:rFonts w:ascii="Arial" w:hAnsi="Arial" w:cs="Arial"/>
                <w:i/>
                <w:sz w:val="14"/>
              </w:rPr>
              <w:t xml:space="preserve">, </w:t>
            </w:r>
            <w:r w:rsidR="004608C0" w:rsidRPr="004608C0">
              <w:rPr>
                <w:rFonts w:ascii="Arial" w:hAnsi="Arial" w:cs="Arial"/>
                <w:i/>
                <w:sz w:val="14"/>
              </w:rPr>
              <w:t>”</w:t>
            </w:r>
          </w:p>
        </w:tc>
        <w:tc>
          <w:tcPr>
            <w:tcW w:w="2410" w:type="dxa"/>
          </w:tcPr>
          <w:p w:rsidR="00761AC3" w:rsidRDefault="00761AC3" w:rsidP="00761AC3">
            <w:pPr>
              <w:spacing w:line="276" w:lineRule="auto"/>
              <w:jc w:val="both"/>
              <w:rPr>
                <w:rFonts w:cstheme="minorHAnsi"/>
                <w:sz w:val="16"/>
                <w:szCs w:val="16"/>
              </w:rPr>
            </w:pPr>
          </w:p>
        </w:tc>
      </w:tr>
      <w:tr w:rsidR="00761AC3" w:rsidRPr="006A1A9C" w:rsidTr="00170B8A">
        <w:tc>
          <w:tcPr>
            <w:tcW w:w="16410" w:type="dxa"/>
            <w:gridSpan w:val="8"/>
          </w:tcPr>
          <w:p w:rsidR="00761AC3" w:rsidRPr="006A1A9C" w:rsidRDefault="00761AC3" w:rsidP="00761AC3">
            <w:pPr>
              <w:rPr>
                <w:rFonts w:cstheme="minorHAnsi"/>
                <w:b/>
                <w:sz w:val="16"/>
                <w:szCs w:val="16"/>
              </w:rPr>
            </w:pPr>
            <w:r w:rsidRPr="006A1A9C">
              <w:rPr>
                <w:rFonts w:cstheme="minorHAnsi"/>
                <w:b/>
                <w:sz w:val="16"/>
                <w:szCs w:val="16"/>
              </w:rPr>
              <w:t>Ámbito Diseño de los Sistemas de Información</w:t>
            </w:r>
          </w:p>
          <w:p w:rsidR="00761AC3" w:rsidRPr="006A1A9C" w:rsidRDefault="00761AC3" w:rsidP="00761AC3">
            <w:pPr>
              <w:rPr>
                <w:rFonts w:cstheme="minorHAnsi"/>
                <w:b/>
                <w:sz w:val="16"/>
                <w:szCs w:val="16"/>
              </w:rPr>
            </w:pPr>
            <w:r w:rsidRPr="006A1A9C">
              <w:rPr>
                <w:rFonts w:cstheme="minorHAnsi"/>
                <w:sz w:val="16"/>
                <w:szCs w:val="16"/>
              </w:rPr>
              <w:t>Busca que las instituciones cuenten con sistemas estandarizados, interoperables y usables.</w:t>
            </w:r>
          </w:p>
        </w:tc>
      </w:tr>
      <w:tr w:rsidR="00761AC3" w:rsidRPr="006A1A9C" w:rsidTr="002646C1">
        <w:tc>
          <w:tcPr>
            <w:tcW w:w="1242" w:type="dxa"/>
            <w:vAlign w:val="center"/>
          </w:tcPr>
          <w:p w:rsidR="00761AC3" w:rsidRPr="006A1A9C" w:rsidRDefault="00761AC3" w:rsidP="00761AC3">
            <w:pPr>
              <w:spacing w:line="360" w:lineRule="auto"/>
              <w:jc w:val="both"/>
              <w:rPr>
                <w:rFonts w:cstheme="minorHAnsi"/>
                <w:sz w:val="16"/>
                <w:szCs w:val="16"/>
              </w:rPr>
            </w:pPr>
            <w:r w:rsidRPr="006A1A9C">
              <w:rPr>
                <w:rFonts w:cstheme="minorHAnsi"/>
                <w:sz w:val="16"/>
                <w:szCs w:val="16"/>
              </w:rPr>
              <w:t>Lineamiento</w:t>
            </w:r>
          </w:p>
        </w:tc>
        <w:tc>
          <w:tcPr>
            <w:tcW w:w="2552" w:type="dxa"/>
            <w:vAlign w:val="center"/>
          </w:tcPr>
          <w:p w:rsidR="00761AC3" w:rsidRPr="006A1A9C" w:rsidRDefault="00761AC3" w:rsidP="00761AC3">
            <w:pPr>
              <w:spacing w:line="360" w:lineRule="auto"/>
              <w:jc w:val="both"/>
              <w:rPr>
                <w:rFonts w:cstheme="minorHAnsi"/>
                <w:sz w:val="16"/>
                <w:szCs w:val="16"/>
              </w:rPr>
            </w:pPr>
            <w:r w:rsidRPr="006A1A9C">
              <w:rPr>
                <w:rFonts w:cstheme="minorHAnsi"/>
                <w:sz w:val="16"/>
                <w:szCs w:val="16"/>
              </w:rPr>
              <w:t>Descripción</w:t>
            </w:r>
          </w:p>
        </w:tc>
        <w:tc>
          <w:tcPr>
            <w:tcW w:w="2410" w:type="dxa"/>
            <w:vAlign w:val="center"/>
          </w:tcPr>
          <w:p w:rsidR="00761AC3" w:rsidRPr="006A1A9C" w:rsidRDefault="00761AC3" w:rsidP="00761AC3">
            <w:pPr>
              <w:spacing w:line="360" w:lineRule="auto"/>
              <w:jc w:val="both"/>
              <w:rPr>
                <w:rFonts w:cstheme="minorHAnsi"/>
                <w:sz w:val="16"/>
                <w:szCs w:val="16"/>
              </w:rPr>
            </w:pPr>
            <w:r w:rsidRPr="006A1A9C">
              <w:rPr>
                <w:rFonts w:cstheme="minorHAnsi"/>
                <w:sz w:val="16"/>
                <w:szCs w:val="16"/>
              </w:rPr>
              <w:t>Acciones a Realizar</w:t>
            </w:r>
          </w:p>
        </w:tc>
        <w:tc>
          <w:tcPr>
            <w:tcW w:w="567" w:type="dxa"/>
            <w:vAlign w:val="center"/>
          </w:tcPr>
          <w:p w:rsidR="00761AC3" w:rsidRPr="006A1A9C" w:rsidRDefault="00761AC3" w:rsidP="00761AC3">
            <w:pPr>
              <w:spacing w:line="360" w:lineRule="auto"/>
              <w:jc w:val="both"/>
              <w:rPr>
                <w:rFonts w:cstheme="minorHAnsi"/>
                <w:sz w:val="16"/>
                <w:szCs w:val="16"/>
              </w:rPr>
            </w:pPr>
            <w:r w:rsidRPr="006A1A9C">
              <w:rPr>
                <w:rFonts w:cstheme="minorHAnsi"/>
                <w:sz w:val="16"/>
                <w:szCs w:val="16"/>
              </w:rPr>
              <w:t>Año</w:t>
            </w:r>
          </w:p>
        </w:tc>
        <w:tc>
          <w:tcPr>
            <w:tcW w:w="2409" w:type="dxa"/>
            <w:vAlign w:val="center"/>
          </w:tcPr>
          <w:p w:rsidR="00761AC3" w:rsidRPr="006A1A9C" w:rsidRDefault="00761AC3" w:rsidP="00761AC3">
            <w:pPr>
              <w:spacing w:line="360" w:lineRule="auto"/>
              <w:jc w:val="both"/>
              <w:rPr>
                <w:rFonts w:cstheme="minorHAnsi"/>
                <w:sz w:val="16"/>
                <w:szCs w:val="16"/>
              </w:rPr>
            </w:pPr>
            <w:r>
              <w:rPr>
                <w:rFonts w:cstheme="minorHAnsi"/>
                <w:sz w:val="16"/>
                <w:szCs w:val="16"/>
              </w:rPr>
              <w:t>Acciones I Trimestre 2022</w:t>
            </w:r>
          </w:p>
        </w:tc>
        <w:tc>
          <w:tcPr>
            <w:tcW w:w="2410" w:type="dxa"/>
            <w:vAlign w:val="center"/>
          </w:tcPr>
          <w:p w:rsidR="00761AC3" w:rsidRPr="006A1A9C" w:rsidRDefault="00761AC3" w:rsidP="00761AC3">
            <w:pPr>
              <w:rPr>
                <w:sz w:val="16"/>
                <w:szCs w:val="16"/>
              </w:rPr>
            </w:pPr>
            <w:r>
              <w:rPr>
                <w:sz w:val="16"/>
                <w:szCs w:val="16"/>
              </w:rPr>
              <w:t>Acciones II Trimestre 2022</w:t>
            </w:r>
          </w:p>
        </w:tc>
        <w:tc>
          <w:tcPr>
            <w:tcW w:w="2410" w:type="dxa"/>
            <w:vAlign w:val="center"/>
          </w:tcPr>
          <w:p w:rsidR="00761AC3" w:rsidRPr="006A1A9C" w:rsidRDefault="00761AC3" w:rsidP="00761AC3">
            <w:pPr>
              <w:rPr>
                <w:sz w:val="16"/>
                <w:szCs w:val="16"/>
              </w:rPr>
            </w:pPr>
            <w:r w:rsidRPr="006A1A9C">
              <w:rPr>
                <w:sz w:val="16"/>
                <w:szCs w:val="16"/>
              </w:rPr>
              <w:t>Acciones I</w:t>
            </w:r>
            <w:r>
              <w:rPr>
                <w:sz w:val="16"/>
                <w:szCs w:val="16"/>
              </w:rPr>
              <w:t>II Trimestre 2022</w:t>
            </w:r>
          </w:p>
        </w:tc>
        <w:tc>
          <w:tcPr>
            <w:tcW w:w="2410" w:type="dxa"/>
          </w:tcPr>
          <w:p w:rsidR="00761AC3" w:rsidRPr="006A1A9C" w:rsidRDefault="00761AC3" w:rsidP="00761AC3">
            <w:pPr>
              <w:rPr>
                <w:sz w:val="16"/>
                <w:szCs w:val="16"/>
              </w:rPr>
            </w:pPr>
            <w:r w:rsidRPr="006A1A9C">
              <w:rPr>
                <w:sz w:val="16"/>
                <w:szCs w:val="16"/>
              </w:rPr>
              <w:t>Acciones I</w:t>
            </w:r>
            <w:r>
              <w:rPr>
                <w:sz w:val="16"/>
                <w:szCs w:val="16"/>
              </w:rPr>
              <w:t>V Trimestre 2022</w:t>
            </w:r>
          </w:p>
        </w:tc>
      </w:tr>
      <w:tr w:rsidR="00761AC3" w:rsidRPr="006A1A9C" w:rsidTr="002646C1">
        <w:tc>
          <w:tcPr>
            <w:tcW w:w="1242"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Interoperabilidad - LI.SIS.09</w:t>
            </w:r>
          </w:p>
        </w:tc>
        <w:tc>
          <w:tcPr>
            <w:tcW w:w="2552"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habilitar en sus sistemas de información aquellas características funcionales y no funcionales, necesarias para interactuar con la Plataforma de Interoperabilidad del Estado Colombiano, partiendo de los flujos de información registrados en el catálogo de componentes de información y las necesidades de intercambio de información con otras instituciones</w:t>
            </w:r>
          </w:p>
        </w:tc>
        <w:tc>
          <w:tcPr>
            <w:tcW w:w="2410"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El Proceso de Informática y tecnología analizará la información que requiere y puede proporcionar, para interactuar con la Plataforma de Interoperabilidad del Estado Colombiano.</w:t>
            </w:r>
          </w:p>
        </w:tc>
        <w:tc>
          <w:tcPr>
            <w:tcW w:w="567" w:type="dxa"/>
          </w:tcPr>
          <w:p w:rsidR="00761AC3" w:rsidRPr="006A1A9C" w:rsidRDefault="00761AC3" w:rsidP="00761AC3">
            <w:pPr>
              <w:spacing w:line="276" w:lineRule="auto"/>
              <w:jc w:val="both"/>
              <w:rPr>
                <w:rFonts w:cstheme="minorHAnsi"/>
                <w:sz w:val="16"/>
                <w:szCs w:val="16"/>
              </w:rPr>
            </w:pPr>
            <w:r w:rsidRPr="006A1A9C">
              <w:rPr>
                <w:rFonts w:cstheme="minorHAnsi"/>
                <w:sz w:val="16"/>
                <w:szCs w:val="16"/>
              </w:rPr>
              <w:t xml:space="preserve">2019-2022 </w:t>
            </w:r>
          </w:p>
        </w:tc>
        <w:tc>
          <w:tcPr>
            <w:tcW w:w="2409" w:type="dxa"/>
          </w:tcPr>
          <w:p w:rsidR="00761AC3" w:rsidRPr="000E52EF" w:rsidRDefault="00761AC3" w:rsidP="00761AC3">
            <w:pPr>
              <w:spacing w:line="276" w:lineRule="auto"/>
              <w:jc w:val="both"/>
              <w:rPr>
                <w:rFonts w:cstheme="minorHAnsi"/>
                <w:sz w:val="16"/>
                <w:szCs w:val="16"/>
              </w:rPr>
            </w:pPr>
            <w:r>
              <w:rPr>
                <w:rFonts w:cstheme="minorHAnsi"/>
                <w:sz w:val="16"/>
                <w:szCs w:val="16"/>
              </w:rPr>
              <w:t>Se recibe el modelo de madurez por parte del Ministerio de Educación Nacional para evaluar el estado de interoperabilidad de la entidad.</w:t>
            </w:r>
          </w:p>
        </w:tc>
        <w:tc>
          <w:tcPr>
            <w:tcW w:w="2410" w:type="dxa"/>
          </w:tcPr>
          <w:p w:rsidR="00761AC3" w:rsidRPr="006A1A9C" w:rsidRDefault="00761AC3" w:rsidP="00761AC3">
            <w:pPr>
              <w:spacing w:line="276" w:lineRule="auto"/>
              <w:jc w:val="both"/>
              <w:rPr>
                <w:rFonts w:cstheme="minorHAnsi"/>
                <w:sz w:val="16"/>
                <w:szCs w:val="16"/>
              </w:rPr>
            </w:pPr>
            <w:r>
              <w:rPr>
                <w:rFonts w:cstheme="minorHAnsi"/>
                <w:sz w:val="16"/>
                <w:szCs w:val="16"/>
              </w:rPr>
              <w:t>Se recibe el modelo de madurez por parte del Ministerio de Educación Nacional para evaluar el estado de interoperabilidad de la entidad.</w:t>
            </w:r>
          </w:p>
        </w:tc>
        <w:tc>
          <w:tcPr>
            <w:tcW w:w="2410" w:type="dxa"/>
          </w:tcPr>
          <w:p w:rsidR="00761AC3" w:rsidRPr="006A1A9C" w:rsidRDefault="00FD61D1" w:rsidP="00761AC3">
            <w:pPr>
              <w:spacing w:line="276" w:lineRule="auto"/>
              <w:jc w:val="both"/>
              <w:rPr>
                <w:rFonts w:cstheme="minorHAnsi"/>
                <w:sz w:val="16"/>
                <w:szCs w:val="16"/>
              </w:rPr>
            </w:pPr>
            <w:r>
              <w:rPr>
                <w:rFonts w:cstheme="minorHAnsi"/>
                <w:sz w:val="16"/>
                <w:szCs w:val="16"/>
              </w:rPr>
              <w:t>La enti</w:t>
            </w:r>
            <w:r w:rsidR="00F515F3">
              <w:rPr>
                <w:rFonts w:cstheme="minorHAnsi"/>
                <w:sz w:val="16"/>
                <w:szCs w:val="16"/>
              </w:rPr>
              <w:t xml:space="preserve">dad aun no realiza proceso de inter operabilidad debido que es consumidora de </w:t>
            </w:r>
            <w:proofErr w:type="gramStart"/>
            <w:r w:rsidR="00F515F3">
              <w:rPr>
                <w:rFonts w:cstheme="minorHAnsi"/>
                <w:sz w:val="16"/>
                <w:szCs w:val="16"/>
              </w:rPr>
              <w:t>información</w:t>
            </w:r>
            <w:proofErr w:type="gramEnd"/>
            <w:r w:rsidR="00F515F3">
              <w:rPr>
                <w:rFonts w:cstheme="minorHAnsi"/>
                <w:sz w:val="16"/>
                <w:szCs w:val="16"/>
              </w:rPr>
              <w:t xml:space="preserve"> pero no es emisora.</w:t>
            </w:r>
          </w:p>
        </w:tc>
        <w:tc>
          <w:tcPr>
            <w:tcW w:w="2410" w:type="dxa"/>
          </w:tcPr>
          <w:p w:rsidR="00761AC3" w:rsidRPr="006A1A9C" w:rsidRDefault="00761AC3" w:rsidP="00761AC3">
            <w:pPr>
              <w:spacing w:line="276" w:lineRule="auto"/>
              <w:jc w:val="both"/>
              <w:rPr>
                <w:rFonts w:cstheme="minorHAnsi"/>
                <w:sz w:val="16"/>
                <w:szCs w:val="16"/>
              </w:rPr>
            </w:pPr>
          </w:p>
        </w:tc>
      </w:tr>
      <w:tr w:rsidR="00F515F3" w:rsidRPr="006A1A9C" w:rsidTr="002646C1">
        <w:tc>
          <w:tcPr>
            <w:tcW w:w="124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Implementación de componentes de información - LI.SIS.10</w:t>
            </w:r>
          </w:p>
        </w:tc>
        <w:tc>
          <w:tcPr>
            <w:tcW w:w="255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Los sistemas de información deben funcionar sobre la arquitectura de información definida para la institución.</w:t>
            </w:r>
          </w:p>
        </w:tc>
        <w:tc>
          <w:tcPr>
            <w:tcW w:w="2410"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El Proceso de Informática y tecnología verificará el buen funcionamiento de los sistemas de información.</w:t>
            </w:r>
          </w:p>
        </w:tc>
        <w:tc>
          <w:tcPr>
            <w:tcW w:w="567"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2019-2022</w:t>
            </w:r>
          </w:p>
        </w:tc>
        <w:tc>
          <w:tcPr>
            <w:tcW w:w="2409"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Contrato Camilo Pintor para desarrollo, soporte y buen funcionamiento del SGD ORFEO.</w:t>
            </w:r>
          </w:p>
          <w:p w:rsidR="00F515F3" w:rsidRPr="006A1A9C" w:rsidRDefault="00F515F3" w:rsidP="00F515F3">
            <w:pPr>
              <w:spacing w:line="276" w:lineRule="auto"/>
              <w:jc w:val="both"/>
              <w:rPr>
                <w:rFonts w:cstheme="minorHAnsi"/>
                <w:sz w:val="16"/>
                <w:szCs w:val="16"/>
              </w:rPr>
            </w:pPr>
            <w:r w:rsidRPr="006A1A9C">
              <w:rPr>
                <w:rFonts w:cstheme="minorHAnsi"/>
                <w:sz w:val="16"/>
                <w:szCs w:val="16"/>
              </w:rPr>
              <w:t>Contrato Pablo Villate para soporte</w:t>
            </w:r>
            <w:r>
              <w:rPr>
                <w:rFonts w:cstheme="minorHAnsi"/>
                <w:sz w:val="16"/>
                <w:szCs w:val="16"/>
              </w:rPr>
              <w:t xml:space="preserve"> y funcionamiento del </w:t>
            </w:r>
            <w:proofErr w:type="spellStart"/>
            <w:r>
              <w:rPr>
                <w:rFonts w:cstheme="minorHAnsi"/>
                <w:sz w:val="16"/>
                <w:szCs w:val="16"/>
              </w:rPr>
              <w:t>core</w:t>
            </w:r>
            <w:proofErr w:type="spellEnd"/>
            <w:r>
              <w:rPr>
                <w:rFonts w:cstheme="minorHAnsi"/>
                <w:sz w:val="16"/>
                <w:szCs w:val="16"/>
              </w:rPr>
              <w:t xml:space="preserve"> de la página web</w:t>
            </w:r>
            <w:r w:rsidRPr="006A1A9C">
              <w:rPr>
                <w:rFonts w:cstheme="minorHAnsi"/>
                <w:sz w:val="16"/>
                <w:szCs w:val="16"/>
              </w:rPr>
              <w:t>, ajustes y nuevos desarrollos del portal web</w:t>
            </w:r>
            <w:r>
              <w:rPr>
                <w:rFonts w:cstheme="minorHAnsi"/>
                <w:sz w:val="16"/>
                <w:szCs w:val="16"/>
              </w:rPr>
              <w:t xml:space="preserve"> y contrato David Bello para soporte y funcionamiento de las APP de la entidad.</w:t>
            </w:r>
          </w:p>
        </w:tc>
        <w:tc>
          <w:tcPr>
            <w:tcW w:w="2410"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Contrato Camilo Pintor para desarrollo, soporte y buen funcionamiento del SGD ORFEO.</w:t>
            </w:r>
          </w:p>
          <w:p w:rsidR="00F515F3" w:rsidRPr="00A162D8" w:rsidRDefault="00F515F3" w:rsidP="00F515F3">
            <w:pPr>
              <w:spacing w:line="276" w:lineRule="auto"/>
              <w:jc w:val="both"/>
              <w:rPr>
                <w:rFonts w:cstheme="minorHAnsi"/>
                <w:sz w:val="16"/>
                <w:szCs w:val="16"/>
              </w:rPr>
            </w:pPr>
            <w:r w:rsidRPr="00A162D8">
              <w:rPr>
                <w:rFonts w:cstheme="minorHAnsi"/>
                <w:sz w:val="16"/>
                <w:szCs w:val="16"/>
              </w:rPr>
              <w:t xml:space="preserve">Contrato Pablo Villate para soporte y funcionamiento del </w:t>
            </w:r>
            <w:proofErr w:type="spellStart"/>
            <w:r w:rsidRPr="00A162D8">
              <w:rPr>
                <w:rFonts w:cstheme="minorHAnsi"/>
                <w:sz w:val="16"/>
                <w:szCs w:val="16"/>
              </w:rPr>
              <w:t>core</w:t>
            </w:r>
            <w:proofErr w:type="spellEnd"/>
            <w:r w:rsidRPr="00A162D8">
              <w:rPr>
                <w:rFonts w:cstheme="minorHAnsi"/>
                <w:sz w:val="16"/>
                <w:szCs w:val="16"/>
              </w:rPr>
              <w:t xml:space="preserve"> de la página web, ajustes y nuevos desarrollos del portal web y contrato David Bello para soporte y funcionamiento de las APP de la entidad.</w:t>
            </w:r>
          </w:p>
        </w:tc>
        <w:tc>
          <w:tcPr>
            <w:tcW w:w="2410"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Contrato Camilo Pintor para desarrollo, soporte y buen funcionamiento del SGD ORFEO.</w:t>
            </w:r>
          </w:p>
          <w:p w:rsidR="00F515F3" w:rsidRPr="00A162D8" w:rsidRDefault="00F515F3" w:rsidP="00F515F3">
            <w:pPr>
              <w:spacing w:line="276" w:lineRule="auto"/>
              <w:jc w:val="both"/>
              <w:rPr>
                <w:rFonts w:cstheme="minorHAnsi"/>
                <w:sz w:val="16"/>
                <w:szCs w:val="16"/>
              </w:rPr>
            </w:pPr>
            <w:r w:rsidRPr="00A162D8">
              <w:rPr>
                <w:rFonts w:cstheme="minorHAnsi"/>
                <w:sz w:val="16"/>
                <w:szCs w:val="16"/>
              </w:rPr>
              <w:t xml:space="preserve">Contrato Pablo Villate para soporte y funcionamiento del </w:t>
            </w:r>
            <w:proofErr w:type="spellStart"/>
            <w:r w:rsidRPr="00A162D8">
              <w:rPr>
                <w:rFonts w:cstheme="minorHAnsi"/>
                <w:sz w:val="16"/>
                <w:szCs w:val="16"/>
              </w:rPr>
              <w:t>core</w:t>
            </w:r>
            <w:proofErr w:type="spellEnd"/>
            <w:r w:rsidRPr="00A162D8">
              <w:rPr>
                <w:rFonts w:cstheme="minorHAnsi"/>
                <w:sz w:val="16"/>
                <w:szCs w:val="16"/>
              </w:rPr>
              <w:t xml:space="preserve"> de la página web, ajustes y nuevos desarrollos del portal web y contrato David Bello para soporte y funcionamiento de las APP de la entidad.</w:t>
            </w:r>
          </w:p>
        </w:tc>
        <w:tc>
          <w:tcPr>
            <w:tcW w:w="2410" w:type="dxa"/>
          </w:tcPr>
          <w:p w:rsidR="00F515F3" w:rsidRPr="00160FBB" w:rsidRDefault="00F515F3" w:rsidP="00F515F3">
            <w:pPr>
              <w:pStyle w:val="Prrafodelista"/>
              <w:spacing w:line="276" w:lineRule="auto"/>
              <w:ind w:left="140"/>
              <w:jc w:val="both"/>
              <w:rPr>
                <w:rFonts w:cstheme="minorHAnsi"/>
                <w:sz w:val="16"/>
                <w:szCs w:val="16"/>
              </w:rPr>
            </w:pPr>
          </w:p>
        </w:tc>
      </w:tr>
      <w:tr w:rsidR="00F515F3" w:rsidRPr="006A1A9C" w:rsidTr="002646C1">
        <w:tc>
          <w:tcPr>
            <w:tcW w:w="1242" w:type="dxa"/>
            <w:shd w:val="clear" w:color="auto" w:fill="auto"/>
          </w:tcPr>
          <w:p w:rsidR="00F515F3" w:rsidRPr="006A1A9C" w:rsidRDefault="00F515F3" w:rsidP="00F515F3">
            <w:pPr>
              <w:spacing w:line="276" w:lineRule="auto"/>
              <w:jc w:val="both"/>
              <w:rPr>
                <w:rFonts w:cstheme="minorHAnsi"/>
                <w:sz w:val="16"/>
                <w:szCs w:val="16"/>
              </w:rPr>
            </w:pPr>
            <w:r w:rsidRPr="006A1A9C">
              <w:rPr>
                <w:rFonts w:cstheme="minorHAnsi"/>
                <w:sz w:val="16"/>
                <w:szCs w:val="16"/>
              </w:rPr>
              <w:lastRenderedPageBreak/>
              <w:t>Accesibilidad - LI.SIS.24</w:t>
            </w:r>
          </w:p>
        </w:tc>
        <w:tc>
          <w:tcPr>
            <w:tcW w:w="255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Los sistemas de información que estén dispuestos para el acceso a usuarios externos o grupos de interés deben cumplir con las características de accesibilidad que indique la estrategia de Gobierno en Línea.</w:t>
            </w:r>
          </w:p>
        </w:tc>
        <w:tc>
          <w:tcPr>
            <w:tcW w:w="2410"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El Proceso de Informática y tecnología incorporará en sus sistemas de Información las características de accesibilidad de acuerdo a la Norma Técnica Colombiana NTC 5854 de Accesibilidad a páginas Web.</w:t>
            </w:r>
          </w:p>
        </w:tc>
        <w:tc>
          <w:tcPr>
            <w:tcW w:w="567"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2019-2022</w:t>
            </w:r>
          </w:p>
        </w:tc>
        <w:tc>
          <w:tcPr>
            <w:tcW w:w="2409" w:type="dxa"/>
          </w:tcPr>
          <w:p w:rsidR="00F515F3" w:rsidRDefault="00F515F3" w:rsidP="00F515F3">
            <w:pPr>
              <w:spacing w:line="276" w:lineRule="auto"/>
              <w:jc w:val="both"/>
              <w:rPr>
                <w:rFonts w:cstheme="minorHAnsi"/>
                <w:sz w:val="16"/>
                <w:szCs w:val="16"/>
              </w:rPr>
            </w:pPr>
            <w:r w:rsidRPr="006A1A9C">
              <w:rPr>
                <w:rFonts w:cstheme="minorHAnsi"/>
                <w:sz w:val="16"/>
                <w:szCs w:val="16"/>
              </w:rPr>
              <w:t>Contrato Pablo Villate para</w:t>
            </w:r>
            <w:r>
              <w:rPr>
                <w:rFonts w:cstheme="minorHAnsi"/>
                <w:sz w:val="16"/>
                <w:szCs w:val="16"/>
              </w:rPr>
              <w:t xml:space="preserve"> nuevos</w:t>
            </w:r>
            <w:r w:rsidRPr="006A1A9C">
              <w:rPr>
                <w:rFonts w:cstheme="minorHAnsi"/>
                <w:sz w:val="16"/>
                <w:szCs w:val="16"/>
              </w:rPr>
              <w:t xml:space="preserve"> desarrollos del portal web accesible.</w:t>
            </w:r>
          </w:p>
          <w:p w:rsidR="00F515F3" w:rsidRPr="006A1A9C" w:rsidRDefault="00F515F3" w:rsidP="00F515F3">
            <w:pPr>
              <w:spacing w:line="276" w:lineRule="auto"/>
              <w:jc w:val="both"/>
              <w:rPr>
                <w:rFonts w:cstheme="minorHAnsi"/>
                <w:sz w:val="16"/>
                <w:szCs w:val="16"/>
              </w:rPr>
            </w:pPr>
            <w:r>
              <w:rPr>
                <w:rFonts w:cstheme="minorHAnsi"/>
                <w:sz w:val="16"/>
                <w:szCs w:val="16"/>
              </w:rPr>
              <w:t>Elaboración de manuales técnico bajo la norma ntc 5854</w:t>
            </w:r>
          </w:p>
        </w:tc>
        <w:tc>
          <w:tcPr>
            <w:tcW w:w="2410" w:type="dxa"/>
          </w:tcPr>
          <w:p w:rsidR="00F515F3" w:rsidRDefault="00F515F3" w:rsidP="00F515F3">
            <w:pPr>
              <w:spacing w:line="276" w:lineRule="auto"/>
              <w:jc w:val="both"/>
              <w:rPr>
                <w:rFonts w:cstheme="minorHAnsi"/>
                <w:sz w:val="16"/>
                <w:szCs w:val="16"/>
              </w:rPr>
            </w:pPr>
            <w:r w:rsidRPr="006A1A9C">
              <w:rPr>
                <w:rFonts w:cstheme="minorHAnsi"/>
                <w:sz w:val="16"/>
                <w:szCs w:val="16"/>
              </w:rPr>
              <w:t>Contrato Pablo Villate para</w:t>
            </w:r>
            <w:r>
              <w:rPr>
                <w:rFonts w:cstheme="minorHAnsi"/>
                <w:sz w:val="16"/>
                <w:szCs w:val="16"/>
              </w:rPr>
              <w:t xml:space="preserve"> nuevos</w:t>
            </w:r>
            <w:r w:rsidRPr="006A1A9C">
              <w:rPr>
                <w:rFonts w:cstheme="minorHAnsi"/>
                <w:sz w:val="16"/>
                <w:szCs w:val="16"/>
              </w:rPr>
              <w:t xml:space="preserve"> desarrollos del portal web accesible.</w:t>
            </w:r>
          </w:p>
          <w:p w:rsidR="00F515F3" w:rsidRPr="006A1A9C" w:rsidRDefault="00F515F3" w:rsidP="00F515F3">
            <w:pPr>
              <w:spacing w:line="276" w:lineRule="auto"/>
              <w:jc w:val="both"/>
              <w:rPr>
                <w:rFonts w:cstheme="minorHAnsi"/>
                <w:sz w:val="16"/>
                <w:szCs w:val="16"/>
              </w:rPr>
            </w:pPr>
            <w:r>
              <w:rPr>
                <w:rFonts w:cstheme="minorHAnsi"/>
                <w:sz w:val="16"/>
                <w:szCs w:val="16"/>
              </w:rPr>
              <w:t>Elaboración de manuales técnico bajo la norma ntc 5854</w:t>
            </w:r>
          </w:p>
        </w:tc>
        <w:tc>
          <w:tcPr>
            <w:tcW w:w="2410" w:type="dxa"/>
          </w:tcPr>
          <w:p w:rsidR="00F515F3" w:rsidRDefault="00F515F3" w:rsidP="00F515F3">
            <w:pPr>
              <w:spacing w:line="276" w:lineRule="auto"/>
              <w:jc w:val="both"/>
              <w:rPr>
                <w:rFonts w:cstheme="minorHAnsi"/>
                <w:sz w:val="16"/>
                <w:szCs w:val="16"/>
              </w:rPr>
            </w:pPr>
            <w:r w:rsidRPr="006A1A9C">
              <w:rPr>
                <w:rFonts w:cstheme="minorHAnsi"/>
                <w:sz w:val="16"/>
                <w:szCs w:val="16"/>
              </w:rPr>
              <w:t>Contrato Pablo Villate para</w:t>
            </w:r>
            <w:r>
              <w:rPr>
                <w:rFonts w:cstheme="minorHAnsi"/>
                <w:sz w:val="16"/>
                <w:szCs w:val="16"/>
              </w:rPr>
              <w:t xml:space="preserve"> nuevos</w:t>
            </w:r>
            <w:r w:rsidRPr="006A1A9C">
              <w:rPr>
                <w:rFonts w:cstheme="minorHAnsi"/>
                <w:sz w:val="16"/>
                <w:szCs w:val="16"/>
              </w:rPr>
              <w:t xml:space="preserve"> desarrollos del portal web accesible.</w:t>
            </w:r>
          </w:p>
          <w:p w:rsidR="00F515F3" w:rsidRPr="006A1A9C" w:rsidRDefault="00F515F3" w:rsidP="00F515F3">
            <w:pPr>
              <w:spacing w:line="276" w:lineRule="auto"/>
              <w:jc w:val="both"/>
              <w:rPr>
                <w:rFonts w:cstheme="minorHAnsi"/>
                <w:sz w:val="16"/>
                <w:szCs w:val="16"/>
              </w:rPr>
            </w:pPr>
            <w:r>
              <w:rPr>
                <w:rFonts w:cstheme="minorHAnsi"/>
                <w:sz w:val="16"/>
                <w:szCs w:val="16"/>
              </w:rPr>
              <w:t>Elaboración de manuales técnico bajo la norma ntc 5854</w:t>
            </w:r>
          </w:p>
        </w:tc>
        <w:tc>
          <w:tcPr>
            <w:tcW w:w="2410" w:type="dxa"/>
          </w:tcPr>
          <w:p w:rsidR="00F515F3" w:rsidRDefault="00F515F3" w:rsidP="00F515F3">
            <w:pPr>
              <w:spacing w:line="276" w:lineRule="auto"/>
              <w:jc w:val="both"/>
              <w:rPr>
                <w:rFonts w:cstheme="minorHAnsi"/>
                <w:sz w:val="16"/>
                <w:szCs w:val="16"/>
              </w:rPr>
            </w:pPr>
          </w:p>
        </w:tc>
      </w:tr>
      <w:tr w:rsidR="00F515F3" w:rsidRPr="006A1A9C" w:rsidTr="00170B8A">
        <w:tc>
          <w:tcPr>
            <w:tcW w:w="16410" w:type="dxa"/>
            <w:gridSpan w:val="8"/>
          </w:tcPr>
          <w:p w:rsidR="00F515F3" w:rsidRPr="006A1A9C" w:rsidRDefault="00F515F3" w:rsidP="00F515F3">
            <w:pPr>
              <w:rPr>
                <w:rFonts w:cstheme="minorHAnsi"/>
                <w:b/>
                <w:sz w:val="16"/>
                <w:szCs w:val="16"/>
              </w:rPr>
            </w:pPr>
            <w:r w:rsidRPr="006A1A9C">
              <w:rPr>
                <w:rFonts w:cstheme="minorHAnsi"/>
                <w:b/>
                <w:sz w:val="16"/>
                <w:szCs w:val="16"/>
              </w:rPr>
              <w:t>Ámbito Ciclo de vida de los Sistemas de Información</w:t>
            </w:r>
          </w:p>
          <w:p w:rsidR="00F515F3" w:rsidRPr="006A1A9C" w:rsidRDefault="00F515F3" w:rsidP="00F515F3">
            <w:pPr>
              <w:rPr>
                <w:rFonts w:cstheme="minorHAnsi"/>
                <w:b/>
                <w:sz w:val="16"/>
                <w:szCs w:val="16"/>
              </w:rPr>
            </w:pPr>
            <w:r w:rsidRPr="006A1A9C">
              <w:rPr>
                <w:rFonts w:cstheme="minorHAnsi"/>
                <w:sz w:val="16"/>
                <w:szCs w:val="16"/>
              </w:rPr>
              <w:t>Busca definir y gestionar las etapas que deben surtir los Sistemas de Información desde la definición de requerimientos hasta el despliegue, puesta en funcionamiento y uso.</w:t>
            </w:r>
          </w:p>
        </w:tc>
      </w:tr>
      <w:tr w:rsidR="00F515F3" w:rsidRPr="006A1A9C" w:rsidTr="002646C1">
        <w:tc>
          <w:tcPr>
            <w:tcW w:w="1242"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Lineamiento</w:t>
            </w:r>
          </w:p>
        </w:tc>
        <w:tc>
          <w:tcPr>
            <w:tcW w:w="2552"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Descripción</w:t>
            </w:r>
          </w:p>
        </w:tc>
        <w:tc>
          <w:tcPr>
            <w:tcW w:w="2410"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Año</w:t>
            </w:r>
          </w:p>
        </w:tc>
        <w:tc>
          <w:tcPr>
            <w:tcW w:w="2409" w:type="dxa"/>
          </w:tcPr>
          <w:p w:rsidR="00F515F3" w:rsidRPr="006A1A9C" w:rsidRDefault="00F515F3" w:rsidP="00F515F3">
            <w:pPr>
              <w:spacing w:line="360" w:lineRule="auto"/>
              <w:jc w:val="both"/>
              <w:rPr>
                <w:rFonts w:cstheme="minorHAnsi"/>
                <w:sz w:val="16"/>
                <w:szCs w:val="16"/>
              </w:rPr>
            </w:pPr>
            <w:r>
              <w:rPr>
                <w:rFonts w:cstheme="minorHAnsi"/>
                <w:sz w:val="16"/>
                <w:szCs w:val="16"/>
              </w:rPr>
              <w:t>Acciones I Trimestre 2022</w:t>
            </w:r>
          </w:p>
        </w:tc>
        <w:tc>
          <w:tcPr>
            <w:tcW w:w="2410" w:type="dxa"/>
          </w:tcPr>
          <w:p w:rsidR="00F515F3" w:rsidRPr="006A1A9C" w:rsidRDefault="00F515F3" w:rsidP="00F515F3">
            <w:pPr>
              <w:rPr>
                <w:sz w:val="16"/>
                <w:szCs w:val="16"/>
              </w:rPr>
            </w:pPr>
            <w:r>
              <w:rPr>
                <w:sz w:val="16"/>
                <w:szCs w:val="16"/>
              </w:rPr>
              <w:t>Acciones II Trimestre 2022</w:t>
            </w:r>
          </w:p>
        </w:tc>
        <w:tc>
          <w:tcPr>
            <w:tcW w:w="2410" w:type="dxa"/>
          </w:tcPr>
          <w:p w:rsidR="00F515F3" w:rsidRPr="006A1A9C" w:rsidRDefault="00F515F3" w:rsidP="00F515F3">
            <w:pPr>
              <w:rPr>
                <w:sz w:val="16"/>
                <w:szCs w:val="16"/>
              </w:rPr>
            </w:pPr>
            <w:r w:rsidRPr="006A1A9C">
              <w:rPr>
                <w:sz w:val="16"/>
                <w:szCs w:val="16"/>
              </w:rPr>
              <w:t>Acciones I</w:t>
            </w:r>
            <w:r>
              <w:rPr>
                <w:sz w:val="16"/>
                <w:szCs w:val="16"/>
              </w:rPr>
              <w:t>II Trimestre 2022</w:t>
            </w:r>
          </w:p>
        </w:tc>
        <w:tc>
          <w:tcPr>
            <w:tcW w:w="2410" w:type="dxa"/>
          </w:tcPr>
          <w:p w:rsidR="00F515F3" w:rsidRPr="006A1A9C" w:rsidRDefault="00F515F3" w:rsidP="00F515F3">
            <w:pPr>
              <w:rPr>
                <w:sz w:val="16"/>
                <w:szCs w:val="16"/>
              </w:rPr>
            </w:pPr>
            <w:r w:rsidRPr="006A1A9C">
              <w:rPr>
                <w:sz w:val="16"/>
                <w:szCs w:val="16"/>
              </w:rPr>
              <w:t>Acciones I</w:t>
            </w:r>
            <w:r>
              <w:rPr>
                <w:sz w:val="16"/>
                <w:szCs w:val="16"/>
              </w:rPr>
              <w:t>V Trimestre 2022</w:t>
            </w:r>
          </w:p>
        </w:tc>
      </w:tr>
      <w:tr w:rsidR="00F515F3" w:rsidRPr="006A1A9C" w:rsidTr="002646C1">
        <w:tc>
          <w:tcPr>
            <w:tcW w:w="124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Ambientes independientes en el ciclo de vida de los sistemas de información - LI.SIS.11</w:t>
            </w:r>
          </w:p>
        </w:tc>
        <w:tc>
          <w:tcPr>
            <w:tcW w:w="255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disponer de ambientes independientes y controlados destinados para desarrollo, pruebas, operación, certificación y capacitación de los sistemas de información, y debe aplicar mecanismos de control de cambios de acuerdo con las mejores prácticas</w:t>
            </w:r>
          </w:p>
        </w:tc>
        <w:tc>
          <w:tcPr>
            <w:tcW w:w="2410" w:type="dxa"/>
            <w:vMerge w:val="restart"/>
          </w:tcPr>
          <w:p w:rsidR="00F515F3" w:rsidRPr="006A1A9C" w:rsidRDefault="00F515F3" w:rsidP="00F515F3">
            <w:pPr>
              <w:spacing w:line="276" w:lineRule="auto"/>
              <w:jc w:val="both"/>
              <w:rPr>
                <w:rFonts w:cstheme="minorHAnsi"/>
                <w:sz w:val="16"/>
                <w:szCs w:val="16"/>
              </w:rPr>
            </w:pPr>
            <w:r w:rsidRPr="006A1A9C">
              <w:rPr>
                <w:rFonts w:cstheme="minorHAnsi"/>
                <w:sz w:val="16"/>
                <w:szCs w:val="16"/>
              </w:rPr>
              <w:t>El Proceso de Informática y tecnología en caso de contar con desarrollos propios para un sistema de información deberá incluir los siguientes aspectos:</w:t>
            </w:r>
          </w:p>
          <w:p w:rsidR="00F515F3" w:rsidRPr="006A1A9C" w:rsidRDefault="00F515F3" w:rsidP="00F515F3">
            <w:pPr>
              <w:spacing w:line="276" w:lineRule="auto"/>
              <w:jc w:val="both"/>
              <w:rPr>
                <w:rFonts w:cstheme="minorHAnsi"/>
                <w:sz w:val="16"/>
                <w:szCs w:val="16"/>
              </w:rPr>
            </w:pPr>
          </w:p>
          <w:p w:rsidR="00F515F3" w:rsidRPr="006A1A9C" w:rsidRDefault="00F515F3" w:rsidP="00F515F3">
            <w:pPr>
              <w:spacing w:line="276" w:lineRule="auto"/>
              <w:jc w:val="both"/>
              <w:rPr>
                <w:rFonts w:cstheme="minorHAnsi"/>
                <w:sz w:val="16"/>
                <w:szCs w:val="16"/>
              </w:rPr>
            </w:pPr>
            <w:r w:rsidRPr="006A1A9C">
              <w:rPr>
                <w:rFonts w:cstheme="minorHAnsi"/>
                <w:sz w:val="16"/>
                <w:szCs w:val="16"/>
              </w:rPr>
              <w:t>1. Definición y Diseño</w:t>
            </w:r>
          </w:p>
          <w:p w:rsidR="00F515F3" w:rsidRPr="006A1A9C" w:rsidRDefault="00F515F3" w:rsidP="00F515F3">
            <w:pPr>
              <w:spacing w:line="276" w:lineRule="auto"/>
              <w:jc w:val="both"/>
              <w:rPr>
                <w:rFonts w:cstheme="minorHAnsi"/>
                <w:sz w:val="16"/>
                <w:szCs w:val="16"/>
              </w:rPr>
            </w:pPr>
            <w:r w:rsidRPr="006A1A9C">
              <w:rPr>
                <w:rFonts w:cstheme="minorHAnsi"/>
                <w:sz w:val="16"/>
                <w:szCs w:val="16"/>
              </w:rPr>
              <w:t>2. Validación y pruebas de los desarrollos.</w:t>
            </w:r>
          </w:p>
          <w:p w:rsidR="00F515F3" w:rsidRPr="006A1A9C" w:rsidRDefault="00F515F3" w:rsidP="00F515F3">
            <w:pPr>
              <w:spacing w:line="276" w:lineRule="auto"/>
              <w:jc w:val="both"/>
              <w:rPr>
                <w:rFonts w:cstheme="minorHAnsi"/>
                <w:sz w:val="16"/>
                <w:szCs w:val="16"/>
              </w:rPr>
            </w:pPr>
            <w:r w:rsidRPr="006A1A9C">
              <w:rPr>
                <w:rFonts w:cstheme="minorHAnsi"/>
                <w:sz w:val="16"/>
                <w:szCs w:val="16"/>
              </w:rPr>
              <w:t>3.Validación y pruebas de accesibilidad</w:t>
            </w:r>
          </w:p>
          <w:p w:rsidR="00F515F3" w:rsidRPr="006A1A9C" w:rsidRDefault="00F515F3" w:rsidP="00F515F3">
            <w:pPr>
              <w:spacing w:line="276" w:lineRule="auto"/>
              <w:jc w:val="both"/>
              <w:rPr>
                <w:rFonts w:cstheme="minorHAnsi"/>
                <w:sz w:val="16"/>
                <w:szCs w:val="16"/>
              </w:rPr>
            </w:pPr>
            <w:r w:rsidRPr="006A1A9C">
              <w:rPr>
                <w:rFonts w:cstheme="minorHAnsi"/>
                <w:sz w:val="16"/>
                <w:szCs w:val="16"/>
              </w:rPr>
              <w:t>4. Gestión de cambios de los sistemas de información.</w:t>
            </w:r>
          </w:p>
          <w:p w:rsidR="00F515F3" w:rsidRPr="006A1A9C" w:rsidRDefault="00F515F3" w:rsidP="00F515F3">
            <w:pPr>
              <w:spacing w:line="276" w:lineRule="auto"/>
              <w:jc w:val="both"/>
              <w:rPr>
                <w:rFonts w:cstheme="minorHAnsi"/>
                <w:sz w:val="16"/>
                <w:szCs w:val="16"/>
              </w:rPr>
            </w:pPr>
            <w:r w:rsidRPr="006A1A9C">
              <w:rPr>
                <w:rFonts w:cstheme="minorHAnsi"/>
                <w:sz w:val="16"/>
                <w:szCs w:val="16"/>
              </w:rPr>
              <w:t>5. Capacitación y entrenamiento a los usuarios en los sistemas de información.</w:t>
            </w:r>
          </w:p>
          <w:p w:rsidR="00F515F3" w:rsidRPr="006A1A9C" w:rsidRDefault="00F515F3" w:rsidP="00F515F3">
            <w:pPr>
              <w:spacing w:line="276" w:lineRule="auto"/>
              <w:jc w:val="both"/>
              <w:rPr>
                <w:rFonts w:cstheme="minorHAnsi"/>
                <w:sz w:val="16"/>
                <w:szCs w:val="16"/>
              </w:rPr>
            </w:pPr>
            <w:r w:rsidRPr="006A1A9C">
              <w:rPr>
                <w:rFonts w:cstheme="minorHAnsi"/>
                <w:sz w:val="16"/>
                <w:szCs w:val="16"/>
              </w:rPr>
              <w:t xml:space="preserve">6.Creación y actualización de los Manuales del usuario, técnico y de operación de los sistemas de información. </w:t>
            </w:r>
          </w:p>
          <w:p w:rsidR="00F515F3" w:rsidRPr="006A1A9C" w:rsidRDefault="00F515F3" w:rsidP="00F515F3">
            <w:pPr>
              <w:spacing w:line="360" w:lineRule="auto"/>
              <w:jc w:val="both"/>
              <w:rPr>
                <w:rFonts w:cstheme="minorHAnsi"/>
                <w:sz w:val="16"/>
                <w:szCs w:val="16"/>
              </w:rPr>
            </w:pPr>
          </w:p>
        </w:tc>
        <w:tc>
          <w:tcPr>
            <w:tcW w:w="567"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Cuando sea requerido.</w:t>
            </w:r>
          </w:p>
        </w:tc>
        <w:tc>
          <w:tcPr>
            <w:tcW w:w="2409"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Ambiente creado para pruebas y desarrollo del SGD ORFEO</w:t>
            </w:r>
            <w:r>
              <w:rPr>
                <w:rFonts w:cstheme="minorHAnsi"/>
                <w:sz w:val="16"/>
                <w:szCs w:val="16"/>
              </w:rPr>
              <w:t>, DRUPAL, ELERNING - MOODLE</w:t>
            </w:r>
          </w:p>
          <w:p w:rsidR="00F515F3" w:rsidRPr="006A1A9C" w:rsidRDefault="00F515F3" w:rsidP="00F515F3">
            <w:pPr>
              <w:spacing w:line="276" w:lineRule="auto"/>
              <w:jc w:val="both"/>
              <w:rPr>
                <w:rFonts w:cstheme="minorHAnsi"/>
                <w:sz w:val="16"/>
                <w:szCs w:val="16"/>
              </w:rPr>
            </w:pPr>
          </w:p>
        </w:tc>
        <w:tc>
          <w:tcPr>
            <w:tcW w:w="2410"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Ambiente creado para pruebas y desarrollo del SGD ORFEO</w:t>
            </w:r>
            <w:r>
              <w:rPr>
                <w:rFonts w:cstheme="minorHAnsi"/>
                <w:sz w:val="16"/>
                <w:szCs w:val="16"/>
              </w:rPr>
              <w:t>, DRUPAL, ELERNING - MOODLE</w:t>
            </w:r>
          </w:p>
          <w:p w:rsidR="00F515F3" w:rsidRPr="006A1A9C" w:rsidRDefault="00F515F3" w:rsidP="00F515F3">
            <w:pPr>
              <w:spacing w:line="276" w:lineRule="auto"/>
              <w:jc w:val="both"/>
              <w:rPr>
                <w:rFonts w:cstheme="minorHAnsi"/>
                <w:sz w:val="16"/>
                <w:szCs w:val="16"/>
              </w:rPr>
            </w:pPr>
          </w:p>
        </w:tc>
        <w:tc>
          <w:tcPr>
            <w:tcW w:w="2410" w:type="dxa"/>
          </w:tcPr>
          <w:p w:rsidR="00F515F3" w:rsidRPr="006A1A9C" w:rsidRDefault="00F515F3" w:rsidP="00F515F3">
            <w:pPr>
              <w:spacing w:line="276" w:lineRule="auto"/>
              <w:jc w:val="both"/>
              <w:rPr>
                <w:rFonts w:cstheme="minorHAnsi"/>
                <w:sz w:val="16"/>
                <w:szCs w:val="16"/>
              </w:rPr>
            </w:pPr>
            <w:r>
              <w:rPr>
                <w:rFonts w:cstheme="minorHAnsi"/>
                <w:sz w:val="16"/>
                <w:szCs w:val="16"/>
              </w:rPr>
              <w:t>Se mantienen los ambientes de pruebas y producción para los sistemas de información de ORFEO, DRUPAL, ELEARNING, MODDLE y DSPACE</w:t>
            </w:r>
          </w:p>
        </w:tc>
        <w:tc>
          <w:tcPr>
            <w:tcW w:w="2410" w:type="dxa"/>
          </w:tcPr>
          <w:p w:rsidR="00F515F3" w:rsidRDefault="00F515F3" w:rsidP="00F515F3">
            <w:pPr>
              <w:spacing w:line="276" w:lineRule="auto"/>
              <w:jc w:val="both"/>
              <w:rPr>
                <w:rFonts w:cstheme="minorHAnsi"/>
                <w:sz w:val="16"/>
                <w:szCs w:val="16"/>
              </w:rPr>
            </w:pPr>
          </w:p>
        </w:tc>
      </w:tr>
      <w:tr w:rsidR="00F515F3" w:rsidRPr="006A1A9C" w:rsidTr="002646C1">
        <w:tc>
          <w:tcPr>
            <w:tcW w:w="124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Análisis de requerimientos de los sistemas de información - LI.SIS.12</w:t>
            </w:r>
          </w:p>
        </w:tc>
        <w:tc>
          <w:tcPr>
            <w:tcW w:w="255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aplicar un proceso formal de manejo de requerimientos, que incluya la identificación, la especificación y el análisis de las necesidades funcionales y no funcionales, la definición de los criterios de aceptación y la trazabilidad de los requerimientos a través del ciclo de vida de los sistemas de información.</w:t>
            </w:r>
          </w:p>
        </w:tc>
        <w:tc>
          <w:tcPr>
            <w:tcW w:w="2410" w:type="dxa"/>
            <w:vMerge/>
          </w:tcPr>
          <w:p w:rsidR="00F515F3" w:rsidRPr="006A1A9C" w:rsidRDefault="00F515F3" w:rsidP="00F515F3">
            <w:pPr>
              <w:spacing w:line="360" w:lineRule="auto"/>
              <w:jc w:val="both"/>
              <w:rPr>
                <w:rFonts w:cstheme="minorHAnsi"/>
                <w:sz w:val="16"/>
                <w:szCs w:val="16"/>
              </w:rPr>
            </w:pPr>
          </w:p>
        </w:tc>
        <w:tc>
          <w:tcPr>
            <w:tcW w:w="567"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Reuniones de iniciación y cronograma a los desarrollos a realizar en el SGD ORFEO</w:t>
            </w:r>
            <w:r>
              <w:rPr>
                <w:rFonts w:cstheme="minorHAnsi"/>
                <w:sz w:val="16"/>
                <w:szCs w:val="16"/>
              </w:rPr>
              <w:t>, APPS, PAGINA WEB.</w:t>
            </w:r>
          </w:p>
        </w:tc>
        <w:tc>
          <w:tcPr>
            <w:tcW w:w="2410" w:type="dxa"/>
          </w:tcPr>
          <w:p w:rsidR="00F515F3" w:rsidRDefault="00F515F3" w:rsidP="00F515F3">
            <w:pPr>
              <w:spacing w:line="276" w:lineRule="auto"/>
              <w:jc w:val="both"/>
              <w:rPr>
                <w:rFonts w:cstheme="minorHAnsi"/>
                <w:sz w:val="16"/>
                <w:szCs w:val="16"/>
              </w:rPr>
            </w:pPr>
            <w:r w:rsidRPr="006A1A9C">
              <w:rPr>
                <w:rFonts w:cstheme="minorHAnsi"/>
                <w:sz w:val="16"/>
                <w:szCs w:val="16"/>
              </w:rPr>
              <w:t xml:space="preserve">  Reuniones de iniciación y cronograma a los desarrollos a realizar en el SGD ORFEO</w:t>
            </w:r>
            <w:r>
              <w:rPr>
                <w:rFonts w:cstheme="minorHAnsi"/>
                <w:sz w:val="16"/>
                <w:szCs w:val="16"/>
              </w:rPr>
              <w:t>, APPS, PAGINA WEB.</w:t>
            </w:r>
          </w:p>
          <w:p w:rsidR="00F515F3" w:rsidRPr="006A1A9C" w:rsidRDefault="00F515F3" w:rsidP="00F515F3">
            <w:pPr>
              <w:spacing w:line="276" w:lineRule="auto"/>
              <w:jc w:val="both"/>
              <w:rPr>
                <w:rFonts w:cstheme="minorHAnsi"/>
                <w:sz w:val="16"/>
                <w:szCs w:val="16"/>
              </w:rPr>
            </w:pPr>
          </w:p>
        </w:tc>
        <w:tc>
          <w:tcPr>
            <w:tcW w:w="2410" w:type="dxa"/>
          </w:tcPr>
          <w:p w:rsidR="00F515F3" w:rsidRPr="006A1A9C" w:rsidRDefault="001A12BA" w:rsidP="00F515F3">
            <w:pPr>
              <w:spacing w:line="276" w:lineRule="auto"/>
              <w:jc w:val="both"/>
              <w:rPr>
                <w:rFonts w:cstheme="minorHAnsi"/>
                <w:sz w:val="16"/>
                <w:szCs w:val="16"/>
              </w:rPr>
            </w:pPr>
            <w:r>
              <w:rPr>
                <w:rFonts w:cstheme="minorHAnsi"/>
                <w:sz w:val="16"/>
                <w:szCs w:val="16"/>
              </w:rPr>
              <w:t>Se realiza el seguimiento de los avances en los requerimientos establecidos al inicio de vigencia como los solicitados en el proceso de duración de los contratos.</w:t>
            </w:r>
          </w:p>
        </w:tc>
        <w:tc>
          <w:tcPr>
            <w:tcW w:w="2410" w:type="dxa"/>
          </w:tcPr>
          <w:p w:rsidR="00F515F3" w:rsidRDefault="00F515F3" w:rsidP="00F515F3">
            <w:pPr>
              <w:spacing w:line="276" w:lineRule="auto"/>
              <w:jc w:val="both"/>
              <w:rPr>
                <w:rFonts w:cstheme="minorHAnsi"/>
                <w:sz w:val="16"/>
                <w:szCs w:val="16"/>
              </w:rPr>
            </w:pPr>
          </w:p>
        </w:tc>
      </w:tr>
      <w:tr w:rsidR="00F515F3" w:rsidRPr="006A1A9C" w:rsidTr="002646C1">
        <w:tc>
          <w:tcPr>
            <w:tcW w:w="124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Integración continua durante el ciclo de vida de los sistemas de información - LI.SIS.13</w:t>
            </w:r>
          </w:p>
        </w:tc>
        <w:tc>
          <w:tcPr>
            <w:tcW w:w="255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diseñar e implementar estrategias que permitan la integración continua e incremental de los nuevos desarrollos y que apoyen la automatización de las actividades en las diferentes fases del ciclo de vida de los sistemas de información.</w:t>
            </w:r>
          </w:p>
        </w:tc>
        <w:tc>
          <w:tcPr>
            <w:tcW w:w="2410" w:type="dxa"/>
            <w:vMerge/>
          </w:tcPr>
          <w:p w:rsidR="00F515F3" w:rsidRPr="006A1A9C" w:rsidRDefault="00F515F3" w:rsidP="00F515F3">
            <w:pPr>
              <w:spacing w:line="360" w:lineRule="auto"/>
              <w:jc w:val="both"/>
              <w:rPr>
                <w:rFonts w:cstheme="minorHAnsi"/>
                <w:sz w:val="16"/>
                <w:szCs w:val="16"/>
              </w:rPr>
            </w:pPr>
          </w:p>
        </w:tc>
        <w:tc>
          <w:tcPr>
            <w:tcW w:w="567"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Aplicativo de Asistencia técnica junto con el proceso de Asistencia técnica</w:t>
            </w:r>
            <w:r>
              <w:rPr>
                <w:rFonts w:cstheme="minorHAnsi"/>
                <w:sz w:val="16"/>
                <w:szCs w:val="16"/>
              </w:rPr>
              <w:t xml:space="preserve"> y biblioteca con Centro Cultural</w:t>
            </w:r>
          </w:p>
          <w:p w:rsidR="00F515F3" w:rsidRPr="006A1A9C" w:rsidRDefault="00F515F3" w:rsidP="00F515F3">
            <w:pPr>
              <w:spacing w:line="276" w:lineRule="auto"/>
              <w:jc w:val="both"/>
              <w:rPr>
                <w:rFonts w:cstheme="minorHAnsi"/>
                <w:sz w:val="16"/>
                <w:szCs w:val="16"/>
              </w:rPr>
            </w:pPr>
            <w:r w:rsidRPr="006A1A9C">
              <w:rPr>
                <w:rFonts w:cstheme="minorHAnsi"/>
                <w:sz w:val="16"/>
                <w:szCs w:val="16"/>
              </w:rPr>
              <w:t>Asesoría aplicativos procesos misionales (Unidades Productivas)</w:t>
            </w:r>
          </w:p>
        </w:tc>
        <w:tc>
          <w:tcPr>
            <w:tcW w:w="2410"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Aplicativo de Asistencia técnica junto con el proceso de Asistencia técnica</w:t>
            </w:r>
            <w:r>
              <w:rPr>
                <w:rFonts w:cstheme="minorHAnsi"/>
                <w:sz w:val="16"/>
                <w:szCs w:val="16"/>
              </w:rPr>
              <w:t xml:space="preserve"> y biblioteca con Centro Cultural</w:t>
            </w:r>
          </w:p>
          <w:p w:rsidR="00F515F3" w:rsidRPr="006A1A9C" w:rsidRDefault="00F515F3" w:rsidP="00F515F3">
            <w:pPr>
              <w:spacing w:line="276" w:lineRule="auto"/>
              <w:jc w:val="both"/>
              <w:rPr>
                <w:rFonts w:cstheme="minorHAnsi"/>
                <w:sz w:val="16"/>
                <w:szCs w:val="16"/>
              </w:rPr>
            </w:pPr>
            <w:r w:rsidRPr="006A1A9C">
              <w:rPr>
                <w:rFonts w:cstheme="minorHAnsi"/>
                <w:sz w:val="16"/>
                <w:szCs w:val="16"/>
              </w:rPr>
              <w:t>Asesoría aplicativos procesos misionales (Unidades Productivas)</w:t>
            </w:r>
          </w:p>
          <w:p w:rsidR="00F515F3" w:rsidRPr="006A1A9C" w:rsidRDefault="00F515F3" w:rsidP="00F515F3">
            <w:pPr>
              <w:spacing w:line="276" w:lineRule="auto"/>
              <w:jc w:val="both"/>
              <w:rPr>
                <w:rFonts w:cstheme="minorHAnsi"/>
                <w:sz w:val="16"/>
                <w:szCs w:val="16"/>
              </w:rPr>
            </w:pPr>
          </w:p>
        </w:tc>
        <w:tc>
          <w:tcPr>
            <w:tcW w:w="2410" w:type="dxa"/>
          </w:tcPr>
          <w:p w:rsidR="00F515F3" w:rsidRPr="006A1A9C" w:rsidRDefault="00F515F3" w:rsidP="00F515F3">
            <w:pPr>
              <w:spacing w:line="276" w:lineRule="auto"/>
              <w:jc w:val="both"/>
              <w:rPr>
                <w:rFonts w:cstheme="minorHAnsi"/>
                <w:sz w:val="16"/>
                <w:szCs w:val="16"/>
              </w:rPr>
            </w:pPr>
          </w:p>
          <w:p w:rsidR="00F515F3" w:rsidRPr="006A1A9C" w:rsidRDefault="005576FE" w:rsidP="00D6553F">
            <w:pPr>
              <w:spacing w:line="276" w:lineRule="auto"/>
              <w:jc w:val="both"/>
              <w:rPr>
                <w:rFonts w:cstheme="minorHAnsi"/>
                <w:sz w:val="16"/>
                <w:szCs w:val="16"/>
              </w:rPr>
            </w:pPr>
            <w:r>
              <w:rPr>
                <w:rFonts w:cstheme="minorHAnsi"/>
                <w:sz w:val="16"/>
                <w:szCs w:val="16"/>
              </w:rPr>
              <w:t>No se han tenido solicitudes de apoyo</w:t>
            </w:r>
            <w:r w:rsidR="00F60D6B">
              <w:rPr>
                <w:rFonts w:cstheme="minorHAnsi"/>
                <w:sz w:val="16"/>
                <w:szCs w:val="16"/>
              </w:rPr>
              <w:t xml:space="preserve"> de las áreas</w:t>
            </w:r>
            <w:r w:rsidR="00520F7B">
              <w:rPr>
                <w:rFonts w:cstheme="minorHAnsi"/>
                <w:sz w:val="16"/>
                <w:szCs w:val="16"/>
              </w:rPr>
              <w:t xml:space="preserve"> en cuanto a infraestructura </w:t>
            </w:r>
            <w:proofErr w:type="spellStart"/>
            <w:r w:rsidR="00520F7B">
              <w:rPr>
                <w:rFonts w:cstheme="minorHAnsi"/>
                <w:sz w:val="16"/>
                <w:szCs w:val="16"/>
              </w:rPr>
              <w:t>tecnólogica</w:t>
            </w:r>
            <w:proofErr w:type="spellEnd"/>
          </w:p>
        </w:tc>
        <w:tc>
          <w:tcPr>
            <w:tcW w:w="2410" w:type="dxa"/>
          </w:tcPr>
          <w:p w:rsidR="00F515F3" w:rsidRPr="006A1A9C" w:rsidRDefault="00F515F3" w:rsidP="00F515F3">
            <w:pPr>
              <w:spacing w:line="276" w:lineRule="auto"/>
              <w:jc w:val="both"/>
              <w:rPr>
                <w:rFonts w:cstheme="minorHAnsi"/>
                <w:sz w:val="16"/>
                <w:szCs w:val="16"/>
              </w:rPr>
            </w:pPr>
          </w:p>
          <w:p w:rsidR="00F515F3" w:rsidRDefault="00F515F3" w:rsidP="00F515F3">
            <w:pPr>
              <w:spacing w:line="276" w:lineRule="auto"/>
              <w:jc w:val="both"/>
              <w:rPr>
                <w:rFonts w:cstheme="minorHAnsi"/>
                <w:sz w:val="16"/>
                <w:szCs w:val="16"/>
              </w:rPr>
            </w:pPr>
          </w:p>
        </w:tc>
      </w:tr>
      <w:tr w:rsidR="00F515F3" w:rsidRPr="006A1A9C" w:rsidTr="002646C1">
        <w:tc>
          <w:tcPr>
            <w:tcW w:w="124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 xml:space="preserve">Plan de pruebas durante el ciclo de vida de los </w:t>
            </w:r>
            <w:r w:rsidRPr="006A1A9C">
              <w:rPr>
                <w:rFonts w:cstheme="minorHAnsi"/>
                <w:sz w:val="16"/>
                <w:szCs w:val="16"/>
              </w:rPr>
              <w:lastRenderedPageBreak/>
              <w:t>sistemas de información - LI.SIS.14</w:t>
            </w:r>
          </w:p>
        </w:tc>
        <w:tc>
          <w:tcPr>
            <w:tcW w:w="255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lastRenderedPageBreak/>
              <w:t xml:space="preserve">En el proceso de desarrollo y evolución de un sistema de información, la dirección de </w:t>
            </w:r>
            <w:r w:rsidRPr="006A1A9C">
              <w:rPr>
                <w:rFonts w:cstheme="minorHAnsi"/>
                <w:sz w:val="16"/>
                <w:szCs w:val="16"/>
              </w:rPr>
              <w:lastRenderedPageBreak/>
              <w:t>Tecnologías y Sistemas de la Información o quien haga sus veces debe contar con un plan de pruebas que cubra lo funcional y lo no funcional. La aceptación de cada una de las etapas de este plan debe estar vinculada a la transición del sistema de información a través de los diferentes ambientes</w:t>
            </w:r>
          </w:p>
        </w:tc>
        <w:tc>
          <w:tcPr>
            <w:tcW w:w="2410" w:type="dxa"/>
            <w:vMerge/>
          </w:tcPr>
          <w:p w:rsidR="00F515F3" w:rsidRPr="006A1A9C" w:rsidRDefault="00F515F3" w:rsidP="00F515F3">
            <w:pPr>
              <w:spacing w:line="360" w:lineRule="auto"/>
              <w:jc w:val="both"/>
              <w:rPr>
                <w:rFonts w:cstheme="minorHAnsi"/>
                <w:sz w:val="16"/>
                <w:szCs w:val="16"/>
              </w:rPr>
            </w:pPr>
          </w:p>
        </w:tc>
        <w:tc>
          <w:tcPr>
            <w:tcW w:w="567"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 xml:space="preserve">Cuando sea </w:t>
            </w:r>
            <w:r w:rsidRPr="006A1A9C">
              <w:rPr>
                <w:rFonts w:cstheme="minorHAnsi"/>
                <w:sz w:val="16"/>
                <w:szCs w:val="16"/>
              </w:rPr>
              <w:lastRenderedPageBreak/>
              <w:t>requerido.</w:t>
            </w:r>
          </w:p>
        </w:tc>
        <w:tc>
          <w:tcPr>
            <w:tcW w:w="2409"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lastRenderedPageBreak/>
              <w:t>Pruebas de los desarrollos en el SGD ORFEO antes de migrar desarrollos a producción.</w:t>
            </w:r>
          </w:p>
          <w:p w:rsidR="00F515F3" w:rsidRDefault="00F515F3" w:rsidP="00F515F3">
            <w:pPr>
              <w:spacing w:line="276" w:lineRule="auto"/>
              <w:jc w:val="both"/>
              <w:rPr>
                <w:rFonts w:cstheme="minorHAnsi"/>
                <w:sz w:val="16"/>
                <w:szCs w:val="16"/>
              </w:rPr>
            </w:pPr>
            <w:r w:rsidRPr="006A1A9C">
              <w:rPr>
                <w:rFonts w:cstheme="minorHAnsi"/>
                <w:sz w:val="16"/>
                <w:szCs w:val="16"/>
              </w:rPr>
              <w:lastRenderedPageBreak/>
              <w:t>Pruebas de funcionalidad y accesibilidad en el aplicativo de Asistencia técnica antes de capacitaciones y paso a producción.</w:t>
            </w:r>
            <w:r>
              <w:rPr>
                <w:rFonts w:cstheme="minorHAnsi"/>
                <w:sz w:val="16"/>
                <w:szCs w:val="16"/>
              </w:rPr>
              <w:t xml:space="preserve"> </w:t>
            </w:r>
          </w:p>
          <w:p w:rsidR="00F515F3" w:rsidRPr="006A1A9C" w:rsidRDefault="00F515F3" w:rsidP="00F515F3">
            <w:pPr>
              <w:spacing w:line="276" w:lineRule="auto"/>
              <w:jc w:val="both"/>
              <w:rPr>
                <w:rFonts w:cstheme="minorHAnsi"/>
                <w:sz w:val="16"/>
                <w:szCs w:val="16"/>
              </w:rPr>
            </w:pPr>
            <w:r>
              <w:rPr>
                <w:rFonts w:cstheme="minorHAnsi"/>
                <w:sz w:val="16"/>
                <w:szCs w:val="16"/>
              </w:rPr>
              <w:t>Pruebas en los ambientes establecidos para las APP de la entidad.</w:t>
            </w:r>
          </w:p>
        </w:tc>
        <w:tc>
          <w:tcPr>
            <w:tcW w:w="2410"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lastRenderedPageBreak/>
              <w:t xml:space="preserve"> Pruebas de los desarrollos en el SGD ORFEO antes de migrar desarrollos a producción.</w:t>
            </w:r>
          </w:p>
          <w:p w:rsidR="00F515F3" w:rsidRDefault="00F515F3" w:rsidP="00F515F3">
            <w:pPr>
              <w:spacing w:line="276" w:lineRule="auto"/>
              <w:jc w:val="both"/>
              <w:rPr>
                <w:rFonts w:cstheme="minorHAnsi"/>
                <w:sz w:val="16"/>
                <w:szCs w:val="16"/>
              </w:rPr>
            </w:pPr>
            <w:r w:rsidRPr="006A1A9C">
              <w:rPr>
                <w:rFonts w:cstheme="minorHAnsi"/>
                <w:sz w:val="16"/>
                <w:szCs w:val="16"/>
              </w:rPr>
              <w:lastRenderedPageBreak/>
              <w:t>Pruebas de funcionalidad y accesibilidad en el aplicativo de Asistencia técnica antes de capacitaciones y paso a producción.</w:t>
            </w:r>
            <w:r>
              <w:rPr>
                <w:rFonts w:cstheme="minorHAnsi"/>
                <w:sz w:val="16"/>
                <w:szCs w:val="16"/>
              </w:rPr>
              <w:t xml:space="preserve"> </w:t>
            </w:r>
          </w:p>
          <w:p w:rsidR="00F515F3" w:rsidRPr="006A1A9C" w:rsidRDefault="00F515F3" w:rsidP="00F515F3">
            <w:pPr>
              <w:spacing w:line="276" w:lineRule="auto"/>
              <w:jc w:val="both"/>
              <w:rPr>
                <w:rFonts w:cstheme="minorHAnsi"/>
                <w:sz w:val="16"/>
                <w:szCs w:val="16"/>
              </w:rPr>
            </w:pPr>
            <w:r>
              <w:rPr>
                <w:rFonts w:cstheme="minorHAnsi"/>
                <w:sz w:val="16"/>
                <w:szCs w:val="16"/>
              </w:rPr>
              <w:t>Pruebas en los ambientes establecidos para las APP de la entidad.</w:t>
            </w:r>
          </w:p>
        </w:tc>
        <w:tc>
          <w:tcPr>
            <w:tcW w:w="2410" w:type="dxa"/>
          </w:tcPr>
          <w:p w:rsidR="00520F7B" w:rsidRDefault="00F515F3" w:rsidP="00520F7B">
            <w:pPr>
              <w:spacing w:line="276" w:lineRule="auto"/>
              <w:jc w:val="both"/>
              <w:rPr>
                <w:rFonts w:cstheme="minorHAnsi"/>
                <w:sz w:val="16"/>
                <w:szCs w:val="16"/>
              </w:rPr>
            </w:pPr>
            <w:r w:rsidRPr="006A1A9C">
              <w:rPr>
                <w:rFonts w:cstheme="minorHAnsi"/>
                <w:sz w:val="16"/>
                <w:szCs w:val="16"/>
              </w:rPr>
              <w:lastRenderedPageBreak/>
              <w:t xml:space="preserve"> </w:t>
            </w:r>
            <w:r w:rsidR="00520F7B" w:rsidRPr="006A1A9C">
              <w:rPr>
                <w:rFonts w:cstheme="minorHAnsi"/>
                <w:sz w:val="16"/>
                <w:szCs w:val="16"/>
              </w:rPr>
              <w:t xml:space="preserve"> Pruebas de funcionalidad y accesibilidad en el aplicativo de Asistencia técnica antes de </w:t>
            </w:r>
            <w:r w:rsidR="00520F7B" w:rsidRPr="006A1A9C">
              <w:rPr>
                <w:rFonts w:cstheme="minorHAnsi"/>
                <w:sz w:val="16"/>
                <w:szCs w:val="16"/>
              </w:rPr>
              <w:lastRenderedPageBreak/>
              <w:t>capacitaciones y paso a producción.</w:t>
            </w:r>
            <w:r w:rsidR="00520F7B">
              <w:rPr>
                <w:rFonts w:cstheme="minorHAnsi"/>
                <w:sz w:val="16"/>
                <w:szCs w:val="16"/>
              </w:rPr>
              <w:t xml:space="preserve"> </w:t>
            </w:r>
          </w:p>
          <w:p w:rsidR="00F515F3" w:rsidRPr="006A1A9C" w:rsidRDefault="00520F7B" w:rsidP="00520F7B">
            <w:pPr>
              <w:spacing w:line="276" w:lineRule="auto"/>
              <w:jc w:val="both"/>
              <w:rPr>
                <w:rFonts w:cstheme="minorHAnsi"/>
                <w:sz w:val="16"/>
                <w:szCs w:val="16"/>
              </w:rPr>
            </w:pPr>
            <w:r>
              <w:rPr>
                <w:rFonts w:cstheme="minorHAnsi"/>
                <w:sz w:val="16"/>
                <w:szCs w:val="16"/>
              </w:rPr>
              <w:t>Pruebas en los ambientes establecidos para las APP de la entidad.</w:t>
            </w:r>
          </w:p>
        </w:tc>
        <w:tc>
          <w:tcPr>
            <w:tcW w:w="2410" w:type="dxa"/>
          </w:tcPr>
          <w:p w:rsidR="00F515F3" w:rsidRDefault="00F515F3" w:rsidP="00F515F3">
            <w:pPr>
              <w:spacing w:line="276" w:lineRule="auto"/>
              <w:jc w:val="both"/>
              <w:rPr>
                <w:rFonts w:cstheme="minorHAnsi"/>
                <w:sz w:val="16"/>
                <w:szCs w:val="16"/>
              </w:rPr>
            </w:pPr>
          </w:p>
        </w:tc>
      </w:tr>
      <w:tr w:rsidR="00F515F3" w:rsidRPr="006A1A9C" w:rsidTr="002646C1">
        <w:tc>
          <w:tcPr>
            <w:tcW w:w="124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Plan de capacitación y entrenamiento para los sistemas de información - LI.SIS.15</w:t>
            </w:r>
          </w:p>
        </w:tc>
        <w:tc>
          <w:tcPr>
            <w:tcW w:w="255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contar con planes de capacitación y entrenamiento a los usuarios, que faciliten el uso y apropiación de los sistemas de información.</w:t>
            </w:r>
          </w:p>
        </w:tc>
        <w:tc>
          <w:tcPr>
            <w:tcW w:w="2410" w:type="dxa"/>
            <w:vMerge/>
          </w:tcPr>
          <w:p w:rsidR="00F515F3" w:rsidRPr="006A1A9C" w:rsidRDefault="00F515F3" w:rsidP="00F515F3">
            <w:pPr>
              <w:spacing w:line="360" w:lineRule="auto"/>
              <w:jc w:val="both"/>
              <w:rPr>
                <w:rFonts w:cstheme="minorHAnsi"/>
                <w:sz w:val="16"/>
                <w:szCs w:val="16"/>
              </w:rPr>
            </w:pPr>
          </w:p>
        </w:tc>
        <w:tc>
          <w:tcPr>
            <w:tcW w:w="567"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Se programarán capacitaciones para el manejo del aplicativo de Asistencia técnica</w:t>
            </w:r>
            <w:r>
              <w:rPr>
                <w:rFonts w:cstheme="minorHAnsi"/>
                <w:sz w:val="16"/>
                <w:szCs w:val="16"/>
              </w:rPr>
              <w:t>, ORFEO y E-Learning</w:t>
            </w:r>
          </w:p>
        </w:tc>
        <w:tc>
          <w:tcPr>
            <w:tcW w:w="2410"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Se programarán capacitaciones para el manejo del aplicativo de Asistencia técnica</w:t>
            </w:r>
            <w:r>
              <w:rPr>
                <w:rFonts w:cstheme="minorHAnsi"/>
                <w:sz w:val="16"/>
                <w:szCs w:val="16"/>
              </w:rPr>
              <w:t>, ORFEO y E-Learning</w:t>
            </w:r>
          </w:p>
        </w:tc>
        <w:tc>
          <w:tcPr>
            <w:tcW w:w="2410" w:type="dxa"/>
          </w:tcPr>
          <w:p w:rsidR="00F515F3" w:rsidRPr="006A1A9C" w:rsidRDefault="00520F7B" w:rsidP="00F515F3">
            <w:pPr>
              <w:spacing w:line="276" w:lineRule="auto"/>
              <w:jc w:val="both"/>
              <w:rPr>
                <w:rFonts w:cstheme="minorHAnsi"/>
                <w:sz w:val="16"/>
                <w:szCs w:val="16"/>
              </w:rPr>
            </w:pPr>
            <w:r>
              <w:rPr>
                <w:rFonts w:cstheme="minorHAnsi"/>
                <w:sz w:val="16"/>
                <w:szCs w:val="16"/>
              </w:rPr>
              <w:t xml:space="preserve">Se programa </w:t>
            </w:r>
            <w:proofErr w:type="gramStart"/>
            <w:r>
              <w:rPr>
                <w:rFonts w:cstheme="minorHAnsi"/>
                <w:sz w:val="16"/>
                <w:szCs w:val="16"/>
              </w:rPr>
              <w:t>socialización  de</w:t>
            </w:r>
            <w:proofErr w:type="gramEnd"/>
            <w:r>
              <w:rPr>
                <w:rFonts w:cstheme="minorHAnsi"/>
                <w:sz w:val="16"/>
                <w:szCs w:val="16"/>
              </w:rPr>
              <w:t xml:space="preserve"> temas asociados a la seguridad y privacidad de la información</w:t>
            </w:r>
          </w:p>
        </w:tc>
        <w:tc>
          <w:tcPr>
            <w:tcW w:w="2410" w:type="dxa"/>
          </w:tcPr>
          <w:p w:rsidR="00F515F3" w:rsidRDefault="00F515F3" w:rsidP="00F515F3">
            <w:pPr>
              <w:spacing w:line="276" w:lineRule="auto"/>
              <w:jc w:val="both"/>
              <w:rPr>
                <w:rFonts w:cstheme="minorHAnsi"/>
                <w:sz w:val="16"/>
                <w:szCs w:val="16"/>
              </w:rPr>
            </w:pPr>
          </w:p>
        </w:tc>
      </w:tr>
      <w:tr w:rsidR="00F515F3" w:rsidRPr="006A1A9C" w:rsidTr="002646C1">
        <w:tc>
          <w:tcPr>
            <w:tcW w:w="124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Manual de usuario, técnico y de operación de los sistemas de información - LI.SIS.16</w:t>
            </w:r>
          </w:p>
        </w:tc>
        <w:tc>
          <w:tcPr>
            <w:tcW w:w="255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asegurar que todos sus sistemas de información cuenten con la documentación de usuario, técnica y de operación, debidamente actualizada, que asegure la transferencia de conocimiento hacia los usuarios, hacia la dirección de Tecnologías y Sistemas de la Información o quien haga sus veces y hacia los servicios de soporte tecnológico.</w:t>
            </w:r>
          </w:p>
        </w:tc>
        <w:tc>
          <w:tcPr>
            <w:tcW w:w="2410" w:type="dxa"/>
            <w:vMerge/>
          </w:tcPr>
          <w:p w:rsidR="00F515F3" w:rsidRPr="006A1A9C" w:rsidRDefault="00F515F3" w:rsidP="00F515F3">
            <w:pPr>
              <w:spacing w:line="360" w:lineRule="auto"/>
              <w:jc w:val="both"/>
              <w:rPr>
                <w:rFonts w:cstheme="minorHAnsi"/>
                <w:sz w:val="16"/>
                <w:szCs w:val="16"/>
              </w:rPr>
            </w:pPr>
          </w:p>
        </w:tc>
        <w:tc>
          <w:tcPr>
            <w:tcW w:w="567"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F515F3" w:rsidRDefault="00F515F3" w:rsidP="00F515F3">
            <w:pPr>
              <w:spacing w:line="276" w:lineRule="auto"/>
              <w:jc w:val="both"/>
              <w:rPr>
                <w:rFonts w:cstheme="minorHAnsi"/>
                <w:sz w:val="16"/>
                <w:szCs w:val="16"/>
              </w:rPr>
            </w:pPr>
            <w:r w:rsidRPr="006A1A9C">
              <w:rPr>
                <w:rFonts w:cstheme="minorHAnsi"/>
                <w:sz w:val="16"/>
                <w:szCs w:val="16"/>
              </w:rPr>
              <w:t>Manuales de usuario publicados en el SGD ORFEO.</w:t>
            </w:r>
          </w:p>
          <w:p w:rsidR="00F515F3" w:rsidRPr="006A1A9C" w:rsidRDefault="00F515F3" w:rsidP="00F515F3">
            <w:pPr>
              <w:spacing w:line="276" w:lineRule="auto"/>
              <w:jc w:val="both"/>
              <w:rPr>
                <w:rFonts w:cstheme="minorHAnsi"/>
                <w:sz w:val="16"/>
                <w:szCs w:val="16"/>
              </w:rPr>
            </w:pPr>
            <w:r>
              <w:rPr>
                <w:rFonts w:cstheme="minorHAnsi"/>
                <w:sz w:val="16"/>
                <w:szCs w:val="16"/>
              </w:rPr>
              <w:t>Videos de uso de la plataforma E-LEARNING</w:t>
            </w:r>
          </w:p>
          <w:p w:rsidR="00F515F3" w:rsidRPr="006A1A9C" w:rsidRDefault="00F515F3" w:rsidP="00F515F3">
            <w:pPr>
              <w:spacing w:line="276" w:lineRule="auto"/>
              <w:jc w:val="both"/>
              <w:rPr>
                <w:rFonts w:cstheme="minorHAnsi"/>
                <w:sz w:val="16"/>
                <w:szCs w:val="16"/>
              </w:rPr>
            </w:pPr>
          </w:p>
        </w:tc>
        <w:tc>
          <w:tcPr>
            <w:tcW w:w="2410" w:type="dxa"/>
          </w:tcPr>
          <w:p w:rsidR="00F515F3" w:rsidRDefault="00F515F3" w:rsidP="00F515F3">
            <w:pPr>
              <w:spacing w:line="276" w:lineRule="auto"/>
              <w:jc w:val="both"/>
              <w:rPr>
                <w:rFonts w:cstheme="minorHAnsi"/>
                <w:sz w:val="16"/>
                <w:szCs w:val="16"/>
              </w:rPr>
            </w:pPr>
            <w:r w:rsidRPr="006A1A9C">
              <w:rPr>
                <w:rFonts w:cstheme="minorHAnsi"/>
                <w:sz w:val="16"/>
                <w:szCs w:val="16"/>
              </w:rPr>
              <w:t>Manuales de usuario publicados en el SGD ORFEO.</w:t>
            </w:r>
          </w:p>
          <w:p w:rsidR="00F515F3" w:rsidRPr="006A1A9C" w:rsidRDefault="00F515F3" w:rsidP="00F515F3">
            <w:pPr>
              <w:spacing w:line="276" w:lineRule="auto"/>
              <w:jc w:val="both"/>
              <w:rPr>
                <w:rFonts w:cstheme="minorHAnsi"/>
                <w:sz w:val="16"/>
                <w:szCs w:val="16"/>
              </w:rPr>
            </w:pPr>
            <w:r>
              <w:rPr>
                <w:rFonts w:cstheme="minorHAnsi"/>
                <w:sz w:val="16"/>
                <w:szCs w:val="16"/>
              </w:rPr>
              <w:t>Videos de uso de la plataforma E-LEARNING</w:t>
            </w:r>
          </w:p>
          <w:p w:rsidR="00F515F3" w:rsidRPr="006A1A9C" w:rsidRDefault="00F515F3" w:rsidP="00F515F3">
            <w:pPr>
              <w:spacing w:line="276" w:lineRule="auto"/>
              <w:contextualSpacing/>
              <w:jc w:val="both"/>
              <w:rPr>
                <w:rFonts w:cstheme="minorHAnsi"/>
                <w:sz w:val="16"/>
                <w:szCs w:val="16"/>
              </w:rPr>
            </w:pPr>
          </w:p>
        </w:tc>
        <w:tc>
          <w:tcPr>
            <w:tcW w:w="2410" w:type="dxa"/>
          </w:tcPr>
          <w:p w:rsidR="00520F7B" w:rsidRDefault="00520F7B" w:rsidP="00520F7B">
            <w:pPr>
              <w:spacing w:line="276" w:lineRule="auto"/>
              <w:jc w:val="both"/>
              <w:rPr>
                <w:rFonts w:cstheme="minorHAnsi"/>
                <w:sz w:val="16"/>
                <w:szCs w:val="16"/>
              </w:rPr>
            </w:pPr>
            <w:r w:rsidRPr="006A1A9C">
              <w:rPr>
                <w:rFonts w:cstheme="minorHAnsi"/>
                <w:sz w:val="16"/>
                <w:szCs w:val="16"/>
              </w:rPr>
              <w:t>Manuales de usuario publicados en el SGD ORFEO.</w:t>
            </w:r>
          </w:p>
          <w:p w:rsidR="00520F7B" w:rsidRPr="006A1A9C" w:rsidRDefault="00520F7B" w:rsidP="00520F7B">
            <w:pPr>
              <w:spacing w:line="276" w:lineRule="auto"/>
              <w:jc w:val="both"/>
              <w:rPr>
                <w:rFonts w:cstheme="minorHAnsi"/>
                <w:sz w:val="16"/>
                <w:szCs w:val="16"/>
              </w:rPr>
            </w:pPr>
            <w:r>
              <w:rPr>
                <w:rFonts w:cstheme="minorHAnsi"/>
                <w:sz w:val="16"/>
                <w:szCs w:val="16"/>
              </w:rPr>
              <w:t>Videos de uso de la plataforma E-LEARNING</w:t>
            </w:r>
          </w:p>
          <w:p w:rsidR="00F515F3" w:rsidRPr="006A1A9C" w:rsidRDefault="00F515F3" w:rsidP="00F515F3">
            <w:pPr>
              <w:spacing w:line="276" w:lineRule="auto"/>
              <w:contextualSpacing/>
              <w:jc w:val="both"/>
              <w:rPr>
                <w:rFonts w:cstheme="minorHAnsi"/>
                <w:sz w:val="16"/>
                <w:szCs w:val="16"/>
              </w:rPr>
            </w:pPr>
          </w:p>
        </w:tc>
        <w:tc>
          <w:tcPr>
            <w:tcW w:w="2410" w:type="dxa"/>
          </w:tcPr>
          <w:p w:rsidR="00F515F3" w:rsidRDefault="00F515F3" w:rsidP="00F515F3">
            <w:pPr>
              <w:spacing w:line="276" w:lineRule="auto"/>
              <w:contextualSpacing/>
              <w:jc w:val="both"/>
              <w:rPr>
                <w:rFonts w:cstheme="minorHAnsi"/>
                <w:sz w:val="16"/>
                <w:szCs w:val="16"/>
              </w:rPr>
            </w:pPr>
          </w:p>
        </w:tc>
      </w:tr>
      <w:tr w:rsidR="00F515F3" w:rsidRPr="006A1A9C" w:rsidTr="002646C1">
        <w:tc>
          <w:tcPr>
            <w:tcW w:w="124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Actualización y requerimientos de cambio de los sistemas de información - LI.SIS.17</w:t>
            </w:r>
          </w:p>
        </w:tc>
        <w:tc>
          <w:tcPr>
            <w:tcW w:w="255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En los servicios de soporte de los sistemas de información, la dirección de Tecnologías y Sistemas de la Información o quien haga sus veces debe formalizar la petición de nuevas funcionalidades o de cambios a las existentes.</w:t>
            </w:r>
          </w:p>
        </w:tc>
        <w:tc>
          <w:tcPr>
            <w:tcW w:w="2410" w:type="dxa"/>
            <w:vMerge/>
          </w:tcPr>
          <w:p w:rsidR="00F515F3" w:rsidRPr="006A1A9C" w:rsidRDefault="00F515F3" w:rsidP="00F515F3">
            <w:pPr>
              <w:spacing w:line="360" w:lineRule="auto"/>
              <w:jc w:val="both"/>
              <w:rPr>
                <w:rFonts w:cstheme="minorHAnsi"/>
                <w:sz w:val="16"/>
                <w:szCs w:val="16"/>
              </w:rPr>
            </w:pPr>
          </w:p>
        </w:tc>
        <w:tc>
          <w:tcPr>
            <w:tcW w:w="567"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F515F3" w:rsidRPr="006A1A9C" w:rsidRDefault="00F515F3" w:rsidP="00F515F3">
            <w:pPr>
              <w:spacing w:line="276" w:lineRule="auto"/>
              <w:jc w:val="both"/>
              <w:rPr>
                <w:rFonts w:cstheme="minorHAnsi"/>
                <w:sz w:val="16"/>
                <w:szCs w:val="16"/>
              </w:rPr>
            </w:pPr>
            <w:r>
              <w:rPr>
                <w:rFonts w:cstheme="minorHAnsi"/>
                <w:sz w:val="16"/>
                <w:szCs w:val="16"/>
              </w:rPr>
              <w:t xml:space="preserve">Los </w:t>
            </w:r>
            <w:proofErr w:type="gramStart"/>
            <w:r>
              <w:rPr>
                <w:rFonts w:cstheme="minorHAnsi"/>
                <w:sz w:val="16"/>
                <w:szCs w:val="16"/>
              </w:rPr>
              <w:t>cambios solicitador</w:t>
            </w:r>
            <w:proofErr w:type="gramEnd"/>
            <w:r>
              <w:rPr>
                <w:rFonts w:cstheme="minorHAnsi"/>
                <w:sz w:val="16"/>
                <w:szCs w:val="16"/>
              </w:rPr>
              <w:t xml:space="preserve"> a los sistemas de información de la entidad se formalizan a través de correos, revisando la pertinencia de los cambios e impactos asociados.</w:t>
            </w:r>
          </w:p>
        </w:tc>
        <w:tc>
          <w:tcPr>
            <w:tcW w:w="2410" w:type="dxa"/>
          </w:tcPr>
          <w:p w:rsidR="00F515F3" w:rsidRPr="006A1A9C" w:rsidRDefault="00F515F3" w:rsidP="00F515F3">
            <w:pPr>
              <w:spacing w:line="276" w:lineRule="auto"/>
              <w:jc w:val="both"/>
              <w:rPr>
                <w:rFonts w:cstheme="minorHAnsi"/>
                <w:sz w:val="16"/>
                <w:szCs w:val="16"/>
              </w:rPr>
            </w:pPr>
            <w:r>
              <w:rPr>
                <w:rFonts w:cstheme="minorHAnsi"/>
                <w:sz w:val="16"/>
                <w:szCs w:val="16"/>
              </w:rPr>
              <w:t xml:space="preserve">Los </w:t>
            </w:r>
            <w:proofErr w:type="gramStart"/>
            <w:r>
              <w:rPr>
                <w:rFonts w:cstheme="minorHAnsi"/>
                <w:sz w:val="16"/>
                <w:szCs w:val="16"/>
              </w:rPr>
              <w:t>cambios solicitador</w:t>
            </w:r>
            <w:proofErr w:type="gramEnd"/>
            <w:r>
              <w:rPr>
                <w:rFonts w:cstheme="minorHAnsi"/>
                <w:sz w:val="16"/>
                <w:szCs w:val="16"/>
              </w:rPr>
              <w:t xml:space="preserve"> a los sistemas de información de la entidad se formalizan a través de correos, revisando la pertinencia de los cambios e impactos asociados.</w:t>
            </w:r>
          </w:p>
        </w:tc>
        <w:tc>
          <w:tcPr>
            <w:tcW w:w="2410" w:type="dxa"/>
          </w:tcPr>
          <w:p w:rsidR="00F515F3" w:rsidRPr="006A1A9C" w:rsidRDefault="00520F7B" w:rsidP="00F515F3">
            <w:pPr>
              <w:spacing w:line="276" w:lineRule="auto"/>
              <w:jc w:val="both"/>
              <w:rPr>
                <w:rFonts w:cstheme="minorHAnsi"/>
                <w:sz w:val="16"/>
                <w:szCs w:val="16"/>
              </w:rPr>
            </w:pPr>
            <w:r>
              <w:rPr>
                <w:rFonts w:cstheme="minorHAnsi"/>
                <w:sz w:val="16"/>
                <w:szCs w:val="16"/>
              </w:rPr>
              <w:t xml:space="preserve">Los </w:t>
            </w:r>
            <w:proofErr w:type="gramStart"/>
            <w:r>
              <w:rPr>
                <w:rFonts w:cstheme="minorHAnsi"/>
                <w:sz w:val="16"/>
                <w:szCs w:val="16"/>
              </w:rPr>
              <w:t>cambios solicitador</w:t>
            </w:r>
            <w:proofErr w:type="gramEnd"/>
            <w:r>
              <w:rPr>
                <w:rFonts w:cstheme="minorHAnsi"/>
                <w:sz w:val="16"/>
                <w:szCs w:val="16"/>
              </w:rPr>
              <w:t xml:space="preserve"> a los sistemas de información de la entidad se formalizan a través de correos, revisando la pertinencia de los cambios e impactos asociados.</w:t>
            </w:r>
          </w:p>
        </w:tc>
        <w:tc>
          <w:tcPr>
            <w:tcW w:w="2410" w:type="dxa"/>
          </w:tcPr>
          <w:p w:rsidR="00F515F3" w:rsidRPr="006A1A9C" w:rsidRDefault="00F515F3" w:rsidP="00F515F3">
            <w:pPr>
              <w:spacing w:line="276" w:lineRule="auto"/>
              <w:jc w:val="both"/>
              <w:rPr>
                <w:rFonts w:cstheme="minorHAnsi"/>
                <w:sz w:val="16"/>
                <w:szCs w:val="16"/>
              </w:rPr>
            </w:pPr>
          </w:p>
        </w:tc>
      </w:tr>
      <w:tr w:rsidR="00F515F3" w:rsidRPr="006A1A9C" w:rsidTr="00170B8A">
        <w:tc>
          <w:tcPr>
            <w:tcW w:w="16410" w:type="dxa"/>
            <w:gridSpan w:val="8"/>
          </w:tcPr>
          <w:p w:rsidR="00F515F3" w:rsidRPr="006A1A9C" w:rsidRDefault="00F515F3" w:rsidP="00F515F3">
            <w:pPr>
              <w:rPr>
                <w:rFonts w:cstheme="minorHAnsi"/>
                <w:b/>
                <w:sz w:val="16"/>
                <w:szCs w:val="16"/>
              </w:rPr>
            </w:pPr>
          </w:p>
          <w:p w:rsidR="00F515F3" w:rsidRPr="006A1A9C" w:rsidRDefault="00F515F3" w:rsidP="00F515F3">
            <w:pPr>
              <w:rPr>
                <w:rFonts w:cstheme="minorHAnsi"/>
                <w:b/>
                <w:sz w:val="16"/>
                <w:szCs w:val="16"/>
              </w:rPr>
            </w:pPr>
            <w:r w:rsidRPr="006A1A9C">
              <w:rPr>
                <w:rFonts w:cstheme="minorHAnsi"/>
                <w:b/>
                <w:sz w:val="16"/>
                <w:szCs w:val="16"/>
              </w:rPr>
              <w:t>Ámbito Soporte de los Sistemas de Información</w:t>
            </w:r>
          </w:p>
          <w:p w:rsidR="00F515F3" w:rsidRPr="006A1A9C" w:rsidRDefault="00F515F3" w:rsidP="00F515F3">
            <w:pPr>
              <w:rPr>
                <w:rFonts w:cstheme="minorHAnsi"/>
                <w:b/>
                <w:sz w:val="16"/>
                <w:szCs w:val="16"/>
              </w:rPr>
            </w:pPr>
            <w:r w:rsidRPr="006A1A9C">
              <w:rPr>
                <w:rFonts w:cstheme="minorHAnsi"/>
                <w:sz w:val="16"/>
                <w:szCs w:val="16"/>
              </w:rPr>
              <w:t>Busca definir los aspectos necesarios para garantizar la entrega, evolución y adecuado soporte de los Sistemas de Información.</w:t>
            </w:r>
          </w:p>
        </w:tc>
      </w:tr>
      <w:tr w:rsidR="00F515F3" w:rsidRPr="006A1A9C" w:rsidTr="002646C1">
        <w:tc>
          <w:tcPr>
            <w:tcW w:w="1242"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Lineamiento</w:t>
            </w:r>
          </w:p>
        </w:tc>
        <w:tc>
          <w:tcPr>
            <w:tcW w:w="2552"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Descripción</w:t>
            </w:r>
          </w:p>
        </w:tc>
        <w:tc>
          <w:tcPr>
            <w:tcW w:w="2410"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Año</w:t>
            </w:r>
          </w:p>
        </w:tc>
        <w:tc>
          <w:tcPr>
            <w:tcW w:w="2409"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Acciones I Trimestre</w:t>
            </w:r>
            <w:r>
              <w:rPr>
                <w:rFonts w:cstheme="minorHAnsi"/>
                <w:sz w:val="16"/>
                <w:szCs w:val="16"/>
              </w:rPr>
              <w:t xml:space="preserve"> 2022</w:t>
            </w:r>
          </w:p>
        </w:tc>
        <w:tc>
          <w:tcPr>
            <w:tcW w:w="2410" w:type="dxa"/>
          </w:tcPr>
          <w:p w:rsidR="00F515F3" w:rsidRPr="006A1A9C" w:rsidRDefault="00F515F3" w:rsidP="00F515F3">
            <w:pPr>
              <w:rPr>
                <w:sz w:val="16"/>
                <w:szCs w:val="16"/>
              </w:rPr>
            </w:pPr>
            <w:r>
              <w:rPr>
                <w:sz w:val="16"/>
                <w:szCs w:val="16"/>
              </w:rPr>
              <w:t>Acciones II Trimestre 2022</w:t>
            </w:r>
          </w:p>
        </w:tc>
        <w:tc>
          <w:tcPr>
            <w:tcW w:w="2410" w:type="dxa"/>
          </w:tcPr>
          <w:p w:rsidR="00F515F3" w:rsidRPr="006A1A9C" w:rsidRDefault="00F515F3" w:rsidP="00F515F3">
            <w:pPr>
              <w:rPr>
                <w:sz w:val="16"/>
                <w:szCs w:val="16"/>
              </w:rPr>
            </w:pPr>
            <w:r w:rsidRPr="006A1A9C">
              <w:rPr>
                <w:sz w:val="16"/>
                <w:szCs w:val="16"/>
              </w:rPr>
              <w:t xml:space="preserve">Acciones </w:t>
            </w:r>
            <w:r>
              <w:rPr>
                <w:sz w:val="16"/>
                <w:szCs w:val="16"/>
              </w:rPr>
              <w:t>III Trimestre 2022</w:t>
            </w:r>
          </w:p>
        </w:tc>
        <w:tc>
          <w:tcPr>
            <w:tcW w:w="2410" w:type="dxa"/>
          </w:tcPr>
          <w:p w:rsidR="00F515F3" w:rsidRPr="006A1A9C" w:rsidRDefault="00F515F3" w:rsidP="00F515F3">
            <w:pPr>
              <w:rPr>
                <w:sz w:val="16"/>
                <w:szCs w:val="16"/>
              </w:rPr>
            </w:pPr>
            <w:r w:rsidRPr="006A1A9C">
              <w:rPr>
                <w:sz w:val="16"/>
                <w:szCs w:val="16"/>
              </w:rPr>
              <w:t xml:space="preserve">Acciones </w:t>
            </w:r>
            <w:r>
              <w:rPr>
                <w:sz w:val="16"/>
                <w:szCs w:val="16"/>
              </w:rPr>
              <w:t>IV Trimestre 2022</w:t>
            </w:r>
          </w:p>
        </w:tc>
      </w:tr>
      <w:tr w:rsidR="00F515F3" w:rsidRPr="006A1A9C" w:rsidTr="002646C1">
        <w:tc>
          <w:tcPr>
            <w:tcW w:w="124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Estrategia de mantenimiento de los sistemas de información - LI.SIS.18</w:t>
            </w:r>
          </w:p>
        </w:tc>
        <w:tc>
          <w:tcPr>
            <w:tcW w:w="255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 xml:space="preserve">Para el mantenimiento de los componentes de software de los sistemas de información, la dirección de Tecnologías y Sistemas de la Información o quien haga sus </w:t>
            </w:r>
            <w:r w:rsidRPr="006A1A9C">
              <w:rPr>
                <w:rFonts w:cstheme="minorHAnsi"/>
                <w:sz w:val="16"/>
                <w:szCs w:val="16"/>
              </w:rPr>
              <w:lastRenderedPageBreak/>
              <w:t>veces debe hacer un análisis de impacto ante un cambio o modificación a dichos componentes, con el fin de determinar las acciones a seguir.</w:t>
            </w:r>
          </w:p>
        </w:tc>
        <w:tc>
          <w:tcPr>
            <w:tcW w:w="2410" w:type="dxa"/>
            <w:vMerge w:val="restart"/>
          </w:tcPr>
          <w:p w:rsidR="00F515F3" w:rsidRPr="006A1A9C" w:rsidRDefault="00F515F3" w:rsidP="00F515F3">
            <w:pPr>
              <w:spacing w:line="276" w:lineRule="auto"/>
              <w:jc w:val="both"/>
              <w:rPr>
                <w:rFonts w:cstheme="minorHAnsi"/>
                <w:sz w:val="16"/>
                <w:szCs w:val="16"/>
              </w:rPr>
            </w:pPr>
            <w:r w:rsidRPr="006A1A9C">
              <w:rPr>
                <w:rFonts w:cstheme="minorHAnsi"/>
                <w:sz w:val="16"/>
                <w:szCs w:val="16"/>
              </w:rPr>
              <w:lastRenderedPageBreak/>
              <w:t>El Proceso de</w:t>
            </w:r>
            <w:r>
              <w:rPr>
                <w:rFonts w:cstheme="minorHAnsi"/>
                <w:sz w:val="16"/>
                <w:szCs w:val="16"/>
              </w:rPr>
              <w:t xml:space="preserve"> </w:t>
            </w:r>
            <w:r w:rsidRPr="006A1A9C">
              <w:rPr>
                <w:rFonts w:cstheme="minorHAnsi"/>
                <w:sz w:val="16"/>
                <w:szCs w:val="16"/>
              </w:rPr>
              <w:t xml:space="preserve">Informática y tecnología definirá la Estrategia de Mantenimiento de los sistemas de Información propios o contratados con terceros, </w:t>
            </w:r>
            <w:r w:rsidRPr="006A1A9C">
              <w:rPr>
                <w:rFonts w:cstheme="minorHAnsi"/>
                <w:sz w:val="16"/>
                <w:szCs w:val="16"/>
              </w:rPr>
              <w:lastRenderedPageBreak/>
              <w:t>donde incluya el análisis de impacto del servicio prestado y los acuerdos que permitan la continuidad de los mismos.</w:t>
            </w:r>
          </w:p>
        </w:tc>
        <w:tc>
          <w:tcPr>
            <w:tcW w:w="567"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lastRenderedPageBreak/>
              <w:t>2019-2022</w:t>
            </w:r>
          </w:p>
        </w:tc>
        <w:tc>
          <w:tcPr>
            <w:tcW w:w="2409"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Obligaciones específicas y detalladas en los contratos Camilo Pintor</w:t>
            </w:r>
            <w:r>
              <w:rPr>
                <w:rFonts w:cstheme="minorHAnsi"/>
                <w:sz w:val="16"/>
                <w:szCs w:val="16"/>
              </w:rPr>
              <w:t xml:space="preserve">, </w:t>
            </w:r>
            <w:r w:rsidRPr="006A1A9C">
              <w:rPr>
                <w:rFonts w:cstheme="minorHAnsi"/>
                <w:sz w:val="16"/>
                <w:szCs w:val="16"/>
              </w:rPr>
              <w:t>Pablo Villate</w:t>
            </w:r>
            <w:r>
              <w:rPr>
                <w:rFonts w:cstheme="minorHAnsi"/>
                <w:sz w:val="16"/>
                <w:szCs w:val="16"/>
              </w:rPr>
              <w:t xml:space="preserve"> y David Bello </w:t>
            </w:r>
            <w:r w:rsidRPr="006A1A9C">
              <w:rPr>
                <w:rFonts w:cstheme="minorHAnsi"/>
                <w:sz w:val="16"/>
                <w:szCs w:val="16"/>
              </w:rPr>
              <w:t>para las mejoras y ajustes en los sistemas.</w:t>
            </w:r>
          </w:p>
        </w:tc>
        <w:tc>
          <w:tcPr>
            <w:tcW w:w="2410"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Obligaciones específicas y detalladas en los contratos Camilo Pintor</w:t>
            </w:r>
            <w:r>
              <w:rPr>
                <w:rFonts w:cstheme="minorHAnsi"/>
                <w:sz w:val="16"/>
                <w:szCs w:val="16"/>
              </w:rPr>
              <w:t xml:space="preserve">, </w:t>
            </w:r>
            <w:r w:rsidRPr="006A1A9C">
              <w:rPr>
                <w:rFonts w:cstheme="minorHAnsi"/>
                <w:sz w:val="16"/>
                <w:szCs w:val="16"/>
              </w:rPr>
              <w:t>Pablo Villate</w:t>
            </w:r>
            <w:r>
              <w:rPr>
                <w:rFonts w:cstheme="minorHAnsi"/>
                <w:sz w:val="16"/>
                <w:szCs w:val="16"/>
              </w:rPr>
              <w:t xml:space="preserve"> y David Bello </w:t>
            </w:r>
            <w:r w:rsidRPr="006A1A9C">
              <w:rPr>
                <w:rFonts w:cstheme="minorHAnsi"/>
                <w:sz w:val="16"/>
                <w:szCs w:val="16"/>
              </w:rPr>
              <w:t xml:space="preserve">para las mejoras y ajustes en los </w:t>
            </w:r>
            <w:r w:rsidRPr="006A1A9C">
              <w:rPr>
                <w:rFonts w:cstheme="minorHAnsi"/>
                <w:sz w:val="16"/>
                <w:szCs w:val="16"/>
              </w:rPr>
              <w:lastRenderedPageBreak/>
              <w:t>sistemas</w:t>
            </w:r>
            <w:r>
              <w:rPr>
                <w:rFonts w:cstheme="minorHAnsi"/>
                <w:sz w:val="16"/>
                <w:szCs w:val="16"/>
              </w:rPr>
              <w:t xml:space="preserve"> y en los informes de supervisión.</w:t>
            </w:r>
          </w:p>
        </w:tc>
        <w:tc>
          <w:tcPr>
            <w:tcW w:w="2410" w:type="dxa"/>
          </w:tcPr>
          <w:p w:rsidR="00F515F3" w:rsidRPr="006A1A9C" w:rsidRDefault="00F515F3" w:rsidP="00F515F3">
            <w:pPr>
              <w:spacing w:line="276" w:lineRule="auto"/>
              <w:jc w:val="both"/>
              <w:rPr>
                <w:rFonts w:cstheme="minorHAnsi"/>
                <w:sz w:val="16"/>
                <w:szCs w:val="16"/>
              </w:rPr>
            </w:pPr>
          </w:p>
        </w:tc>
        <w:tc>
          <w:tcPr>
            <w:tcW w:w="2410" w:type="dxa"/>
          </w:tcPr>
          <w:p w:rsidR="00F515F3" w:rsidRPr="006A1A9C" w:rsidRDefault="00F515F3" w:rsidP="00F515F3">
            <w:pPr>
              <w:spacing w:line="276" w:lineRule="auto"/>
              <w:jc w:val="both"/>
              <w:rPr>
                <w:rFonts w:cstheme="minorHAnsi"/>
                <w:sz w:val="16"/>
                <w:szCs w:val="16"/>
              </w:rPr>
            </w:pPr>
          </w:p>
        </w:tc>
      </w:tr>
      <w:tr w:rsidR="00F515F3" w:rsidRPr="006A1A9C" w:rsidTr="002646C1">
        <w:tc>
          <w:tcPr>
            <w:tcW w:w="124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Servicios de mantenimiento de sistemas de información con terceras partes - LI.SIS.19</w:t>
            </w:r>
          </w:p>
        </w:tc>
        <w:tc>
          <w:tcPr>
            <w:tcW w:w="255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establecer Acuerdos de Nivel de Servicio (ANS) cuando se tenga contratado con terceros el mantenimiento de los sistemas de información. Se deben tener en cuenta las etapas de transición, prestación y devolución de los mismos, para asegurar la continuidad de los sistemas de información involucrados.</w:t>
            </w:r>
          </w:p>
        </w:tc>
        <w:tc>
          <w:tcPr>
            <w:tcW w:w="2410" w:type="dxa"/>
            <w:vMerge/>
          </w:tcPr>
          <w:p w:rsidR="00F515F3" w:rsidRPr="006A1A9C" w:rsidRDefault="00F515F3" w:rsidP="00F515F3">
            <w:pPr>
              <w:spacing w:line="360" w:lineRule="auto"/>
              <w:jc w:val="both"/>
              <w:rPr>
                <w:rFonts w:cstheme="minorHAnsi"/>
                <w:sz w:val="16"/>
                <w:szCs w:val="16"/>
              </w:rPr>
            </w:pPr>
          </w:p>
        </w:tc>
        <w:tc>
          <w:tcPr>
            <w:tcW w:w="567"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2019-2022.</w:t>
            </w:r>
          </w:p>
        </w:tc>
        <w:tc>
          <w:tcPr>
            <w:tcW w:w="2409"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 xml:space="preserve">ANS adoptados por el INCI para el contrato con IFX Networks prorrogado hasta </w:t>
            </w:r>
            <w:r>
              <w:rPr>
                <w:rFonts w:cstheme="minorHAnsi"/>
                <w:sz w:val="16"/>
                <w:szCs w:val="16"/>
              </w:rPr>
              <w:t>abril y mayo de 2022 de los servicios de Hosting y Conectividad</w:t>
            </w:r>
            <w:r w:rsidRPr="006A1A9C">
              <w:rPr>
                <w:rFonts w:cstheme="minorHAnsi"/>
                <w:sz w:val="16"/>
                <w:szCs w:val="16"/>
              </w:rPr>
              <w:t xml:space="preserve"> bajo el acuerdo marco de precios de CCE.</w:t>
            </w:r>
          </w:p>
        </w:tc>
        <w:tc>
          <w:tcPr>
            <w:tcW w:w="2410"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 xml:space="preserve">ANS adoptados por el INCI para el contrato con IFX Networks prorrogado hasta </w:t>
            </w:r>
            <w:r>
              <w:rPr>
                <w:rFonts w:cstheme="minorHAnsi"/>
                <w:sz w:val="16"/>
                <w:szCs w:val="16"/>
              </w:rPr>
              <w:t>abril y mayo de 2022 de los servicios de Hosting y Conectividad</w:t>
            </w:r>
            <w:r w:rsidRPr="006A1A9C">
              <w:rPr>
                <w:rFonts w:cstheme="minorHAnsi"/>
                <w:sz w:val="16"/>
                <w:szCs w:val="16"/>
              </w:rPr>
              <w:t xml:space="preserve"> bajo el acuerdo marco de precios de CCE.</w:t>
            </w:r>
          </w:p>
        </w:tc>
        <w:tc>
          <w:tcPr>
            <w:tcW w:w="2410" w:type="dxa"/>
          </w:tcPr>
          <w:p w:rsidR="00F515F3" w:rsidRPr="006A1A9C" w:rsidRDefault="00520F7B" w:rsidP="00F515F3">
            <w:pPr>
              <w:spacing w:line="276" w:lineRule="auto"/>
              <w:jc w:val="both"/>
              <w:rPr>
                <w:rFonts w:cstheme="minorHAnsi"/>
                <w:sz w:val="16"/>
                <w:szCs w:val="16"/>
              </w:rPr>
            </w:pPr>
            <w:r>
              <w:rPr>
                <w:rFonts w:cstheme="minorHAnsi"/>
                <w:sz w:val="16"/>
                <w:szCs w:val="16"/>
              </w:rPr>
              <w:t>Se establecen nuevos ANS de acuerdo al contrato 072 – 2022 celebrado entre IFX y la entidad para el servicio de hosting</w:t>
            </w:r>
          </w:p>
        </w:tc>
        <w:tc>
          <w:tcPr>
            <w:tcW w:w="2410" w:type="dxa"/>
          </w:tcPr>
          <w:p w:rsidR="00F515F3" w:rsidRPr="006A1A9C" w:rsidRDefault="00F515F3" w:rsidP="00F515F3">
            <w:pPr>
              <w:spacing w:line="276" w:lineRule="auto"/>
              <w:jc w:val="both"/>
              <w:rPr>
                <w:rFonts w:cstheme="minorHAnsi"/>
                <w:sz w:val="16"/>
                <w:szCs w:val="16"/>
              </w:rPr>
            </w:pPr>
          </w:p>
        </w:tc>
      </w:tr>
      <w:tr w:rsidR="00F515F3" w:rsidRPr="006A1A9C" w:rsidTr="00170B8A">
        <w:tc>
          <w:tcPr>
            <w:tcW w:w="16410" w:type="dxa"/>
            <w:gridSpan w:val="8"/>
          </w:tcPr>
          <w:p w:rsidR="00F515F3" w:rsidRPr="006A1A9C" w:rsidRDefault="00F515F3" w:rsidP="00F515F3">
            <w:pPr>
              <w:rPr>
                <w:rFonts w:cstheme="minorHAnsi"/>
                <w:b/>
                <w:sz w:val="16"/>
                <w:szCs w:val="16"/>
              </w:rPr>
            </w:pPr>
            <w:r w:rsidRPr="006A1A9C">
              <w:rPr>
                <w:rFonts w:cstheme="minorHAnsi"/>
                <w:b/>
                <w:sz w:val="16"/>
                <w:szCs w:val="16"/>
              </w:rPr>
              <w:t>Ámbito Gestión de la calidad y seguridad de los Sistemas de Información</w:t>
            </w:r>
          </w:p>
          <w:p w:rsidR="00F515F3" w:rsidRPr="006A1A9C" w:rsidRDefault="00F515F3" w:rsidP="00F515F3">
            <w:pPr>
              <w:rPr>
                <w:rFonts w:cstheme="minorHAnsi"/>
                <w:b/>
                <w:sz w:val="16"/>
                <w:szCs w:val="16"/>
              </w:rPr>
            </w:pPr>
            <w:r w:rsidRPr="006A1A9C">
              <w:rPr>
                <w:rFonts w:cstheme="minorHAnsi"/>
                <w:sz w:val="16"/>
                <w:szCs w:val="16"/>
              </w:rPr>
              <w:t>Busca la definición y gestión de los controles y mecanismos para alcanzar los niveles requeridos de seguridad, privacidad y trazabilidad de los Sistemas de Información.</w:t>
            </w:r>
          </w:p>
        </w:tc>
      </w:tr>
      <w:tr w:rsidR="00F515F3" w:rsidRPr="006A1A9C" w:rsidTr="002646C1">
        <w:tc>
          <w:tcPr>
            <w:tcW w:w="1242"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Lineamiento</w:t>
            </w:r>
          </w:p>
        </w:tc>
        <w:tc>
          <w:tcPr>
            <w:tcW w:w="2552"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Descripción</w:t>
            </w:r>
          </w:p>
        </w:tc>
        <w:tc>
          <w:tcPr>
            <w:tcW w:w="2410"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515F3" w:rsidRPr="006A1A9C" w:rsidRDefault="00F515F3" w:rsidP="00F515F3">
            <w:pPr>
              <w:spacing w:line="360" w:lineRule="auto"/>
              <w:jc w:val="both"/>
              <w:rPr>
                <w:rFonts w:cstheme="minorHAnsi"/>
                <w:sz w:val="16"/>
                <w:szCs w:val="16"/>
              </w:rPr>
            </w:pPr>
            <w:r w:rsidRPr="006A1A9C">
              <w:rPr>
                <w:rFonts w:cstheme="minorHAnsi"/>
                <w:sz w:val="16"/>
                <w:szCs w:val="16"/>
              </w:rPr>
              <w:t>Año</w:t>
            </w:r>
          </w:p>
        </w:tc>
        <w:tc>
          <w:tcPr>
            <w:tcW w:w="2409" w:type="dxa"/>
          </w:tcPr>
          <w:p w:rsidR="00F515F3" w:rsidRPr="006A1A9C" w:rsidRDefault="00F515F3" w:rsidP="00F515F3">
            <w:pPr>
              <w:spacing w:line="360" w:lineRule="auto"/>
              <w:jc w:val="both"/>
              <w:rPr>
                <w:rFonts w:cstheme="minorHAnsi"/>
                <w:sz w:val="16"/>
                <w:szCs w:val="16"/>
              </w:rPr>
            </w:pPr>
            <w:r>
              <w:rPr>
                <w:rFonts w:cstheme="minorHAnsi"/>
                <w:sz w:val="16"/>
                <w:szCs w:val="16"/>
              </w:rPr>
              <w:t>Acciones I Trimestre 2022</w:t>
            </w:r>
          </w:p>
        </w:tc>
        <w:tc>
          <w:tcPr>
            <w:tcW w:w="2410" w:type="dxa"/>
          </w:tcPr>
          <w:p w:rsidR="00F515F3" w:rsidRPr="006A1A9C" w:rsidRDefault="00F515F3" w:rsidP="00F515F3">
            <w:pPr>
              <w:rPr>
                <w:sz w:val="16"/>
                <w:szCs w:val="16"/>
              </w:rPr>
            </w:pPr>
            <w:r>
              <w:rPr>
                <w:sz w:val="16"/>
                <w:szCs w:val="16"/>
              </w:rPr>
              <w:t>Acciones II Trimestre 2022</w:t>
            </w:r>
          </w:p>
        </w:tc>
        <w:tc>
          <w:tcPr>
            <w:tcW w:w="2410" w:type="dxa"/>
          </w:tcPr>
          <w:p w:rsidR="00F515F3" w:rsidRPr="006A1A9C" w:rsidRDefault="00F515F3" w:rsidP="00F515F3">
            <w:pPr>
              <w:rPr>
                <w:sz w:val="16"/>
                <w:szCs w:val="16"/>
              </w:rPr>
            </w:pPr>
            <w:r w:rsidRPr="006A1A9C">
              <w:rPr>
                <w:sz w:val="16"/>
                <w:szCs w:val="16"/>
              </w:rPr>
              <w:t>Acciones I</w:t>
            </w:r>
            <w:r>
              <w:rPr>
                <w:sz w:val="16"/>
                <w:szCs w:val="16"/>
              </w:rPr>
              <w:t>II Trimestre 2022</w:t>
            </w:r>
          </w:p>
        </w:tc>
        <w:tc>
          <w:tcPr>
            <w:tcW w:w="2410" w:type="dxa"/>
          </w:tcPr>
          <w:p w:rsidR="00F515F3" w:rsidRPr="006A1A9C" w:rsidRDefault="00F515F3" w:rsidP="00F515F3">
            <w:pPr>
              <w:rPr>
                <w:sz w:val="16"/>
                <w:szCs w:val="16"/>
              </w:rPr>
            </w:pPr>
            <w:r>
              <w:rPr>
                <w:sz w:val="16"/>
                <w:szCs w:val="16"/>
              </w:rPr>
              <w:t xml:space="preserve">Acciones </w:t>
            </w:r>
            <w:r w:rsidRPr="006A1A9C">
              <w:rPr>
                <w:sz w:val="16"/>
                <w:szCs w:val="16"/>
              </w:rPr>
              <w:t>I</w:t>
            </w:r>
            <w:r>
              <w:rPr>
                <w:sz w:val="16"/>
                <w:szCs w:val="16"/>
              </w:rPr>
              <w:t>V</w:t>
            </w:r>
            <w:r w:rsidRPr="006A1A9C">
              <w:rPr>
                <w:sz w:val="16"/>
                <w:szCs w:val="16"/>
              </w:rPr>
              <w:t xml:space="preserve"> Trimes</w:t>
            </w:r>
            <w:r>
              <w:rPr>
                <w:sz w:val="16"/>
                <w:szCs w:val="16"/>
              </w:rPr>
              <w:t>tre 2022</w:t>
            </w:r>
          </w:p>
        </w:tc>
      </w:tr>
      <w:tr w:rsidR="00F515F3" w:rsidRPr="006A1A9C" w:rsidTr="002646C1">
        <w:tc>
          <w:tcPr>
            <w:tcW w:w="124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Criterios no funcionales y de calidad de los sistemas de información - LI.SIS.21</w:t>
            </w:r>
          </w:p>
        </w:tc>
        <w:tc>
          <w:tcPr>
            <w:tcW w:w="255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En el diseño de los sistemas de información, la dirección de Tecnologías y Sistemas de la Información o quien haga sus veces debe tener en cuenta los requerimientos de la institución, las restricciones funcionales y técnicas, y los atributos de calidad.</w:t>
            </w:r>
          </w:p>
        </w:tc>
        <w:tc>
          <w:tcPr>
            <w:tcW w:w="2410"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El Proceso de informática y tecnología dentro de los Sistemas, tendrá en cuenta los criterios no funcionales que definan las características y restricciones de los sistemas de información actuales del INCI.</w:t>
            </w:r>
          </w:p>
        </w:tc>
        <w:tc>
          <w:tcPr>
            <w:tcW w:w="567"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2019-2022</w:t>
            </w:r>
          </w:p>
        </w:tc>
        <w:tc>
          <w:tcPr>
            <w:tcW w:w="2409"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Se programaron reuniones con:</w:t>
            </w:r>
          </w:p>
          <w:p w:rsidR="00F515F3" w:rsidRPr="00170B8A" w:rsidRDefault="00F515F3" w:rsidP="00F515F3">
            <w:pPr>
              <w:pStyle w:val="Prrafodelista"/>
              <w:numPr>
                <w:ilvl w:val="0"/>
                <w:numId w:val="4"/>
              </w:numPr>
              <w:spacing w:line="276" w:lineRule="auto"/>
              <w:jc w:val="both"/>
              <w:rPr>
                <w:rFonts w:cstheme="minorHAnsi"/>
                <w:sz w:val="16"/>
                <w:szCs w:val="16"/>
              </w:rPr>
            </w:pPr>
            <w:r>
              <w:rPr>
                <w:rFonts w:cstheme="minorHAnsi"/>
                <w:sz w:val="16"/>
                <w:szCs w:val="16"/>
              </w:rPr>
              <w:t>Proceso de Centro cultural para definir la arquitectura de hardware para el funcionamiento de la biblioteca - repositorio</w:t>
            </w:r>
          </w:p>
        </w:tc>
        <w:tc>
          <w:tcPr>
            <w:tcW w:w="2410" w:type="dxa"/>
          </w:tcPr>
          <w:p w:rsidR="00F515F3" w:rsidRPr="006A1A9C" w:rsidRDefault="00F515F3" w:rsidP="00F515F3">
            <w:pPr>
              <w:spacing w:line="276" w:lineRule="auto"/>
              <w:jc w:val="both"/>
              <w:rPr>
                <w:rFonts w:cstheme="minorHAnsi"/>
                <w:sz w:val="16"/>
                <w:szCs w:val="16"/>
              </w:rPr>
            </w:pPr>
            <w:r>
              <w:rPr>
                <w:rFonts w:cstheme="minorHAnsi"/>
                <w:sz w:val="16"/>
                <w:szCs w:val="16"/>
              </w:rPr>
              <w:t>No se han realizado eventos de nuevos sistemas de información</w:t>
            </w:r>
          </w:p>
        </w:tc>
        <w:tc>
          <w:tcPr>
            <w:tcW w:w="2410" w:type="dxa"/>
          </w:tcPr>
          <w:p w:rsidR="00F515F3" w:rsidRPr="006A1A9C" w:rsidRDefault="0084534A" w:rsidP="00F515F3">
            <w:pPr>
              <w:spacing w:line="276" w:lineRule="auto"/>
              <w:jc w:val="both"/>
              <w:rPr>
                <w:rFonts w:cstheme="minorHAnsi"/>
                <w:sz w:val="16"/>
                <w:szCs w:val="16"/>
              </w:rPr>
            </w:pPr>
            <w:r>
              <w:rPr>
                <w:rFonts w:cstheme="minorHAnsi"/>
                <w:sz w:val="16"/>
                <w:szCs w:val="16"/>
              </w:rPr>
              <w:t>No se han realizado eventos de nuevos sistemas de información</w:t>
            </w:r>
          </w:p>
        </w:tc>
        <w:tc>
          <w:tcPr>
            <w:tcW w:w="2410" w:type="dxa"/>
          </w:tcPr>
          <w:p w:rsidR="00F515F3" w:rsidRPr="006A1A9C" w:rsidRDefault="00F515F3" w:rsidP="00F515F3">
            <w:pPr>
              <w:spacing w:line="276" w:lineRule="auto"/>
              <w:jc w:val="both"/>
              <w:rPr>
                <w:rFonts w:cstheme="minorHAnsi"/>
                <w:sz w:val="16"/>
                <w:szCs w:val="16"/>
              </w:rPr>
            </w:pPr>
          </w:p>
        </w:tc>
      </w:tr>
      <w:tr w:rsidR="00F515F3" w:rsidRPr="006A1A9C" w:rsidTr="002646C1">
        <w:tc>
          <w:tcPr>
            <w:tcW w:w="124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Seguridad y privacidad de los sistemas de información - LI.SIS.22</w:t>
            </w:r>
          </w:p>
        </w:tc>
        <w:tc>
          <w:tcPr>
            <w:tcW w:w="2552"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En el diseño de sus sistemas de información, la dirección de Tecnologías y Sistemas de la Información o quien haga sus veces debe incorporar aquellos componentes de seguridad para el tratamiento de la privacidad de la información, la implementación de controles de acceso, así como los mecanismos de integridad y cifrado de la información.</w:t>
            </w:r>
          </w:p>
        </w:tc>
        <w:tc>
          <w:tcPr>
            <w:tcW w:w="2410"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El Proceso de informática y tecnología definirá las características que deben cumplir los sistemas de información actuales de la entidad, relacionados con componentes de seguridad, privacidad y controles de acceso.</w:t>
            </w:r>
          </w:p>
        </w:tc>
        <w:tc>
          <w:tcPr>
            <w:tcW w:w="567" w:type="dxa"/>
          </w:tcPr>
          <w:p w:rsidR="00F515F3" w:rsidRPr="006A1A9C" w:rsidRDefault="00F515F3" w:rsidP="00F515F3">
            <w:pPr>
              <w:spacing w:line="276" w:lineRule="auto"/>
              <w:jc w:val="both"/>
              <w:rPr>
                <w:rFonts w:cstheme="minorHAnsi"/>
                <w:sz w:val="16"/>
                <w:szCs w:val="16"/>
              </w:rPr>
            </w:pPr>
            <w:r w:rsidRPr="006A1A9C">
              <w:rPr>
                <w:rFonts w:cstheme="minorHAnsi"/>
                <w:sz w:val="16"/>
                <w:szCs w:val="16"/>
              </w:rPr>
              <w:t>2019-2022.</w:t>
            </w:r>
          </w:p>
        </w:tc>
        <w:tc>
          <w:tcPr>
            <w:tcW w:w="2409" w:type="dxa"/>
          </w:tcPr>
          <w:p w:rsidR="00F515F3" w:rsidRPr="006A1A9C" w:rsidRDefault="00F515F3" w:rsidP="00F515F3">
            <w:pPr>
              <w:spacing w:line="276" w:lineRule="auto"/>
              <w:jc w:val="both"/>
              <w:rPr>
                <w:rFonts w:cstheme="minorHAnsi"/>
                <w:sz w:val="16"/>
                <w:szCs w:val="16"/>
              </w:rPr>
            </w:pPr>
            <w:r>
              <w:rPr>
                <w:rFonts w:cstheme="minorHAnsi"/>
                <w:sz w:val="16"/>
                <w:szCs w:val="16"/>
              </w:rPr>
              <w:t>Para los sistemas de información de la entidad, se definen en los componentes de seguridad de la información los parámetros de roles y perfiles, teniendo en cuenta el cumplimiento de la política de privacidad y seguridad de la información</w:t>
            </w:r>
          </w:p>
        </w:tc>
        <w:tc>
          <w:tcPr>
            <w:tcW w:w="2410" w:type="dxa"/>
          </w:tcPr>
          <w:p w:rsidR="00F515F3" w:rsidRPr="006A1A9C" w:rsidRDefault="00F515F3" w:rsidP="00F515F3">
            <w:pPr>
              <w:spacing w:line="276" w:lineRule="auto"/>
              <w:jc w:val="both"/>
              <w:rPr>
                <w:rFonts w:cstheme="minorHAnsi"/>
                <w:sz w:val="16"/>
                <w:szCs w:val="16"/>
              </w:rPr>
            </w:pPr>
            <w:r>
              <w:rPr>
                <w:rFonts w:cstheme="minorHAnsi"/>
                <w:sz w:val="16"/>
                <w:szCs w:val="16"/>
              </w:rPr>
              <w:t>Se encuentra en proceso la construcción y actualización el MSPI, actualizando las directrices de los componentes de privacidad y seguridad de la información.</w:t>
            </w:r>
          </w:p>
        </w:tc>
        <w:tc>
          <w:tcPr>
            <w:tcW w:w="2410" w:type="dxa"/>
          </w:tcPr>
          <w:p w:rsidR="00F515F3" w:rsidRPr="006A1A9C" w:rsidRDefault="0084534A" w:rsidP="00F515F3">
            <w:pPr>
              <w:spacing w:line="276" w:lineRule="auto"/>
              <w:jc w:val="both"/>
              <w:rPr>
                <w:rFonts w:cstheme="minorHAnsi"/>
                <w:sz w:val="16"/>
                <w:szCs w:val="16"/>
              </w:rPr>
            </w:pPr>
            <w:r>
              <w:rPr>
                <w:rFonts w:cstheme="minorHAnsi"/>
                <w:sz w:val="16"/>
                <w:szCs w:val="16"/>
              </w:rPr>
              <w:t>Se encuentra en proceso la construcción y actualización el MSPI, actualizando las directrices de los componentes de privacidad y seguridad de la información.</w:t>
            </w:r>
          </w:p>
        </w:tc>
        <w:tc>
          <w:tcPr>
            <w:tcW w:w="2410" w:type="dxa"/>
          </w:tcPr>
          <w:p w:rsidR="00F515F3" w:rsidRPr="006A1A9C" w:rsidRDefault="00F515F3" w:rsidP="00F515F3">
            <w:pPr>
              <w:spacing w:line="276" w:lineRule="auto"/>
              <w:jc w:val="both"/>
              <w:rPr>
                <w:rFonts w:cstheme="minorHAnsi"/>
                <w:sz w:val="16"/>
                <w:szCs w:val="16"/>
              </w:rPr>
            </w:pPr>
          </w:p>
        </w:tc>
      </w:tr>
    </w:tbl>
    <w:p w:rsidR="006246A9" w:rsidRPr="00970EAD" w:rsidRDefault="001F14FE" w:rsidP="006246A9">
      <w:pPr>
        <w:spacing w:line="360" w:lineRule="auto"/>
        <w:jc w:val="both"/>
        <w:rPr>
          <w:rFonts w:ascii="Arial" w:hAnsi="Arial" w:cs="Arial"/>
          <w:b/>
          <w:sz w:val="16"/>
          <w:szCs w:val="16"/>
        </w:rPr>
      </w:pPr>
      <w:r>
        <w:rPr>
          <w:rFonts w:ascii="Arial" w:hAnsi="Arial" w:cs="Arial"/>
          <w:b/>
          <w:szCs w:val="24"/>
        </w:rPr>
        <w:br w:type="textWrapping" w:clear="all"/>
      </w:r>
      <w:r w:rsidR="006246A9" w:rsidRPr="00970EAD">
        <w:rPr>
          <w:rFonts w:ascii="Arial" w:hAnsi="Arial" w:cs="Arial"/>
          <w:b/>
          <w:sz w:val="16"/>
          <w:szCs w:val="16"/>
        </w:rPr>
        <w:t xml:space="preserve">Dominio de Información: </w:t>
      </w:r>
    </w:p>
    <w:p w:rsidR="006246A9" w:rsidRPr="00970EAD" w:rsidRDefault="006246A9" w:rsidP="006246A9">
      <w:pPr>
        <w:spacing w:after="0" w:line="360" w:lineRule="auto"/>
        <w:jc w:val="both"/>
        <w:rPr>
          <w:rFonts w:ascii="Arial" w:hAnsi="Arial" w:cs="Arial"/>
          <w:sz w:val="16"/>
          <w:szCs w:val="16"/>
        </w:rPr>
      </w:pPr>
      <w:r w:rsidRPr="00970EAD">
        <w:rPr>
          <w:rFonts w:ascii="Arial" w:hAnsi="Arial" w:cs="Arial"/>
          <w:sz w:val="16"/>
          <w:szCs w:val="16"/>
        </w:rPr>
        <w:t>Para dar cumplimiento a La estrategia de Información la entidad contempla el desarrollo de los siguientes aspectos:</w:t>
      </w:r>
    </w:p>
    <w:tbl>
      <w:tblPr>
        <w:tblStyle w:val="Tablaconcuadrcula"/>
        <w:tblW w:w="16410" w:type="dxa"/>
        <w:tblLayout w:type="fixed"/>
        <w:tblLook w:val="04A0" w:firstRow="1" w:lastRow="0" w:firstColumn="1" w:lastColumn="0" w:noHBand="0" w:noVBand="1"/>
      </w:tblPr>
      <w:tblGrid>
        <w:gridCol w:w="1242"/>
        <w:gridCol w:w="2552"/>
        <w:gridCol w:w="2410"/>
        <w:gridCol w:w="567"/>
        <w:gridCol w:w="2409"/>
        <w:gridCol w:w="2410"/>
        <w:gridCol w:w="2410"/>
        <w:gridCol w:w="2410"/>
      </w:tblGrid>
      <w:tr w:rsidR="00170B8A" w:rsidRPr="00970EAD" w:rsidTr="00170B8A">
        <w:tc>
          <w:tcPr>
            <w:tcW w:w="16410" w:type="dxa"/>
            <w:gridSpan w:val="8"/>
          </w:tcPr>
          <w:p w:rsidR="00170B8A" w:rsidRPr="00970EAD" w:rsidRDefault="00170B8A" w:rsidP="00170B8A">
            <w:pPr>
              <w:rPr>
                <w:rFonts w:cstheme="minorHAnsi"/>
                <w:b/>
                <w:sz w:val="16"/>
                <w:szCs w:val="16"/>
              </w:rPr>
            </w:pPr>
            <w:r w:rsidRPr="00970EAD">
              <w:rPr>
                <w:rFonts w:cstheme="minorHAnsi"/>
                <w:b/>
                <w:sz w:val="16"/>
                <w:szCs w:val="16"/>
              </w:rPr>
              <w:t>Ámbito Planeación y Gobierno de los Componentes de Información</w:t>
            </w:r>
          </w:p>
          <w:p w:rsidR="00170B8A" w:rsidRPr="00970EAD" w:rsidRDefault="00170B8A" w:rsidP="00170B8A">
            <w:pPr>
              <w:rPr>
                <w:rFonts w:cstheme="minorHAnsi"/>
                <w:b/>
                <w:sz w:val="16"/>
                <w:szCs w:val="16"/>
              </w:rPr>
            </w:pPr>
            <w:r w:rsidRPr="00970EAD">
              <w:rPr>
                <w:rFonts w:cstheme="minorHAnsi"/>
                <w:sz w:val="16"/>
                <w:szCs w:val="16"/>
              </w:rPr>
              <w:t>Busca la adecuada planeación y gobierno de los componentes de información: datos, información, servicios de información y flujos de información.</w:t>
            </w:r>
          </w:p>
        </w:tc>
      </w:tr>
      <w:tr w:rsidR="00F52D46" w:rsidRPr="00970EAD" w:rsidTr="002646C1">
        <w:tc>
          <w:tcPr>
            <w:tcW w:w="1242"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Lineamiento</w:t>
            </w:r>
          </w:p>
        </w:tc>
        <w:tc>
          <w:tcPr>
            <w:tcW w:w="2552"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Descripción</w:t>
            </w:r>
          </w:p>
        </w:tc>
        <w:tc>
          <w:tcPr>
            <w:tcW w:w="2410"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Acciones a Realizar</w:t>
            </w:r>
          </w:p>
        </w:tc>
        <w:tc>
          <w:tcPr>
            <w:tcW w:w="567"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Año</w:t>
            </w:r>
          </w:p>
        </w:tc>
        <w:tc>
          <w:tcPr>
            <w:tcW w:w="2409" w:type="dxa"/>
          </w:tcPr>
          <w:p w:rsidR="00F52D46" w:rsidRPr="00970EAD" w:rsidRDefault="00084797" w:rsidP="00096EEB">
            <w:pPr>
              <w:spacing w:line="360" w:lineRule="auto"/>
              <w:jc w:val="both"/>
              <w:rPr>
                <w:rFonts w:cstheme="minorHAnsi"/>
                <w:sz w:val="16"/>
                <w:szCs w:val="16"/>
              </w:rPr>
            </w:pPr>
            <w:r>
              <w:rPr>
                <w:rFonts w:cstheme="minorHAnsi"/>
                <w:sz w:val="16"/>
                <w:szCs w:val="16"/>
              </w:rPr>
              <w:t>Acciones I Trimestre 202</w:t>
            </w:r>
            <w:r w:rsidR="00C2107F">
              <w:rPr>
                <w:rFonts w:cstheme="minorHAnsi"/>
                <w:sz w:val="16"/>
                <w:szCs w:val="16"/>
              </w:rPr>
              <w:t>2</w:t>
            </w:r>
          </w:p>
        </w:tc>
        <w:tc>
          <w:tcPr>
            <w:tcW w:w="2410" w:type="dxa"/>
          </w:tcPr>
          <w:p w:rsidR="00F52D46" w:rsidRPr="00970EAD" w:rsidRDefault="00084797" w:rsidP="00113B4B">
            <w:pPr>
              <w:rPr>
                <w:sz w:val="16"/>
                <w:szCs w:val="16"/>
              </w:rPr>
            </w:pPr>
            <w:r>
              <w:rPr>
                <w:sz w:val="16"/>
                <w:szCs w:val="16"/>
              </w:rPr>
              <w:t>Acciones II Trimestre 202</w:t>
            </w:r>
            <w:r w:rsidR="00C2107F">
              <w:rPr>
                <w:sz w:val="16"/>
                <w:szCs w:val="16"/>
              </w:rPr>
              <w:t>2</w:t>
            </w:r>
          </w:p>
        </w:tc>
        <w:tc>
          <w:tcPr>
            <w:tcW w:w="2410" w:type="dxa"/>
          </w:tcPr>
          <w:p w:rsidR="00F52D46" w:rsidRPr="00970EAD" w:rsidRDefault="00F52D46" w:rsidP="002646C1">
            <w:pPr>
              <w:rPr>
                <w:sz w:val="16"/>
                <w:szCs w:val="16"/>
              </w:rPr>
            </w:pPr>
            <w:r w:rsidRPr="00970EAD">
              <w:rPr>
                <w:sz w:val="16"/>
                <w:szCs w:val="16"/>
              </w:rPr>
              <w:t xml:space="preserve">Acciones </w:t>
            </w:r>
            <w:r>
              <w:rPr>
                <w:sz w:val="16"/>
                <w:szCs w:val="16"/>
              </w:rPr>
              <w:t>I</w:t>
            </w:r>
            <w:r w:rsidR="00084797">
              <w:rPr>
                <w:sz w:val="16"/>
                <w:szCs w:val="16"/>
              </w:rPr>
              <w:t>II Trimestre 202</w:t>
            </w:r>
            <w:r w:rsidR="00C2107F">
              <w:rPr>
                <w:sz w:val="16"/>
                <w:szCs w:val="16"/>
              </w:rPr>
              <w:t>2</w:t>
            </w:r>
          </w:p>
        </w:tc>
        <w:tc>
          <w:tcPr>
            <w:tcW w:w="2410" w:type="dxa"/>
          </w:tcPr>
          <w:p w:rsidR="00F52D46" w:rsidRPr="00970EAD" w:rsidRDefault="00F52D46" w:rsidP="00170B8A">
            <w:pPr>
              <w:spacing w:line="360" w:lineRule="auto"/>
              <w:jc w:val="both"/>
              <w:rPr>
                <w:rFonts w:cstheme="minorHAnsi"/>
                <w:sz w:val="16"/>
                <w:szCs w:val="16"/>
              </w:rPr>
            </w:pPr>
            <w:r w:rsidRPr="00970EAD">
              <w:rPr>
                <w:rFonts w:cstheme="minorHAnsi"/>
                <w:sz w:val="16"/>
                <w:szCs w:val="16"/>
              </w:rPr>
              <w:t>Acciones I</w:t>
            </w:r>
            <w:r>
              <w:rPr>
                <w:rFonts w:cstheme="minorHAnsi"/>
                <w:sz w:val="16"/>
                <w:szCs w:val="16"/>
              </w:rPr>
              <w:t>V</w:t>
            </w:r>
            <w:r w:rsidR="00084797">
              <w:rPr>
                <w:rFonts w:cstheme="minorHAnsi"/>
                <w:sz w:val="16"/>
                <w:szCs w:val="16"/>
              </w:rPr>
              <w:t xml:space="preserve"> Trimestre 202</w:t>
            </w:r>
            <w:r w:rsidR="00C2107F">
              <w:rPr>
                <w:rFonts w:cstheme="minorHAnsi"/>
                <w:sz w:val="16"/>
                <w:szCs w:val="16"/>
              </w:rPr>
              <w:t>2</w:t>
            </w:r>
          </w:p>
        </w:tc>
      </w:tr>
      <w:tr w:rsidR="00F52D46" w:rsidRPr="00970EAD" w:rsidTr="002646C1">
        <w:tc>
          <w:tcPr>
            <w:tcW w:w="124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lastRenderedPageBreak/>
              <w:t>Responsabilidad y gestión de Componentes de información - LI.INF.01</w:t>
            </w:r>
          </w:p>
        </w:tc>
        <w:tc>
          <w:tcPr>
            <w:tcW w:w="255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definir las directrices y liderar la gestión de los Componentes de información durante su ciclo de vida. Así mismo, debe trabajar en conjunto con las dependencias para establecer acuerdos que garanticen la calidad de la información.</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El Proceso de informática y tecnología informará y orientará a la entidad en el adecuado uso de los recursos de TI.</w:t>
            </w:r>
          </w:p>
        </w:tc>
        <w:tc>
          <w:tcPr>
            <w:tcW w:w="567"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Correos de alerta de seguridad enviados a través de la casilla </w:t>
            </w:r>
            <w:proofErr w:type="spellStart"/>
            <w:r w:rsidRPr="00970EAD">
              <w:rPr>
                <w:rFonts w:cstheme="minorHAnsi"/>
                <w:sz w:val="16"/>
                <w:szCs w:val="16"/>
              </w:rPr>
              <w:t>inci</w:t>
            </w:r>
            <w:proofErr w:type="spellEnd"/>
            <w:r w:rsidR="00981343">
              <w:rPr>
                <w:rFonts w:cstheme="minorHAnsi"/>
                <w:sz w:val="16"/>
                <w:szCs w:val="16"/>
              </w:rPr>
              <w:t xml:space="preserve"> </w:t>
            </w:r>
            <w:r w:rsidRPr="00970EAD">
              <w:rPr>
                <w:rFonts w:cstheme="minorHAnsi"/>
                <w:sz w:val="16"/>
                <w:szCs w:val="16"/>
              </w:rPr>
              <w:t xml:space="preserve">lista previniendo la intrusión de ataques digitales y </w:t>
            </w:r>
            <w:proofErr w:type="spellStart"/>
            <w:r w:rsidRPr="00970EAD">
              <w:rPr>
                <w:rFonts w:cstheme="minorHAnsi"/>
                <w:sz w:val="16"/>
                <w:szCs w:val="16"/>
              </w:rPr>
              <w:t>tips</w:t>
            </w:r>
            <w:proofErr w:type="spellEnd"/>
            <w:r w:rsidRPr="00970EAD">
              <w:rPr>
                <w:rFonts w:cstheme="minorHAnsi"/>
                <w:sz w:val="16"/>
                <w:szCs w:val="16"/>
              </w:rPr>
              <w:t xml:space="preserve"> para el uso remoto de correo electrónico y SGD ORFEO</w:t>
            </w:r>
          </w:p>
        </w:tc>
        <w:tc>
          <w:tcPr>
            <w:tcW w:w="2410" w:type="dxa"/>
          </w:tcPr>
          <w:p w:rsidR="00F52D46" w:rsidRPr="00E37139" w:rsidRDefault="00C9359C" w:rsidP="00981343">
            <w:pPr>
              <w:pStyle w:val="Prrafodelista"/>
              <w:spacing w:line="276" w:lineRule="auto"/>
              <w:ind w:left="208"/>
              <w:jc w:val="both"/>
              <w:rPr>
                <w:rFonts w:cstheme="minorHAnsi"/>
                <w:sz w:val="16"/>
                <w:szCs w:val="16"/>
              </w:rPr>
            </w:pPr>
            <w:r w:rsidRPr="00970EAD">
              <w:rPr>
                <w:rFonts w:cstheme="minorHAnsi"/>
                <w:sz w:val="16"/>
                <w:szCs w:val="16"/>
              </w:rPr>
              <w:t xml:space="preserve">Correos de alerta de seguridad enviados a través de la casilla </w:t>
            </w:r>
            <w:proofErr w:type="spellStart"/>
            <w:r w:rsidRPr="00970EAD">
              <w:rPr>
                <w:rFonts w:cstheme="minorHAnsi"/>
                <w:sz w:val="16"/>
                <w:szCs w:val="16"/>
              </w:rPr>
              <w:t>inci</w:t>
            </w:r>
            <w:proofErr w:type="spellEnd"/>
            <w:r>
              <w:rPr>
                <w:rFonts w:cstheme="minorHAnsi"/>
                <w:sz w:val="16"/>
                <w:szCs w:val="16"/>
              </w:rPr>
              <w:t xml:space="preserve"> </w:t>
            </w:r>
            <w:r w:rsidRPr="00970EAD">
              <w:rPr>
                <w:rFonts w:cstheme="minorHAnsi"/>
                <w:sz w:val="16"/>
                <w:szCs w:val="16"/>
              </w:rPr>
              <w:t xml:space="preserve">lista previniendo la intrusión de ataques digitales y </w:t>
            </w:r>
            <w:proofErr w:type="spellStart"/>
            <w:r w:rsidRPr="00970EAD">
              <w:rPr>
                <w:rFonts w:cstheme="minorHAnsi"/>
                <w:sz w:val="16"/>
                <w:szCs w:val="16"/>
              </w:rPr>
              <w:t>tips</w:t>
            </w:r>
            <w:proofErr w:type="spellEnd"/>
            <w:r w:rsidRPr="00970EAD">
              <w:rPr>
                <w:rFonts w:cstheme="minorHAnsi"/>
                <w:sz w:val="16"/>
                <w:szCs w:val="16"/>
              </w:rPr>
              <w:t xml:space="preserve"> para el uso remoto de correo electrónico y SGD ORFEO</w:t>
            </w:r>
          </w:p>
        </w:tc>
        <w:tc>
          <w:tcPr>
            <w:tcW w:w="2410" w:type="dxa"/>
          </w:tcPr>
          <w:p w:rsidR="00F52D46" w:rsidRPr="00970EAD" w:rsidRDefault="0084534A" w:rsidP="00981343">
            <w:pPr>
              <w:pStyle w:val="Prrafodelista"/>
              <w:spacing w:line="276" w:lineRule="auto"/>
              <w:ind w:left="208"/>
              <w:jc w:val="both"/>
              <w:rPr>
                <w:rFonts w:cstheme="minorHAnsi"/>
                <w:sz w:val="16"/>
                <w:szCs w:val="16"/>
              </w:rPr>
            </w:pPr>
            <w:r w:rsidRPr="00970EAD">
              <w:rPr>
                <w:rFonts w:cstheme="minorHAnsi"/>
                <w:sz w:val="16"/>
                <w:szCs w:val="16"/>
              </w:rPr>
              <w:t xml:space="preserve">Correos de alerta de seguridad enviados a través de la casilla </w:t>
            </w:r>
            <w:proofErr w:type="spellStart"/>
            <w:r w:rsidRPr="00970EAD">
              <w:rPr>
                <w:rFonts w:cstheme="minorHAnsi"/>
                <w:sz w:val="16"/>
                <w:szCs w:val="16"/>
              </w:rPr>
              <w:t>inci</w:t>
            </w:r>
            <w:proofErr w:type="spellEnd"/>
            <w:r>
              <w:rPr>
                <w:rFonts w:cstheme="minorHAnsi"/>
                <w:sz w:val="16"/>
                <w:szCs w:val="16"/>
              </w:rPr>
              <w:t xml:space="preserve"> </w:t>
            </w:r>
            <w:r w:rsidRPr="00970EAD">
              <w:rPr>
                <w:rFonts w:cstheme="minorHAnsi"/>
                <w:sz w:val="16"/>
                <w:szCs w:val="16"/>
              </w:rPr>
              <w:t xml:space="preserve">lista previniendo la intrusión de ataques digitales y </w:t>
            </w:r>
            <w:proofErr w:type="spellStart"/>
            <w:r w:rsidRPr="00970EAD">
              <w:rPr>
                <w:rFonts w:cstheme="minorHAnsi"/>
                <w:sz w:val="16"/>
                <w:szCs w:val="16"/>
              </w:rPr>
              <w:t>tips</w:t>
            </w:r>
            <w:proofErr w:type="spellEnd"/>
            <w:r w:rsidRPr="00970EAD">
              <w:rPr>
                <w:rFonts w:cstheme="minorHAnsi"/>
                <w:sz w:val="16"/>
                <w:szCs w:val="16"/>
              </w:rPr>
              <w:t xml:space="preserve"> para el uso remoto de correo electrónico y SGD ORFEO</w:t>
            </w:r>
            <w:r>
              <w:rPr>
                <w:rFonts w:cstheme="minorHAnsi"/>
                <w:sz w:val="16"/>
                <w:szCs w:val="16"/>
              </w:rPr>
              <w:t>, se inicia el proceso de realización de pauta acerca de temas de seguridad y privacidad de la información</w:t>
            </w:r>
          </w:p>
        </w:tc>
        <w:tc>
          <w:tcPr>
            <w:tcW w:w="2410" w:type="dxa"/>
          </w:tcPr>
          <w:p w:rsidR="00F52D46" w:rsidRDefault="00F52D46" w:rsidP="00981343">
            <w:pPr>
              <w:pStyle w:val="Prrafodelista"/>
              <w:spacing w:line="276" w:lineRule="auto"/>
              <w:ind w:left="208"/>
              <w:jc w:val="both"/>
              <w:rPr>
                <w:rFonts w:cstheme="minorHAnsi"/>
                <w:sz w:val="16"/>
                <w:szCs w:val="16"/>
              </w:rPr>
            </w:pPr>
          </w:p>
        </w:tc>
      </w:tr>
      <w:tr w:rsidR="00F52D46" w:rsidRPr="00970EAD" w:rsidTr="002646C1">
        <w:tc>
          <w:tcPr>
            <w:tcW w:w="124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Plan de calidad de los componentes de información - LI.INF.02</w:t>
            </w:r>
          </w:p>
        </w:tc>
        <w:tc>
          <w:tcPr>
            <w:tcW w:w="255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contar con un plan de calidad de los componentes de información que incluya etapas de aseguramiento, control e inspección, medición de indicadores de calidad, actividades preventivas, correctivas y de mejoramiento continuo de la calidad de los componentes.</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El Proceso de informática y tecnología</w:t>
            </w:r>
            <w:r w:rsidR="00707D99">
              <w:rPr>
                <w:rFonts w:cstheme="minorHAnsi"/>
                <w:sz w:val="16"/>
                <w:szCs w:val="16"/>
              </w:rPr>
              <w:t xml:space="preserve"> </w:t>
            </w:r>
            <w:r w:rsidRPr="00970EAD">
              <w:rPr>
                <w:rFonts w:cstheme="minorHAnsi"/>
                <w:sz w:val="16"/>
                <w:szCs w:val="16"/>
              </w:rPr>
              <w:t xml:space="preserve">velará para que los componentes de información sean de calidad, con el fin de evitar re procesos y fuga de información. </w:t>
            </w:r>
          </w:p>
          <w:p w:rsidR="00F52D46" w:rsidRPr="00970EAD" w:rsidRDefault="00F52D46" w:rsidP="00096EEB">
            <w:pPr>
              <w:spacing w:line="276" w:lineRule="auto"/>
              <w:jc w:val="both"/>
              <w:rPr>
                <w:rFonts w:cstheme="minorHAnsi"/>
                <w:sz w:val="16"/>
                <w:szCs w:val="16"/>
              </w:rPr>
            </w:pPr>
          </w:p>
        </w:tc>
        <w:tc>
          <w:tcPr>
            <w:tcW w:w="567"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F52D46" w:rsidRDefault="00F52D46" w:rsidP="00096EEB">
            <w:pPr>
              <w:spacing w:line="276" w:lineRule="auto"/>
              <w:jc w:val="both"/>
              <w:rPr>
                <w:rFonts w:cstheme="minorHAnsi"/>
                <w:sz w:val="16"/>
                <w:szCs w:val="16"/>
              </w:rPr>
            </w:pPr>
            <w:r w:rsidRPr="00970EAD">
              <w:rPr>
                <w:rFonts w:cstheme="minorHAnsi"/>
                <w:sz w:val="16"/>
                <w:szCs w:val="16"/>
              </w:rPr>
              <w:t xml:space="preserve">Mejoras en los aplicativos Biblioteca, </w:t>
            </w:r>
            <w:proofErr w:type="spellStart"/>
            <w:r w:rsidRPr="00970EAD">
              <w:rPr>
                <w:rFonts w:cstheme="minorHAnsi"/>
                <w:sz w:val="16"/>
                <w:szCs w:val="16"/>
              </w:rPr>
              <w:t>Incidigital</w:t>
            </w:r>
            <w:proofErr w:type="spellEnd"/>
            <w:r w:rsidRPr="00970EAD">
              <w:rPr>
                <w:rFonts w:cstheme="minorHAnsi"/>
                <w:sz w:val="16"/>
                <w:szCs w:val="16"/>
              </w:rPr>
              <w:t xml:space="preserve"> y emisora INCI. </w:t>
            </w:r>
          </w:p>
          <w:p w:rsidR="00707D99" w:rsidRPr="00970EAD" w:rsidRDefault="00707D99" w:rsidP="00096EEB">
            <w:pPr>
              <w:spacing w:line="276" w:lineRule="auto"/>
              <w:jc w:val="both"/>
              <w:rPr>
                <w:rFonts w:cstheme="minorHAnsi"/>
                <w:sz w:val="16"/>
                <w:szCs w:val="16"/>
              </w:rPr>
            </w:pPr>
            <w:r>
              <w:rPr>
                <w:rFonts w:cstheme="minorHAnsi"/>
                <w:sz w:val="16"/>
                <w:szCs w:val="16"/>
              </w:rPr>
              <w:t xml:space="preserve">Actualización de </w:t>
            </w:r>
            <w:proofErr w:type="spellStart"/>
            <w:r>
              <w:rPr>
                <w:rFonts w:cstheme="minorHAnsi"/>
                <w:sz w:val="16"/>
                <w:szCs w:val="16"/>
              </w:rPr>
              <w:t>frameworks</w:t>
            </w:r>
            <w:proofErr w:type="spellEnd"/>
            <w:r>
              <w:rPr>
                <w:rFonts w:cstheme="minorHAnsi"/>
                <w:sz w:val="16"/>
                <w:szCs w:val="16"/>
              </w:rPr>
              <w:t>, firewall físicos y lógicos</w:t>
            </w:r>
          </w:p>
        </w:tc>
        <w:tc>
          <w:tcPr>
            <w:tcW w:w="2410" w:type="dxa"/>
          </w:tcPr>
          <w:p w:rsidR="00C9359C" w:rsidRDefault="00C9359C" w:rsidP="00C9359C">
            <w:pPr>
              <w:spacing w:line="276" w:lineRule="auto"/>
              <w:jc w:val="both"/>
              <w:rPr>
                <w:rFonts w:cstheme="minorHAnsi"/>
                <w:sz w:val="16"/>
                <w:szCs w:val="16"/>
              </w:rPr>
            </w:pPr>
            <w:r w:rsidRPr="00970EAD">
              <w:rPr>
                <w:rFonts w:cstheme="minorHAnsi"/>
                <w:sz w:val="16"/>
                <w:szCs w:val="16"/>
              </w:rPr>
              <w:t xml:space="preserve">Mejoras en los aplicativos Biblioteca, </w:t>
            </w:r>
            <w:proofErr w:type="spellStart"/>
            <w:r w:rsidRPr="00970EAD">
              <w:rPr>
                <w:rFonts w:cstheme="minorHAnsi"/>
                <w:sz w:val="16"/>
                <w:szCs w:val="16"/>
              </w:rPr>
              <w:t>Incidigital</w:t>
            </w:r>
            <w:proofErr w:type="spellEnd"/>
            <w:r w:rsidRPr="00970EAD">
              <w:rPr>
                <w:rFonts w:cstheme="minorHAnsi"/>
                <w:sz w:val="16"/>
                <w:szCs w:val="16"/>
              </w:rPr>
              <w:t xml:space="preserve"> y emisora INCI. </w:t>
            </w:r>
          </w:p>
          <w:p w:rsidR="00F52D46" w:rsidRPr="00970EAD" w:rsidRDefault="00C9359C" w:rsidP="00C9359C">
            <w:pPr>
              <w:spacing w:line="276" w:lineRule="auto"/>
              <w:jc w:val="both"/>
              <w:rPr>
                <w:rFonts w:cstheme="minorHAnsi"/>
                <w:sz w:val="16"/>
                <w:szCs w:val="16"/>
              </w:rPr>
            </w:pPr>
            <w:r>
              <w:rPr>
                <w:rFonts w:cstheme="minorHAnsi"/>
                <w:sz w:val="16"/>
                <w:szCs w:val="16"/>
              </w:rPr>
              <w:t xml:space="preserve">Actualización de </w:t>
            </w:r>
            <w:proofErr w:type="spellStart"/>
            <w:r>
              <w:rPr>
                <w:rFonts w:cstheme="minorHAnsi"/>
                <w:sz w:val="16"/>
                <w:szCs w:val="16"/>
              </w:rPr>
              <w:t>frameworks</w:t>
            </w:r>
            <w:proofErr w:type="spellEnd"/>
            <w:r>
              <w:rPr>
                <w:rFonts w:cstheme="minorHAnsi"/>
                <w:sz w:val="16"/>
                <w:szCs w:val="16"/>
              </w:rPr>
              <w:t>, firewall físicos y lógicos</w:t>
            </w:r>
          </w:p>
        </w:tc>
        <w:tc>
          <w:tcPr>
            <w:tcW w:w="2410" w:type="dxa"/>
          </w:tcPr>
          <w:p w:rsidR="00F52D46" w:rsidRPr="00970EAD" w:rsidRDefault="0084534A" w:rsidP="00D56AC0">
            <w:pPr>
              <w:spacing w:line="276" w:lineRule="auto"/>
              <w:jc w:val="both"/>
              <w:rPr>
                <w:rFonts w:cstheme="minorHAnsi"/>
                <w:sz w:val="16"/>
                <w:szCs w:val="16"/>
              </w:rPr>
            </w:pPr>
            <w:r>
              <w:rPr>
                <w:rFonts w:cstheme="minorHAnsi"/>
                <w:sz w:val="16"/>
                <w:szCs w:val="16"/>
              </w:rPr>
              <w:t xml:space="preserve">Actualización de los </w:t>
            </w:r>
            <w:proofErr w:type="spellStart"/>
            <w:r>
              <w:rPr>
                <w:rFonts w:cstheme="minorHAnsi"/>
                <w:sz w:val="16"/>
                <w:szCs w:val="16"/>
              </w:rPr>
              <w:t>core</w:t>
            </w:r>
            <w:proofErr w:type="spellEnd"/>
            <w:r>
              <w:rPr>
                <w:rFonts w:cstheme="minorHAnsi"/>
                <w:sz w:val="16"/>
                <w:szCs w:val="16"/>
              </w:rPr>
              <w:t xml:space="preserve"> de los diferentes sistemas de información que usa la </w:t>
            </w:r>
            <w:proofErr w:type="spellStart"/>
            <w:r>
              <w:rPr>
                <w:rFonts w:cstheme="minorHAnsi"/>
                <w:sz w:val="16"/>
                <w:szCs w:val="16"/>
              </w:rPr>
              <w:t>entiad</w:t>
            </w:r>
            <w:proofErr w:type="spellEnd"/>
          </w:p>
        </w:tc>
        <w:tc>
          <w:tcPr>
            <w:tcW w:w="2410" w:type="dxa"/>
          </w:tcPr>
          <w:p w:rsidR="00F52D46" w:rsidRDefault="00E37139" w:rsidP="00D56AC0">
            <w:pPr>
              <w:spacing w:line="276" w:lineRule="auto"/>
              <w:jc w:val="both"/>
              <w:rPr>
                <w:rFonts w:cstheme="minorHAnsi"/>
                <w:sz w:val="16"/>
                <w:szCs w:val="16"/>
              </w:rPr>
            </w:pPr>
            <w:r w:rsidRPr="00970EAD">
              <w:rPr>
                <w:rFonts w:cstheme="minorHAnsi"/>
                <w:sz w:val="16"/>
                <w:szCs w:val="16"/>
              </w:rPr>
              <w:t>).</w:t>
            </w:r>
          </w:p>
        </w:tc>
      </w:tr>
      <w:tr w:rsidR="001F7B9E" w:rsidRPr="00970EAD" w:rsidTr="002646C1">
        <w:tc>
          <w:tcPr>
            <w:tcW w:w="1242" w:type="dxa"/>
          </w:tcPr>
          <w:p w:rsidR="001F7B9E" w:rsidRPr="00970EAD" w:rsidRDefault="001F7B9E" w:rsidP="001F7B9E">
            <w:pPr>
              <w:spacing w:line="276" w:lineRule="auto"/>
              <w:jc w:val="both"/>
              <w:rPr>
                <w:rFonts w:cstheme="minorHAnsi"/>
                <w:sz w:val="16"/>
                <w:szCs w:val="16"/>
              </w:rPr>
            </w:pPr>
            <w:r w:rsidRPr="0036780D">
              <w:rPr>
                <w:rFonts w:cstheme="minorHAnsi"/>
                <w:sz w:val="16"/>
                <w:szCs w:val="16"/>
              </w:rPr>
              <w:t>Gobierno de la Arquitectura de Información - LI.INF.03</w:t>
            </w:r>
          </w:p>
        </w:tc>
        <w:tc>
          <w:tcPr>
            <w:tcW w:w="2552" w:type="dxa"/>
          </w:tcPr>
          <w:p w:rsidR="001F7B9E" w:rsidRPr="00970EAD" w:rsidRDefault="001F7B9E" w:rsidP="001F7B9E">
            <w:pPr>
              <w:spacing w:line="276" w:lineRule="auto"/>
              <w:jc w:val="both"/>
              <w:rPr>
                <w:rFonts w:cstheme="minorHAnsi"/>
                <w:sz w:val="16"/>
                <w:szCs w:val="16"/>
              </w:rPr>
            </w:pPr>
            <w:r w:rsidRPr="0036780D">
              <w:rPr>
                <w:rFonts w:cstheme="minorHAnsi"/>
                <w:sz w:val="16"/>
                <w:szCs w:val="16"/>
              </w:rPr>
              <w:t>La dirección de Tecnologías y Sistemas de la Información o quien haga sus veces debe definir, implementar y gobernar la Arquitectura de Información, estableciendo indicadores de seguimiento, gestión y evolución de dicha arquitectura.</w:t>
            </w:r>
          </w:p>
        </w:tc>
        <w:tc>
          <w:tcPr>
            <w:tcW w:w="2410" w:type="dxa"/>
          </w:tcPr>
          <w:p w:rsidR="001F7B9E" w:rsidRPr="00970EAD" w:rsidRDefault="001F7B9E" w:rsidP="001F7B9E">
            <w:pPr>
              <w:spacing w:line="276" w:lineRule="auto"/>
              <w:jc w:val="both"/>
              <w:rPr>
                <w:rFonts w:cstheme="minorHAnsi"/>
                <w:sz w:val="16"/>
                <w:szCs w:val="16"/>
              </w:rPr>
            </w:pPr>
            <w:r w:rsidRPr="0036780D">
              <w:rPr>
                <w:rFonts w:cstheme="minorHAnsi"/>
                <w:sz w:val="16"/>
                <w:szCs w:val="16"/>
              </w:rPr>
              <w:t>El Proceso de informática y tecnología definirá la Arquitectura de Información, políticas, responsables de la administración, mecanismos de control y seguimiento; que permitan a los procesos de la entidad adelantar su gestión con principios de eficiencia y transparencia.</w:t>
            </w:r>
          </w:p>
        </w:tc>
        <w:tc>
          <w:tcPr>
            <w:tcW w:w="567" w:type="dxa"/>
          </w:tcPr>
          <w:p w:rsidR="001F7B9E" w:rsidRDefault="001F7B9E" w:rsidP="001F7B9E">
            <w:pPr>
              <w:spacing w:line="276" w:lineRule="auto"/>
              <w:jc w:val="both"/>
              <w:rPr>
                <w:rFonts w:cstheme="minorHAnsi"/>
                <w:sz w:val="16"/>
                <w:szCs w:val="16"/>
              </w:rPr>
            </w:pPr>
            <w:r>
              <w:rPr>
                <w:rFonts w:cstheme="minorHAnsi"/>
                <w:sz w:val="16"/>
                <w:szCs w:val="16"/>
              </w:rPr>
              <w:t>2019</w:t>
            </w:r>
          </w:p>
          <w:p w:rsidR="001F7B9E" w:rsidRDefault="001F7B9E" w:rsidP="001F7B9E">
            <w:pPr>
              <w:spacing w:line="276" w:lineRule="auto"/>
              <w:jc w:val="both"/>
              <w:rPr>
                <w:rFonts w:cstheme="minorHAnsi"/>
                <w:sz w:val="16"/>
                <w:szCs w:val="16"/>
              </w:rPr>
            </w:pPr>
            <w:r>
              <w:rPr>
                <w:rFonts w:cstheme="minorHAnsi"/>
                <w:sz w:val="16"/>
                <w:szCs w:val="16"/>
              </w:rPr>
              <w:t>-</w:t>
            </w:r>
          </w:p>
          <w:p w:rsidR="001F7B9E" w:rsidRPr="00970EAD" w:rsidRDefault="001F7B9E" w:rsidP="001F7B9E">
            <w:pPr>
              <w:spacing w:line="276" w:lineRule="auto"/>
              <w:jc w:val="both"/>
              <w:rPr>
                <w:rFonts w:cstheme="minorHAnsi"/>
                <w:sz w:val="16"/>
                <w:szCs w:val="16"/>
              </w:rPr>
            </w:pPr>
            <w:r>
              <w:rPr>
                <w:rFonts w:cstheme="minorHAnsi"/>
                <w:sz w:val="16"/>
                <w:szCs w:val="16"/>
              </w:rPr>
              <w:t>2022</w:t>
            </w:r>
          </w:p>
        </w:tc>
        <w:tc>
          <w:tcPr>
            <w:tcW w:w="2409" w:type="dxa"/>
          </w:tcPr>
          <w:p w:rsidR="001F7B9E" w:rsidRDefault="001F7B9E" w:rsidP="001F7B9E">
            <w:pPr>
              <w:spacing w:line="276" w:lineRule="auto"/>
              <w:jc w:val="both"/>
              <w:rPr>
                <w:rFonts w:cstheme="minorHAnsi"/>
                <w:sz w:val="16"/>
                <w:szCs w:val="16"/>
              </w:rPr>
            </w:pPr>
            <w:r>
              <w:rPr>
                <w:rFonts w:cstheme="minorHAnsi"/>
                <w:sz w:val="16"/>
                <w:szCs w:val="16"/>
              </w:rPr>
              <w:t>Se tiene el catálogo componentes de información (</w:t>
            </w:r>
            <w:hyperlink r:id="rId8" w:history="1">
              <w:r w:rsidRPr="00587D30">
                <w:rPr>
                  <w:rStyle w:val="Hipervnculo"/>
                  <w:rFonts w:cstheme="minorHAnsi"/>
                  <w:sz w:val="16"/>
                  <w:szCs w:val="16"/>
                </w:rPr>
                <w:t>https://institutonacionalparaciegos-my.sharepoint.com/:x:/r/personal/csupanteve_inci_gov_co/_layouts/15/Doc.aspx?sourcedoc=%7BEA4CA4B9-BD7E-4ECF-8D9E-45C94469EF7D%7D&amp;file=Anexo%201%20-%20Catalogo%20Componentes%20de%20Info..xlsx&amp;action=default&amp;mobileredirect=true</w:t>
              </w:r>
            </w:hyperlink>
            <w:r>
              <w:rPr>
                <w:rFonts w:cstheme="minorHAnsi"/>
                <w:sz w:val="16"/>
                <w:szCs w:val="16"/>
              </w:rPr>
              <w:t>) Se asignan los responsables de la información  y se cumple los principios de seguridad de la información a través de la política de seguridad y privacidad de la información de la entidad.</w:t>
            </w:r>
          </w:p>
          <w:p w:rsidR="001F7B9E" w:rsidRDefault="001F7B9E" w:rsidP="001F7B9E">
            <w:pPr>
              <w:spacing w:line="276" w:lineRule="auto"/>
              <w:jc w:val="both"/>
              <w:rPr>
                <w:rFonts w:cstheme="minorHAnsi"/>
                <w:sz w:val="16"/>
                <w:szCs w:val="16"/>
              </w:rPr>
            </w:pPr>
            <w:r>
              <w:rPr>
                <w:rFonts w:cstheme="minorHAnsi"/>
                <w:sz w:val="16"/>
                <w:szCs w:val="16"/>
              </w:rPr>
              <w:t xml:space="preserve">Esta información se publica en la web </w:t>
            </w:r>
            <w:hyperlink r:id="rId9" w:history="1">
              <w:r w:rsidRPr="00587D30">
                <w:rPr>
                  <w:rStyle w:val="Hipervnculo"/>
                  <w:rFonts w:cstheme="minorHAnsi"/>
                  <w:sz w:val="16"/>
                  <w:szCs w:val="16"/>
                </w:rPr>
                <w:t>www.inci.gov.co</w:t>
              </w:r>
            </w:hyperlink>
          </w:p>
          <w:p w:rsidR="001F7B9E" w:rsidRDefault="001F7B9E" w:rsidP="001F7B9E">
            <w:pPr>
              <w:rPr>
                <w:rFonts w:cstheme="minorHAnsi"/>
                <w:sz w:val="16"/>
                <w:szCs w:val="16"/>
              </w:rPr>
            </w:pPr>
          </w:p>
          <w:p w:rsidR="001F7B9E" w:rsidRPr="006C1897" w:rsidRDefault="001F7B9E" w:rsidP="001F7B9E">
            <w:pPr>
              <w:tabs>
                <w:tab w:val="left" w:pos="449"/>
              </w:tabs>
              <w:rPr>
                <w:rFonts w:cstheme="minorHAnsi"/>
                <w:sz w:val="16"/>
                <w:szCs w:val="16"/>
              </w:rPr>
            </w:pPr>
            <w:r>
              <w:rPr>
                <w:rFonts w:cstheme="minorHAnsi"/>
                <w:sz w:val="16"/>
                <w:szCs w:val="16"/>
              </w:rPr>
              <w:tab/>
            </w:r>
          </w:p>
        </w:tc>
        <w:tc>
          <w:tcPr>
            <w:tcW w:w="2410" w:type="dxa"/>
          </w:tcPr>
          <w:p w:rsidR="001F7B9E" w:rsidRDefault="001F7B9E" w:rsidP="001F7B9E">
            <w:pPr>
              <w:spacing w:line="276" w:lineRule="auto"/>
              <w:jc w:val="both"/>
              <w:rPr>
                <w:rFonts w:cstheme="minorHAnsi"/>
                <w:sz w:val="16"/>
                <w:szCs w:val="16"/>
              </w:rPr>
            </w:pPr>
            <w:r>
              <w:rPr>
                <w:rFonts w:cstheme="minorHAnsi"/>
                <w:sz w:val="16"/>
                <w:szCs w:val="16"/>
              </w:rPr>
              <w:t>Se tiene el catálogo componentes de información (</w:t>
            </w:r>
            <w:hyperlink r:id="rId10" w:history="1">
              <w:r w:rsidRPr="00587D30">
                <w:rPr>
                  <w:rStyle w:val="Hipervnculo"/>
                  <w:rFonts w:cstheme="minorHAnsi"/>
                  <w:sz w:val="16"/>
                  <w:szCs w:val="16"/>
                </w:rPr>
                <w:t>https://institutonacionalparaciegos-my.sharepoint.com/:x:/r/personal/csupanteve_inci_gov_co/_layouts/15/Doc.aspx?sourcedoc=%7BEA4CA4B9-BD7E-4ECF-8D9E-45C94469EF7D%7D&amp;file=Anexo%201%20-%20Catalogo%20Componentes%20de%20Info..xlsx&amp;action=default&amp;mobileredirect=true</w:t>
              </w:r>
            </w:hyperlink>
            <w:r>
              <w:rPr>
                <w:rFonts w:cstheme="minorHAnsi"/>
                <w:sz w:val="16"/>
                <w:szCs w:val="16"/>
              </w:rPr>
              <w:t>) Se asignan los responsables de la información  y se cumple los principios de seguridad de la información a través de la política de seguridad y privacidad de la información de la entidad.</w:t>
            </w:r>
          </w:p>
          <w:p w:rsidR="001F7B9E" w:rsidRDefault="001F7B9E" w:rsidP="001F7B9E">
            <w:pPr>
              <w:spacing w:line="276" w:lineRule="auto"/>
              <w:jc w:val="both"/>
              <w:rPr>
                <w:rFonts w:cstheme="minorHAnsi"/>
                <w:sz w:val="16"/>
                <w:szCs w:val="16"/>
              </w:rPr>
            </w:pPr>
            <w:r>
              <w:rPr>
                <w:rFonts w:cstheme="minorHAnsi"/>
                <w:sz w:val="16"/>
                <w:szCs w:val="16"/>
              </w:rPr>
              <w:t xml:space="preserve">Esta información se publica en la web </w:t>
            </w:r>
            <w:hyperlink r:id="rId11" w:history="1">
              <w:r w:rsidRPr="00587D30">
                <w:rPr>
                  <w:rStyle w:val="Hipervnculo"/>
                  <w:rFonts w:cstheme="minorHAnsi"/>
                  <w:sz w:val="16"/>
                  <w:szCs w:val="16"/>
                </w:rPr>
                <w:t>www.inci.gov.co</w:t>
              </w:r>
            </w:hyperlink>
          </w:p>
          <w:p w:rsidR="001F7B9E" w:rsidRPr="00970EAD" w:rsidRDefault="001F7B9E" w:rsidP="001F7B9E">
            <w:pPr>
              <w:spacing w:line="276" w:lineRule="auto"/>
              <w:jc w:val="both"/>
              <w:rPr>
                <w:rFonts w:cstheme="minorHAnsi"/>
                <w:sz w:val="16"/>
                <w:szCs w:val="16"/>
              </w:rPr>
            </w:pPr>
          </w:p>
        </w:tc>
        <w:tc>
          <w:tcPr>
            <w:tcW w:w="2410" w:type="dxa"/>
          </w:tcPr>
          <w:p w:rsidR="001F7B9E" w:rsidRDefault="001F7B9E" w:rsidP="001F7B9E">
            <w:pPr>
              <w:spacing w:line="276" w:lineRule="auto"/>
              <w:jc w:val="both"/>
              <w:rPr>
                <w:rFonts w:cstheme="minorHAnsi"/>
                <w:sz w:val="16"/>
                <w:szCs w:val="16"/>
              </w:rPr>
            </w:pPr>
            <w:r>
              <w:rPr>
                <w:rFonts w:cstheme="minorHAnsi"/>
                <w:sz w:val="16"/>
                <w:szCs w:val="16"/>
              </w:rPr>
              <w:t>Se tiene el catálogo componentes de información (</w:t>
            </w:r>
            <w:hyperlink r:id="rId12" w:history="1">
              <w:r w:rsidRPr="00587D30">
                <w:rPr>
                  <w:rStyle w:val="Hipervnculo"/>
                  <w:rFonts w:cstheme="minorHAnsi"/>
                  <w:sz w:val="16"/>
                  <w:szCs w:val="16"/>
                </w:rPr>
                <w:t>https://institutonacionalparaciegos-my.sharepoint.com/:x:/r/personal/csupanteve_inci_gov_co/_layouts/15/Doc.aspx?sourcedoc=%7BEA4CA4B9-BD7E-4ECF-8D9E-45C94469EF7D%7D&amp;file=Anexo%201%20-%20Catalogo%20Componentes%20de%20Info..xlsx&amp;action=default&amp;mobileredirect=true</w:t>
              </w:r>
            </w:hyperlink>
            <w:r>
              <w:rPr>
                <w:rFonts w:cstheme="minorHAnsi"/>
                <w:sz w:val="16"/>
                <w:szCs w:val="16"/>
              </w:rPr>
              <w:t>) Se asignan los responsables de la información  y se cumple los principios de seguridad de la información a través de la política de seguridad y privacidad de la información de la entidad.</w:t>
            </w:r>
          </w:p>
          <w:p w:rsidR="001F7B9E" w:rsidRDefault="001F7B9E" w:rsidP="001F7B9E">
            <w:pPr>
              <w:spacing w:line="276" w:lineRule="auto"/>
              <w:jc w:val="both"/>
              <w:rPr>
                <w:rFonts w:cstheme="minorHAnsi"/>
                <w:sz w:val="16"/>
                <w:szCs w:val="16"/>
              </w:rPr>
            </w:pPr>
            <w:r>
              <w:rPr>
                <w:rFonts w:cstheme="minorHAnsi"/>
                <w:sz w:val="16"/>
                <w:szCs w:val="16"/>
              </w:rPr>
              <w:t xml:space="preserve">Esta información se publica en la web </w:t>
            </w:r>
            <w:hyperlink r:id="rId13" w:history="1">
              <w:r w:rsidRPr="00587D30">
                <w:rPr>
                  <w:rStyle w:val="Hipervnculo"/>
                  <w:rFonts w:cstheme="minorHAnsi"/>
                  <w:sz w:val="16"/>
                  <w:szCs w:val="16"/>
                </w:rPr>
                <w:t>www.inci.gov.co</w:t>
              </w:r>
            </w:hyperlink>
          </w:p>
          <w:p w:rsidR="001F7B9E" w:rsidRPr="00970EAD" w:rsidRDefault="001F7B9E" w:rsidP="001F7B9E">
            <w:pPr>
              <w:spacing w:line="276" w:lineRule="auto"/>
              <w:jc w:val="both"/>
              <w:rPr>
                <w:rFonts w:cstheme="minorHAnsi"/>
                <w:sz w:val="16"/>
                <w:szCs w:val="16"/>
              </w:rPr>
            </w:pPr>
          </w:p>
        </w:tc>
        <w:tc>
          <w:tcPr>
            <w:tcW w:w="2410" w:type="dxa"/>
          </w:tcPr>
          <w:p w:rsidR="001F7B9E" w:rsidRPr="00970EAD" w:rsidRDefault="001F7B9E" w:rsidP="001F7B9E">
            <w:pPr>
              <w:spacing w:line="276" w:lineRule="auto"/>
              <w:jc w:val="both"/>
              <w:rPr>
                <w:rFonts w:cstheme="minorHAnsi"/>
                <w:sz w:val="16"/>
                <w:szCs w:val="16"/>
              </w:rPr>
            </w:pPr>
          </w:p>
        </w:tc>
      </w:tr>
      <w:tr w:rsidR="001F7B9E" w:rsidRPr="00970EAD" w:rsidTr="002646C1">
        <w:tc>
          <w:tcPr>
            <w:tcW w:w="124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 xml:space="preserve">Gestión de documentos </w:t>
            </w:r>
            <w:r w:rsidRPr="00970EAD">
              <w:rPr>
                <w:rFonts w:cstheme="minorHAnsi"/>
                <w:sz w:val="16"/>
                <w:szCs w:val="16"/>
              </w:rPr>
              <w:lastRenderedPageBreak/>
              <w:t>electrónicos - LI.INF.04</w:t>
            </w:r>
          </w:p>
        </w:tc>
        <w:tc>
          <w:tcPr>
            <w:tcW w:w="255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lastRenderedPageBreak/>
              <w:t xml:space="preserve">La dirección de Tecnologías y Sistemas de la Información o quien haga sus veces debe contemplar el </w:t>
            </w:r>
            <w:r w:rsidRPr="00970EAD">
              <w:rPr>
                <w:rFonts w:cstheme="minorHAnsi"/>
                <w:sz w:val="16"/>
                <w:szCs w:val="16"/>
              </w:rPr>
              <w:lastRenderedPageBreak/>
              <w:t>ciclo de vida de la gestión documental en la Arquitectura de Información.</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lastRenderedPageBreak/>
              <w:t xml:space="preserve">El Proceso de informática y tecnología apoyará al Proceso de Gestión Documental para evaluar </w:t>
            </w:r>
            <w:r w:rsidRPr="00970EAD">
              <w:rPr>
                <w:rFonts w:cstheme="minorHAnsi"/>
                <w:sz w:val="16"/>
                <w:szCs w:val="16"/>
              </w:rPr>
              <w:lastRenderedPageBreak/>
              <w:t>la transición de información No Electrónica a manejo electrónico, teniendo en cuenta el ciclo de vida de los documentos de la entidad.</w:t>
            </w:r>
          </w:p>
        </w:tc>
        <w:tc>
          <w:tcPr>
            <w:tcW w:w="567"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lastRenderedPageBreak/>
              <w:t>2019-2022</w:t>
            </w:r>
          </w:p>
        </w:tc>
        <w:tc>
          <w:tcPr>
            <w:tcW w:w="2409" w:type="dxa"/>
          </w:tcPr>
          <w:p w:rsidR="001F7B9E" w:rsidRPr="00970EAD" w:rsidRDefault="001F7B9E" w:rsidP="001F7B9E">
            <w:pPr>
              <w:spacing w:line="276" w:lineRule="auto"/>
              <w:jc w:val="both"/>
              <w:rPr>
                <w:rFonts w:cstheme="minorHAnsi"/>
                <w:sz w:val="16"/>
                <w:szCs w:val="16"/>
              </w:rPr>
            </w:pPr>
            <w:r>
              <w:rPr>
                <w:rFonts w:cstheme="minorHAnsi"/>
                <w:sz w:val="16"/>
                <w:szCs w:val="16"/>
              </w:rPr>
              <w:t>Construcción del documento Plan de Preservación D</w:t>
            </w:r>
            <w:r w:rsidRPr="00970EAD">
              <w:rPr>
                <w:rFonts w:cstheme="minorHAnsi"/>
                <w:sz w:val="16"/>
                <w:szCs w:val="16"/>
              </w:rPr>
              <w:t xml:space="preserve">igital en conjunto con el proceso de </w:t>
            </w:r>
            <w:r w:rsidRPr="00970EAD">
              <w:rPr>
                <w:rFonts w:cstheme="minorHAnsi"/>
                <w:sz w:val="16"/>
                <w:szCs w:val="16"/>
              </w:rPr>
              <w:lastRenderedPageBreak/>
              <w:t>Gestión Documental</w:t>
            </w:r>
            <w:r>
              <w:rPr>
                <w:rFonts w:cstheme="minorHAnsi"/>
                <w:sz w:val="16"/>
                <w:szCs w:val="16"/>
              </w:rPr>
              <w:t xml:space="preserve"> publicado: </w:t>
            </w:r>
            <w:r w:rsidRPr="00337AFB">
              <w:rPr>
                <w:rFonts w:cstheme="minorHAnsi"/>
                <w:sz w:val="16"/>
                <w:szCs w:val="16"/>
              </w:rPr>
              <w:t>https://inci.gov.co/sites/default/files/transparenciaok/4.%20Planeacion/4.3%20Plan%20de%20accion/Plan%20de%20Preservaci%C3%B3n%20Digital%202022_0.docx</w:t>
            </w:r>
          </w:p>
        </w:tc>
        <w:tc>
          <w:tcPr>
            <w:tcW w:w="2410" w:type="dxa"/>
          </w:tcPr>
          <w:p w:rsidR="001F7B9E" w:rsidRPr="00970EAD" w:rsidRDefault="001F7B9E" w:rsidP="001F7B9E">
            <w:pPr>
              <w:spacing w:line="276" w:lineRule="auto"/>
              <w:jc w:val="both"/>
              <w:rPr>
                <w:rFonts w:cstheme="minorHAnsi"/>
                <w:sz w:val="16"/>
                <w:szCs w:val="16"/>
              </w:rPr>
            </w:pPr>
            <w:r>
              <w:rPr>
                <w:rFonts w:cstheme="minorHAnsi"/>
                <w:sz w:val="16"/>
                <w:szCs w:val="16"/>
              </w:rPr>
              <w:lastRenderedPageBreak/>
              <w:t>Construcción del documento Plan de Preservación D</w:t>
            </w:r>
            <w:r w:rsidRPr="00970EAD">
              <w:rPr>
                <w:rFonts w:cstheme="minorHAnsi"/>
                <w:sz w:val="16"/>
                <w:szCs w:val="16"/>
              </w:rPr>
              <w:t xml:space="preserve">igital en conjunto con el proceso de </w:t>
            </w:r>
            <w:r w:rsidRPr="00970EAD">
              <w:rPr>
                <w:rFonts w:cstheme="minorHAnsi"/>
                <w:sz w:val="16"/>
                <w:szCs w:val="16"/>
              </w:rPr>
              <w:lastRenderedPageBreak/>
              <w:t>Gestión Documental</w:t>
            </w:r>
            <w:r>
              <w:rPr>
                <w:rFonts w:cstheme="minorHAnsi"/>
                <w:sz w:val="16"/>
                <w:szCs w:val="16"/>
              </w:rPr>
              <w:t xml:space="preserve"> publicado: </w:t>
            </w:r>
            <w:r w:rsidRPr="00337AFB">
              <w:rPr>
                <w:rFonts w:cstheme="minorHAnsi"/>
                <w:sz w:val="16"/>
                <w:szCs w:val="16"/>
              </w:rPr>
              <w:t>https://inci.gov.co/sites/default/files/transparenciaok/4.%20Planeacion/4.3%20Plan%20de%20accion/Plan%20de%20Preservaci%C3%B3n%20Digital%202022_0.docx</w:t>
            </w:r>
          </w:p>
        </w:tc>
        <w:tc>
          <w:tcPr>
            <w:tcW w:w="2410" w:type="dxa"/>
          </w:tcPr>
          <w:p w:rsidR="001F7B9E" w:rsidRPr="00970EAD" w:rsidRDefault="001F7B9E" w:rsidP="001F7B9E">
            <w:pPr>
              <w:spacing w:line="276" w:lineRule="auto"/>
              <w:jc w:val="both"/>
              <w:rPr>
                <w:rFonts w:cstheme="minorHAnsi"/>
                <w:sz w:val="16"/>
                <w:szCs w:val="16"/>
              </w:rPr>
            </w:pPr>
            <w:r>
              <w:rPr>
                <w:rFonts w:cstheme="minorHAnsi"/>
                <w:sz w:val="16"/>
                <w:szCs w:val="16"/>
              </w:rPr>
              <w:lastRenderedPageBreak/>
              <w:t>Construcción del documento Plan de Preservación D</w:t>
            </w:r>
            <w:r w:rsidRPr="00970EAD">
              <w:rPr>
                <w:rFonts w:cstheme="minorHAnsi"/>
                <w:sz w:val="16"/>
                <w:szCs w:val="16"/>
              </w:rPr>
              <w:t xml:space="preserve">igital en conjunto con el proceso de </w:t>
            </w:r>
            <w:r w:rsidRPr="00970EAD">
              <w:rPr>
                <w:rFonts w:cstheme="minorHAnsi"/>
                <w:sz w:val="16"/>
                <w:szCs w:val="16"/>
              </w:rPr>
              <w:lastRenderedPageBreak/>
              <w:t>Gestión Documental</w:t>
            </w:r>
            <w:r>
              <w:rPr>
                <w:rFonts w:cstheme="minorHAnsi"/>
                <w:sz w:val="16"/>
                <w:szCs w:val="16"/>
              </w:rPr>
              <w:t xml:space="preserve"> publicado: </w:t>
            </w:r>
            <w:r w:rsidRPr="00337AFB">
              <w:rPr>
                <w:rFonts w:cstheme="minorHAnsi"/>
                <w:sz w:val="16"/>
                <w:szCs w:val="16"/>
              </w:rPr>
              <w:t>https://inci.gov.co/sites/default/files/transparenciaok/4.%20Planeacion/4.3%20Plan%20de%20accion/Plan%20de%20Preservaci%C3%B3n%20Digital%202022_0.docx</w:t>
            </w:r>
          </w:p>
        </w:tc>
        <w:tc>
          <w:tcPr>
            <w:tcW w:w="2410" w:type="dxa"/>
          </w:tcPr>
          <w:p w:rsidR="001F7B9E" w:rsidRPr="00970EAD" w:rsidRDefault="001F7B9E" w:rsidP="001F7B9E">
            <w:pPr>
              <w:spacing w:line="276" w:lineRule="auto"/>
              <w:jc w:val="both"/>
              <w:rPr>
                <w:rFonts w:cstheme="minorHAnsi"/>
                <w:sz w:val="16"/>
                <w:szCs w:val="16"/>
              </w:rPr>
            </w:pPr>
          </w:p>
        </w:tc>
      </w:tr>
      <w:tr w:rsidR="001F7B9E" w:rsidRPr="00970EAD" w:rsidTr="00170B8A">
        <w:tc>
          <w:tcPr>
            <w:tcW w:w="16410" w:type="dxa"/>
            <w:gridSpan w:val="8"/>
          </w:tcPr>
          <w:p w:rsidR="001F7B9E" w:rsidRPr="00970EAD" w:rsidRDefault="001F7B9E" w:rsidP="001F7B9E">
            <w:pPr>
              <w:rPr>
                <w:rFonts w:cstheme="minorHAnsi"/>
                <w:b/>
                <w:sz w:val="16"/>
                <w:szCs w:val="16"/>
              </w:rPr>
            </w:pPr>
            <w:r w:rsidRPr="00970EAD">
              <w:rPr>
                <w:rFonts w:cstheme="minorHAnsi"/>
                <w:b/>
                <w:sz w:val="16"/>
                <w:szCs w:val="16"/>
              </w:rPr>
              <w:t>Ámbito Diseño de los Componentes de Información</w:t>
            </w:r>
          </w:p>
          <w:p w:rsidR="001F7B9E" w:rsidRPr="00970EAD" w:rsidRDefault="001F7B9E" w:rsidP="001F7B9E">
            <w:pPr>
              <w:rPr>
                <w:rFonts w:cstheme="minorHAnsi"/>
                <w:b/>
                <w:sz w:val="16"/>
                <w:szCs w:val="16"/>
              </w:rPr>
            </w:pPr>
            <w:r w:rsidRPr="00970EAD">
              <w:rPr>
                <w:rFonts w:cstheme="minorHAnsi"/>
                <w:sz w:val="16"/>
                <w:szCs w:val="16"/>
              </w:rPr>
              <w:t>Busca la adecuada caracterización y estructuración de los componentes de Información</w:t>
            </w:r>
          </w:p>
        </w:tc>
      </w:tr>
      <w:tr w:rsidR="001F7B9E" w:rsidRPr="00970EAD" w:rsidTr="002646C1">
        <w:tc>
          <w:tcPr>
            <w:tcW w:w="1242" w:type="dxa"/>
          </w:tcPr>
          <w:p w:rsidR="001F7B9E" w:rsidRPr="00970EAD" w:rsidRDefault="001F7B9E" w:rsidP="001F7B9E">
            <w:pPr>
              <w:spacing w:line="360" w:lineRule="auto"/>
              <w:jc w:val="both"/>
              <w:rPr>
                <w:rFonts w:cstheme="minorHAnsi"/>
                <w:sz w:val="16"/>
                <w:szCs w:val="16"/>
              </w:rPr>
            </w:pPr>
            <w:r w:rsidRPr="00970EAD">
              <w:rPr>
                <w:rFonts w:cstheme="minorHAnsi"/>
                <w:sz w:val="16"/>
                <w:szCs w:val="16"/>
              </w:rPr>
              <w:t>Lineamiento</w:t>
            </w:r>
          </w:p>
        </w:tc>
        <w:tc>
          <w:tcPr>
            <w:tcW w:w="2552" w:type="dxa"/>
          </w:tcPr>
          <w:p w:rsidR="001F7B9E" w:rsidRPr="00970EAD" w:rsidRDefault="001F7B9E" w:rsidP="001F7B9E">
            <w:pPr>
              <w:spacing w:line="360" w:lineRule="auto"/>
              <w:jc w:val="both"/>
              <w:rPr>
                <w:rFonts w:cstheme="minorHAnsi"/>
                <w:sz w:val="16"/>
                <w:szCs w:val="16"/>
              </w:rPr>
            </w:pPr>
            <w:r w:rsidRPr="00970EAD">
              <w:rPr>
                <w:rFonts w:cstheme="minorHAnsi"/>
                <w:sz w:val="16"/>
                <w:szCs w:val="16"/>
              </w:rPr>
              <w:t>Descripción</w:t>
            </w:r>
          </w:p>
        </w:tc>
        <w:tc>
          <w:tcPr>
            <w:tcW w:w="2410" w:type="dxa"/>
          </w:tcPr>
          <w:p w:rsidR="001F7B9E" w:rsidRPr="00970EAD" w:rsidRDefault="001F7B9E" w:rsidP="001F7B9E">
            <w:pPr>
              <w:spacing w:line="360" w:lineRule="auto"/>
              <w:jc w:val="both"/>
              <w:rPr>
                <w:rFonts w:cstheme="minorHAnsi"/>
                <w:sz w:val="16"/>
                <w:szCs w:val="16"/>
              </w:rPr>
            </w:pPr>
            <w:r w:rsidRPr="00970EAD">
              <w:rPr>
                <w:rFonts w:cstheme="minorHAnsi"/>
                <w:sz w:val="16"/>
                <w:szCs w:val="16"/>
              </w:rPr>
              <w:t>Acciones a Realizar</w:t>
            </w:r>
          </w:p>
        </w:tc>
        <w:tc>
          <w:tcPr>
            <w:tcW w:w="567" w:type="dxa"/>
          </w:tcPr>
          <w:p w:rsidR="001F7B9E" w:rsidRPr="00970EAD" w:rsidRDefault="001F7B9E" w:rsidP="001F7B9E">
            <w:pPr>
              <w:spacing w:line="360" w:lineRule="auto"/>
              <w:jc w:val="both"/>
              <w:rPr>
                <w:rFonts w:cstheme="minorHAnsi"/>
                <w:sz w:val="16"/>
                <w:szCs w:val="16"/>
              </w:rPr>
            </w:pPr>
            <w:r w:rsidRPr="00970EAD">
              <w:rPr>
                <w:rFonts w:cstheme="minorHAnsi"/>
                <w:sz w:val="16"/>
                <w:szCs w:val="16"/>
              </w:rPr>
              <w:t>Año</w:t>
            </w:r>
          </w:p>
        </w:tc>
        <w:tc>
          <w:tcPr>
            <w:tcW w:w="2409" w:type="dxa"/>
          </w:tcPr>
          <w:p w:rsidR="001F7B9E" w:rsidRPr="00970EAD" w:rsidRDefault="001F7B9E" w:rsidP="001F7B9E">
            <w:pPr>
              <w:jc w:val="center"/>
              <w:rPr>
                <w:rFonts w:cstheme="minorHAnsi"/>
                <w:b/>
                <w:sz w:val="16"/>
                <w:szCs w:val="16"/>
              </w:rPr>
            </w:pPr>
            <w:r>
              <w:rPr>
                <w:rFonts w:cstheme="minorHAnsi"/>
                <w:sz w:val="16"/>
                <w:szCs w:val="16"/>
              </w:rPr>
              <w:t>Acciones I Trimestre 2022</w:t>
            </w:r>
          </w:p>
        </w:tc>
        <w:tc>
          <w:tcPr>
            <w:tcW w:w="2410" w:type="dxa"/>
          </w:tcPr>
          <w:p w:rsidR="001F7B9E" w:rsidRPr="00970EAD" w:rsidRDefault="001F7B9E" w:rsidP="001F7B9E">
            <w:pPr>
              <w:rPr>
                <w:sz w:val="16"/>
                <w:szCs w:val="16"/>
              </w:rPr>
            </w:pPr>
            <w:r>
              <w:rPr>
                <w:sz w:val="16"/>
                <w:szCs w:val="16"/>
              </w:rPr>
              <w:t>Acciones II Trimestre 2022</w:t>
            </w:r>
          </w:p>
        </w:tc>
        <w:tc>
          <w:tcPr>
            <w:tcW w:w="2410" w:type="dxa"/>
          </w:tcPr>
          <w:p w:rsidR="001F7B9E" w:rsidRPr="00970EAD" w:rsidRDefault="001F7B9E" w:rsidP="001F7B9E">
            <w:pPr>
              <w:rPr>
                <w:sz w:val="16"/>
                <w:szCs w:val="16"/>
              </w:rPr>
            </w:pPr>
            <w:r w:rsidRPr="00970EAD">
              <w:rPr>
                <w:sz w:val="16"/>
                <w:szCs w:val="16"/>
              </w:rPr>
              <w:t>Acciones II</w:t>
            </w:r>
            <w:r>
              <w:rPr>
                <w:sz w:val="16"/>
                <w:szCs w:val="16"/>
              </w:rPr>
              <w:t>I Trimestre 2022</w:t>
            </w:r>
          </w:p>
        </w:tc>
        <w:tc>
          <w:tcPr>
            <w:tcW w:w="2410" w:type="dxa"/>
          </w:tcPr>
          <w:p w:rsidR="001F7B9E" w:rsidRPr="00970EAD" w:rsidRDefault="001F7B9E" w:rsidP="001F7B9E">
            <w:pPr>
              <w:jc w:val="center"/>
              <w:rPr>
                <w:rFonts w:cstheme="minorHAnsi"/>
                <w:b/>
                <w:sz w:val="16"/>
                <w:szCs w:val="16"/>
              </w:rPr>
            </w:pPr>
            <w:r w:rsidRPr="00970EAD">
              <w:rPr>
                <w:rFonts w:cstheme="minorHAnsi"/>
                <w:sz w:val="16"/>
                <w:szCs w:val="16"/>
              </w:rPr>
              <w:t>Acciones I</w:t>
            </w:r>
            <w:r>
              <w:rPr>
                <w:rFonts w:cstheme="minorHAnsi"/>
                <w:sz w:val="16"/>
                <w:szCs w:val="16"/>
              </w:rPr>
              <w:t>V Trimestre 2022</w:t>
            </w:r>
          </w:p>
        </w:tc>
      </w:tr>
      <w:tr w:rsidR="001F7B9E" w:rsidRPr="00970EAD" w:rsidTr="002646C1">
        <w:tc>
          <w:tcPr>
            <w:tcW w:w="124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Lenguaje común de intercambio de componentes de información - LI.INF.06</w:t>
            </w:r>
          </w:p>
        </w:tc>
        <w:tc>
          <w:tcPr>
            <w:tcW w:w="255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 xml:space="preserve">Se debe utilizar el lenguaje común para el intercambio de información con otras instituciones. </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El Proceso de informática y tecnología</w:t>
            </w:r>
            <w:r>
              <w:rPr>
                <w:rFonts w:cstheme="minorHAnsi"/>
                <w:sz w:val="16"/>
                <w:szCs w:val="16"/>
              </w:rPr>
              <w:t xml:space="preserve"> </w:t>
            </w:r>
            <w:r w:rsidRPr="00970EAD">
              <w:rPr>
                <w:rFonts w:cstheme="minorHAnsi"/>
                <w:sz w:val="16"/>
                <w:szCs w:val="16"/>
              </w:rPr>
              <w:t xml:space="preserve">identificará y en los casos que se requiera adoptará el lenguaje común de intercambio de componentes de información. </w:t>
            </w:r>
          </w:p>
        </w:tc>
        <w:tc>
          <w:tcPr>
            <w:tcW w:w="567"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2019-2022</w:t>
            </w:r>
          </w:p>
        </w:tc>
        <w:tc>
          <w:tcPr>
            <w:tcW w:w="2409" w:type="dxa"/>
          </w:tcPr>
          <w:p w:rsidR="001F7B9E" w:rsidRPr="006A1A9C" w:rsidRDefault="001F7B9E" w:rsidP="001F7B9E">
            <w:pPr>
              <w:spacing w:line="276" w:lineRule="auto"/>
              <w:jc w:val="both"/>
              <w:rPr>
                <w:rFonts w:cstheme="minorHAnsi"/>
                <w:sz w:val="16"/>
                <w:szCs w:val="16"/>
              </w:rPr>
            </w:pPr>
            <w:r w:rsidRPr="006A1A9C">
              <w:rPr>
                <w:rFonts w:cstheme="minorHAnsi"/>
                <w:sz w:val="16"/>
                <w:szCs w:val="16"/>
              </w:rPr>
              <w:t xml:space="preserve">Hasta la fecha, se está esperando </w:t>
            </w:r>
            <w:r>
              <w:rPr>
                <w:rFonts w:cstheme="minorHAnsi"/>
                <w:sz w:val="16"/>
                <w:szCs w:val="16"/>
              </w:rPr>
              <w:t>la revisión del documento de evaluación de madures de interoperabilidad solicitado por MINTIC</w:t>
            </w:r>
          </w:p>
        </w:tc>
        <w:tc>
          <w:tcPr>
            <w:tcW w:w="2410" w:type="dxa"/>
          </w:tcPr>
          <w:p w:rsidR="001F7B9E" w:rsidRPr="006A1A9C" w:rsidRDefault="001F7B9E" w:rsidP="001F7B9E">
            <w:pPr>
              <w:spacing w:line="276" w:lineRule="auto"/>
              <w:jc w:val="both"/>
              <w:rPr>
                <w:rFonts w:cstheme="minorHAnsi"/>
                <w:sz w:val="16"/>
                <w:szCs w:val="16"/>
              </w:rPr>
            </w:pPr>
            <w:r w:rsidRPr="006A1A9C">
              <w:rPr>
                <w:rFonts w:cstheme="minorHAnsi"/>
                <w:sz w:val="16"/>
                <w:szCs w:val="16"/>
              </w:rPr>
              <w:t xml:space="preserve">Hasta la fecha, se está esperando </w:t>
            </w:r>
            <w:r>
              <w:rPr>
                <w:rFonts w:cstheme="minorHAnsi"/>
                <w:sz w:val="16"/>
                <w:szCs w:val="16"/>
              </w:rPr>
              <w:t>la revisión del documento de evaluación de madures de interoperabilidad solicitado por MINTIC</w:t>
            </w:r>
          </w:p>
        </w:tc>
        <w:tc>
          <w:tcPr>
            <w:tcW w:w="2410" w:type="dxa"/>
          </w:tcPr>
          <w:p w:rsidR="001F7B9E" w:rsidRPr="006A1A9C" w:rsidRDefault="001F7B9E" w:rsidP="001F7B9E">
            <w:pPr>
              <w:spacing w:line="276" w:lineRule="auto"/>
              <w:jc w:val="both"/>
              <w:rPr>
                <w:rFonts w:cstheme="minorHAnsi"/>
                <w:sz w:val="16"/>
                <w:szCs w:val="16"/>
              </w:rPr>
            </w:pPr>
            <w:r w:rsidRPr="006A1A9C">
              <w:rPr>
                <w:rFonts w:cstheme="minorHAnsi"/>
                <w:sz w:val="16"/>
                <w:szCs w:val="16"/>
              </w:rPr>
              <w:t xml:space="preserve">Hasta la fecha, se está esperando </w:t>
            </w:r>
            <w:r>
              <w:rPr>
                <w:rFonts w:cstheme="minorHAnsi"/>
                <w:sz w:val="16"/>
                <w:szCs w:val="16"/>
              </w:rPr>
              <w:t>la revisión del documento de evaluación de madures de interoperabilidad solicitado por MINTIC</w:t>
            </w:r>
          </w:p>
        </w:tc>
        <w:tc>
          <w:tcPr>
            <w:tcW w:w="2410" w:type="dxa"/>
          </w:tcPr>
          <w:p w:rsidR="001F7B9E" w:rsidRPr="006A1A9C" w:rsidRDefault="001F7B9E" w:rsidP="001F7B9E">
            <w:pPr>
              <w:spacing w:line="276" w:lineRule="auto"/>
              <w:jc w:val="both"/>
              <w:rPr>
                <w:rFonts w:cstheme="minorHAnsi"/>
                <w:sz w:val="16"/>
                <w:szCs w:val="16"/>
              </w:rPr>
            </w:pPr>
          </w:p>
        </w:tc>
      </w:tr>
      <w:tr w:rsidR="001F7B9E" w:rsidRPr="00970EAD" w:rsidTr="002646C1">
        <w:tc>
          <w:tcPr>
            <w:tcW w:w="124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Directorio de servicios de Componentes de información - LI.INF.07</w:t>
            </w:r>
          </w:p>
        </w:tc>
        <w:tc>
          <w:tcPr>
            <w:tcW w:w="255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crear y mantener actualizado un directorio de los Componentes de información. La institución es responsable de definir el nivel de acceso de este directorio teniendo en cuenta la normatividad asociada. Este directorio debe hacer parte del directorio de Componentes de información sectorial, el cual debe ser consolidado a través de la cabeza de sector, con el fin de promover y facilitar el consumo, re-uso, ubicación y entendimiento, entre otros de los Componentes de información.</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El Proceso de informática y tecnología actualizará catálogo de componentes de información, contemplando responsables y políticas de la protección y privacidad de la información.</w:t>
            </w:r>
          </w:p>
        </w:tc>
        <w:tc>
          <w:tcPr>
            <w:tcW w:w="567"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2020-2022</w:t>
            </w:r>
          </w:p>
        </w:tc>
        <w:tc>
          <w:tcPr>
            <w:tcW w:w="2409" w:type="dxa"/>
          </w:tcPr>
          <w:p w:rsidR="001F7B9E" w:rsidRPr="00970EAD" w:rsidRDefault="001F7B9E" w:rsidP="001F7B9E">
            <w:pPr>
              <w:spacing w:line="276" w:lineRule="auto"/>
              <w:jc w:val="both"/>
              <w:rPr>
                <w:rFonts w:cstheme="minorHAnsi"/>
                <w:sz w:val="16"/>
                <w:szCs w:val="16"/>
              </w:rPr>
            </w:pPr>
            <w:r>
              <w:rPr>
                <w:rFonts w:cstheme="minorHAnsi"/>
                <w:sz w:val="16"/>
                <w:szCs w:val="16"/>
              </w:rPr>
              <w:t>Se cuenta con el documento (</w:t>
            </w:r>
            <w:proofErr w:type="gramStart"/>
            <w:r w:rsidRPr="00A5658C">
              <w:rPr>
                <w:rFonts w:cstheme="minorHAnsi"/>
                <w:sz w:val="16"/>
                <w:szCs w:val="16"/>
              </w:rPr>
              <w:t>https://institutonacionalparaciegos-my.sharepoint.com/:x:/r/personal/csupanteve_inci_gov_co/_layouts/15/Doc.aspx?sourcedoc=%7BEA4CA4B9-BD7E-4ECF-8D9E-45C94469EF7D%7D&amp;file=Anexo%201%20-%20Catalogo%20Componentes%20de%20Info..</w:t>
            </w:r>
            <w:proofErr w:type="gramEnd"/>
            <w:r w:rsidRPr="00A5658C">
              <w:rPr>
                <w:rFonts w:cstheme="minorHAnsi"/>
                <w:sz w:val="16"/>
                <w:szCs w:val="16"/>
              </w:rPr>
              <w:t>xlsx&amp;action=default&amp;mobileredirect=true</w:t>
            </w:r>
            <w:r>
              <w:rPr>
                <w:rFonts w:cstheme="minorHAnsi"/>
                <w:sz w:val="16"/>
                <w:szCs w:val="16"/>
              </w:rPr>
              <w:t>)</w:t>
            </w:r>
          </w:p>
        </w:tc>
        <w:tc>
          <w:tcPr>
            <w:tcW w:w="2410" w:type="dxa"/>
          </w:tcPr>
          <w:p w:rsidR="001F7B9E" w:rsidRPr="00970EAD" w:rsidRDefault="001F7B9E" w:rsidP="001F7B9E">
            <w:pPr>
              <w:spacing w:line="276" w:lineRule="auto"/>
              <w:jc w:val="both"/>
              <w:rPr>
                <w:rFonts w:cstheme="minorHAnsi"/>
                <w:sz w:val="16"/>
                <w:szCs w:val="16"/>
              </w:rPr>
            </w:pPr>
            <w:r>
              <w:rPr>
                <w:rFonts w:cstheme="minorHAnsi"/>
                <w:sz w:val="16"/>
                <w:szCs w:val="16"/>
              </w:rPr>
              <w:t>Se cuenta con el documento (</w:t>
            </w:r>
            <w:proofErr w:type="gramStart"/>
            <w:r w:rsidRPr="00A5658C">
              <w:rPr>
                <w:rFonts w:cstheme="minorHAnsi"/>
                <w:sz w:val="16"/>
                <w:szCs w:val="16"/>
              </w:rPr>
              <w:t>https://institutonacionalparaciegos-my.sharepoint.com/:x:/r/personal/csupanteve_inci_gov_co/_layouts/15/Doc.aspx?sourcedoc=%7BEA4CA4B9-BD7E-4ECF-8D9E-45C94469EF7D%7D&amp;file=Anexo%201%20-%20Catalogo%20Componentes%20de%20Info..</w:t>
            </w:r>
            <w:proofErr w:type="gramEnd"/>
            <w:r w:rsidRPr="00A5658C">
              <w:rPr>
                <w:rFonts w:cstheme="minorHAnsi"/>
                <w:sz w:val="16"/>
                <w:szCs w:val="16"/>
              </w:rPr>
              <w:t>xlsx&amp;action=default&amp;mobileredirect=true</w:t>
            </w:r>
            <w:r>
              <w:rPr>
                <w:rFonts w:cstheme="minorHAnsi"/>
                <w:sz w:val="16"/>
                <w:szCs w:val="16"/>
              </w:rPr>
              <w:t>)</w:t>
            </w:r>
          </w:p>
        </w:tc>
        <w:tc>
          <w:tcPr>
            <w:tcW w:w="2410" w:type="dxa"/>
          </w:tcPr>
          <w:p w:rsidR="001F7B9E" w:rsidRPr="00970EAD" w:rsidRDefault="001F7B9E" w:rsidP="001F7B9E">
            <w:pPr>
              <w:spacing w:line="276" w:lineRule="auto"/>
              <w:jc w:val="both"/>
              <w:rPr>
                <w:rFonts w:cstheme="minorHAnsi"/>
                <w:sz w:val="16"/>
                <w:szCs w:val="16"/>
              </w:rPr>
            </w:pPr>
            <w:r>
              <w:rPr>
                <w:rFonts w:cstheme="minorHAnsi"/>
                <w:sz w:val="16"/>
                <w:szCs w:val="16"/>
              </w:rPr>
              <w:t>Se cuenta con el documento (</w:t>
            </w:r>
            <w:proofErr w:type="gramStart"/>
            <w:r w:rsidRPr="00A5658C">
              <w:rPr>
                <w:rFonts w:cstheme="minorHAnsi"/>
                <w:sz w:val="16"/>
                <w:szCs w:val="16"/>
              </w:rPr>
              <w:t>https://institutonacionalparaciegos-my.sharepoint.com/:x:/r/personal/csupanteve_inci_gov_co/_layouts/15/Doc.aspx?sourcedoc=%7BEA4CA4B9-BD7E-4ECF-8D9E-45C94469EF7D%7D&amp;file=Anexo%201%20-%20Catalogo%20Componentes%20de%20Info..</w:t>
            </w:r>
            <w:proofErr w:type="gramEnd"/>
            <w:r w:rsidRPr="00A5658C">
              <w:rPr>
                <w:rFonts w:cstheme="minorHAnsi"/>
                <w:sz w:val="16"/>
                <w:szCs w:val="16"/>
              </w:rPr>
              <w:t>xlsx&amp;action=default&amp;mobileredirect=true</w:t>
            </w:r>
            <w:r>
              <w:rPr>
                <w:rFonts w:cstheme="minorHAnsi"/>
                <w:sz w:val="16"/>
                <w:szCs w:val="16"/>
              </w:rPr>
              <w:t>)</w:t>
            </w:r>
          </w:p>
        </w:tc>
        <w:tc>
          <w:tcPr>
            <w:tcW w:w="2410" w:type="dxa"/>
          </w:tcPr>
          <w:p w:rsidR="001F7B9E" w:rsidRPr="00970EAD" w:rsidRDefault="001F7B9E" w:rsidP="001F7B9E">
            <w:pPr>
              <w:spacing w:line="276" w:lineRule="auto"/>
              <w:jc w:val="both"/>
              <w:rPr>
                <w:rFonts w:cstheme="minorHAnsi"/>
                <w:sz w:val="16"/>
                <w:szCs w:val="16"/>
              </w:rPr>
            </w:pPr>
          </w:p>
        </w:tc>
      </w:tr>
      <w:tr w:rsidR="001F7B9E" w:rsidRPr="00970EAD" w:rsidTr="002646C1">
        <w:tc>
          <w:tcPr>
            <w:tcW w:w="124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Publicación de los servicios de intercambio de Componentes de información - LI.INF.08</w:t>
            </w:r>
          </w:p>
        </w:tc>
        <w:tc>
          <w:tcPr>
            <w:tcW w:w="255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publicar los servicios de intercambio de información a través de la Plataforma de Interoperabilidad del Estado colombiano.</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El Proceso de informática y tecnología</w:t>
            </w:r>
            <w:r>
              <w:rPr>
                <w:rFonts w:cstheme="minorHAnsi"/>
                <w:sz w:val="16"/>
                <w:szCs w:val="16"/>
              </w:rPr>
              <w:t xml:space="preserve"> </w:t>
            </w:r>
            <w:r w:rsidRPr="00970EAD">
              <w:rPr>
                <w:rFonts w:cstheme="minorHAnsi"/>
                <w:sz w:val="16"/>
                <w:szCs w:val="16"/>
              </w:rPr>
              <w:t>publicará los servicios a través de la plataforma de interoperabilidad cuando aplique.</w:t>
            </w:r>
          </w:p>
        </w:tc>
        <w:tc>
          <w:tcPr>
            <w:tcW w:w="567"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parámetros</w:t>
            </w:r>
            <w:r>
              <w:rPr>
                <w:rFonts w:cstheme="minorHAnsi"/>
                <w:sz w:val="16"/>
                <w:szCs w:val="16"/>
              </w:rPr>
              <w:t xml:space="preserve"> plataforma</w:t>
            </w:r>
          </w:p>
          <w:p w:rsidR="001F7B9E" w:rsidRPr="00970EAD" w:rsidRDefault="001F7B9E" w:rsidP="001F7B9E">
            <w:pPr>
              <w:spacing w:line="276" w:lineRule="auto"/>
              <w:jc w:val="both"/>
              <w:rPr>
                <w:rFonts w:cstheme="minorHAnsi"/>
                <w:sz w:val="16"/>
                <w:szCs w:val="16"/>
              </w:rPr>
            </w:pPr>
          </w:p>
        </w:tc>
        <w:tc>
          <w:tcPr>
            <w:tcW w:w="2409"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Se tienen publicados en  el portal Gov.co los OPA.</w:t>
            </w:r>
          </w:p>
          <w:p w:rsidR="001F7B9E" w:rsidRPr="00970EAD" w:rsidRDefault="001F7B9E" w:rsidP="001F7B9E">
            <w:pPr>
              <w:spacing w:line="276" w:lineRule="auto"/>
              <w:jc w:val="both"/>
              <w:rPr>
                <w:rFonts w:cstheme="minorHAnsi"/>
                <w:sz w:val="16"/>
                <w:szCs w:val="16"/>
              </w:rPr>
            </w:pPr>
            <w:r>
              <w:rPr>
                <w:rFonts w:cstheme="minorHAnsi"/>
                <w:sz w:val="16"/>
                <w:szCs w:val="16"/>
              </w:rPr>
              <w:t xml:space="preserve">Se realizó plan para </w:t>
            </w:r>
            <w:r w:rsidRPr="00970EAD">
              <w:rPr>
                <w:rFonts w:cstheme="minorHAnsi"/>
                <w:sz w:val="16"/>
                <w:szCs w:val="16"/>
              </w:rPr>
              <w:t xml:space="preserve"> los  ajustes en SUIT de los servicios del INCI.</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 xml:space="preserve">Se tienen publicados </w:t>
            </w:r>
            <w:proofErr w:type="gramStart"/>
            <w:r w:rsidRPr="00970EAD">
              <w:rPr>
                <w:rFonts w:cstheme="minorHAnsi"/>
                <w:sz w:val="16"/>
                <w:szCs w:val="16"/>
              </w:rPr>
              <w:t>en  el</w:t>
            </w:r>
            <w:proofErr w:type="gramEnd"/>
            <w:r w:rsidRPr="00970EAD">
              <w:rPr>
                <w:rFonts w:cstheme="minorHAnsi"/>
                <w:sz w:val="16"/>
                <w:szCs w:val="16"/>
              </w:rPr>
              <w:t xml:space="preserve"> portal Gov.co los OPA.</w:t>
            </w:r>
          </w:p>
          <w:p w:rsidR="001F7B9E" w:rsidRPr="00970EAD" w:rsidRDefault="001F7B9E" w:rsidP="001F7B9E">
            <w:pPr>
              <w:spacing w:line="276" w:lineRule="auto"/>
              <w:jc w:val="both"/>
              <w:rPr>
                <w:rFonts w:cstheme="minorHAnsi"/>
                <w:sz w:val="16"/>
                <w:szCs w:val="16"/>
              </w:rPr>
            </w:pPr>
            <w:r>
              <w:rPr>
                <w:rFonts w:cstheme="minorHAnsi"/>
                <w:sz w:val="16"/>
                <w:szCs w:val="16"/>
              </w:rPr>
              <w:t xml:space="preserve">Se realizó plan </w:t>
            </w:r>
            <w:proofErr w:type="gramStart"/>
            <w:r>
              <w:rPr>
                <w:rFonts w:cstheme="minorHAnsi"/>
                <w:sz w:val="16"/>
                <w:szCs w:val="16"/>
              </w:rPr>
              <w:t xml:space="preserve">para </w:t>
            </w:r>
            <w:r w:rsidRPr="00970EAD">
              <w:rPr>
                <w:rFonts w:cstheme="minorHAnsi"/>
                <w:sz w:val="16"/>
                <w:szCs w:val="16"/>
              </w:rPr>
              <w:t xml:space="preserve"> los</w:t>
            </w:r>
            <w:proofErr w:type="gramEnd"/>
            <w:r w:rsidRPr="00970EAD">
              <w:rPr>
                <w:rFonts w:cstheme="minorHAnsi"/>
                <w:sz w:val="16"/>
                <w:szCs w:val="16"/>
              </w:rPr>
              <w:t xml:space="preserve">  ajustes en SUIT de los servicios del INCI.</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 xml:space="preserve">Se tienen publicados </w:t>
            </w:r>
            <w:proofErr w:type="gramStart"/>
            <w:r w:rsidRPr="00970EAD">
              <w:rPr>
                <w:rFonts w:cstheme="minorHAnsi"/>
                <w:sz w:val="16"/>
                <w:szCs w:val="16"/>
              </w:rPr>
              <w:t>en  el</w:t>
            </w:r>
            <w:proofErr w:type="gramEnd"/>
            <w:r w:rsidRPr="00970EAD">
              <w:rPr>
                <w:rFonts w:cstheme="minorHAnsi"/>
                <w:sz w:val="16"/>
                <w:szCs w:val="16"/>
              </w:rPr>
              <w:t xml:space="preserve"> portal Gov.co los OPA.</w:t>
            </w:r>
          </w:p>
          <w:p w:rsidR="001F7B9E" w:rsidRPr="00970EAD" w:rsidRDefault="001F7B9E" w:rsidP="001F7B9E">
            <w:pPr>
              <w:spacing w:line="276" w:lineRule="auto"/>
              <w:jc w:val="both"/>
              <w:rPr>
                <w:rFonts w:cstheme="minorHAnsi"/>
                <w:sz w:val="16"/>
                <w:szCs w:val="16"/>
              </w:rPr>
            </w:pPr>
            <w:r>
              <w:rPr>
                <w:rFonts w:cstheme="minorHAnsi"/>
                <w:sz w:val="16"/>
                <w:szCs w:val="16"/>
              </w:rPr>
              <w:t xml:space="preserve">Se realizó plan </w:t>
            </w:r>
            <w:proofErr w:type="gramStart"/>
            <w:r>
              <w:rPr>
                <w:rFonts w:cstheme="minorHAnsi"/>
                <w:sz w:val="16"/>
                <w:szCs w:val="16"/>
              </w:rPr>
              <w:t xml:space="preserve">para </w:t>
            </w:r>
            <w:r w:rsidRPr="00970EAD">
              <w:rPr>
                <w:rFonts w:cstheme="minorHAnsi"/>
                <w:sz w:val="16"/>
                <w:szCs w:val="16"/>
              </w:rPr>
              <w:t xml:space="preserve"> los</w:t>
            </w:r>
            <w:proofErr w:type="gramEnd"/>
            <w:r w:rsidRPr="00970EAD">
              <w:rPr>
                <w:rFonts w:cstheme="minorHAnsi"/>
                <w:sz w:val="16"/>
                <w:szCs w:val="16"/>
              </w:rPr>
              <w:t xml:space="preserve">  ajustes en SUIT de los servicios del INCI.</w:t>
            </w:r>
          </w:p>
        </w:tc>
        <w:tc>
          <w:tcPr>
            <w:tcW w:w="2410" w:type="dxa"/>
          </w:tcPr>
          <w:p w:rsidR="001F7B9E" w:rsidRDefault="001F7B9E" w:rsidP="001F7B9E">
            <w:pPr>
              <w:spacing w:line="276" w:lineRule="auto"/>
              <w:jc w:val="both"/>
              <w:rPr>
                <w:rFonts w:cstheme="minorHAnsi"/>
                <w:sz w:val="16"/>
                <w:szCs w:val="16"/>
              </w:rPr>
            </w:pPr>
          </w:p>
        </w:tc>
      </w:tr>
      <w:tr w:rsidR="001F7B9E" w:rsidRPr="00970EAD" w:rsidTr="002646C1">
        <w:tc>
          <w:tcPr>
            <w:tcW w:w="124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Canales de acceso a los Componentes de información - LI.INF.09</w:t>
            </w:r>
          </w:p>
        </w:tc>
        <w:tc>
          <w:tcPr>
            <w:tcW w:w="255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garantizar los mecanismos que permitan el acceso a los servicios de información por parte de los diferentes grupos de </w:t>
            </w:r>
            <w:r w:rsidRPr="00970EAD">
              <w:rPr>
                <w:rFonts w:cstheme="minorHAnsi"/>
                <w:sz w:val="16"/>
                <w:szCs w:val="16"/>
              </w:rPr>
              <w:lastRenderedPageBreak/>
              <w:t>interés, contemplando características de accesibilidad, seguridad y usabilidad.</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lastRenderedPageBreak/>
              <w:t xml:space="preserve">El Proceso de informática y tecnología implementará un formato que deberá ser diligenciado para quienes requieran acceso a los servicios de información, identificando los </w:t>
            </w:r>
            <w:r w:rsidRPr="00970EAD">
              <w:rPr>
                <w:rFonts w:cstheme="minorHAnsi"/>
                <w:sz w:val="16"/>
                <w:szCs w:val="16"/>
              </w:rPr>
              <w:lastRenderedPageBreak/>
              <w:t>grupos de interés que consumen la información.</w:t>
            </w:r>
          </w:p>
        </w:tc>
        <w:tc>
          <w:tcPr>
            <w:tcW w:w="567" w:type="dxa"/>
          </w:tcPr>
          <w:p w:rsidR="001F7B9E" w:rsidRDefault="001F7B9E" w:rsidP="001F7B9E">
            <w:pPr>
              <w:spacing w:line="276" w:lineRule="auto"/>
              <w:jc w:val="both"/>
              <w:rPr>
                <w:rFonts w:cstheme="minorHAnsi"/>
                <w:sz w:val="16"/>
                <w:szCs w:val="16"/>
              </w:rPr>
            </w:pPr>
            <w:r w:rsidRPr="00970EAD">
              <w:rPr>
                <w:rFonts w:cstheme="minorHAnsi"/>
                <w:sz w:val="16"/>
                <w:szCs w:val="16"/>
              </w:rPr>
              <w:lastRenderedPageBreak/>
              <w:t>2019</w:t>
            </w:r>
          </w:p>
          <w:p w:rsidR="001F7B9E" w:rsidRDefault="001F7B9E" w:rsidP="001F7B9E">
            <w:pPr>
              <w:spacing w:line="276" w:lineRule="auto"/>
              <w:jc w:val="both"/>
              <w:rPr>
                <w:rFonts w:cstheme="minorHAnsi"/>
                <w:sz w:val="16"/>
                <w:szCs w:val="16"/>
              </w:rPr>
            </w:pPr>
            <w:r>
              <w:rPr>
                <w:rFonts w:cstheme="minorHAnsi"/>
                <w:sz w:val="16"/>
                <w:szCs w:val="16"/>
              </w:rPr>
              <w:t>-</w:t>
            </w:r>
          </w:p>
          <w:p w:rsidR="001F7B9E" w:rsidRPr="00970EAD" w:rsidRDefault="001F7B9E" w:rsidP="001F7B9E">
            <w:pPr>
              <w:spacing w:line="276" w:lineRule="auto"/>
              <w:jc w:val="both"/>
              <w:rPr>
                <w:rFonts w:cstheme="minorHAnsi"/>
                <w:sz w:val="16"/>
                <w:szCs w:val="16"/>
              </w:rPr>
            </w:pPr>
            <w:r>
              <w:rPr>
                <w:rFonts w:cstheme="minorHAnsi"/>
                <w:sz w:val="16"/>
                <w:szCs w:val="16"/>
              </w:rPr>
              <w:t>2022</w:t>
            </w:r>
          </w:p>
        </w:tc>
        <w:tc>
          <w:tcPr>
            <w:tcW w:w="2409"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 xml:space="preserve">Se </w:t>
            </w:r>
            <w:r>
              <w:rPr>
                <w:rFonts w:cstheme="minorHAnsi"/>
                <w:sz w:val="16"/>
                <w:szCs w:val="16"/>
              </w:rPr>
              <w:t xml:space="preserve">cuenta con </w:t>
            </w:r>
            <w:proofErr w:type="gramStart"/>
            <w:r>
              <w:rPr>
                <w:rFonts w:cstheme="minorHAnsi"/>
                <w:sz w:val="16"/>
                <w:szCs w:val="16"/>
              </w:rPr>
              <w:t xml:space="preserve">el </w:t>
            </w:r>
            <w:r w:rsidRPr="00970EAD">
              <w:rPr>
                <w:rFonts w:cstheme="minorHAnsi"/>
                <w:sz w:val="16"/>
                <w:szCs w:val="16"/>
              </w:rPr>
              <w:t xml:space="preserve"> Formato</w:t>
            </w:r>
            <w:proofErr w:type="gramEnd"/>
            <w:r w:rsidRPr="00970EAD">
              <w:rPr>
                <w:rFonts w:cstheme="minorHAnsi"/>
                <w:sz w:val="16"/>
                <w:szCs w:val="16"/>
              </w:rPr>
              <w:t xml:space="preserve"> de creación, modificación y eliminación de usuarios para determinar accesos a los diferentes sistemas del INCI, se incluirá en el SIG.</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 xml:space="preserve">Se </w:t>
            </w:r>
            <w:r>
              <w:rPr>
                <w:rFonts w:cstheme="minorHAnsi"/>
                <w:sz w:val="16"/>
                <w:szCs w:val="16"/>
              </w:rPr>
              <w:t xml:space="preserve">cuenta con </w:t>
            </w:r>
            <w:proofErr w:type="gramStart"/>
            <w:r>
              <w:rPr>
                <w:rFonts w:cstheme="minorHAnsi"/>
                <w:sz w:val="16"/>
                <w:szCs w:val="16"/>
              </w:rPr>
              <w:t xml:space="preserve">el </w:t>
            </w:r>
            <w:r w:rsidRPr="00970EAD">
              <w:rPr>
                <w:rFonts w:cstheme="minorHAnsi"/>
                <w:sz w:val="16"/>
                <w:szCs w:val="16"/>
              </w:rPr>
              <w:t xml:space="preserve"> Formato</w:t>
            </w:r>
            <w:proofErr w:type="gramEnd"/>
            <w:r w:rsidRPr="00970EAD">
              <w:rPr>
                <w:rFonts w:cstheme="minorHAnsi"/>
                <w:sz w:val="16"/>
                <w:szCs w:val="16"/>
              </w:rPr>
              <w:t xml:space="preserve"> de creación, modificación y eliminación de usuarios para determinar accesos a los diferentes sistemas del INCI, se incluirá en el SIG.</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 xml:space="preserve">Se </w:t>
            </w:r>
            <w:r>
              <w:rPr>
                <w:rFonts w:cstheme="minorHAnsi"/>
                <w:sz w:val="16"/>
                <w:szCs w:val="16"/>
              </w:rPr>
              <w:t xml:space="preserve">cuenta con </w:t>
            </w:r>
            <w:proofErr w:type="gramStart"/>
            <w:r>
              <w:rPr>
                <w:rFonts w:cstheme="minorHAnsi"/>
                <w:sz w:val="16"/>
                <w:szCs w:val="16"/>
              </w:rPr>
              <w:t xml:space="preserve">el </w:t>
            </w:r>
            <w:r w:rsidRPr="00970EAD">
              <w:rPr>
                <w:rFonts w:cstheme="minorHAnsi"/>
                <w:sz w:val="16"/>
                <w:szCs w:val="16"/>
              </w:rPr>
              <w:t xml:space="preserve"> Formato</w:t>
            </w:r>
            <w:proofErr w:type="gramEnd"/>
            <w:r w:rsidRPr="00970EAD">
              <w:rPr>
                <w:rFonts w:cstheme="minorHAnsi"/>
                <w:sz w:val="16"/>
                <w:szCs w:val="16"/>
              </w:rPr>
              <w:t xml:space="preserve"> de creación, modificación y eliminación de usuarios para determinar accesos a los diferentes sistemas del INCI, se incluirá en el SIG.</w:t>
            </w:r>
          </w:p>
        </w:tc>
        <w:tc>
          <w:tcPr>
            <w:tcW w:w="2410" w:type="dxa"/>
          </w:tcPr>
          <w:p w:rsidR="001F7B9E" w:rsidRPr="00970EAD" w:rsidRDefault="001F7B9E" w:rsidP="001F7B9E">
            <w:pPr>
              <w:spacing w:line="276" w:lineRule="auto"/>
              <w:jc w:val="both"/>
              <w:rPr>
                <w:rFonts w:cstheme="minorHAnsi"/>
                <w:sz w:val="16"/>
                <w:szCs w:val="16"/>
              </w:rPr>
            </w:pPr>
          </w:p>
        </w:tc>
      </w:tr>
      <w:tr w:rsidR="001F7B9E" w:rsidRPr="00970EAD" w:rsidTr="00170B8A">
        <w:tc>
          <w:tcPr>
            <w:tcW w:w="16410" w:type="dxa"/>
            <w:gridSpan w:val="8"/>
            <w:vAlign w:val="center"/>
          </w:tcPr>
          <w:p w:rsidR="001F7B9E" w:rsidRPr="00970EAD" w:rsidRDefault="001F7B9E" w:rsidP="001F7B9E">
            <w:pPr>
              <w:rPr>
                <w:rFonts w:cstheme="minorHAnsi"/>
                <w:sz w:val="16"/>
                <w:szCs w:val="16"/>
              </w:rPr>
            </w:pPr>
            <w:r w:rsidRPr="00970EAD">
              <w:rPr>
                <w:rFonts w:cstheme="minorHAnsi"/>
                <w:b/>
                <w:sz w:val="16"/>
                <w:szCs w:val="16"/>
              </w:rPr>
              <w:t>Ámbito Análisis y aprovechamiento de los Componentes de Información</w:t>
            </w:r>
          </w:p>
          <w:p w:rsidR="001F7B9E" w:rsidRPr="00970EAD" w:rsidRDefault="001F7B9E" w:rsidP="001F7B9E">
            <w:pPr>
              <w:spacing w:line="360" w:lineRule="auto"/>
              <w:rPr>
                <w:rFonts w:cstheme="minorHAnsi"/>
                <w:sz w:val="16"/>
                <w:szCs w:val="16"/>
              </w:rPr>
            </w:pPr>
            <w:r w:rsidRPr="00970EAD">
              <w:rPr>
                <w:rFonts w:cstheme="minorHAnsi"/>
                <w:sz w:val="16"/>
                <w:szCs w:val="16"/>
              </w:rPr>
              <w:t>Busca orientar y estructurar procesos de análisis y toma de decisiones a partir de los componentes de información que se procesan en las instituciones</w:t>
            </w:r>
          </w:p>
        </w:tc>
      </w:tr>
      <w:tr w:rsidR="001F7B9E" w:rsidRPr="00970EAD" w:rsidTr="00170B8A">
        <w:tc>
          <w:tcPr>
            <w:tcW w:w="1242" w:type="dxa"/>
          </w:tcPr>
          <w:p w:rsidR="001F7B9E" w:rsidRPr="00970EAD" w:rsidRDefault="001F7B9E" w:rsidP="001F7B9E">
            <w:pPr>
              <w:spacing w:line="360" w:lineRule="auto"/>
              <w:jc w:val="both"/>
              <w:rPr>
                <w:rFonts w:cstheme="minorHAnsi"/>
                <w:sz w:val="16"/>
                <w:szCs w:val="16"/>
              </w:rPr>
            </w:pPr>
            <w:r w:rsidRPr="00970EAD">
              <w:rPr>
                <w:rFonts w:cstheme="minorHAnsi"/>
                <w:sz w:val="16"/>
                <w:szCs w:val="16"/>
              </w:rPr>
              <w:t>Lineamiento</w:t>
            </w:r>
          </w:p>
        </w:tc>
        <w:tc>
          <w:tcPr>
            <w:tcW w:w="2552" w:type="dxa"/>
          </w:tcPr>
          <w:p w:rsidR="001F7B9E" w:rsidRPr="00970EAD" w:rsidRDefault="001F7B9E" w:rsidP="001F7B9E">
            <w:pPr>
              <w:spacing w:line="360" w:lineRule="auto"/>
              <w:jc w:val="both"/>
              <w:rPr>
                <w:rFonts w:cstheme="minorHAnsi"/>
                <w:sz w:val="16"/>
                <w:szCs w:val="16"/>
              </w:rPr>
            </w:pPr>
            <w:r w:rsidRPr="00970EAD">
              <w:rPr>
                <w:rFonts w:cstheme="minorHAnsi"/>
                <w:sz w:val="16"/>
                <w:szCs w:val="16"/>
              </w:rPr>
              <w:t>Descripción</w:t>
            </w:r>
          </w:p>
        </w:tc>
        <w:tc>
          <w:tcPr>
            <w:tcW w:w="2410" w:type="dxa"/>
          </w:tcPr>
          <w:p w:rsidR="001F7B9E" w:rsidRPr="00970EAD" w:rsidRDefault="001F7B9E" w:rsidP="001F7B9E">
            <w:pPr>
              <w:spacing w:line="360" w:lineRule="auto"/>
              <w:jc w:val="both"/>
              <w:rPr>
                <w:rFonts w:cstheme="minorHAnsi"/>
                <w:sz w:val="16"/>
                <w:szCs w:val="16"/>
              </w:rPr>
            </w:pPr>
            <w:r w:rsidRPr="00970EAD">
              <w:rPr>
                <w:rFonts w:cstheme="minorHAnsi"/>
                <w:sz w:val="16"/>
                <w:szCs w:val="16"/>
              </w:rPr>
              <w:t>Acciones a Realizar</w:t>
            </w:r>
          </w:p>
        </w:tc>
        <w:tc>
          <w:tcPr>
            <w:tcW w:w="567" w:type="dxa"/>
          </w:tcPr>
          <w:p w:rsidR="001F7B9E" w:rsidRPr="00970EAD" w:rsidRDefault="001F7B9E" w:rsidP="001F7B9E">
            <w:pPr>
              <w:spacing w:line="360" w:lineRule="auto"/>
              <w:jc w:val="both"/>
              <w:rPr>
                <w:rFonts w:cstheme="minorHAnsi"/>
                <w:sz w:val="16"/>
                <w:szCs w:val="16"/>
              </w:rPr>
            </w:pPr>
            <w:r w:rsidRPr="00970EAD">
              <w:rPr>
                <w:rFonts w:cstheme="minorHAnsi"/>
                <w:sz w:val="16"/>
                <w:szCs w:val="16"/>
              </w:rPr>
              <w:t>Año</w:t>
            </w:r>
          </w:p>
        </w:tc>
        <w:tc>
          <w:tcPr>
            <w:tcW w:w="2409" w:type="dxa"/>
            <w:vAlign w:val="center"/>
          </w:tcPr>
          <w:p w:rsidR="001F7B9E" w:rsidRPr="00970EAD" w:rsidRDefault="001F7B9E" w:rsidP="001F7B9E">
            <w:pPr>
              <w:spacing w:line="360" w:lineRule="auto"/>
              <w:jc w:val="center"/>
              <w:rPr>
                <w:rFonts w:cstheme="minorHAnsi"/>
                <w:sz w:val="16"/>
                <w:szCs w:val="16"/>
              </w:rPr>
            </w:pPr>
            <w:r>
              <w:rPr>
                <w:rFonts w:cstheme="minorHAnsi"/>
                <w:sz w:val="16"/>
                <w:szCs w:val="16"/>
              </w:rPr>
              <w:t>Acciones I Trimestre 2022</w:t>
            </w:r>
          </w:p>
        </w:tc>
        <w:tc>
          <w:tcPr>
            <w:tcW w:w="2410" w:type="dxa"/>
            <w:vAlign w:val="center"/>
          </w:tcPr>
          <w:p w:rsidR="001F7B9E" w:rsidRPr="00970EAD" w:rsidRDefault="001F7B9E" w:rsidP="001F7B9E">
            <w:pPr>
              <w:spacing w:line="360" w:lineRule="auto"/>
              <w:jc w:val="center"/>
              <w:rPr>
                <w:sz w:val="16"/>
                <w:szCs w:val="16"/>
              </w:rPr>
            </w:pPr>
            <w:r>
              <w:rPr>
                <w:rFonts w:cstheme="minorHAnsi"/>
                <w:sz w:val="16"/>
                <w:szCs w:val="16"/>
              </w:rPr>
              <w:t>Acciones II Trimestre 2022</w:t>
            </w:r>
          </w:p>
        </w:tc>
        <w:tc>
          <w:tcPr>
            <w:tcW w:w="2410" w:type="dxa"/>
            <w:vAlign w:val="center"/>
          </w:tcPr>
          <w:p w:rsidR="001F7B9E" w:rsidRPr="00970EAD" w:rsidRDefault="001F7B9E" w:rsidP="001F7B9E">
            <w:pPr>
              <w:jc w:val="center"/>
              <w:rPr>
                <w:sz w:val="16"/>
                <w:szCs w:val="16"/>
              </w:rPr>
            </w:pPr>
            <w:r w:rsidRPr="00970EAD">
              <w:rPr>
                <w:sz w:val="16"/>
                <w:szCs w:val="16"/>
              </w:rPr>
              <w:t>Acciones I</w:t>
            </w:r>
            <w:r>
              <w:rPr>
                <w:sz w:val="16"/>
                <w:szCs w:val="16"/>
              </w:rPr>
              <w:t>II Trimestre 2022</w:t>
            </w:r>
          </w:p>
        </w:tc>
        <w:tc>
          <w:tcPr>
            <w:tcW w:w="2410" w:type="dxa"/>
            <w:vAlign w:val="center"/>
          </w:tcPr>
          <w:p w:rsidR="001F7B9E" w:rsidRPr="00970EAD" w:rsidRDefault="001F7B9E" w:rsidP="001F7B9E">
            <w:pPr>
              <w:spacing w:line="360" w:lineRule="auto"/>
              <w:jc w:val="center"/>
              <w:rPr>
                <w:rFonts w:cstheme="minorHAnsi"/>
                <w:sz w:val="16"/>
                <w:szCs w:val="16"/>
              </w:rPr>
            </w:pPr>
            <w:r w:rsidRPr="00970EAD">
              <w:rPr>
                <w:rFonts w:cstheme="minorHAnsi"/>
                <w:sz w:val="16"/>
                <w:szCs w:val="16"/>
              </w:rPr>
              <w:t>Acciones I</w:t>
            </w:r>
            <w:r>
              <w:rPr>
                <w:rFonts w:cstheme="minorHAnsi"/>
                <w:sz w:val="16"/>
                <w:szCs w:val="16"/>
              </w:rPr>
              <w:t>V Trimestre 2022</w:t>
            </w:r>
          </w:p>
        </w:tc>
      </w:tr>
      <w:tr w:rsidR="001F7B9E" w:rsidRPr="00970EAD" w:rsidTr="002646C1">
        <w:tc>
          <w:tcPr>
            <w:tcW w:w="124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Mecanismos para el uso de los Componentes de información - LI.INF.10</w:t>
            </w:r>
          </w:p>
        </w:tc>
        <w:tc>
          <w:tcPr>
            <w:tcW w:w="255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impulsar el uso de su información a través de mecanismos sencillos, confiables y seguros, para el entendimiento, análisis y aprovechamiento de la información por parte de los grupos de interés.</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El Proceso de informática y tecnología implementará mecanismos que promuevan el uso y aprovechamiento de la información a los grupos de interés.</w:t>
            </w:r>
          </w:p>
        </w:tc>
        <w:tc>
          <w:tcPr>
            <w:tcW w:w="567"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2019-2022</w:t>
            </w:r>
          </w:p>
        </w:tc>
        <w:tc>
          <w:tcPr>
            <w:tcW w:w="2409" w:type="dxa"/>
          </w:tcPr>
          <w:p w:rsidR="001F7B9E" w:rsidRDefault="001F7B9E" w:rsidP="001F7B9E">
            <w:pPr>
              <w:spacing w:line="276" w:lineRule="auto"/>
              <w:jc w:val="both"/>
              <w:rPr>
                <w:rFonts w:cstheme="minorHAnsi"/>
                <w:sz w:val="16"/>
                <w:szCs w:val="16"/>
              </w:rPr>
            </w:pPr>
            <w:r w:rsidRPr="00970EAD">
              <w:rPr>
                <w:rFonts w:cstheme="minorHAnsi"/>
                <w:sz w:val="16"/>
                <w:szCs w:val="16"/>
              </w:rPr>
              <w:t>Apertura de información en el vínculo de transparencia dentro del portal web del INCI con información 202</w:t>
            </w:r>
            <w:r>
              <w:rPr>
                <w:rFonts w:cstheme="minorHAnsi"/>
                <w:sz w:val="16"/>
                <w:szCs w:val="16"/>
              </w:rPr>
              <w:t>2</w:t>
            </w:r>
            <w:r w:rsidRPr="00970EAD">
              <w:rPr>
                <w:rFonts w:cstheme="minorHAnsi"/>
                <w:sz w:val="16"/>
                <w:szCs w:val="16"/>
              </w:rPr>
              <w:t>.</w:t>
            </w:r>
          </w:p>
          <w:p w:rsidR="001F7B9E" w:rsidRDefault="001F7B9E" w:rsidP="001F7B9E">
            <w:pPr>
              <w:spacing w:line="276" w:lineRule="auto"/>
              <w:jc w:val="both"/>
              <w:rPr>
                <w:rFonts w:cstheme="minorHAnsi"/>
                <w:sz w:val="16"/>
                <w:szCs w:val="16"/>
              </w:rPr>
            </w:pPr>
          </w:p>
          <w:p w:rsidR="001F7B9E" w:rsidRPr="00970EAD" w:rsidRDefault="001F7B9E" w:rsidP="001F7B9E">
            <w:pPr>
              <w:spacing w:line="276" w:lineRule="auto"/>
              <w:jc w:val="both"/>
              <w:rPr>
                <w:rFonts w:cstheme="minorHAnsi"/>
                <w:sz w:val="16"/>
                <w:szCs w:val="16"/>
              </w:rPr>
            </w:pPr>
            <w:r>
              <w:rPr>
                <w:rFonts w:cstheme="minorHAnsi"/>
                <w:sz w:val="16"/>
                <w:szCs w:val="16"/>
              </w:rPr>
              <w:t>Información en la web www.gov.co</w:t>
            </w:r>
          </w:p>
        </w:tc>
        <w:tc>
          <w:tcPr>
            <w:tcW w:w="2410" w:type="dxa"/>
          </w:tcPr>
          <w:p w:rsidR="001F7B9E" w:rsidRDefault="001F7B9E" w:rsidP="001F7B9E">
            <w:pPr>
              <w:spacing w:line="276" w:lineRule="auto"/>
              <w:jc w:val="both"/>
              <w:rPr>
                <w:rFonts w:cstheme="minorHAnsi"/>
                <w:sz w:val="16"/>
                <w:szCs w:val="16"/>
              </w:rPr>
            </w:pPr>
            <w:r w:rsidRPr="00970EAD">
              <w:rPr>
                <w:rFonts w:cstheme="minorHAnsi"/>
                <w:sz w:val="16"/>
                <w:szCs w:val="16"/>
              </w:rPr>
              <w:t>Apertura de información en el vínculo de transparencia dentro del portal web del INCI con información 202</w:t>
            </w:r>
            <w:r>
              <w:rPr>
                <w:rFonts w:cstheme="minorHAnsi"/>
                <w:sz w:val="16"/>
                <w:szCs w:val="16"/>
              </w:rPr>
              <w:t>2</w:t>
            </w:r>
            <w:r w:rsidRPr="00970EAD">
              <w:rPr>
                <w:rFonts w:cstheme="minorHAnsi"/>
                <w:sz w:val="16"/>
                <w:szCs w:val="16"/>
              </w:rPr>
              <w:t>.</w:t>
            </w:r>
          </w:p>
          <w:p w:rsidR="001F7B9E" w:rsidRDefault="001F7B9E" w:rsidP="001F7B9E">
            <w:pPr>
              <w:spacing w:line="276" w:lineRule="auto"/>
              <w:jc w:val="both"/>
              <w:rPr>
                <w:rFonts w:cstheme="minorHAnsi"/>
                <w:sz w:val="16"/>
                <w:szCs w:val="16"/>
              </w:rPr>
            </w:pPr>
          </w:p>
          <w:p w:rsidR="001F7B9E" w:rsidRPr="00970EAD" w:rsidRDefault="001F7B9E" w:rsidP="001F7B9E">
            <w:pPr>
              <w:spacing w:line="276" w:lineRule="auto"/>
              <w:jc w:val="both"/>
              <w:rPr>
                <w:rFonts w:cstheme="minorHAnsi"/>
                <w:sz w:val="16"/>
                <w:szCs w:val="16"/>
              </w:rPr>
            </w:pPr>
            <w:r>
              <w:rPr>
                <w:rFonts w:cstheme="minorHAnsi"/>
                <w:sz w:val="16"/>
                <w:szCs w:val="16"/>
              </w:rPr>
              <w:t>Información en la web www.gov.co</w:t>
            </w:r>
          </w:p>
        </w:tc>
        <w:tc>
          <w:tcPr>
            <w:tcW w:w="2410" w:type="dxa"/>
          </w:tcPr>
          <w:p w:rsidR="001F7B9E" w:rsidRDefault="001F7B9E" w:rsidP="001F7B9E">
            <w:pPr>
              <w:spacing w:line="276" w:lineRule="auto"/>
              <w:jc w:val="both"/>
              <w:rPr>
                <w:rFonts w:cstheme="minorHAnsi"/>
                <w:sz w:val="16"/>
                <w:szCs w:val="16"/>
              </w:rPr>
            </w:pPr>
            <w:r w:rsidRPr="00970EAD">
              <w:rPr>
                <w:rFonts w:cstheme="minorHAnsi"/>
                <w:sz w:val="16"/>
                <w:szCs w:val="16"/>
              </w:rPr>
              <w:t>Apertura de información en el vínculo de transparencia dentro del portal web del INCI con información 202</w:t>
            </w:r>
            <w:r>
              <w:rPr>
                <w:rFonts w:cstheme="minorHAnsi"/>
                <w:sz w:val="16"/>
                <w:szCs w:val="16"/>
              </w:rPr>
              <w:t>2</w:t>
            </w:r>
            <w:r w:rsidRPr="00970EAD">
              <w:rPr>
                <w:rFonts w:cstheme="minorHAnsi"/>
                <w:sz w:val="16"/>
                <w:szCs w:val="16"/>
              </w:rPr>
              <w:t>.</w:t>
            </w:r>
          </w:p>
          <w:p w:rsidR="001F7B9E" w:rsidRDefault="001F7B9E" w:rsidP="001F7B9E">
            <w:pPr>
              <w:spacing w:line="276" w:lineRule="auto"/>
              <w:jc w:val="both"/>
              <w:rPr>
                <w:rFonts w:cstheme="minorHAnsi"/>
                <w:sz w:val="16"/>
                <w:szCs w:val="16"/>
              </w:rPr>
            </w:pPr>
          </w:p>
          <w:p w:rsidR="001F7B9E" w:rsidRPr="00970EAD" w:rsidRDefault="001F7B9E" w:rsidP="001F7B9E">
            <w:pPr>
              <w:spacing w:line="276" w:lineRule="auto"/>
              <w:jc w:val="both"/>
              <w:rPr>
                <w:rFonts w:cstheme="minorHAnsi"/>
                <w:sz w:val="16"/>
                <w:szCs w:val="16"/>
              </w:rPr>
            </w:pPr>
            <w:r>
              <w:rPr>
                <w:rFonts w:cstheme="minorHAnsi"/>
                <w:sz w:val="16"/>
                <w:szCs w:val="16"/>
              </w:rPr>
              <w:t>Información en la web www.gov.co</w:t>
            </w:r>
          </w:p>
        </w:tc>
        <w:tc>
          <w:tcPr>
            <w:tcW w:w="2410" w:type="dxa"/>
          </w:tcPr>
          <w:p w:rsidR="001F7B9E" w:rsidRPr="00970EAD" w:rsidRDefault="001F7B9E" w:rsidP="001F7B9E">
            <w:pPr>
              <w:spacing w:line="276" w:lineRule="auto"/>
              <w:jc w:val="both"/>
              <w:rPr>
                <w:rFonts w:cstheme="minorHAnsi"/>
                <w:sz w:val="16"/>
                <w:szCs w:val="16"/>
              </w:rPr>
            </w:pPr>
          </w:p>
        </w:tc>
      </w:tr>
      <w:tr w:rsidR="001F7B9E" w:rsidRPr="00970EAD" w:rsidTr="002646C1">
        <w:tc>
          <w:tcPr>
            <w:tcW w:w="124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Acuerdos de intercambio de Información - LI.INF.11</w:t>
            </w:r>
          </w:p>
        </w:tc>
        <w:tc>
          <w:tcPr>
            <w:tcW w:w="255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establecer los Acuerdos de Nivel de Servicio (ANS) con las dependencias o instituciones para el intercambio de la información de calidad, que contemplen las características de oportunidad, disponibilidad y seguridad que requieran los Componentes de información.</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El Proceso de informática y tecnología</w:t>
            </w:r>
            <w:r>
              <w:rPr>
                <w:rFonts w:cstheme="minorHAnsi"/>
                <w:sz w:val="16"/>
                <w:szCs w:val="16"/>
              </w:rPr>
              <w:t xml:space="preserve"> </w:t>
            </w:r>
            <w:r w:rsidRPr="00970EAD">
              <w:rPr>
                <w:rFonts w:cstheme="minorHAnsi"/>
                <w:sz w:val="16"/>
                <w:szCs w:val="16"/>
              </w:rPr>
              <w:t>cuando sea requerido establecerá, definirá y firmará los Acuerdos de Nivel de Servicio (ANS) con las entidades que realice intercambio de información para lograr la oportunidad, disponibilidad e integridad.</w:t>
            </w:r>
          </w:p>
        </w:tc>
        <w:tc>
          <w:tcPr>
            <w:tcW w:w="567"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2019-2022.</w:t>
            </w:r>
          </w:p>
        </w:tc>
        <w:tc>
          <w:tcPr>
            <w:tcW w:w="2409"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 xml:space="preserve"> Hasta la fecha no se ha tenido un acercamiento con otras entidades para interactuar.</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Hasta la fecha no se ha tenido un acercamiento con otras entidades para interactuar.</w:t>
            </w:r>
          </w:p>
        </w:tc>
        <w:tc>
          <w:tcPr>
            <w:tcW w:w="2410" w:type="dxa"/>
          </w:tcPr>
          <w:p w:rsidR="001F7B9E" w:rsidRPr="00970EAD" w:rsidRDefault="001F7B9E" w:rsidP="001F7B9E">
            <w:pPr>
              <w:jc w:val="both"/>
              <w:rPr>
                <w:rFonts w:cstheme="minorHAnsi"/>
                <w:sz w:val="16"/>
                <w:szCs w:val="16"/>
              </w:rPr>
            </w:pPr>
            <w:r w:rsidRPr="00970EAD">
              <w:rPr>
                <w:rFonts w:cstheme="minorHAnsi"/>
                <w:sz w:val="16"/>
                <w:szCs w:val="16"/>
              </w:rPr>
              <w:t>Hasta la fecha no se ha tenido un acercamiento con otras entidades para interactuar.</w:t>
            </w:r>
          </w:p>
        </w:tc>
        <w:tc>
          <w:tcPr>
            <w:tcW w:w="2410" w:type="dxa"/>
          </w:tcPr>
          <w:p w:rsidR="001F7B9E" w:rsidRDefault="001F7B9E" w:rsidP="001F7B9E">
            <w:pPr>
              <w:shd w:val="clear" w:color="auto" w:fill="FFFFFF"/>
              <w:jc w:val="both"/>
              <w:textAlignment w:val="baseline"/>
              <w:rPr>
                <w:rFonts w:cstheme="minorHAnsi"/>
                <w:sz w:val="16"/>
                <w:szCs w:val="16"/>
              </w:rPr>
            </w:pPr>
          </w:p>
        </w:tc>
      </w:tr>
      <w:tr w:rsidR="001F7B9E" w:rsidRPr="00970EAD" w:rsidTr="00170B8A">
        <w:tc>
          <w:tcPr>
            <w:tcW w:w="16410" w:type="dxa"/>
            <w:gridSpan w:val="8"/>
          </w:tcPr>
          <w:p w:rsidR="001F7B9E" w:rsidRPr="00970EAD" w:rsidRDefault="001F7B9E" w:rsidP="001F7B9E">
            <w:pPr>
              <w:rPr>
                <w:rFonts w:cstheme="minorHAnsi"/>
                <w:b/>
                <w:sz w:val="16"/>
                <w:szCs w:val="16"/>
              </w:rPr>
            </w:pPr>
            <w:r w:rsidRPr="00970EAD">
              <w:rPr>
                <w:rFonts w:cstheme="minorHAnsi"/>
                <w:b/>
                <w:sz w:val="16"/>
                <w:szCs w:val="16"/>
              </w:rPr>
              <w:t>Ámbito Calidad y Seguridad de los Componentes de Información</w:t>
            </w:r>
          </w:p>
          <w:p w:rsidR="001F7B9E" w:rsidRPr="00970EAD" w:rsidRDefault="001F7B9E" w:rsidP="001F7B9E">
            <w:pPr>
              <w:rPr>
                <w:rFonts w:cstheme="minorHAnsi"/>
                <w:b/>
                <w:sz w:val="16"/>
                <w:szCs w:val="16"/>
              </w:rPr>
            </w:pPr>
            <w:r w:rsidRPr="00970EAD">
              <w:rPr>
                <w:rFonts w:cstheme="minorHAnsi"/>
                <w:sz w:val="16"/>
                <w:szCs w:val="16"/>
              </w:rPr>
              <w:t>Busca la definición y gestión de los controles y mecanismos para alcanzar los niveles requeridos de seguridad, privacidad y trazabilidad de los Componentes de Información.</w:t>
            </w:r>
          </w:p>
        </w:tc>
      </w:tr>
      <w:tr w:rsidR="001F7B9E" w:rsidRPr="00970EAD" w:rsidTr="00170B8A">
        <w:tc>
          <w:tcPr>
            <w:tcW w:w="1242" w:type="dxa"/>
          </w:tcPr>
          <w:p w:rsidR="001F7B9E" w:rsidRPr="00970EAD" w:rsidRDefault="001F7B9E" w:rsidP="001F7B9E">
            <w:pPr>
              <w:spacing w:line="360" w:lineRule="auto"/>
              <w:jc w:val="both"/>
              <w:rPr>
                <w:rFonts w:cstheme="minorHAnsi"/>
                <w:sz w:val="16"/>
                <w:szCs w:val="16"/>
              </w:rPr>
            </w:pPr>
            <w:r w:rsidRPr="00970EAD">
              <w:rPr>
                <w:rFonts w:cstheme="minorHAnsi"/>
                <w:sz w:val="16"/>
                <w:szCs w:val="16"/>
              </w:rPr>
              <w:t>Lineamiento</w:t>
            </w:r>
          </w:p>
        </w:tc>
        <w:tc>
          <w:tcPr>
            <w:tcW w:w="2552" w:type="dxa"/>
          </w:tcPr>
          <w:p w:rsidR="001F7B9E" w:rsidRPr="00970EAD" w:rsidRDefault="001F7B9E" w:rsidP="001F7B9E">
            <w:pPr>
              <w:spacing w:line="360" w:lineRule="auto"/>
              <w:jc w:val="both"/>
              <w:rPr>
                <w:rFonts w:cstheme="minorHAnsi"/>
                <w:sz w:val="16"/>
                <w:szCs w:val="16"/>
              </w:rPr>
            </w:pPr>
            <w:r w:rsidRPr="00970EAD">
              <w:rPr>
                <w:rFonts w:cstheme="minorHAnsi"/>
                <w:sz w:val="16"/>
                <w:szCs w:val="16"/>
              </w:rPr>
              <w:t>Descripción</w:t>
            </w:r>
          </w:p>
        </w:tc>
        <w:tc>
          <w:tcPr>
            <w:tcW w:w="2410" w:type="dxa"/>
          </w:tcPr>
          <w:p w:rsidR="001F7B9E" w:rsidRPr="00970EAD" w:rsidRDefault="001F7B9E" w:rsidP="001F7B9E">
            <w:pPr>
              <w:spacing w:line="360" w:lineRule="auto"/>
              <w:jc w:val="both"/>
              <w:rPr>
                <w:rFonts w:cstheme="minorHAnsi"/>
                <w:sz w:val="16"/>
                <w:szCs w:val="16"/>
              </w:rPr>
            </w:pPr>
            <w:r w:rsidRPr="00970EAD">
              <w:rPr>
                <w:rFonts w:cstheme="minorHAnsi"/>
                <w:sz w:val="16"/>
                <w:szCs w:val="16"/>
              </w:rPr>
              <w:t>Acciones a Realizar</w:t>
            </w:r>
          </w:p>
        </w:tc>
        <w:tc>
          <w:tcPr>
            <w:tcW w:w="567" w:type="dxa"/>
          </w:tcPr>
          <w:p w:rsidR="001F7B9E" w:rsidRPr="00970EAD" w:rsidRDefault="001F7B9E" w:rsidP="001F7B9E">
            <w:pPr>
              <w:spacing w:line="360" w:lineRule="auto"/>
              <w:jc w:val="both"/>
              <w:rPr>
                <w:rFonts w:cstheme="minorHAnsi"/>
                <w:sz w:val="16"/>
                <w:szCs w:val="16"/>
              </w:rPr>
            </w:pPr>
            <w:r w:rsidRPr="00970EAD">
              <w:rPr>
                <w:rFonts w:cstheme="minorHAnsi"/>
                <w:sz w:val="16"/>
                <w:szCs w:val="16"/>
              </w:rPr>
              <w:t>Año</w:t>
            </w:r>
          </w:p>
        </w:tc>
        <w:tc>
          <w:tcPr>
            <w:tcW w:w="2409" w:type="dxa"/>
            <w:vAlign w:val="center"/>
          </w:tcPr>
          <w:p w:rsidR="001F7B9E" w:rsidRPr="00970EAD" w:rsidRDefault="001F7B9E" w:rsidP="001F7B9E">
            <w:pPr>
              <w:jc w:val="center"/>
              <w:rPr>
                <w:rFonts w:cstheme="minorHAnsi"/>
                <w:b/>
                <w:sz w:val="16"/>
                <w:szCs w:val="16"/>
              </w:rPr>
            </w:pPr>
            <w:r>
              <w:rPr>
                <w:rFonts w:cstheme="minorHAnsi"/>
                <w:sz w:val="16"/>
                <w:szCs w:val="16"/>
              </w:rPr>
              <w:t>Acciones I Trimestre 2022</w:t>
            </w:r>
          </w:p>
        </w:tc>
        <w:tc>
          <w:tcPr>
            <w:tcW w:w="2410" w:type="dxa"/>
            <w:vAlign w:val="center"/>
          </w:tcPr>
          <w:p w:rsidR="001F7B9E" w:rsidRPr="00970EAD" w:rsidRDefault="001F7B9E" w:rsidP="001F7B9E">
            <w:pPr>
              <w:jc w:val="center"/>
              <w:rPr>
                <w:sz w:val="16"/>
                <w:szCs w:val="16"/>
              </w:rPr>
            </w:pPr>
            <w:r>
              <w:rPr>
                <w:sz w:val="16"/>
                <w:szCs w:val="16"/>
              </w:rPr>
              <w:t>Acciones II Trimestre 2022</w:t>
            </w:r>
          </w:p>
        </w:tc>
        <w:tc>
          <w:tcPr>
            <w:tcW w:w="2410" w:type="dxa"/>
            <w:vAlign w:val="center"/>
          </w:tcPr>
          <w:p w:rsidR="001F7B9E" w:rsidRPr="00970EAD" w:rsidRDefault="001F7B9E" w:rsidP="001F7B9E">
            <w:pPr>
              <w:jc w:val="center"/>
              <w:rPr>
                <w:sz w:val="16"/>
                <w:szCs w:val="16"/>
              </w:rPr>
            </w:pPr>
            <w:r>
              <w:rPr>
                <w:sz w:val="16"/>
                <w:szCs w:val="16"/>
              </w:rPr>
              <w:t>Acciones II Trimestre 2022</w:t>
            </w:r>
          </w:p>
        </w:tc>
        <w:tc>
          <w:tcPr>
            <w:tcW w:w="2410" w:type="dxa"/>
            <w:vAlign w:val="center"/>
          </w:tcPr>
          <w:p w:rsidR="001F7B9E" w:rsidRPr="00970EAD" w:rsidRDefault="001F7B9E" w:rsidP="001F7B9E">
            <w:pPr>
              <w:jc w:val="center"/>
              <w:rPr>
                <w:rFonts w:cstheme="minorHAnsi"/>
                <w:b/>
                <w:sz w:val="16"/>
                <w:szCs w:val="16"/>
              </w:rPr>
            </w:pPr>
            <w:r w:rsidRPr="00970EAD">
              <w:rPr>
                <w:rFonts w:cstheme="minorHAnsi"/>
                <w:sz w:val="16"/>
                <w:szCs w:val="16"/>
              </w:rPr>
              <w:t>Acciones I</w:t>
            </w:r>
            <w:r>
              <w:rPr>
                <w:rFonts w:cstheme="minorHAnsi"/>
                <w:sz w:val="16"/>
                <w:szCs w:val="16"/>
              </w:rPr>
              <w:t>V Trimestre 2022</w:t>
            </w:r>
          </w:p>
        </w:tc>
      </w:tr>
      <w:tr w:rsidR="001F7B9E" w:rsidRPr="00970EAD" w:rsidTr="002646C1">
        <w:tc>
          <w:tcPr>
            <w:tcW w:w="124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Hallazgos en el acceso a los Componentes de información - LI.INF.13</w:t>
            </w:r>
          </w:p>
        </w:tc>
        <w:tc>
          <w:tcPr>
            <w:tcW w:w="255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generar mecanismos que permitan a los consumidores de los Componentes de información reportar los hallazgos encontrados durante el uso de los servicios de información.</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El Proceso de informática y tecnología implementará el mecanismo que permita recibir atender y solucionar los requerimientos de los usuarios de la información.</w:t>
            </w:r>
          </w:p>
        </w:tc>
        <w:tc>
          <w:tcPr>
            <w:tcW w:w="567" w:type="dxa"/>
          </w:tcPr>
          <w:p w:rsidR="001F7B9E" w:rsidRDefault="001F7B9E" w:rsidP="001F7B9E">
            <w:pPr>
              <w:spacing w:line="276" w:lineRule="auto"/>
              <w:jc w:val="both"/>
              <w:rPr>
                <w:rFonts w:cstheme="minorHAnsi"/>
                <w:sz w:val="16"/>
                <w:szCs w:val="16"/>
              </w:rPr>
            </w:pPr>
            <w:r w:rsidRPr="00970EAD">
              <w:rPr>
                <w:rFonts w:cstheme="minorHAnsi"/>
                <w:sz w:val="16"/>
                <w:szCs w:val="16"/>
              </w:rPr>
              <w:t>2019</w:t>
            </w:r>
          </w:p>
          <w:p w:rsidR="001F7B9E" w:rsidRDefault="001F7B9E" w:rsidP="001F7B9E">
            <w:pPr>
              <w:spacing w:line="276" w:lineRule="auto"/>
              <w:jc w:val="both"/>
              <w:rPr>
                <w:rFonts w:cstheme="minorHAnsi"/>
                <w:sz w:val="16"/>
                <w:szCs w:val="16"/>
              </w:rPr>
            </w:pPr>
            <w:r>
              <w:rPr>
                <w:rFonts w:cstheme="minorHAnsi"/>
                <w:sz w:val="16"/>
                <w:szCs w:val="16"/>
              </w:rPr>
              <w:t>-</w:t>
            </w:r>
          </w:p>
          <w:p w:rsidR="001F7B9E" w:rsidRPr="00970EAD" w:rsidRDefault="001F7B9E" w:rsidP="001F7B9E">
            <w:pPr>
              <w:spacing w:line="276" w:lineRule="auto"/>
              <w:jc w:val="both"/>
              <w:rPr>
                <w:rFonts w:cstheme="minorHAnsi"/>
                <w:sz w:val="16"/>
                <w:szCs w:val="16"/>
              </w:rPr>
            </w:pPr>
            <w:r>
              <w:rPr>
                <w:rFonts w:cstheme="minorHAnsi"/>
                <w:sz w:val="16"/>
                <w:szCs w:val="16"/>
              </w:rPr>
              <w:t>2022</w:t>
            </w:r>
          </w:p>
        </w:tc>
        <w:tc>
          <w:tcPr>
            <w:tcW w:w="2409"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 xml:space="preserve">Correo </w:t>
            </w:r>
            <w:hyperlink r:id="rId14"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 xml:space="preserve">Correo </w:t>
            </w:r>
            <w:hyperlink r:id="rId15"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 xml:space="preserve">Correo </w:t>
            </w:r>
            <w:hyperlink r:id="rId16"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1F7B9E" w:rsidRPr="00970EAD" w:rsidRDefault="001F7B9E" w:rsidP="001F7B9E">
            <w:pPr>
              <w:spacing w:line="276" w:lineRule="auto"/>
              <w:jc w:val="both"/>
              <w:rPr>
                <w:rFonts w:cstheme="minorHAnsi"/>
                <w:sz w:val="16"/>
                <w:szCs w:val="16"/>
              </w:rPr>
            </w:pPr>
          </w:p>
        </w:tc>
      </w:tr>
      <w:tr w:rsidR="001F7B9E" w:rsidRPr="00970EAD" w:rsidTr="002646C1">
        <w:tc>
          <w:tcPr>
            <w:tcW w:w="124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Protección y privacidad de Componentes de información - LI.INF.14</w:t>
            </w:r>
          </w:p>
        </w:tc>
        <w:tc>
          <w:tcPr>
            <w:tcW w:w="255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deberá cumplir con la normativa de protección de datos de tipo personal y de acceso a la información pública.</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 xml:space="preserve">El Proceso de informática y tecnologíaactualizará las Políticas y Lineamientos necesarios para la protección y privacidad de la información, teniendo en cuenta la información pública, clasificada y reservada, conforme con la normativa de protección de datos </w:t>
            </w:r>
            <w:r w:rsidRPr="00970EAD">
              <w:rPr>
                <w:rFonts w:cstheme="minorHAnsi"/>
                <w:sz w:val="16"/>
                <w:szCs w:val="16"/>
              </w:rPr>
              <w:lastRenderedPageBreak/>
              <w:t>de tipo personal y de acceso a la información pública.</w:t>
            </w:r>
          </w:p>
        </w:tc>
        <w:tc>
          <w:tcPr>
            <w:tcW w:w="567"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lastRenderedPageBreak/>
              <w:t>2019-2022</w:t>
            </w:r>
          </w:p>
        </w:tc>
        <w:tc>
          <w:tcPr>
            <w:tcW w:w="2409" w:type="dxa"/>
          </w:tcPr>
          <w:p w:rsidR="001F7B9E" w:rsidRDefault="001F7B9E" w:rsidP="001F7B9E">
            <w:pPr>
              <w:spacing w:line="276" w:lineRule="auto"/>
              <w:jc w:val="both"/>
              <w:rPr>
                <w:rStyle w:val="Hipervnculo"/>
                <w:sz w:val="16"/>
                <w:szCs w:val="16"/>
              </w:rPr>
            </w:pPr>
            <w:r w:rsidRPr="00970EAD">
              <w:rPr>
                <w:rFonts w:cstheme="minorHAnsi"/>
                <w:sz w:val="16"/>
                <w:szCs w:val="16"/>
              </w:rPr>
              <w:t xml:space="preserve">Publicación de la política de tratamiento y protección de datos personales en </w:t>
            </w:r>
            <w:hyperlink r:id="rId17" w:history="1">
              <w:r w:rsidRPr="00970EAD">
                <w:rPr>
                  <w:rStyle w:val="Hipervnculo"/>
                  <w:sz w:val="16"/>
                  <w:szCs w:val="16"/>
                </w:rPr>
                <w:t>http://www.inci.gov.co/sites/default/files/transparenciaok/resolucion-tratamiento-datos-personales.pdf</w:t>
              </w:r>
            </w:hyperlink>
          </w:p>
          <w:p w:rsidR="001F7B9E" w:rsidRDefault="001F7B9E" w:rsidP="001F7B9E">
            <w:pPr>
              <w:spacing w:line="276" w:lineRule="auto"/>
              <w:jc w:val="both"/>
              <w:rPr>
                <w:rFonts w:cstheme="minorHAnsi"/>
                <w:sz w:val="16"/>
                <w:szCs w:val="16"/>
              </w:rPr>
            </w:pPr>
          </w:p>
          <w:p w:rsidR="001F7B9E" w:rsidRPr="00970EAD" w:rsidRDefault="001F7B9E" w:rsidP="001F7B9E">
            <w:pPr>
              <w:spacing w:line="276" w:lineRule="auto"/>
              <w:jc w:val="both"/>
              <w:rPr>
                <w:rFonts w:cstheme="minorHAnsi"/>
                <w:sz w:val="16"/>
                <w:szCs w:val="16"/>
              </w:rPr>
            </w:pPr>
            <w:r>
              <w:rPr>
                <w:rFonts w:cstheme="minorHAnsi"/>
                <w:sz w:val="16"/>
                <w:szCs w:val="16"/>
              </w:rPr>
              <w:lastRenderedPageBreak/>
              <w:t>Procedimiento de etiquetado de información.</w:t>
            </w:r>
          </w:p>
        </w:tc>
        <w:tc>
          <w:tcPr>
            <w:tcW w:w="2410" w:type="dxa"/>
          </w:tcPr>
          <w:p w:rsidR="001F7B9E" w:rsidRDefault="001F7B9E" w:rsidP="001F7B9E">
            <w:pPr>
              <w:spacing w:line="276" w:lineRule="auto"/>
              <w:jc w:val="both"/>
              <w:rPr>
                <w:rStyle w:val="Hipervnculo"/>
                <w:sz w:val="16"/>
                <w:szCs w:val="16"/>
              </w:rPr>
            </w:pPr>
            <w:r w:rsidRPr="00970EAD">
              <w:rPr>
                <w:rFonts w:cstheme="minorHAnsi"/>
                <w:sz w:val="16"/>
                <w:szCs w:val="16"/>
              </w:rPr>
              <w:lastRenderedPageBreak/>
              <w:t xml:space="preserve">Publicación de la política de tratamiento y protección de datos personales en </w:t>
            </w:r>
            <w:hyperlink r:id="rId18" w:history="1">
              <w:r w:rsidRPr="00970EAD">
                <w:rPr>
                  <w:rStyle w:val="Hipervnculo"/>
                  <w:sz w:val="16"/>
                  <w:szCs w:val="16"/>
                </w:rPr>
                <w:t>http://www.inci.gov.co/sites/default/files/transparenciaok/resolucion-tratamiento-datos-personales.pdf</w:t>
              </w:r>
            </w:hyperlink>
          </w:p>
          <w:p w:rsidR="001F7B9E" w:rsidRDefault="001F7B9E" w:rsidP="001F7B9E">
            <w:pPr>
              <w:spacing w:line="276" w:lineRule="auto"/>
              <w:jc w:val="both"/>
              <w:rPr>
                <w:rFonts w:cstheme="minorHAnsi"/>
                <w:sz w:val="16"/>
                <w:szCs w:val="16"/>
              </w:rPr>
            </w:pPr>
          </w:p>
          <w:p w:rsidR="001F7B9E" w:rsidRPr="00970EAD" w:rsidRDefault="001F7B9E" w:rsidP="001F7B9E">
            <w:pPr>
              <w:spacing w:line="276" w:lineRule="auto"/>
              <w:jc w:val="both"/>
              <w:rPr>
                <w:rFonts w:cstheme="minorHAnsi"/>
                <w:sz w:val="16"/>
                <w:szCs w:val="16"/>
              </w:rPr>
            </w:pPr>
            <w:r>
              <w:rPr>
                <w:rFonts w:cstheme="minorHAnsi"/>
                <w:sz w:val="16"/>
                <w:szCs w:val="16"/>
              </w:rPr>
              <w:lastRenderedPageBreak/>
              <w:t>Procedimiento de etiquetado de información.</w:t>
            </w:r>
          </w:p>
        </w:tc>
        <w:tc>
          <w:tcPr>
            <w:tcW w:w="2410" w:type="dxa"/>
          </w:tcPr>
          <w:p w:rsidR="001F7B9E" w:rsidRDefault="001F7B9E" w:rsidP="001F7B9E">
            <w:pPr>
              <w:spacing w:line="276" w:lineRule="auto"/>
              <w:jc w:val="both"/>
              <w:rPr>
                <w:rStyle w:val="Hipervnculo"/>
                <w:sz w:val="16"/>
                <w:szCs w:val="16"/>
              </w:rPr>
            </w:pPr>
            <w:r w:rsidRPr="00970EAD">
              <w:rPr>
                <w:rFonts w:cstheme="minorHAnsi"/>
                <w:sz w:val="16"/>
                <w:szCs w:val="16"/>
              </w:rPr>
              <w:lastRenderedPageBreak/>
              <w:t xml:space="preserve">Publicación de la política de tratamiento y protección de datos personales en </w:t>
            </w:r>
            <w:hyperlink r:id="rId19" w:history="1">
              <w:r w:rsidRPr="00970EAD">
                <w:rPr>
                  <w:rStyle w:val="Hipervnculo"/>
                  <w:sz w:val="16"/>
                  <w:szCs w:val="16"/>
                </w:rPr>
                <w:t>http://www.inci.gov.co/sites/default/files/transparenciaok/resolucion-tratamiento-datos-personales.pdf</w:t>
              </w:r>
            </w:hyperlink>
          </w:p>
          <w:p w:rsidR="001F7B9E" w:rsidRDefault="001F7B9E" w:rsidP="001F7B9E">
            <w:pPr>
              <w:spacing w:line="276" w:lineRule="auto"/>
              <w:jc w:val="both"/>
              <w:rPr>
                <w:rFonts w:cstheme="minorHAnsi"/>
                <w:sz w:val="16"/>
                <w:szCs w:val="16"/>
              </w:rPr>
            </w:pPr>
          </w:p>
          <w:p w:rsidR="001F7B9E" w:rsidRPr="00970EAD" w:rsidRDefault="001F7B9E" w:rsidP="001F7B9E">
            <w:pPr>
              <w:spacing w:line="276" w:lineRule="auto"/>
              <w:jc w:val="both"/>
              <w:rPr>
                <w:rFonts w:cstheme="minorHAnsi"/>
                <w:sz w:val="16"/>
                <w:szCs w:val="16"/>
              </w:rPr>
            </w:pPr>
            <w:r>
              <w:rPr>
                <w:rFonts w:cstheme="minorHAnsi"/>
                <w:sz w:val="16"/>
                <w:szCs w:val="16"/>
              </w:rPr>
              <w:lastRenderedPageBreak/>
              <w:t>Procedimiento de etiquetado de información.</w:t>
            </w:r>
          </w:p>
        </w:tc>
        <w:tc>
          <w:tcPr>
            <w:tcW w:w="2410" w:type="dxa"/>
          </w:tcPr>
          <w:p w:rsidR="001F7B9E" w:rsidRPr="00970EAD" w:rsidRDefault="001F7B9E" w:rsidP="001F7B9E">
            <w:pPr>
              <w:spacing w:line="276" w:lineRule="auto"/>
              <w:jc w:val="both"/>
              <w:rPr>
                <w:rFonts w:cstheme="minorHAnsi"/>
                <w:sz w:val="16"/>
                <w:szCs w:val="16"/>
              </w:rPr>
            </w:pPr>
          </w:p>
        </w:tc>
      </w:tr>
      <w:tr w:rsidR="001F7B9E" w:rsidRPr="00970EAD" w:rsidTr="002646C1">
        <w:tc>
          <w:tcPr>
            <w:tcW w:w="124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Auditoría y trazabilidad de Componentes de información - LI.INF.15</w:t>
            </w:r>
          </w:p>
        </w:tc>
        <w:tc>
          <w:tcPr>
            <w:tcW w:w="2552"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definir los criterios necesarios para asegurar la trazabilidad y auditoría sobre las acciones de creación, actualización, modificación o borrado de los Componentes de información. </w:t>
            </w:r>
          </w:p>
        </w:tc>
        <w:tc>
          <w:tcPr>
            <w:tcW w:w="2410" w:type="dxa"/>
          </w:tcPr>
          <w:p w:rsidR="001F7B9E" w:rsidRPr="00970EAD" w:rsidRDefault="001F7B9E" w:rsidP="001F7B9E">
            <w:pPr>
              <w:spacing w:line="276" w:lineRule="auto"/>
              <w:jc w:val="both"/>
              <w:rPr>
                <w:rFonts w:cstheme="minorHAnsi"/>
                <w:sz w:val="16"/>
                <w:szCs w:val="16"/>
              </w:rPr>
            </w:pPr>
            <w:r w:rsidRPr="00970EAD">
              <w:rPr>
                <w:rFonts w:cstheme="minorHAnsi"/>
                <w:sz w:val="16"/>
                <w:szCs w:val="16"/>
              </w:rPr>
              <w:t>El Proceso de informática y tecnología implementará logs de auditoría y trazabilidad, para garantizar las acciones de creación, actualización, modificación o borrado de la misma en los sistemas.</w:t>
            </w:r>
          </w:p>
        </w:tc>
        <w:tc>
          <w:tcPr>
            <w:tcW w:w="567" w:type="dxa"/>
          </w:tcPr>
          <w:p w:rsidR="001F7B9E" w:rsidRDefault="001F7B9E" w:rsidP="001F7B9E">
            <w:pPr>
              <w:spacing w:line="276" w:lineRule="auto"/>
              <w:jc w:val="both"/>
              <w:rPr>
                <w:rFonts w:cstheme="minorHAnsi"/>
                <w:sz w:val="16"/>
                <w:szCs w:val="16"/>
              </w:rPr>
            </w:pPr>
            <w:r w:rsidRPr="00970EAD">
              <w:rPr>
                <w:rFonts w:cstheme="minorHAnsi"/>
                <w:sz w:val="16"/>
                <w:szCs w:val="16"/>
              </w:rPr>
              <w:t>2019</w:t>
            </w:r>
          </w:p>
          <w:p w:rsidR="001F7B9E" w:rsidRDefault="001F7B9E" w:rsidP="001F7B9E">
            <w:pPr>
              <w:spacing w:line="276" w:lineRule="auto"/>
              <w:jc w:val="both"/>
              <w:rPr>
                <w:rFonts w:cstheme="minorHAnsi"/>
                <w:sz w:val="16"/>
                <w:szCs w:val="16"/>
              </w:rPr>
            </w:pPr>
            <w:r>
              <w:rPr>
                <w:rFonts w:cstheme="minorHAnsi"/>
                <w:sz w:val="16"/>
                <w:szCs w:val="16"/>
              </w:rPr>
              <w:t>-</w:t>
            </w:r>
          </w:p>
          <w:p w:rsidR="001F7B9E" w:rsidRPr="00970EAD" w:rsidRDefault="001F7B9E" w:rsidP="001F7B9E">
            <w:pPr>
              <w:spacing w:line="276" w:lineRule="auto"/>
              <w:jc w:val="both"/>
              <w:rPr>
                <w:rFonts w:cstheme="minorHAnsi"/>
                <w:sz w:val="16"/>
                <w:szCs w:val="16"/>
              </w:rPr>
            </w:pPr>
            <w:r>
              <w:rPr>
                <w:rFonts w:cstheme="minorHAnsi"/>
                <w:sz w:val="16"/>
                <w:szCs w:val="16"/>
              </w:rPr>
              <w:t>2022</w:t>
            </w:r>
          </w:p>
        </w:tc>
        <w:tc>
          <w:tcPr>
            <w:tcW w:w="2409" w:type="dxa"/>
          </w:tcPr>
          <w:p w:rsidR="001F7B9E" w:rsidRPr="00970EAD" w:rsidRDefault="001F7B9E" w:rsidP="001F7B9E">
            <w:pPr>
              <w:spacing w:line="276" w:lineRule="auto"/>
              <w:jc w:val="both"/>
              <w:rPr>
                <w:rFonts w:cstheme="minorHAnsi"/>
                <w:sz w:val="16"/>
                <w:szCs w:val="16"/>
              </w:rPr>
            </w:pPr>
            <w:r>
              <w:rPr>
                <w:rFonts w:cstheme="minorHAnsi"/>
                <w:sz w:val="16"/>
                <w:szCs w:val="16"/>
              </w:rPr>
              <w:t xml:space="preserve">Los sistemas de información de la entidad, cuentan con los LOGS, esto para poder realizar </w:t>
            </w:r>
            <w:r w:rsidRPr="00970EAD">
              <w:rPr>
                <w:rFonts w:cstheme="minorHAnsi"/>
                <w:sz w:val="16"/>
                <w:szCs w:val="16"/>
              </w:rPr>
              <w:t>auditoría y trazabilidad</w:t>
            </w:r>
            <w:r>
              <w:rPr>
                <w:rFonts w:cstheme="minorHAnsi"/>
                <w:sz w:val="16"/>
                <w:szCs w:val="16"/>
              </w:rPr>
              <w:t xml:space="preserve"> según se </w:t>
            </w:r>
            <w:proofErr w:type="spellStart"/>
            <w:r>
              <w:rPr>
                <w:rFonts w:cstheme="minorHAnsi"/>
                <w:sz w:val="16"/>
                <w:szCs w:val="16"/>
              </w:rPr>
              <w:t>requirea</w:t>
            </w:r>
            <w:proofErr w:type="spellEnd"/>
            <w:r>
              <w:rPr>
                <w:rFonts w:cstheme="minorHAnsi"/>
                <w:sz w:val="16"/>
                <w:szCs w:val="16"/>
              </w:rPr>
              <w:t>.</w:t>
            </w:r>
          </w:p>
        </w:tc>
        <w:tc>
          <w:tcPr>
            <w:tcW w:w="2410" w:type="dxa"/>
          </w:tcPr>
          <w:p w:rsidR="001F7B9E" w:rsidRPr="00970EAD" w:rsidRDefault="001F7B9E" w:rsidP="001F7B9E">
            <w:pPr>
              <w:spacing w:line="276" w:lineRule="auto"/>
              <w:jc w:val="both"/>
              <w:rPr>
                <w:rFonts w:cstheme="minorHAnsi"/>
                <w:sz w:val="16"/>
                <w:szCs w:val="16"/>
              </w:rPr>
            </w:pPr>
            <w:r>
              <w:rPr>
                <w:rFonts w:cstheme="minorHAnsi"/>
                <w:sz w:val="16"/>
                <w:szCs w:val="16"/>
              </w:rPr>
              <w:t xml:space="preserve">Los sistemas de información de la entidad, cuentan con los LOGS, esto para poder realizar </w:t>
            </w:r>
            <w:r w:rsidRPr="00970EAD">
              <w:rPr>
                <w:rFonts w:cstheme="minorHAnsi"/>
                <w:sz w:val="16"/>
                <w:szCs w:val="16"/>
              </w:rPr>
              <w:t>auditoría y trazabilidad</w:t>
            </w:r>
            <w:r>
              <w:rPr>
                <w:rFonts w:cstheme="minorHAnsi"/>
                <w:sz w:val="16"/>
                <w:szCs w:val="16"/>
              </w:rPr>
              <w:t xml:space="preserve"> según se </w:t>
            </w:r>
            <w:proofErr w:type="spellStart"/>
            <w:r>
              <w:rPr>
                <w:rFonts w:cstheme="minorHAnsi"/>
                <w:sz w:val="16"/>
                <w:szCs w:val="16"/>
              </w:rPr>
              <w:t>requirea</w:t>
            </w:r>
            <w:proofErr w:type="spellEnd"/>
            <w:r>
              <w:rPr>
                <w:rFonts w:cstheme="minorHAnsi"/>
                <w:sz w:val="16"/>
                <w:szCs w:val="16"/>
              </w:rPr>
              <w:t>.</w:t>
            </w:r>
          </w:p>
        </w:tc>
        <w:tc>
          <w:tcPr>
            <w:tcW w:w="2410" w:type="dxa"/>
          </w:tcPr>
          <w:p w:rsidR="001F7B9E" w:rsidRPr="00970EAD" w:rsidRDefault="001F7B9E" w:rsidP="001F7B9E">
            <w:pPr>
              <w:spacing w:line="276" w:lineRule="auto"/>
              <w:jc w:val="both"/>
              <w:rPr>
                <w:rFonts w:cstheme="minorHAnsi"/>
                <w:sz w:val="16"/>
                <w:szCs w:val="16"/>
              </w:rPr>
            </w:pPr>
            <w:r>
              <w:rPr>
                <w:rFonts w:cstheme="minorHAnsi"/>
                <w:sz w:val="16"/>
                <w:szCs w:val="16"/>
              </w:rPr>
              <w:t xml:space="preserve">Los sistemas de información de la entidad, cuentan con los LOGS, esto para poder realizar </w:t>
            </w:r>
            <w:r w:rsidRPr="00970EAD">
              <w:rPr>
                <w:rFonts w:cstheme="minorHAnsi"/>
                <w:sz w:val="16"/>
                <w:szCs w:val="16"/>
              </w:rPr>
              <w:t>auditoría y trazabilidad</w:t>
            </w:r>
            <w:r>
              <w:rPr>
                <w:rFonts w:cstheme="minorHAnsi"/>
                <w:sz w:val="16"/>
                <w:szCs w:val="16"/>
              </w:rPr>
              <w:t xml:space="preserve"> según se </w:t>
            </w:r>
            <w:proofErr w:type="spellStart"/>
            <w:r>
              <w:rPr>
                <w:rFonts w:cstheme="minorHAnsi"/>
                <w:sz w:val="16"/>
                <w:szCs w:val="16"/>
              </w:rPr>
              <w:t>requirea</w:t>
            </w:r>
            <w:proofErr w:type="spellEnd"/>
            <w:r>
              <w:rPr>
                <w:rFonts w:cstheme="minorHAnsi"/>
                <w:sz w:val="16"/>
                <w:szCs w:val="16"/>
              </w:rPr>
              <w:t>.</w:t>
            </w:r>
          </w:p>
        </w:tc>
        <w:tc>
          <w:tcPr>
            <w:tcW w:w="2410" w:type="dxa"/>
          </w:tcPr>
          <w:p w:rsidR="001F7B9E" w:rsidRPr="00970EAD" w:rsidRDefault="001F7B9E" w:rsidP="001F7B9E">
            <w:pPr>
              <w:spacing w:line="276" w:lineRule="auto"/>
              <w:jc w:val="both"/>
              <w:rPr>
                <w:rFonts w:cstheme="minorHAnsi"/>
                <w:sz w:val="16"/>
                <w:szCs w:val="16"/>
              </w:rPr>
            </w:pPr>
          </w:p>
        </w:tc>
      </w:tr>
    </w:tbl>
    <w:p w:rsidR="00096EEB" w:rsidRDefault="00096EEB"/>
    <w:sectPr w:rsidR="00096EEB" w:rsidSect="002646C1">
      <w:headerReference w:type="default" r:id="rId20"/>
      <w:pgSz w:w="16840" w:h="11907" w:orient="landscape" w:code="9"/>
      <w:pgMar w:top="284" w:right="170" w:bottom="284" w:left="17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206" w:rsidRDefault="00B31206" w:rsidP="005B3C25">
      <w:pPr>
        <w:spacing w:after="0" w:line="240" w:lineRule="auto"/>
      </w:pPr>
      <w:r>
        <w:separator/>
      </w:r>
    </w:p>
  </w:endnote>
  <w:endnote w:type="continuationSeparator" w:id="0">
    <w:p w:rsidR="00B31206" w:rsidRDefault="00B31206" w:rsidP="005B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206" w:rsidRDefault="00B31206" w:rsidP="005B3C25">
      <w:pPr>
        <w:spacing w:after="0" w:line="240" w:lineRule="auto"/>
      </w:pPr>
      <w:r>
        <w:separator/>
      </w:r>
    </w:p>
  </w:footnote>
  <w:footnote w:type="continuationSeparator" w:id="0">
    <w:p w:rsidR="00B31206" w:rsidRDefault="00B31206" w:rsidP="005B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F30" w:rsidRPr="005B3C25" w:rsidRDefault="00442F30">
    <w:pPr>
      <w:pStyle w:val="Encabezado"/>
      <w:rPr>
        <w:lang w:val="es-CO"/>
      </w:rPr>
    </w:pPr>
    <w:r>
      <w:rPr>
        <w:noProof/>
        <w:lang w:val="es-CO"/>
      </w:rPr>
      <w:drawing>
        <wp:anchor distT="0" distB="0" distL="114300" distR="114300" simplePos="0" relativeHeight="251658240" behindDoc="1" locked="0" layoutInCell="1" allowOverlap="1" wp14:anchorId="594AE005">
          <wp:simplePos x="0" y="0"/>
          <wp:positionH relativeFrom="margin">
            <wp:align>left</wp:align>
          </wp:positionH>
          <wp:positionV relativeFrom="paragraph">
            <wp:posOffset>-376555</wp:posOffset>
          </wp:positionV>
          <wp:extent cx="1489075" cy="326390"/>
          <wp:effectExtent l="0" t="0" r="0" b="0"/>
          <wp:wrapTight wrapText="bothSides">
            <wp:wrapPolygon edited="0">
              <wp:start x="0" y="0"/>
              <wp:lineTo x="0" y="20171"/>
              <wp:lineTo x="21278" y="20171"/>
              <wp:lineTo x="21278" y="15128"/>
              <wp:lineTo x="190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790" cy="332558"/>
                  </a:xfrm>
                  <a:prstGeom prst="rect">
                    <a:avLst/>
                  </a:prstGeom>
                  <a:noFill/>
                </pic:spPr>
              </pic:pic>
            </a:graphicData>
          </a:graphic>
          <wp14:sizeRelH relativeFrom="margin">
            <wp14:pctWidth>0</wp14:pctWidth>
          </wp14:sizeRelH>
          <wp14:sizeRelV relativeFrom="margin">
            <wp14:pctHeight>0</wp14:pctHeight>
          </wp14:sizeRelV>
        </wp:anchor>
      </w:drawing>
    </w:r>
    <w:r>
      <w:rPr>
        <w:lang w:val="es-CO"/>
      </w:rPr>
      <w:t>SEGUIMIENTO PLAN ESTRETÉGICO DE LAS TECNOLOGÍAS DE LA INFORMACIÓN Y COMUNICACIÓN 2022</w:t>
    </w:r>
    <w:r>
      <w:rPr>
        <w:lang w:val="es-CO"/>
      </w:rPr>
      <w:tab/>
    </w:r>
    <w:r>
      <w:rPr>
        <w:lang w:val="es-CO"/>
      </w:rPr>
      <w:tab/>
    </w:r>
    <w:r>
      <w:rPr>
        <w:lang w:val="es-CO"/>
      </w:rPr>
      <w:tab/>
    </w:r>
    <w:r>
      <w:rPr>
        <w:lang w:val="es-CO"/>
      </w:rPr>
      <w:tab/>
    </w:r>
    <w:r>
      <w:rPr>
        <w:lang w:val="es-CO"/>
      </w:rPr>
      <w:tab/>
    </w:r>
    <w:r>
      <w:rPr>
        <w:lang w:val="es-CO"/>
      </w:rPr>
      <w:tab/>
    </w:r>
    <w:r>
      <w:rPr>
        <w:lang w:val="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4C21"/>
    <w:multiLevelType w:val="hybridMultilevel"/>
    <w:tmpl w:val="B5B67FA6"/>
    <w:lvl w:ilvl="0" w:tplc="240A000F">
      <w:start w:val="1"/>
      <w:numFmt w:val="decimal"/>
      <w:lvlText w:val="%1."/>
      <w:lvlJc w:val="left"/>
      <w:pPr>
        <w:ind w:left="860" w:hanging="360"/>
      </w:pPr>
    </w:lvl>
    <w:lvl w:ilvl="1" w:tplc="240A0019" w:tentative="1">
      <w:start w:val="1"/>
      <w:numFmt w:val="lowerLetter"/>
      <w:lvlText w:val="%2."/>
      <w:lvlJc w:val="left"/>
      <w:pPr>
        <w:ind w:left="1580" w:hanging="360"/>
      </w:pPr>
    </w:lvl>
    <w:lvl w:ilvl="2" w:tplc="240A001B" w:tentative="1">
      <w:start w:val="1"/>
      <w:numFmt w:val="lowerRoman"/>
      <w:lvlText w:val="%3."/>
      <w:lvlJc w:val="right"/>
      <w:pPr>
        <w:ind w:left="2300" w:hanging="180"/>
      </w:pPr>
    </w:lvl>
    <w:lvl w:ilvl="3" w:tplc="240A000F" w:tentative="1">
      <w:start w:val="1"/>
      <w:numFmt w:val="decimal"/>
      <w:lvlText w:val="%4."/>
      <w:lvlJc w:val="left"/>
      <w:pPr>
        <w:ind w:left="3020" w:hanging="360"/>
      </w:pPr>
    </w:lvl>
    <w:lvl w:ilvl="4" w:tplc="240A0019" w:tentative="1">
      <w:start w:val="1"/>
      <w:numFmt w:val="lowerLetter"/>
      <w:lvlText w:val="%5."/>
      <w:lvlJc w:val="left"/>
      <w:pPr>
        <w:ind w:left="3740" w:hanging="360"/>
      </w:pPr>
    </w:lvl>
    <w:lvl w:ilvl="5" w:tplc="240A001B" w:tentative="1">
      <w:start w:val="1"/>
      <w:numFmt w:val="lowerRoman"/>
      <w:lvlText w:val="%6."/>
      <w:lvlJc w:val="right"/>
      <w:pPr>
        <w:ind w:left="4460" w:hanging="180"/>
      </w:pPr>
    </w:lvl>
    <w:lvl w:ilvl="6" w:tplc="240A000F" w:tentative="1">
      <w:start w:val="1"/>
      <w:numFmt w:val="decimal"/>
      <w:lvlText w:val="%7."/>
      <w:lvlJc w:val="left"/>
      <w:pPr>
        <w:ind w:left="5180" w:hanging="360"/>
      </w:pPr>
    </w:lvl>
    <w:lvl w:ilvl="7" w:tplc="240A0019" w:tentative="1">
      <w:start w:val="1"/>
      <w:numFmt w:val="lowerLetter"/>
      <w:lvlText w:val="%8."/>
      <w:lvlJc w:val="left"/>
      <w:pPr>
        <w:ind w:left="5900" w:hanging="360"/>
      </w:pPr>
    </w:lvl>
    <w:lvl w:ilvl="8" w:tplc="240A001B" w:tentative="1">
      <w:start w:val="1"/>
      <w:numFmt w:val="lowerRoman"/>
      <w:lvlText w:val="%9."/>
      <w:lvlJc w:val="right"/>
      <w:pPr>
        <w:ind w:left="6620" w:hanging="180"/>
      </w:pPr>
    </w:lvl>
  </w:abstractNum>
  <w:abstractNum w:abstractNumId="1" w15:restartNumberingAfterBreak="0">
    <w:nsid w:val="19835AAF"/>
    <w:multiLevelType w:val="multilevel"/>
    <w:tmpl w:val="8B7E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64762"/>
    <w:multiLevelType w:val="hybridMultilevel"/>
    <w:tmpl w:val="9C8C1B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F562077"/>
    <w:multiLevelType w:val="hybridMultilevel"/>
    <w:tmpl w:val="431E3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0774FA"/>
    <w:multiLevelType w:val="hybridMultilevel"/>
    <w:tmpl w:val="CB028A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25628E6"/>
    <w:multiLevelType w:val="hybridMultilevel"/>
    <w:tmpl w:val="572CA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FD432E2"/>
    <w:multiLevelType w:val="hybridMultilevel"/>
    <w:tmpl w:val="736ED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5487EF8"/>
    <w:multiLevelType w:val="hybridMultilevel"/>
    <w:tmpl w:val="80AA58A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5628770A"/>
    <w:multiLevelType w:val="hybridMultilevel"/>
    <w:tmpl w:val="F350CB0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5BE06615"/>
    <w:multiLevelType w:val="hybridMultilevel"/>
    <w:tmpl w:val="DDFA628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641668B6"/>
    <w:multiLevelType w:val="hybridMultilevel"/>
    <w:tmpl w:val="C296A572"/>
    <w:lvl w:ilvl="0" w:tplc="240A000B">
      <w:start w:val="1"/>
      <w:numFmt w:val="bullet"/>
      <w:lvlText w:val=""/>
      <w:lvlJc w:val="left"/>
      <w:pPr>
        <w:ind w:left="900" w:hanging="360"/>
      </w:pPr>
      <w:rPr>
        <w:rFonts w:ascii="Wingdings" w:hAnsi="Wingdings" w:hint="default"/>
      </w:rPr>
    </w:lvl>
    <w:lvl w:ilvl="1" w:tplc="240A0003" w:tentative="1">
      <w:start w:val="1"/>
      <w:numFmt w:val="bullet"/>
      <w:lvlText w:val="o"/>
      <w:lvlJc w:val="left"/>
      <w:pPr>
        <w:ind w:left="1620" w:hanging="360"/>
      </w:pPr>
      <w:rPr>
        <w:rFonts w:ascii="Courier New" w:hAnsi="Courier New" w:cs="Courier New" w:hint="default"/>
      </w:rPr>
    </w:lvl>
    <w:lvl w:ilvl="2" w:tplc="240A0005" w:tentative="1">
      <w:start w:val="1"/>
      <w:numFmt w:val="bullet"/>
      <w:lvlText w:val=""/>
      <w:lvlJc w:val="left"/>
      <w:pPr>
        <w:ind w:left="2340" w:hanging="360"/>
      </w:pPr>
      <w:rPr>
        <w:rFonts w:ascii="Wingdings" w:hAnsi="Wingdings" w:hint="default"/>
      </w:rPr>
    </w:lvl>
    <w:lvl w:ilvl="3" w:tplc="240A0001" w:tentative="1">
      <w:start w:val="1"/>
      <w:numFmt w:val="bullet"/>
      <w:lvlText w:val=""/>
      <w:lvlJc w:val="left"/>
      <w:pPr>
        <w:ind w:left="3060" w:hanging="360"/>
      </w:pPr>
      <w:rPr>
        <w:rFonts w:ascii="Symbol" w:hAnsi="Symbol" w:hint="default"/>
      </w:rPr>
    </w:lvl>
    <w:lvl w:ilvl="4" w:tplc="240A0003" w:tentative="1">
      <w:start w:val="1"/>
      <w:numFmt w:val="bullet"/>
      <w:lvlText w:val="o"/>
      <w:lvlJc w:val="left"/>
      <w:pPr>
        <w:ind w:left="3780" w:hanging="360"/>
      </w:pPr>
      <w:rPr>
        <w:rFonts w:ascii="Courier New" w:hAnsi="Courier New" w:cs="Courier New" w:hint="default"/>
      </w:rPr>
    </w:lvl>
    <w:lvl w:ilvl="5" w:tplc="240A0005" w:tentative="1">
      <w:start w:val="1"/>
      <w:numFmt w:val="bullet"/>
      <w:lvlText w:val=""/>
      <w:lvlJc w:val="left"/>
      <w:pPr>
        <w:ind w:left="4500" w:hanging="360"/>
      </w:pPr>
      <w:rPr>
        <w:rFonts w:ascii="Wingdings" w:hAnsi="Wingdings" w:hint="default"/>
      </w:rPr>
    </w:lvl>
    <w:lvl w:ilvl="6" w:tplc="240A0001" w:tentative="1">
      <w:start w:val="1"/>
      <w:numFmt w:val="bullet"/>
      <w:lvlText w:val=""/>
      <w:lvlJc w:val="left"/>
      <w:pPr>
        <w:ind w:left="5220" w:hanging="360"/>
      </w:pPr>
      <w:rPr>
        <w:rFonts w:ascii="Symbol" w:hAnsi="Symbol" w:hint="default"/>
      </w:rPr>
    </w:lvl>
    <w:lvl w:ilvl="7" w:tplc="240A0003" w:tentative="1">
      <w:start w:val="1"/>
      <w:numFmt w:val="bullet"/>
      <w:lvlText w:val="o"/>
      <w:lvlJc w:val="left"/>
      <w:pPr>
        <w:ind w:left="5940" w:hanging="360"/>
      </w:pPr>
      <w:rPr>
        <w:rFonts w:ascii="Courier New" w:hAnsi="Courier New" w:cs="Courier New" w:hint="default"/>
      </w:rPr>
    </w:lvl>
    <w:lvl w:ilvl="8" w:tplc="240A0005" w:tentative="1">
      <w:start w:val="1"/>
      <w:numFmt w:val="bullet"/>
      <w:lvlText w:val=""/>
      <w:lvlJc w:val="left"/>
      <w:pPr>
        <w:ind w:left="6660" w:hanging="360"/>
      </w:pPr>
      <w:rPr>
        <w:rFonts w:ascii="Wingdings" w:hAnsi="Wingdings" w:hint="default"/>
      </w:rPr>
    </w:lvl>
  </w:abstractNum>
  <w:abstractNum w:abstractNumId="11" w15:restartNumberingAfterBreak="0">
    <w:nsid w:val="77B65D65"/>
    <w:multiLevelType w:val="hybridMultilevel"/>
    <w:tmpl w:val="8476096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7"/>
  </w:num>
  <w:num w:numId="4">
    <w:abstractNumId w:val="8"/>
  </w:num>
  <w:num w:numId="5">
    <w:abstractNumId w:val="5"/>
  </w:num>
  <w:num w:numId="6">
    <w:abstractNumId w:val="3"/>
  </w:num>
  <w:num w:numId="7">
    <w:abstractNumId w:val="6"/>
  </w:num>
  <w:num w:numId="8">
    <w:abstractNumId w:val="1"/>
  </w:num>
  <w:num w:numId="9">
    <w:abstractNumId w:val="0"/>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A9"/>
    <w:rsid w:val="000251FE"/>
    <w:rsid w:val="00042E87"/>
    <w:rsid w:val="000542AB"/>
    <w:rsid w:val="00056562"/>
    <w:rsid w:val="00062DD5"/>
    <w:rsid w:val="0007140C"/>
    <w:rsid w:val="00084797"/>
    <w:rsid w:val="00096EEB"/>
    <w:rsid w:val="000C5BB5"/>
    <w:rsid w:val="000D37A0"/>
    <w:rsid w:val="000E52EF"/>
    <w:rsid w:val="00101730"/>
    <w:rsid w:val="001034A8"/>
    <w:rsid w:val="00113B4B"/>
    <w:rsid w:val="001236B0"/>
    <w:rsid w:val="00123E21"/>
    <w:rsid w:val="00130AC0"/>
    <w:rsid w:val="00142105"/>
    <w:rsid w:val="00143281"/>
    <w:rsid w:val="00160FBB"/>
    <w:rsid w:val="00167F25"/>
    <w:rsid w:val="0017091E"/>
    <w:rsid w:val="00170B8A"/>
    <w:rsid w:val="00173086"/>
    <w:rsid w:val="0019563D"/>
    <w:rsid w:val="001A0758"/>
    <w:rsid w:val="001A12BA"/>
    <w:rsid w:val="001B44EC"/>
    <w:rsid w:val="001C66CC"/>
    <w:rsid w:val="001E0F0D"/>
    <w:rsid w:val="001E5E30"/>
    <w:rsid w:val="001F14FE"/>
    <w:rsid w:val="001F7B9E"/>
    <w:rsid w:val="00215BF0"/>
    <w:rsid w:val="002551F8"/>
    <w:rsid w:val="00255D2C"/>
    <w:rsid w:val="002619AE"/>
    <w:rsid w:val="00263113"/>
    <w:rsid w:val="002646C1"/>
    <w:rsid w:val="00284494"/>
    <w:rsid w:val="002850CF"/>
    <w:rsid w:val="002903F9"/>
    <w:rsid w:val="00291325"/>
    <w:rsid w:val="002A1277"/>
    <w:rsid w:val="002B171C"/>
    <w:rsid w:val="002B1DF9"/>
    <w:rsid w:val="002C09CB"/>
    <w:rsid w:val="00324C07"/>
    <w:rsid w:val="0033067C"/>
    <w:rsid w:val="00337AFB"/>
    <w:rsid w:val="00354A02"/>
    <w:rsid w:val="0036780D"/>
    <w:rsid w:val="00390404"/>
    <w:rsid w:val="003A1582"/>
    <w:rsid w:val="003C3544"/>
    <w:rsid w:val="003C3808"/>
    <w:rsid w:val="003F2285"/>
    <w:rsid w:val="003F4DE9"/>
    <w:rsid w:val="004057D5"/>
    <w:rsid w:val="004076EB"/>
    <w:rsid w:val="004112D7"/>
    <w:rsid w:val="00420E7C"/>
    <w:rsid w:val="0042523A"/>
    <w:rsid w:val="00442F30"/>
    <w:rsid w:val="004510A5"/>
    <w:rsid w:val="004534ED"/>
    <w:rsid w:val="004564B6"/>
    <w:rsid w:val="004608C0"/>
    <w:rsid w:val="004749C3"/>
    <w:rsid w:val="00474B1A"/>
    <w:rsid w:val="00490EAD"/>
    <w:rsid w:val="0049144C"/>
    <w:rsid w:val="004B4B8A"/>
    <w:rsid w:val="004C2188"/>
    <w:rsid w:val="004D6CDE"/>
    <w:rsid w:val="004F5395"/>
    <w:rsid w:val="00520F7B"/>
    <w:rsid w:val="005576FE"/>
    <w:rsid w:val="00581521"/>
    <w:rsid w:val="0058715B"/>
    <w:rsid w:val="005965B8"/>
    <w:rsid w:val="005A2338"/>
    <w:rsid w:val="005B3C25"/>
    <w:rsid w:val="005D42A3"/>
    <w:rsid w:val="005E34D5"/>
    <w:rsid w:val="005E62D5"/>
    <w:rsid w:val="00603B42"/>
    <w:rsid w:val="006246A9"/>
    <w:rsid w:val="0062655D"/>
    <w:rsid w:val="006357B3"/>
    <w:rsid w:val="006523B0"/>
    <w:rsid w:val="00655983"/>
    <w:rsid w:val="00665630"/>
    <w:rsid w:val="0066744B"/>
    <w:rsid w:val="006770C3"/>
    <w:rsid w:val="00683897"/>
    <w:rsid w:val="006A1A9C"/>
    <w:rsid w:val="006C1897"/>
    <w:rsid w:val="006E00B6"/>
    <w:rsid w:val="00705881"/>
    <w:rsid w:val="00707D99"/>
    <w:rsid w:val="00714CA7"/>
    <w:rsid w:val="00721E41"/>
    <w:rsid w:val="007345B9"/>
    <w:rsid w:val="00737940"/>
    <w:rsid w:val="00761AC3"/>
    <w:rsid w:val="00762AC4"/>
    <w:rsid w:val="00770E27"/>
    <w:rsid w:val="007743B4"/>
    <w:rsid w:val="00774F6F"/>
    <w:rsid w:val="00782D30"/>
    <w:rsid w:val="00784478"/>
    <w:rsid w:val="007858F3"/>
    <w:rsid w:val="00790DF9"/>
    <w:rsid w:val="007C5049"/>
    <w:rsid w:val="007C578B"/>
    <w:rsid w:val="0080217A"/>
    <w:rsid w:val="00830730"/>
    <w:rsid w:val="00843F26"/>
    <w:rsid w:val="0084481C"/>
    <w:rsid w:val="0084534A"/>
    <w:rsid w:val="00845530"/>
    <w:rsid w:val="0085230B"/>
    <w:rsid w:val="008732E3"/>
    <w:rsid w:val="00892F71"/>
    <w:rsid w:val="008B51B8"/>
    <w:rsid w:val="008D630D"/>
    <w:rsid w:val="008F11A4"/>
    <w:rsid w:val="008F7FD9"/>
    <w:rsid w:val="00901FEF"/>
    <w:rsid w:val="00903362"/>
    <w:rsid w:val="00926674"/>
    <w:rsid w:val="0093539F"/>
    <w:rsid w:val="00936DCF"/>
    <w:rsid w:val="009450C4"/>
    <w:rsid w:val="009508B3"/>
    <w:rsid w:val="00955D1E"/>
    <w:rsid w:val="00957C48"/>
    <w:rsid w:val="00970EAD"/>
    <w:rsid w:val="0097334E"/>
    <w:rsid w:val="00981343"/>
    <w:rsid w:val="0098655D"/>
    <w:rsid w:val="009A35D5"/>
    <w:rsid w:val="009B07B3"/>
    <w:rsid w:val="009D018B"/>
    <w:rsid w:val="00A15BBA"/>
    <w:rsid w:val="00A162D8"/>
    <w:rsid w:val="00A501C8"/>
    <w:rsid w:val="00A50A17"/>
    <w:rsid w:val="00A56144"/>
    <w:rsid w:val="00A5658C"/>
    <w:rsid w:val="00A65A35"/>
    <w:rsid w:val="00A969E6"/>
    <w:rsid w:val="00AA1D3D"/>
    <w:rsid w:val="00AC0C52"/>
    <w:rsid w:val="00AC5FA5"/>
    <w:rsid w:val="00AD3BA5"/>
    <w:rsid w:val="00AE1440"/>
    <w:rsid w:val="00AE3DFF"/>
    <w:rsid w:val="00AE4634"/>
    <w:rsid w:val="00AE4BB9"/>
    <w:rsid w:val="00AE6605"/>
    <w:rsid w:val="00B0003C"/>
    <w:rsid w:val="00B021B2"/>
    <w:rsid w:val="00B22A43"/>
    <w:rsid w:val="00B30160"/>
    <w:rsid w:val="00B31206"/>
    <w:rsid w:val="00B3649F"/>
    <w:rsid w:val="00B47A8B"/>
    <w:rsid w:val="00B721C1"/>
    <w:rsid w:val="00B827DC"/>
    <w:rsid w:val="00B93B91"/>
    <w:rsid w:val="00BA070B"/>
    <w:rsid w:val="00BA5F3F"/>
    <w:rsid w:val="00BB6C40"/>
    <w:rsid w:val="00BC48C2"/>
    <w:rsid w:val="00BE2E0D"/>
    <w:rsid w:val="00C10119"/>
    <w:rsid w:val="00C153DB"/>
    <w:rsid w:val="00C2107F"/>
    <w:rsid w:val="00C41A88"/>
    <w:rsid w:val="00C43D46"/>
    <w:rsid w:val="00C505A6"/>
    <w:rsid w:val="00C55331"/>
    <w:rsid w:val="00C55B8C"/>
    <w:rsid w:val="00C575A8"/>
    <w:rsid w:val="00C73358"/>
    <w:rsid w:val="00C8621B"/>
    <w:rsid w:val="00C9359C"/>
    <w:rsid w:val="00CA310F"/>
    <w:rsid w:val="00CC40C7"/>
    <w:rsid w:val="00CD5875"/>
    <w:rsid w:val="00CD5F21"/>
    <w:rsid w:val="00CE1F1D"/>
    <w:rsid w:val="00CE700C"/>
    <w:rsid w:val="00CF2BAD"/>
    <w:rsid w:val="00CF64A1"/>
    <w:rsid w:val="00D07D7D"/>
    <w:rsid w:val="00D259DE"/>
    <w:rsid w:val="00D331D5"/>
    <w:rsid w:val="00D56AC0"/>
    <w:rsid w:val="00D6553F"/>
    <w:rsid w:val="00D8298F"/>
    <w:rsid w:val="00DA04FF"/>
    <w:rsid w:val="00DE60BF"/>
    <w:rsid w:val="00E116E0"/>
    <w:rsid w:val="00E33147"/>
    <w:rsid w:val="00E37139"/>
    <w:rsid w:val="00E406A6"/>
    <w:rsid w:val="00E54B16"/>
    <w:rsid w:val="00E61EF3"/>
    <w:rsid w:val="00E63494"/>
    <w:rsid w:val="00E6405E"/>
    <w:rsid w:val="00E70AB4"/>
    <w:rsid w:val="00E720A1"/>
    <w:rsid w:val="00E91248"/>
    <w:rsid w:val="00EA0B15"/>
    <w:rsid w:val="00EA2101"/>
    <w:rsid w:val="00EA7C98"/>
    <w:rsid w:val="00EC0D89"/>
    <w:rsid w:val="00EE537B"/>
    <w:rsid w:val="00F205A9"/>
    <w:rsid w:val="00F40F36"/>
    <w:rsid w:val="00F4698D"/>
    <w:rsid w:val="00F515F3"/>
    <w:rsid w:val="00F52D46"/>
    <w:rsid w:val="00F60D6B"/>
    <w:rsid w:val="00F751F9"/>
    <w:rsid w:val="00F77F85"/>
    <w:rsid w:val="00F85AC9"/>
    <w:rsid w:val="00F905B6"/>
    <w:rsid w:val="00F96A23"/>
    <w:rsid w:val="00FB0AD3"/>
    <w:rsid w:val="00FD3C95"/>
    <w:rsid w:val="00FD4E36"/>
    <w:rsid w:val="00FD61D1"/>
    <w:rsid w:val="00FE3BC0"/>
    <w:rsid w:val="00FF30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8FFB94-FC9C-4E87-BD92-3A0E11DE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 w:type="character" w:styleId="Mencinsinresolver">
    <w:name w:val="Unresolved Mention"/>
    <w:basedOn w:val="Fuentedeprrafopredeter"/>
    <w:uiPriority w:val="99"/>
    <w:semiHidden/>
    <w:unhideWhenUsed/>
    <w:rsid w:val="006C1897"/>
    <w:rPr>
      <w:color w:val="605E5C"/>
      <w:shd w:val="clear" w:color="auto" w:fill="E1DFDD"/>
    </w:rPr>
  </w:style>
  <w:style w:type="paragraph" w:styleId="Encabezado">
    <w:name w:val="header"/>
    <w:basedOn w:val="Normal"/>
    <w:link w:val="EncabezadoCar"/>
    <w:uiPriority w:val="99"/>
    <w:unhideWhenUsed/>
    <w:rsid w:val="005B3C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C25"/>
    <w:rPr>
      <w:lang w:val="es-ES"/>
    </w:rPr>
  </w:style>
  <w:style w:type="paragraph" w:styleId="Piedepgina">
    <w:name w:val="footer"/>
    <w:basedOn w:val="Normal"/>
    <w:link w:val="PiedepginaCar"/>
    <w:uiPriority w:val="99"/>
    <w:unhideWhenUsed/>
    <w:rsid w:val="005B3C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C25"/>
    <w:rPr>
      <w:lang w:val="es-ES"/>
    </w:rPr>
  </w:style>
  <w:style w:type="character" w:styleId="Hipervnculovisitado">
    <w:name w:val="FollowedHyperlink"/>
    <w:basedOn w:val="Fuentedeprrafopredeter"/>
    <w:uiPriority w:val="99"/>
    <w:semiHidden/>
    <w:unhideWhenUsed/>
    <w:rsid w:val="001F7B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62751">
      <w:bodyDiv w:val="1"/>
      <w:marLeft w:val="0"/>
      <w:marRight w:val="0"/>
      <w:marTop w:val="0"/>
      <w:marBottom w:val="0"/>
      <w:divBdr>
        <w:top w:val="none" w:sz="0" w:space="0" w:color="auto"/>
        <w:left w:val="none" w:sz="0" w:space="0" w:color="auto"/>
        <w:bottom w:val="none" w:sz="0" w:space="0" w:color="auto"/>
        <w:right w:val="none" w:sz="0" w:space="0" w:color="auto"/>
      </w:divBdr>
      <w:divsChild>
        <w:div w:id="14005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888170">
              <w:marLeft w:val="0"/>
              <w:marRight w:val="0"/>
              <w:marTop w:val="0"/>
              <w:marBottom w:val="0"/>
              <w:divBdr>
                <w:top w:val="none" w:sz="0" w:space="0" w:color="auto"/>
                <w:left w:val="none" w:sz="0" w:space="0" w:color="auto"/>
                <w:bottom w:val="none" w:sz="0" w:space="0" w:color="auto"/>
                <w:right w:val="none" w:sz="0" w:space="0" w:color="auto"/>
              </w:divBdr>
              <w:divsChild>
                <w:div w:id="1184248774">
                  <w:marLeft w:val="0"/>
                  <w:marRight w:val="0"/>
                  <w:marTop w:val="0"/>
                  <w:marBottom w:val="0"/>
                  <w:divBdr>
                    <w:top w:val="none" w:sz="0" w:space="0" w:color="auto"/>
                    <w:left w:val="none" w:sz="0" w:space="0" w:color="auto"/>
                    <w:bottom w:val="none" w:sz="0" w:space="0" w:color="auto"/>
                    <w:right w:val="none" w:sz="0" w:space="0" w:color="auto"/>
                  </w:divBdr>
                  <w:divsChild>
                    <w:div w:id="1325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itutonacionalparaciegos-my.sharepoint.com/:x:/r/personal/csupanteve_inci_gov_co/_layouts/15/Doc.aspx?sourcedoc=%7BEA4CA4B9-BD7E-4ECF-8D9E-45C94469EF7D%7D&amp;file=Anexo%201%20-%20Catalogo%20Componentes%20de%20Info..xlsx&amp;action=default&amp;mobileredirect=true" TargetMode="External"/><Relationship Id="rId13" Type="http://schemas.openxmlformats.org/officeDocument/2006/relationships/hyperlink" Target="http://www.inci.gov.co" TargetMode="External"/><Relationship Id="rId18" Type="http://schemas.openxmlformats.org/officeDocument/2006/relationships/hyperlink" Target="http://www.inci.gov.co/sites/default/files/transparenciaok/resolucion-tratamiento-datos-personale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stitutonacionalparaciegos-my.sharepoint.com/:x:/r/personal/csupanteve_inci_gov_co/_layouts/15/Doc.aspx?sourcedoc=%7BEA4CA4B9-BD7E-4ECF-8D9E-45C94469EF7D%7D&amp;file=Anexo%201%20-%20Catalogo%20Componentes%20de%20Info..xlsx&amp;action=default&amp;mobileredirect=true" TargetMode="External"/><Relationship Id="rId17" Type="http://schemas.openxmlformats.org/officeDocument/2006/relationships/hyperlink" Target="http://www.inci.gov.co/sites/default/files/transparenciaok/resolucion-tratamiento-datos-personales.pdf" TargetMode="External"/><Relationship Id="rId2" Type="http://schemas.openxmlformats.org/officeDocument/2006/relationships/numbering" Target="numbering.xml"/><Relationship Id="rId16" Type="http://schemas.openxmlformats.org/officeDocument/2006/relationships/hyperlink" Target="mailto:soporte@inci.gov.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ci.gov.co" TargetMode="External"/><Relationship Id="rId5" Type="http://schemas.openxmlformats.org/officeDocument/2006/relationships/webSettings" Target="webSettings.xml"/><Relationship Id="rId15" Type="http://schemas.openxmlformats.org/officeDocument/2006/relationships/hyperlink" Target="mailto:soporte@inci.gov.co" TargetMode="External"/><Relationship Id="rId10" Type="http://schemas.openxmlformats.org/officeDocument/2006/relationships/hyperlink" Target="https://institutonacionalparaciegos-my.sharepoint.com/:x:/r/personal/csupanteve_inci_gov_co/_layouts/15/Doc.aspx?sourcedoc=%7BEA4CA4B9-BD7E-4ECF-8D9E-45C94469EF7D%7D&amp;file=Anexo%201%20-%20Catalogo%20Componentes%20de%20Info..xlsx&amp;action=default&amp;mobileredirect=true" TargetMode="External"/><Relationship Id="rId19" Type="http://schemas.openxmlformats.org/officeDocument/2006/relationships/hyperlink" Target="http://www.inci.gov.co/sites/default/files/transparenciaok/resolucion-tratamiento-datos-personales.pdf" TargetMode="External"/><Relationship Id="rId4" Type="http://schemas.openxmlformats.org/officeDocument/2006/relationships/settings" Target="settings.xml"/><Relationship Id="rId9" Type="http://schemas.openxmlformats.org/officeDocument/2006/relationships/hyperlink" Target="http://www.inci.gov.co" TargetMode="External"/><Relationship Id="rId14" Type="http://schemas.openxmlformats.org/officeDocument/2006/relationships/hyperlink" Target="mailto:soporte@inci.gov.c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D23D7-F464-42AD-B0DC-7A626721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7372</Words>
  <Characters>40549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Planeacion</dc:creator>
  <cp:lastModifiedBy>Martha  Gomez</cp:lastModifiedBy>
  <cp:revision>2</cp:revision>
  <dcterms:created xsi:type="dcterms:W3CDTF">2023-02-16T12:07:00Z</dcterms:created>
  <dcterms:modified xsi:type="dcterms:W3CDTF">2023-02-16T12:07:00Z</dcterms:modified>
</cp:coreProperties>
</file>