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4C" w:rsidRPr="00A37726" w:rsidRDefault="0055284C" w:rsidP="001C6943">
      <w:r w:rsidRPr="00A37726">
        <w:t xml:space="preserve">PLAN </w:t>
      </w:r>
      <w:r w:rsidR="00C81E10">
        <w:t>DE PRESERVACIÓN DIGITAL</w:t>
      </w:r>
    </w:p>
    <w:p w:rsidR="00DE0AA5"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55284C" w:rsidRPr="00A37726" w:rsidRDefault="0055284C" w:rsidP="00DE0AA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55284C" w:rsidRPr="00A37726" w:rsidRDefault="0059069D" w:rsidP="005E0354">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29</w:t>
      </w:r>
      <w:r w:rsidR="0055284C" w:rsidRPr="00A37726">
        <w:rPr>
          <w:rFonts w:ascii="Arial" w:hAnsi="Arial" w:cs="Arial"/>
          <w:color w:val="000000" w:themeColor="text1"/>
          <w:sz w:val="28"/>
          <w:szCs w:val="28"/>
        </w:rPr>
        <w:t>/</w:t>
      </w:r>
      <w:r w:rsidR="002B4358">
        <w:rPr>
          <w:rFonts w:ascii="Arial" w:hAnsi="Arial" w:cs="Arial"/>
          <w:color w:val="000000" w:themeColor="text1"/>
          <w:sz w:val="28"/>
          <w:szCs w:val="28"/>
        </w:rPr>
        <w:t>01</w:t>
      </w:r>
      <w:r w:rsidR="0055284C" w:rsidRPr="00A37726">
        <w:rPr>
          <w:rFonts w:ascii="Arial" w:hAnsi="Arial" w:cs="Arial"/>
          <w:color w:val="000000" w:themeColor="text1"/>
          <w:sz w:val="28"/>
          <w:szCs w:val="28"/>
        </w:rPr>
        <w:t>/</w:t>
      </w:r>
      <w:r>
        <w:rPr>
          <w:rFonts w:ascii="Arial" w:hAnsi="Arial" w:cs="Arial"/>
          <w:color w:val="000000" w:themeColor="text1"/>
          <w:sz w:val="28"/>
          <w:szCs w:val="28"/>
        </w:rPr>
        <w:t>2021</w:t>
      </w: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55284C" w:rsidRPr="00A37726" w:rsidRDefault="0055284C" w:rsidP="0055284C">
      <w:pPr>
        <w:jc w:val="center"/>
        <w:rPr>
          <w:rFonts w:ascii="Arial" w:hAnsi="Arial" w:cs="Arial"/>
          <w:color w:val="000000" w:themeColor="text1"/>
          <w:sz w:val="28"/>
          <w:szCs w:val="28"/>
        </w:rPr>
      </w:pP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55284C"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0055284C" w:rsidRPr="00A37726">
        <w:rPr>
          <w:rFonts w:ascii="Arial" w:hAnsi="Arial" w:cs="Arial"/>
          <w:color w:val="000000" w:themeColor="text1"/>
          <w:sz w:val="28"/>
          <w:szCs w:val="28"/>
        </w:rPr>
        <w:t xml:space="preserve"> - Proceso de Administración Documental</w:t>
      </w:r>
    </w:p>
    <w:p w:rsidR="00FA200A" w:rsidRPr="00A37726"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Oficina Asesora de Planeación – Proceso de Informática y Tecnología</w:t>
      </w:r>
    </w:p>
    <w:p w:rsidR="00C40955" w:rsidRDefault="00C40955" w:rsidP="00C40955">
      <w:pPr>
        <w:spacing w:line="960" w:lineRule="auto"/>
        <w:jc w:val="center"/>
        <w:rPr>
          <w:rFonts w:ascii="Arial" w:hAnsi="Arial" w:cs="Arial"/>
          <w:color w:val="000000" w:themeColor="text1"/>
          <w:sz w:val="28"/>
          <w:szCs w:val="28"/>
        </w:rPr>
      </w:pPr>
      <w:bookmarkStart w:id="0" w:name="_Toc8739005"/>
    </w:p>
    <w:p w:rsidR="00C40955" w:rsidRPr="00A37726" w:rsidRDefault="00C40955" w:rsidP="00C4095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C40955" w:rsidRPr="00A37726" w:rsidRDefault="00C40955" w:rsidP="00C4095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rsidR="00C40955" w:rsidRDefault="00C40955">
      <w:pPr>
        <w:rPr>
          <w:lang w:eastAsia="es-CO"/>
        </w:rPr>
      </w:pPr>
      <w:r>
        <w:rPr>
          <w:lang w:eastAsia="es-CO"/>
        </w:rPr>
        <w:br w:type="page"/>
      </w:r>
    </w:p>
    <w:p w:rsidR="0025614B" w:rsidRDefault="0025614B" w:rsidP="0025614B">
      <w:pPr>
        <w:rPr>
          <w:lang w:eastAsia="es-CO"/>
        </w:rPr>
      </w:pPr>
    </w:p>
    <w:p w:rsidR="00C33CC5" w:rsidRPr="0025614B" w:rsidRDefault="00C33CC5" w:rsidP="00204FAC">
      <w:pPr>
        <w:pStyle w:val="Ttulo1"/>
        <w:numPr>
          <w:ilvl w:val="0"/>
          <w:numId w:val="7"/>
        </w:numPr>
        <w:rPr>
          <w:rFonts w:ascii="Arial" w:hAnsi="Arial" w:cs="Arial"/>
        </w:rPr>
      </w:pPr>
      <w:r w:rsidRPr="0025614B">
        <w:rPr>
          <w:rFonts w:ascii="Arial" w:hAnsi="Arial" w:cs="Arial"/>
        </w:rPr>
        <w:t>Introducción</w:t>
      </w:r>
      <w:bookmarkEnd w:id="0"/>
    </w:p>
    <w:p w:rsidR="00C33CC5" w:rsidRPr="00CA18C6" w:rsidRDefault="00C33CC5" w:rsidP="00941E73">
      <w:pPr>
        <w:spacing w:after="0" w:line="240" w:lineRule="auto"/>
        <w:rPr>
          <w:rFonts w:ascii="Arial" w:hAnsi="Arial" w:cs="Arial"/>
        </w:rPr>
      </w:pPr>
    </w:p>
    <w:p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capítulo. III del plan de preservación digital a largo plazo, artículo 18. Plan de preservación digital a largo plazo. </w:t>
      </w:r>
      <w:r w:rsidRPr="00E54588">
        <w:rPr>
          <w:rFonts w:ascii="Arial" w:hAnsi="Arial" w:cs="Arial"/>
          <w:color w:val="000000"/>
          <w:sz w:val="24"/>
          <w:szCs w:val="24"/>
        </w:rPr>
        <w:t>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w:t>
      </w:r>
    </w:p>
    <w:p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Asociando los artículos 19, 20,21, para la elaboración del plan de preservación digital para el Instituto Nacional de Ciegos-INCI. </w:t>
      </w:r>
    </w:p>
    <w:p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rsidR="00C33CC5" w:rsidRPr="00E54588" w:rsidRDefault="00C33CC5" w:rsidP="00BB7321">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59069D">
        <w:rPr>
          <w:rFonts w:ascii="Arial" w:hAnsi="Arial" w:cs="Arial"/>
          <w:sz w:val="24"/>
          <w:szCs w:val="24"/>
          <w:shd w:val="clear" w:color="auto" w:fill="FFFFFF"/>
        </w:rPr>
        <w:t>Plan de Preservación D</w:t>
      </w:r>
      <w:r w:rsidRPr="00E54588">
        <w:rPr>
          <w:rFonts w:ascii="Arial" w:hAnsi="Arial" w:cs="Arial"/>
          <w:sz w:val="24"/>
          <w:szCs w:val="24"/>
          <w:shd w:val="clear" w:color="auto" w:fill="FFFFFF"/>
        </w:rPr>
        <w:t>igital 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rsidR="00BB7321" w:rsidRPr="00E54588" w:rsidRDefault="00BB7321" w:rsidP="0025614B">
      <w:pPr>
        <w:jc w:val="both"/>
        <w:rPr>
          <w:rFonts w:ascii="Arial" w:hAnsi="Arial" w:cs="Arial"/>
          <w:sz w:val="24"/>
          <w:szCs w:val="24"/>
          <w:shd w:val="clear" w:color="auto" w:fill="FFFFFF"/>
        </w:rPr>
      </w:pPr>
    </w:p>
    <w:p w:rsidR="008B6307" w:rsidRDefault="00C33CC5" w:rsidP="0025614B">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rsidR="00C33CC5" w:rsidRPr="00BB7321" w:rsidRDefault="00C33CC5" w:rsidP="00204FAC">
      <w:pPr>
        <w:pStyle w:val="Ttulo1"/>
        <w:numPr>
          <w:ilvl w:val="0"/>
          <w:numId w:val="7"/>
        </w:numPr>
        <w:rPr>
          <w:rFonts w:ascii="Arial" w:hAnsi="Arial" w:cs="Arial"/>
        </w:rPr>
      </w:pPr>
      <w:bookmarkStart w:id="1" w:name="_Toc8739006"/>
      <w:r w:rsidRPr="00BB7321">
        <w:rPr>
          <w:rFonts w:ascii="Arial" w:hAnsi="Arial" w:cs="Arial"/>
        </w:rPr>
        <w:lastRenderedPageBreak/>
        <w:t>Objetivos</w:t>
      </w:r>
      <w:bookmarkEnd w:id="1"/>
    </w:p>
    <w:p w:rsidR="00BB7321" w:rsidRPr="00BB7321" w:rsidRDefault="00BB7321" w:rsidP="00BB7321">
      <w:pPr>
        <w:pStyle w:val="Ttulo2"/>
        <w:rPr>
          <w:rFonts w:ascii="Arial" w:hAnsi="Arial" w:cs="Arial"/>
          <w:sz w:val="32"/>
          <w:szCs w:val="32"/>
        </w:rPr>
      </w:pPr>
      <w:bookmarkStart w:id="2" w:name="_Toc8739007"/>
    </w:p>
    <w:p w:rsidR="00C33CC5" w:rsidRPr="00BB7321" w:rsidRDefault="00C33CC5" w:rsidP="00204FAC">
      <w:pPr>
        <w:pStyle w:val="Ttulo2"/>
        <w:numPr>
          <w:ilvl w:val="1"/>
          <w:numId w:val="7"/>
        </w:numPr>
        <w:rPr>
          <w:rFonts w:ascii="Arial" w:hAnsi="Arial" w:cs="Arial"/>
          <w:sz w:val="32"/>
          <w:szCs w:val="32"/>
        </w:rPr>
      </w:pPr>
      <w:r w:rsidRPr="00BB7321">
        <w:rPr>
          <w:rFonts w:ascii="Arial" w:hAnsi="Arial" w:cs="Arial"/>
          <w:sz w:val="32"/>
          <w:szCs w:val="32"/>
        </w:rPr>
        <w:t>Objetivo General</w:t>
      </w:r>
      <w:bookmarkEnd w:id="2"/>
    </w:p>
    <w:p w:rsidR="00CA18C6" w:rsidRPr="00CA18C6" w:rsidRDefault="00CA18C6" w:rsidP="00941E73">
      <w:pPr>
        <w:spacing w:after="0" w:line="240" w:lineRule="auto"/>
      </w:pPr>
    </w:p>
    <w:p w:rsidR="00C33CC5" w:rsidRPr="00E54588" w:rsidRDefault="00CA18C6" w:rsidP="00941E73">
      <w:pPr>
        <w:spacing w:after="0" w:line="240" w:lineRule="auto"/>
        <w:jc w:val="both"/>
        <w:rPr>
          <w:rFonts w:ascii="Arial" w:hAnsi="Arial" w:cs="Arial"/>
          <w:sz w:val="24"/>
          <w:szCs w:val="24"/>
        </w:rPr>
      </w:pPr>
      <w:r w:rsidRPr="00E54588">
        <w:rPr>
          <w:rFonts w:ascii="Arial" w:hAnsi="Arial" w:cs="Arial"/>
          <w:sz w:val="24"/>
          <w:szCs w:val="24"/>
        </w:rPr>
        <w:t xml:space="preserve">Establecer los lineamientos que permitirán la conservación y preservación de cualquier tipo de información, integridad, autenticidad, inalterabilidad, fiabilidad y accesibilidad, de la documentación </w:t>
      </w:r>
      <w:r w:rsidR="00A45CCE" w:rsidRPr="00E54588">
        <w:rPr>
          <w:rFonts w:ascii="Arial" w:hAnsi="Arial" w:cs="Arial"/>
          <w:sz w:val="24"/>
          <w:szCs w:val="24"/>
        </w:rPr>
        <w:t xml:space="preserve">digital </w:t>
      </w:r>
      <w:r w:rsidRPr="00E54588">
        <w:rPr>
          <w:rFonts w:ascii="Arial" w:hAnsi="Arial" w:cs="Arial"/>
          <w:sz w:val="24"/>
          <w:szCs w:val="24"/>
        </w:rPr>
        <w:t>del Instituto Nacional Para Ciegos - INCI en cualquier etapa de su ciclo de vida y en cualquier medio sea físico o digital, de acuerdo con las tablas de retención documental del INCI.</w:t>
      </w:r>
    </w:p>
    <w:p w:rsidR="00CA18C6" w:rsidRPr="00CA18C6" w:rsidRDefault="00CA18C6" w:rsidP="00CA18C6">
      <w:pPr>
        <w:spacing w:after="0" w:line="240" w:lineRule="auto"/>
        <w:jc w:val="both"/>
        <w:rPr>
          <w:rFonts w:ascii="Arial" w:hAnsi="Arial" w:cs="Arial"/>
        </w:rPr>
      </w:pPr>
    </w:p>
    <w:p w:rsidR="00C33CC5" w:rsidRPr="00BB7321" w:rsidRDefault="00C33CC5" w:rsidP="00204FAC">
      <w:pPr>
        <w:pStyle w:val="Ttulo2"/>
        <w:numPr>
          <w:ilvl w:val="1"/>
          <w:numId w:val="7"/>
        </w:numPr>
        <w:rPr>
          <w:rFonts w:ascii="Arial" w:hAnsi="Arial" w:cs="Arial"/>
          <w:sz w:val="32"/>
          <w:szCs w:val="32"/>
        </w:rPr>
      </w:pPr>
      <w:bookmarkStart w:id="3" w:name="_Toc8739008"/>
      <w:r w:rsidRPr="00BB7321">
        <w:rPr>
          <w:rFonts w:ascii="Arial" w:hAnsi="Arial" w:cs="Arial"/>
          <w:sz w:val="32"/>
          <w:szCs w:val="32"/>
        </w:rPr>
        <w:t>Objetivos específicos</w:t>
      </w:r>
      <w:bookmarkEnd w:id="3"/>
    </w:p>
    <w:p w:rsidR="00A45CCE" w:rsidRDefault="00A45CCE" w:rsidP="00A45CCE">
      <w:pPr>
        <w:pStyle w:val="Prrafodelista"/>
        <w:rPr>
          <w:rFonts w:ascii="Arial" w:hAnsi="Arial" w:cs="Arial"/>
        </w:rPr>
      </w:pPr>
    </w:p>
    <w:p w:rsidR="00F42380" w:rsidRPr="00E54588" w:rsidRDefault="00F42380" w:rsidP="00204FAC">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rsidR="00FB3BF1" w:rsidRPr="00E54588" w:rsidRDefault="00FB3BF1" w:rsidP="00204FAC">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w:t>
      </w:r>
      <w:r w:rsidR="00BF5B02" w:rsidRPr="00E54588">
        <w:rPr>
          <w:rFonts w:ascii="Arial" w:hAnsi="Arial" w:cs="Arial"/>
          <w:sz w:val="24"/>
          <w:szCs w:val="24"/>
        </w:rPr>
        <w:t xml:space="preserve"> </w:t>
      </w:r>
      <w:r w:rsidRPr="00E54588">
        <w:rPr>
          <w:rFonts w:ascii="Arial" w:hAnsi="Arial" w:cs="Arial"/>
          <w:sz w:val="24"/>
          <w:szCs w:val="24"/>
        </w:rPr>
        <w:t>Definir los responsables y sus responsabilidades.</w:t>
      </w:r>
    </w:p>
    <w:p w:rsidR="00F42380" w:rsidRPr="00E54588" w:rsidRDefault="00A25689" w:rsidP="00204FAC">
      <w:pPr>
        <w:pStyle w:val="Prrafodelista"/>
        <w:numPr>
          <w:ilvl w:val="0"/>
          <w:numId w:val="8"/>
        </w:numPr>
        <w:jc w:val="both"/>
        <w:rPr>
          <w:rFonts w:ascii="Arial" w:hAnsi="Arial" w:cs="Arial"/>
          <w:sz w:val="24"/>
          <w:szCs w:val="24"/>
        </w:rPr>
      </w:pPr>
      <w:r w:rsidRPr="00E54588">
        <w:rPr>
          <w:rFonts w:ascii="Arial" w:hAnsi="Arial" w:cs="Arial"/>
          <w:sz w:val="24"/>
          <w:szCs w:val="24"/>
        </w:rPr>
        <w:t xml:space="preserve">Identificar </w:t>
      </w:r>
      <w:r w:rsidR="00F42380" w:rsidRPr="00E54588">
        <w:rPr>
          <w:rFonts w:ascii="Arial" w:hAnsi="Arial" w:cs="Arial"/>
          <w:sz w:val="24"/>
          <w:szCs w:val="24"/>
        </w:rPr>
        <w:t>y promover las acciones de preservación digital para los documentos que crea el INCI de acuerdo a la capacidad tecnológica de la entidad.</w:t>
      </w:r>
    </w:p>
    <w:p w:rsidR="00FB3BF1" w:rsidRPr="00E54588" w:rsidRDefault="00C40955" w:rsidP="00204FAC">
      <w:pPr>
        <w:pStyle w:val="Prrafodelista"/>
        <w:numPr>
          <w:ilvl w:val="0"/>
          <w:numId w:val="8"/>
        </w:numPr>
        <w:jc w:val="both"/>
        <w:rPr>
          <w:rFonts w:ascii="Arial" w:hAnsi="Arial" w:cs="Arial"/>
          <w:sz w:val="24"/>
          <w:szCs w:val="24"/>
        </w:rPr>
      </w:pPr>
      <w:r>
        <w:rPr>
          <w:rFonts w:ascii="Arial" w:hAnsi="Arial" w:cs="Arial"/>
          <w:sz w:val="24"/>
          <w:szCs w:val="24"/>
        </w:rPr>
        <w:t>Definir los</w:t>
      </w:r>
      <w:r w:rsidR="00256107" w:rsidRPr="00E54588">
        <w:rPr>
          <w:rFonts w:ascii="Arial" w:hAnsi="Arial" w:cs="Arial"/>
          <w:sz w:val="24"/>
          <w:szCs w:val="24"/>
        </w:rPr>
        <w:t xml:space="preserve"> procedimientos </w:t>
      </w:r>
      <w:r w:rsidR="00947B69" w:rsidRPr="00E54588">
        <w:rPr>
          <w:rFonts w:ascii="Arial" w:hAnsi="Arial" w:cs="Arial"/>
          <w:sz w:val="24"/>
          <w:szCs w:val="24"/>
        </w:rPr>
        <w:t xml:space="preserve">para garantizar conservación, </w:t>
      </w:r>
      <w:r w:rsidR="00256107" w:rsidRPr="00E54588">
        <w:rPr>
          <w:rFonts w:ascii="Arial" w:hAnsi="Arial" w:cs="Arial"/>
          <w:sz w:val="24"/>
          <w:szCs w:val="24"/>
        </w:rPr>
        <w:t>preservación</w:t>
      </w:r>
      <w:r w:rsidR="00947B69" w:rsidRPr="00E54588">
        <w:rPr>
          <w:rFonts w:ascii="Arial" w:hAnsi="Arial" w:cs="Arial"/>
          <w:sz w:val="24"/>
          <w:szCs w:val="24"/>
        </w:rPr>
        <w:t xml:space="preserve"> y disposición</w:t>
      </w:r>
      <w:r w:rsidR="00256107" w:rsidRPr="00E54588">
        <w:rPr>
          <w:rFonts w:ascii="Arial" w:hAnsi="Arial" w:cs="Arial"/>
          <w:sz w:val="24"/>
          <w:szCs w:val="24"/>
        </w:rPr>
        <w:t xml:space="preserve"> de los documentos durante todo su ciclo de vida, de acuerdo a los tiempos establecidos en las tablas de retención documental y en el Plan de Preservación Digital.</w:t>
      </w:r>
    </w:p>
    <w:p w:rsidR="00BF5B02" w:rsidRPr="00E54588" w:rsidRDefault="00BF5B02" w:rsidP="00204FAC">
      <w:pPr>
        <w:pStyle w:val="Prrafodelista"/>
        <w:numPr>
          <w:ilvl w:val="0"/>
          <w:numId w:val="8"/>
        </w:numPr>
        <w:jc w:val="both"/>
        <w:rPr>
          <w:rFonts w:ascii="Arial" w:hAnsi="Arial" w:cs="Arial"/>
          <w:sz w:val="24"/>
          <w:szCs w:val="24"/>
        </w:rPr>
      </w:pPr>
      <w:r w:rsidRPr="00E54588">
        <w:rPr>
          <w:rFonts w:ascii="Arial" w:hAnsi="Arial" w:cs="Arial"/>
          <w:sz w:val="24"/>
          <w:szCs w:val="24"/>
        </w:rPr>
        <w:t>Fortalecer la herramienta tecnología de Sistema de Gestión Documental, para mantener los documentos digitales en sus respectivos expedientes y así garantizar el acceso a la información a largo plazo.</w:t>
      </w:r>
    </w:p>
    <w:p w:rsidR="00C33CC5" w:rsidRPr="009B051D" w:rsidRDefault="00941E73" w:rsidP="00204FAC">
      <w:pPr>
        <w:pStyle w:val="Ttulo1"/>
        <w:numPr>
          <w:ilvl w:val="0"/>
          <w:numId w:val="7"/>
        </w:numPr>
        <w:spacing w:before="0" w:line="240" w:lineRule="auto"/>
        <w:rPr>
          <w:rFonts w:ascii="Arial" w:hAnsi="Arial" w:cs="Arial"/>
        </w:rPr>
      </w:pPr>
      <w:bookmarkStart w:id="4" w:name="_Toc8739009"/>
      <w:r w:rsidRPr="009B051D">
        <w:rPr>
          <w:rFonts w:ascii="Arial" w:hAnsi="Arial" w:cs="Arial"/>
        </w:rPr>
        <w:t>Alcance</w:t>
      </w:r>
      <w:bookmarkEnd w:id="4"/>
    </w:p>
    <w:p w:rsidR="00941E73" w:rsidRPr="00941E73" w:rsidRDefault="00941E73" w:rsidP="00941E73">
      <w:pPr>
        <w:spacing w:after="0" w:line="240" w:lineRule="auto"/>
      </w:pPr>
    </w:p>
    <w:p w:rsidR="00F4099C" w:rsidRDefault="00941E73" w:rsidP="00A640C6">
      <w:pPr>
        <w:spacing w:after="0" w:line="240" w:lineRule="auto"/>
        <w:jc w:val="both"/>
        <w:rPr>
          <w:rFonts w:ascii="Arial" w:hAnsi="Arial" w:cs="Arial"/>
          <w:sz w:val="24"/>
          <w:szCs w:val="24"/>
        </w:rPr>
      </w:pPr>
      <w:r w:rsidRPr="00FC5202">
        <w:rPr>
          <w:rFonts w:ascii="Arial" w:hAnsi="Arial" w:cs="Arial"/>
          <w:sz w:val="24"/>
          <w:szCs w:val="24"/>
        </w:rPr>
        <w:t xml:space="preserve">El presente documento, es el instrumento que permitirá a los funcionarios del INCI apropiarse de las políticas y procedimientos que permitan la conservación, preservación y disposición adecuada de la información que se recibe, genera y procesa en medio digital </w:t>
      </w:r>
      <w:r w:rsidR="009E710E">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 y en el Plan de Preservación Digital.</w:t>
      </w:r>
    </w:p>
    <w:p w:rsidR="00F4099C" w:rsidRDefault="00F4099C">
      <w:pPr>
        <w:rPr>
          <w:rFonts w:ascii="Arial" w:hAnsi="Arial" w:cs="Arial"/>
          <w:sz w:val="24"/>
          <w:szCs w:val="24"/>
        </w:rPr>
      </w:pPr>
      <w:r>
        <w:rPr>
          <w:rFonts w:ascii="Arial" w:hAnsi="Arial" w:cs="Arial"/>
          <w:sz w:val="24"/>
          <w:szCs w:val="24"/>
        </w:rPr>
        <w:br w:type="page"/>
      </w:r>
    </w:p>
    <w:p w:rsidR="004351DA" w:rsidRDefault="008A27D5" w:rsidP="00204FAC">
      <w:pPr>
        <w:pStyle w:val="Ttulo1"/>
        <w:numPr>
          <w:ilvl w:val="0"/>
          <w:numId w:val="7"/>
        </w:numPr>
        <w:rPr>
          <w:rFonts w:ascii="Arial" w:hAnsi="Arial" w:cs="Arial"/>
        </w:rPr>
      </w:pPr>
      <w:r w:rsidRPr="00E94EF0">
        <w:rPr>
          <w:rFonts w:ascii="Arial" w:hAnsi="Arial" w:cs="Arial"/>
        </w:rPr>
        <w:lastRenderedPageBreak/>
        <w:t>Normativa Aplicable Al P</w:t>
      </w:r>
      <w:r w:rsidR="00A640C6">
        <w:rPr>
          <w:rFonts w:ascii="Arial" w:hAnsi="Arial" w:cs="Arial"/>
        </w:rPr>
        <w:t>lan de Preservación Digital</w:t>
      </w:r>
    </w:p>
    <w:p w:rsidR="00771E0A" w:rsidRPr="00771E0A" w:rsidRDefault="00771E0A" w:rsidP="00771E0A"/>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F4099C" w:rsidRPr="00F4099C" w:rsidTr="00771E0A">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EMISOR</w:t>
            </w:r>
          </w:p>
        </w:tc>
      </w:tr>
      <w:tr w:rsidR="00F4099C" w:rsidRPr="00F4099C" w:rsidTr="00771E0A">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Ley 527 del 18 de Agosto de 1999</w:t>
            </w:r>
          </w:p>
        </w:tc>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Toda la Norma</w:t>
            </w:r>
          </w:p>
        </w:tc>
        <w:tc>
          <w:tcPr>
            <w:tcW w:w="2207" w:type="dxa"/>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Congreso de la Republica</w:t>
            </w:r>
          </w:p>
        </w:tc>
      </w:tr>
      <w:tr w:rsidR="00F4099C" w:rsidRPr="00F4099C" w:rsidTr="00771E0A">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Artículos 46, 47 y 48</w:t>
            </w:r>
          </w:p>
        </w:tc>
        <w:tc>
          <w:tcPr>
            <w:tcW w:w="2207" w:type="dxa"/>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Congreso de la Republica</w:t>
            </w:r>
          </w:p>
        </w:tc>
      </w:tr>
      <w:tr w:rsidR="00F4099C" w:rsidRPr="00F4099C" w:rsidTr="00771E0A">
        <w:tc>
          <w:tcPr>
            <w:tcW w:w="2207" w:type="dxa"/>
            <w:tcBorders>
              <w:bottom w:val="single" w:sz="4" w:space="0" w:color="auto"/>
            </w:tcBorders>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Acuerdo 047 del 05 de Mayo del 2000</w:t>
            </w:r>
          </w:p>
        </w:tc>
        <w:tc>
          <w:tcPr>
            <w:tcW w:w="2207" w:type="dxa"/>
            <w:tcBorders>
              <w:bottom w:val="single" w:sz="4" w:space="0" w:color="auto"/>
            </w:tcBorders>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rsidR="00F4099C" w:rsidRPr="00771E0A" w:rsidRDefault="00F4099C" w:rsidP="00F4099C">
            <w:pPr>
              <w:jc w:val="both"/>
              <w:rPr>
                <w:sz w:val="20"/>
                <w:szCs w:val="20"/>
              </w:rPr>
            </w:pPr>
            <w:r w:rsidRPr="00771E0A">
              <w:rPr>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 xml:space="preserve">Archivo General de la Nación </w:t>
            </w:r>
          </w:p>
        </w:tc>
      </w:tr>
      <w:tr w:rsidR="00F4099C" w:rsidRPr="00F4099C" w:rsidTr="00771E0A">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Artículo 9, Capitulo IV Articulo 29</w:t>
            </w:r>
          </w:p>
        </w:tc>
        <w:tc>
          <w:tcPr>
            <w:tcW w:w="2207" w:type="dxa"/>
            <w:shd w:val="clear" w:color="auto" w:fill="auto"/>
          </w:tcPr>
          <w:p w:rsidR="00F4099C" w:rsidRPr="00771E0A" w:rsidRDefault="00F4099C" w:rsidP="00F4099C">
            <w:pPr>
              <w:jc w:val="both"/>
              <w:rPr>
                <w:sz w:val="20"/>
                <w:szCs w:val="20"/>
              </w:rPr>
            </w:pPr>
            <w:r w:rsidRPr="00771E0A">
              <w:rPr>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Presidencia de la Republica</w:t>
            </w:r>
          </w:p>
        </w:tc>
      </w:tr>
      <w:tr w:rsidR="00F4099C"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4099C" w:rsidRPr="00771E0A" w:rsidRDefault="00F4099C" w:rsidP="00F4099C">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Archivo General de la Nación</w:t>
            </w:r>
          </w:p>
        </w:tc>
      </w:tr>
      <w:tr w:rsidR="00F4099C"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Acuerdo 003 del 17 de Febrero de 2015</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 xml:space="preserve">Por el cual se establecen lineamientos generales para las </w:t>
            </w:r>
            <w:r w:rsidRPr="00771E0A">
              <w:rPr>
                <w:rFonts w:ascii="Arial" w:hAnsi="Arial" w:cs="Arial"/>
                <w:sz w:val="20"/>
                <w:szCs w:val="20"/>
              </w:rPr>
              <w:lastRenderedPageBreak/>
              <w:t>entidades del Estado en cuanto a la</w:t>
            </w:r>
          </w:p>
          <w:p w:rsidR="00F4099C" w:rsidRPr="00771E0A" w:rsidRDefault="00F4099C" w:rsidP="00F4099C">
            <w:pPr>
              <w:jc w:val="both"/>
              <w:rPr>
                <w:rFonts w:ascii="Arial" w:hAnsi="Arial" w:cs="Arial"/>
                <w:sz w:val="20"/>
                <w:szCs w:val="20"/>
              </w:rPr>
            </w:pPr>
            <w:r w:rsidRPr="00771E0A">
              <w:rPr>
                <w:rFonts w:ascii="Arial" w:hAnsi="Arial" w:cs="Arial"/>
                <w:sz w:val="20"/>
                <w:szCs w:val="20"/>
              </w:rPr>
              <w:t>gestión de documentos electrónicos generados como resultado del uso de medios electrónicos de</w:t>
            </w:r>
          </w:p>
          <w:p w:rsidR="00F4099C" w:rsidRPr="00771E0A" w:rsidRDefault="00F4099C" w:rsidP="00F4099C">
            <w:pPr>
              <w:jc w:val="both"/>
              <w:rPr>
                <w:rFonts w:ascii="Arial" w:hAnsi="Arial" w:cs="Arial"/>
                <w:sz w:val="20"/>
                <w:szCs w:val="20"/>
              </w:rPr>
            </w:pPr>
            <w:r w:rsidRPr="00771E0A">
              <w:rPr>
                <w:rFonts w:ascii="Arial" w:hAnsi="Arial" w:cs="Arial"/>
                <w:sz w:val="20"/>
                <w:szCs w:val="20"/>
              </w:rPr>
              <w:t>conformidad con lo establecido en el capítulo IV de la Ley 1437 de 2011, se reglamenta el artículo 21</w:t>
            </w:r>
          </w:p>
          <w:p w:rsidR="00F4099C" w:rsidRPr="00771E0A" w:rsidRDefault="00F4099C" w:rsidP="00F4099C">
            <w:pPr>
              <w:jc w:val="both"/>
              <w:rPr>
                <w:rFonts w:ascii="Arial" w:hAnsi="Arial" w:cs="Arial"/>
                <w:sz w:val="20"/>
                <w:szCs w:val="20"/>
              </w:rPr>
            </w:pPr>
            <w:r w:rsidRPr="00771E0A">
              <w:rPr>
                <w:rFonts w:ascii="Arial" w:hAnsi="Arial" w:cs="Arial"/>
                <w:sz w:val="20"/>
                <w:szCs w:val="20"/>
              </w:rPr>
              <w:t>de la Ley 594 de 2000 y el capítulo IV del Decreto 2609 de 2012</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lastRenderedPageBreak/>
              <w:t>Archivo General de la Nación</w:t>
            </w:r>
          </w:p>
        </w:tc>
      </w:tr>
      <w:tr w:rsidR="00F4099C"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lastRenderedPageBreak/>
              <w:t>Ley 1712 del 06 de Marzo de 2104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Congreso de la Republica</w:t>
            </w:r>
          </w:p>
        </w:tc>
      </w:tr>
      <w:tr w:rsidR="00F4099C"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Decreto 1100 de Junio 17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Presidencia de la Republica</w:t>
            </w:r>
          </w:p>
        </w:tc>
      </w:tr>
      <w:tr w:rsidR="00F4099C" w:rsidRPr="00F4099C" w:rsidTr="00771E0A">
        <w:tc>
          <w:tcPr>
            <w:tcW w:w="2207" w:type="dxa"/>
            <w:shd w:val="clear" w:color="auto" w:fill="auto"/>
            <w:vAlign w:val="center"/>
          </w:tcPr>
          <w:p w:rsidR="00F4099C" w:rsidRPr="00771E0A" w:rsidRDefault="00F4099C" w:rsidP="00F4099C">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rsidR="00F4099C" w:rsidRPr="00771E0A" w:rsidRDefault="00F4099C" w:rsidP="00F4099C">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Archivo General de la Nación</w:t>
            </w:r>
          </w:p>
        </w:tc>
      </w:tr>
    </w:tbl>
    <w:p w:rsidR="008B6307" w:rsidRDefault="008B6307" w:rsidP="004D21B9"/>
    <w:p w:rsidR="008B6307" w:rsidRDefault="008B6307">
      <w:r>
        <w:br w:type="page"/>
      </w:r>
    </w:p>
    <w:p w:rsidR="00010009" w:rsidRPr="00E94EF0" w:rsidRDefault="001135EE" w:rsidP="00204FAC">
      <w:pPr>
        <w:pStyle w:val="Ttulo1"/>
        <w:numPr>
          <w:ilvl w:val="0"/>
          <w:numId w:val="7"/>
        </w:numPr>
        <w:rPr>
          <w:rFonts w:ascii="Arial" w:hAnsi="Arial" w:cs="Arial"/>
        </w:rPr>
      </w:pPr>
      <w:r w:rsidRPr="00E94EF0">
        <w:rPr>
          <w:rFonts w:ascii="Arial" w:hAnsi="Arial" w:cs="Arial"/>
        </w:rPr>
        <w:lastRenderedPageBreak/>
        <w:t>Definiciones</w:t>
      </w:r>
    </w:p>
    <w:p w:rsidR="00933D30" w:rsidRDefault="00933D30" w:rsidP="00933D30"/>
    <w:p w:rsidR="00933D30" w:rsidRDefault="00933D30" w:rsidP="00933D30">
      <w:pPr>
        <w:rPr>
          <w:rFonts w:ascii="Arial" w:hAnsi="Arial" w:cs="Arial"/>
          <w:sz w:val="24"/>
          <w:szCs w:val="24"/>
        </w:rPr>
      </w:pPr>
      <w:r w:rsidRPr="00933D30">
        <w:rPr>
          <w:rFonts w:ascii="Arial" w:hAnsi="Arial" w:cs="Arial"/>
          <w:sz w:val="24"/>
          <w:szCs w:val="24"/>
        </w:rPr>
        <w:t>Listado de definiciones, información tomada del Acuerdo 006 del 15 de Octubre de 2014 y el Acuerdo 003 del 17 de Febrero de 2015.</w:t>
      </w:r>
    </w:p>
    <w:p w:rsidR="00907CC2" w:rsidRDefault="00907CC2" w:rsidP="00907CC2">
      <w:pPr>
        <w:jc w:val="both"/>
        <w:rPr>
          <w:rFonts w:ascii="Arial" w:hAnsi="Arial" w:cs="Arial"/>
          <w:sz w:val="24"/>
          <w:szCs w:val="24"/>
        </w:rPr>
      </w:pPr>
      <w:r w:rsidRPr="00907CC2">
        <w:rPr>
          <w:rFonts w:ascii="Arial" w:hAnsi="Arial" w:cs="Arial"/>
          <w:sz w:val="24"/>
          <w:szCs w:val="24"/>
          <w:u w:val="single"/>
        </w:rPr>
        <w:t>Archivo electrónico de documentos:</w:t>
      </w:r>
      <w:r w:rsidRPr="00907CC2">
        <w:rPr>
          <w:rFonts w:ascii="Arial" w:hAnsi="Arial" w:cs="Arial"/>
          <w:sz w:val="24"/>
          <w:szCs w:val="24"/>
        </w:rPr>
        <w:t> Almacenamiento electrónico de uno o varios documentos o expedientes electrónicos.</w:t>
      </w:r>
    </w:p>
    <w:p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Autenticación electrónica:</w:t>
      </w:r>
      <w:r w:rsidRPr="00907CC2">
        <w:rPr>
          <w:rFonts w:ascii="Arial" w:hAnsi="Arial" w:cs="Arial"/>
          <w:sz w:val="24"/>
          <w:szCs w:val="24"/>
          <w:u w:val="single"/>
        </w:rPr>
        <w:t> </w:t>
      </w:r>
      <w:r w:rsidRPr="00907CC2">
        <w:rPr>
          <w:rFonts w:ascii="Arial" w:hAnsi="Arial" w:cs="Arial"/>
          <w:sz w:val="24"/>
          <w:szCs w:val="24"/>
        </w:rPr>
        <w:t>Es la acreditación por medios electrónicos de la identidad de una persona o autoridad, para elaborar o firmar documentos, o para adelantar trámites y procedimientos administrativos.</w:t>
      </w:r>
    </w:p>
    <w:p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Autenticidad:</w:t>
      </w:r>
      <w:r w:rsidRPr="00907CC2">
        <w:rPr>
          <w:rFonts w:ascii="Arial" w:hAnsi="Arial" w:cs="Arial"/>
          <w:sz w:val="24"/>
          <w:szCs w:val="24"/>
          <w:u w:val="single"/>
        </w:rPr>
        <w:t> </w:t>
      </w:r>
      <w:r w:rsidRPr="00907CC2">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rsidR="002C3073" w:rsidRDefault="00010009" w:rsidP="002C3073">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rsidR="002C3073" w:rsidRPr="00907CC2" w:rsidRDefault="002C3073" w:rsidP="002C3073">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rsidR="008B6307"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Electrónico:</w:t>
      </w:r>
      <w:r w:rsidRPr="00010009">
        <w:rPr>
          <w:rFonts w:ascii="Arial" w:hAnsi="Arial" w:cs="Arial"/>
          <w:sz w:val="24"/>
          <w:szCs w:val="24"/>
        </w:rPr>
        <w:t xml:space="preserve"> Es la información generada, enviada, recibida, almacenada y comunicada por medios electrónicos, ópticos o similares.</w:t>
      </w:r>
    </w:p>
    <w:p w:rsidR="008B6307" w:rsidRDefault="008B6307">
      <w:pPr>
        <w:rPr>
          <w:rFonts w:ascii="Arial" w:hAnsi="Arial" w:cs="Arial"/>
          <w:sz w:val="24"/>
          <w:szCs w:val="24"/>
        </w:rPr>
      </w:pPr>
      <w:r>
        <w:rPr>
          <w:rFonts w:ascii="Arial" w:hAnsi="Arial" w:cs="Arial"/>
          <w:sz w:val="24"/>
          <w:szCs w:val="24"/>
        </w:rPr>
        <w:lastRenderedPageBreak/>
        <w:br w:type="page"/>
      </w:r>
    </w:p>
    <w:p w:rsidR="00010009" w:rsidRPr="00010009" w:rsidRDefault="00010009" w:rsidP="00010009">
      <w:pPr>
        <w:jc w:val="both"/>
        <w:rPr>
          <w:rFonts w:ascii="Arial" w:hAnsi="Arial" w:cs="Arial"/>
          <w:sz w:val="24"/>
          <w:szCs w:val="24"/>
        </w:rPr>
      </w:pPr>
      <w:r w:rsidRPr="006C324E">
        <w:rPr>
          <w:rFonts w:ascii="Arial" w:hAnsi="Arial" w:cs="Arial"/>
          <w:sz w:val="24"/>
          <w:szCs w:val="24"/>
          <w:u w:val="single"/>
        </w:rPr>
        <w:lastRenderedPageBreak/>
        <w:t>Documento electrónico de archivo:</w:t>
      </w:r>
      <w:r w:rsidRPr="00010009">
        <w:rPr>
          <w:rFonts w:ascii="Arial" w:hAnsi="Arial" w:cs="Arial"/>
          <w:sz w:val="24"/>
          <w:szCs w:val="24"/>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Digital:</w:t>
      </w:r>
      <w:r w:rsidR="006D2979" w:rsidRPr="00010009">
        <w:rPr>
          <w:rFonts w:ascii="Arial" w:hAnsi="Arial" w:cs="Arial"/>
          <w:sz w:val="24"/>
          <w:szCs w:val="24"/>
        </w:rPr>
        <w:t xml:space="preserve"> </w:t>
      </w:r>
      <w:r w:rsidRPr="00010009">
        <w:rPr>
          <w:rFonts w:ascii="Arial" w:hAnsi="Arial" w:cs="Arial"/>
          <w:sz w:val="24"/>
          <w:szCs w:val="24"/>
        </w:rPr>
        <w:t>información representada por medio de valores numéricos diferenciados – discretos o discontinuos-, por lo general valores numéricos binarios (bits), de acuerdo con un código o convención preestablecidos.</w:t>
      </w:r>
    </w:p>
    <w:p w:rsidR="00907CC2" w:rsidRDefault="00907CC2" w:rsidP="00907CC2">
      <w:pPr>
        <w:shd w:val="clear" w:color="auto" w:fill="FFFFFF"/>
        <w:spacing w:after="0" w:line="240" w:lineRule="auto"/>
        <w:textAlignment w:val="baseline"/>
        <w:rPr>
          <w:rFonts w:ascii="Arial" w:hAnsi="Arial" w:cs="Arial"/>
          <w:sz w:val="24"/>
          <w:szCs w:val="24"/>
        </w:rPr>
      </w:pPr>
      <w:r>
        <w:rPr>
          <w:rFonts w:ascii="Arial" w:hAnsi="Arial" w:cs="Arial"/>
          <w:sz w:val="24"/>
          <w:szCs w:val="24"/>
          <w:u w:val="single"/>
        </w:rPr>
        <w:t>Expediente electrónico:</w:t>
      </w:r>
      <w:r w:rsidRPr="00907CC2">
        <w:rPr>
          <w:rFonts w:ascii="Arial" w:hAnsi="Arial" w:cs="Arial"/>
          <w:sz w:val="24"/>
          <w:szCs w:val="24"/>
          <w:u w:val="single"/>
        </w:rPr>
        <w:t> </w:t>
      </w:r>
      <w:r w:rsidRPr="00907CC2">
        <w:rPr>
          <w:rFonts w:ascii="Arial" w:hAnsi="Arial" w:cs="Arial"/>
          <w:sz w:val="24"/>
          <w:szCs w:val="24"/>
        </w:rPr>
        <w:t>Conjunto de documentos electrónicos correspondientes a un procedimiento administrativo cualquiera que sea el tipo de información que contengan.</w:t>
      </w:r>
    </w:p>
    <w:p w:rsidR="00907CC2" w:rsidRDefault="00907CC2" w:rsidP="00437F02">
      <w:pPr>
        <w:shd w:val="clear" w:color="auto" w:fill="FFFFFF"/>
        <w:spacing w:after="0" w:line="240" w:lineRule="auto"/>
        <w:jc w:val="both"/>
        <w:textAlignment w:val="baseline"/>
        <w:rPr>
          <w:rFonts w:ascii="Arial" w:hAnsi="Arial" w:cs="Arial"/>
          <w:sz w:val="24"/>
          <w:szCs w:val="24"/>
          <w:u w:val="single"/>
        </w:rPr>
      </w:pPr>
    </w:p>
    <w:p w:rsidR="00437F02" w:rsidRPr="00907CC2" w:rsidRDefault="00437F02" w:rsidP="00437F02">
      <w:pPr>
        <w:shd w:val="clear" w:color="auto" w:fill="FFFFFF"/>
        <w:spacing w:after="0" w:line="240" w:lineRule="auto"/>
        <w:jc w:val="both"/>
        <w:textAlignment w:val="baseline"/>
        <w:rPr>
          <w:rFonts w:ascii="Arial" w:hAnsi="Arial" w:cs="Arial"/>
          <w:sz w:val="24"/>
          <w:szCs w:val="24"/>
          <w:u w:val="single"/>
        </w:rPr>
      </w:pPr>
      <w:r w:rsidRPr="00437F02">
        <w:rPr>
          <w:rFonts w:ascii="Arial" w:hAnsi="Arial" w:cs="Arial"/>
          <w:sz w:val="24"/>
          <w:szCs w:val="24"/>
          <w:u w:val="single"/>
        </w:rPr>
        <w:t>Foliado electrónico:</w:t>
      </w:r>
      <w:r w:rsidRPr="00907CC2">
        <w:rPr>
          <w:rFonts w:ascii="Arial" w:hAnsi="Arial" w:cs="Arial"/>
          <w:sz w:val="24"/>
          <w:szCs w:val="24"/>
        </w:rPr>
        <w:t> Asociación de un documento electrónico a un índice electrónico en un mismo expediente electrónico o serie documental con el fin de garantizar su integridad, orden y autenticidad.</w:t>
      </w:r>
    </w:p>
    <w:p w:rsidR="00437F02" w:rsidRPr="00DD5494" w:rsidRDefault="00437F02" w:rsidP="00907CC2">
      <w:pPr>
        <w:shd w:val="clear" w:color="auto" w:fill="FFFFFF"/>
        <w:spacing w:after="0" w:line="240" w:lineRule="auto"/>
        <w:textAlignment w:val="baseline"/>
        <w:rPr>
          <w:rFonts w:ascii="Arial" w:hAnsi="Arial" w:cs="Arial"/>
          <w:sz w:val="24"/>
          <w:szCs w:val="24"/>
          <w:u w:val="single"/>
        </w:rPr>
      </w:pPr>
    </w:p>
    <w:p w:rsidR="00DD5494" w:rsidRPr="00907CC2" w:rsidRDefault="00DD5494" w:rsidP="00DD5494">
      <w:pPr>
        <w:shd w:val="clear" w:color="auto" w:fill="FFFFFF"/>
        <w:spacing w:after="0" w:line="240" w:lineRule="auto"/>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 a la planificación, manejo y organización de la documentación producida y recibida por las entidades, desde su origen hasta su destino final, con el objeto de facilitar su utilización y conservación.</w:t>
      </w:r>
    </w:p>
    <w:p w:rsidR="00DD5494" w:rsidRPr="000C5D0C" w:rsidRDefault="00DD5494" w:rsidP="00907CC2">
      <w:pPr>
        <w:shd w:val="clear" w:color="auto" w:fill="FFFFFF"/>
        <w:spacing w:after="0" w:line="240" w:lineRule="auto"/>
        <w:textAlignment w:val="baseline"/>
        <w:rPr>
          <w:rFonts w:ascii="Arial" w:hAnsi="Arial" w:cs="Arial"/>
          <w:sz w:val="24"/>
          <w:szCs w:val="24"/>
        </w:rPr>
      </w:pPr>
    </w:p>
    <w:p w:rsidR="000C5D0C" w:rsidRPr="00907CC2" w:rsidRDefault="000C5D0C" w:rsidP="000C5D0C">
      <w:pPr>
        <w:shd w:val="clear" w:color="auto" w:fill="FFFFFF"/>
        <w:spacing w:after="0" w:line="240" w:lineRule="auto"/>
        <w:textAlignment w:val="baseline"/>
        <w:rPr>
          <w:rFonts w:ascii="Arial" w:hAnsi="Arial" w:cs="Arial"/>
          <w:sz w:val="24"/>
          <w:szCs w:val="24"/>
        </w:rPr>
      </w:pPr>
      <w:r w:rsidRPr="000C5D0C">
        <w:rPr>
          <w:rFonts w:ascii="Arial" w:hAnsi="Arial" w:cs="Arial"/>
          <w:sz w:val="24"/>
          <w:szCs w:val="24"/>
          <w:u w:val="single"/>
        </w:rPr>
        <w:t>Índice electrónico:</w:t>
      </w:r>
      <w:r w:rsidRPr="00907CC2">
        <w:rPr>
          <w:rFonts w:ascii="Arial" w:hAnsi="Arial" w:cs="Arial"/>
          <w:sz w:val="24"/>
          <w:szCs w:val="24"/>
        </w:rPr>
        <w:t> Relación de los documentos electrónicos que conforman un expediente electrónico o serie documental, debidamente ordenada conforme la metodología reglamentada para tal fin.</w:t>
      </w:r>
    </w:p>
    <w:p w:rsidR="000C5D0C" w:rsidRPr="000C5D0C" w:rsidRDefault="000C5D0C" w:rsidP="00A54022">
      <w:pPr>
        <w:shd w:val="clear" w:color="auto" w:fill="FFFFFF"/>
        <w:spacing w:after="0" w:line="240" w:lineRule="auto"/>
        <w:textAlignment w:val="baseline"/>
        <w:rPr>
          <w:rFonts w:ascii="Arial" w:hAnsi="Arial" w:cs="Arial"/>
          <w:sz w:val="24"/>
          <w:szCs w:val="24"/>
        </w:rPr>
      </w:pPr>
    </w:p>
    <w:p w:rsidR="00A54022" w:rsidRPr="00907CC2" w:rsidRDefault="00A54022" w:rsidP="00A54022">
      <w:pPr>
        <w:shd w:val="clear" w:color="auto" w:fill="FFFFFF"/>
        <w:spacing w:after="0" w:line="240" w:lineRule="auto"/>
        <w:textAlignment w:val="baseline"/>
        <w:rPr>
          <w:rFonts w:ascii="Arial" w:hAnsi="Arial" w:cs="Arial"/>
          <w:sz w:val="24"/>
          <w:szCs w:val="24"/>
        </w:rPr>
      </w:pPr>
      <w:r w:rsidRPr="00A54022">
        <w:rPr>
          <w:rFonts w:ascii="Arial" w:hAnsi="Arial" w:cs="Arial"/>
          <w:sz w:val="24"/>
          <w:szCs w:val="24"/>
          <w:u w:val="single"/>
        </w:rPr>
        <w:t>Integridad:</w:t>
      </w:r>
      <w:r w:rsidRPr="00907CC2">
        <w:rPr>
          <w:rFonts w:ascii="Arial" w:hAnsi="Arial" w:cs="Arial"/>
          <w:sz w:val="24"/>
          <w:szCs w:val="24"/>
          <w:u w:val="single"/>
        </w:rPr>
        <w:t> </w:t>
      </w:r>
      <w:r w:rsidRPr="00907CC2">
        <w:rPr>
          <w:rFonts w:ascii="Arial" w:hAnsi="Arial" w:cs="Arial"/>
          <w:sz w:val="24"/>
          <w:szCs w:val="24"/>
        </w:rPr>
        <w:t>Característica técnica de seguridad de la información con la cual se salvaguarda la exactitud y totalidad de la información y los métodos de procesamiento asociados a la misma.</w:t>
      </w:r>
    </w:p>
    <w:p w:rsidR="00A54022" w:rsidRPr="00907CC2" w:rsidRDefault="00A54022" w:rsidP="00907CC2">
      <w:pPr>
        <w:shd w:val="clear" w:color="auto" w:fill="FFFFFF"/>
        <w:spacing w:after="0" w:line="240" w:lineRule="auto"/>
        <w:textAlignment w:val="baseline"/>
        <w:rPr>
          <w:rFonts w:ascii="Arial" w:hAnsi="Arial" w:cs="Arial"/>
          <w:sz w:val="24"/>
          <w:szCs w:val="24"/>
          <w:u w:val="single"/>
        </w:rPr>
      </w:pPr>
    </w:p>
    <w:p w:rsidR="00907CC2" w:rsidRPr="00907CC2" w:rsidRDefault="00907CC2" w:rsidP="00907CC2">
      <w:pPr>
        <w:jc w:val="both"/>
        <w:rPr>
          <w:rFonts w:ascii="Arial" w:hAnsi="Arial" w:cs="Arial"/>
          <w:sz w:val="24"/>
          <w:szCs w:val="24"/>
        </w:rPr>
      </w:pPr>
      <w:r w:rsidRPr="00907CC2">
        <w:rPr>
          <w:rFonts w:ascii="Arial" w:hAnsi="Arial" w:cs="Arial"/>
          <w:sz w:val="24"/>
          <w:szCs w:val="24"/>
          <w:u w:val="single"/>
        </w:rPr>
        <w:t>Medio electrónico: </w:t>
      </w:r>
      <w:r w:rsidRPr="00907CC2">
        <w:rPr>
          <w:rFonts w:ascii="Arial" w:hAnsi="Arial" w:cs="Arial"/>
          <w:sz w:val="24"/>
          <w:szCs w:val="24"/>
        </w:rPr>
        <w:t>Mecanismo tecnológico, óptico, telemático, informático o similar, conocido o por conocerse que permite producir, almacenar o transmitir documentos, datos o información.</w:t>
      </w:r>
    </w:p>
    <w:p w:rsidR="008B6307" w:rsidRDefault="00010009" w:rsidP="00010009">
      <w:pPr>
        <w:jc w:val="both"/>
        <w:rPr>
          <w:rFonts w:ascii="Arial" w:hAnsi="Arial" w:cs="Arial"/>
          <w:sz w:val="24"/>
          <w:szCs w:val="24"/>
        </w:rPr>
      </w:pPr>
      <w:r w:rsidRPr="006D2979">
        <w:rPr>
          <w:rFonts w:ascii="Arial" w:hAnsi="Arial" w:cs="Arial"/>
          <w:sz w:val="24"/>
          <w:szCs w:val="24"/>
          <w:u w:val="single"/>
        </w:rPr>
        <w:t>Preservación digital:</w:t>
      </w:r>
      <w:r w:rsidRPr="00010009">
        <w:rPr>
          <w:rFonts w:ascii="Arial" w:hAnsi="Arial" w:cs="Arial"/>
          <w:sz w:val="24"/>
          <w:szCs w:val="24"/>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rsidR="008B6307" w:rsidRDefault="008B6307">
      <w:pPr>
        <w:rPr>
          <w:rFonts w:ascii="Arial" w:hAnsi="Arial" w:cs="Arial"/>
          <w:sz w:val="24"/>
          <w:szCs w:val="24"/>
        </w:rPr>
      </w:pPr>
      <w:r>
        <w:rPr>
          <w:rFonts w:ascii="Arial" w:hAnsi="Arial" w:cs="Arial"/>
          <w:sz w:val="24"/>
          <w:szCs w:val="24"/>
        </w:rPr>
        <w:br w:type="page"/>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lastRenderedPageBreak/>
        <w:t>Preservación a largo plazo</w:t>
      </w:r>
      <w:r w:rsidRPr="00010009">
        <w:rPr>
          <w:rFonts w:ascii="Arial" w:hAnsi="Arial" w:cs="Arial"/>
          <w:sz w:val="24"/>
          <w:szCs w:val="24"/>
        </w:rPr>
        <w:t>: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rsidR="00010009" w:rsidRPr="00010009" w:rsidRDefault="00010009" w:rsidP="00010009">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rsidR="006B400B" w:rsidRPr="006B400B" w:rsidRDefault="006B400B" w:rsidP="00204FAC">
      <w:pPr>
        <w:pStyle w:val="Ttulo1"/>
        <w:numPr>
          <w:ilvl w:val="0"/>
          <w:numId w:val="7"/>
        </w:numPr>
        <w:rPr>
          <w:rFonts w:ascii="Arial" w:hAnsi="Arial" w:cs="Arial"/>
        </w:rPr>
      </w:pPr>
      <w:r w:rsidRPr="006B400B">
        <w:rPr>
          <w:rFonts w:ascii="Arial" w:hAnsi="Arial" w:cs="Arial"/>
        </w:rPr>
        <w:t>Política</w:t>
      </w:r>
      <w:r w:rsidR="0045503F">
        <w:rPr>
          <w:rFonts w:ascii="Arial" w:hAnsi="Arial" w:cs="Arial"/>
        </w:rPr>
        <w:t xml:space="preserve"> de Preservación </w:t>
      </w:r>
    </w:p>
    <w:p w:rsidR="00214363" w:rsidRDefault="00214363" w:rsidP="006B400B">
      <w:pPr>
        <w:spacing w:after="0" w:line="240" w:lineRule="auto"/>
        <w:jc w:val="both"/>
        <w:rPr>
          <w:rFonts w:ascii="Arial" w:hAnsi="Arial" w:cs="Arial"/>
          <w:sz w:val="24"/>
          <w:szCs w:val="24"/>
        </w:rPr>
      </w:pPr>
    </w:p>
    <w:p w:rsidR="006B400B" w:rsidRPr="00214363" w:rsidRDefault="006B400B" w:rsidP="006B400B">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rsidR="00BF5B02" w:rsidRDefault="00BF5B02" w:rsidP="00204FAC">
      <w:pPr>
        <w:pStyle w:val="Ttulo1"/>
        <w:numPr>
          <w:ilvl w:val="0"/>
          <w:numId w:val="7"/>
        </w:numPr>
        <w:rPr>
          <w:rFonts w:ascii="Arial" w:hAnsi="Arial" w:cs="Arial"/>
        </w:rPr>
      </w:pPr>
      <w:r w:rsidRPr="006B400B">
        <w:rPr>
          <w:rFonts w:ascii="Arial" w:hAnsi="Arial" w:cs="Arial"/>
        </w:rPr>
        <w:t xml:space="preserve">Metodología </w:t>
      </w:r>
    </w:p>
    <w:p w:rsidR="00C5646F" w:rsidRDefault="00C5646F" w:rsidP="00AB3542">
      <w:pPr>
        <w:spacing w:line="240" w:lineRule="auto"/>
      </w:pPr>
    </w:p>
    <w:p w:rsidR="00C5646F" w:rsidRPr="00AB3542" w:rsidRDefault="00C5646F" w:rsidP="00C5646F">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Preservación digital a largo plazo, se encuentra encaminada al cumplimiento de </w:t>
      </w:r>
      <w:r w:rsidR="00AB3542">
        <w:rPr>
          <w:rFonts w:ascii="Arial" w:hAnsi="Arial" w:cs="Arial"/>
          <w:sz w:val="24"/>
          <w:szCs w:val="24"/>
        </w:rPr>
        <w:t xml:space="preserve">un conjunto de </w:t>
      </w:r>
      <w:r w:rsidRPr="00AB3542">
        <w:rPr>
          <w:rFonts w:ascii="Arial" w:hAnsi="Arial" w:cs="Arial"/>
          <w:sz w:val="24"/>
          <w:szCs w:val="24"/>
        </w:rPr>
        <w:t xml:space="preserve">actividades </w:t>
      </w:r>
      <w:r w:rsidR="00AB3542" w:rsidRPr="00AB3542">
        <w:rPr>
          <w:rFonts w:ascii="Arial" w:hAnsi="Arial" w:cs="Arial"/>
          <w:sz w:val="24"/>
          <w:szCs w:val="24"/>
        </w:rPr>
        <w:t>establecida</w:t>
      </w:r>
      <w:r w:rsidR="00AB3542">
        <w:rPr>
          <w:rFonts w:ascii="Arial" w:hAnsi="Arial" w:cs="Arial"/>
          <w:sz w:val="24"/>
          <w:szCs w:val="24"/>
        </w:rPr>
        <w:t>s a corto, mediano y largo plazo</w:t>
      </w:r>
      <w:r w:rsidR="00AB3542" w:rsidRPr="00AB3542">
        <w:rPr>
          <w:rFonts w:ascii="Arial" w:hAnsi="Arial" w:cs="Arial"/>
          <w:sz w:val="24"/>
          <w:szCs w:val="24"/>
        </w:rPr>
        <w:t xml:space="preserve"> </w:t>
      </w:r>
      <w:r w:rsidR="00AB3542">
        <w:rPr>
          <w:rFonts w:ascii="Arial" w:hAnsi="Arial" w:cs="Arial"/>
          <w:sz w:val="24"/>
          <w:szCs w:val="24"/>
        </w:rPr>
        <w:t>que tienen como objetivo principal, el asegurar la preservación de los documentos electrónicos de archivo así como su autenticidad, integridad, confidencialidad, inalterabilidad, fiabilidad, interpretación, comprensión y disponibilidad a través del tiempo, tal y como lo establece el Acuerdo 006 del 15 de Octubre de 2014.</w:t>
      </w:r>
    </w:p>
    <w:p w:rsidR="008B6307" w:rsidRDefault="00F40DDC" w:rsidP="004C073E">
      <w:pPr>
        <w:shd w:val="clear" w:color="auto" w:fill="FFFFFF"/>
        <w:jc w:val="both"/>
        <w:rPr>
          <w:rFonts w:ascii="Arial" w:hAnsi="Arial" w:cs="Arial"/>
          <w:color w:val="000000"/>
          <w:sz w:val="24"/>
          <w:szCs w:val="24"/>
        </w:rPr>
      </w:pPr>
      <w:bookmarkStart w:id="5" w:name="_Toc8739010"/>
      <w:r w:rsidRPr="001447F0">
        <w:rPr>
          <w:rFonts w:ascii="Arial" w:hAnsi="Arial" w:cs="Arial"/>
          <w:color w:val="000000"/>
          <w:sz w:val="24"/>
          <w:szCs w:val="24"/>
        </w:rPr>
        <w:t>Teniendo en cuenta lo anterior para la elaboración del plan de preservación Digital, se toma como referencia el Acuerdo 6 del 2014 Archivo general de la nación, el cual estipula los requisitos, procesos, procedimientos para asegurar la protección de los documentos físicos y digitales</w:t>
      </w:r>
      <w:r w:rsidR="004C073E" w:rsidRPr="001447F0">
        <w:rPr>
          <w:rFonts w:ascii="Arial" w:hAnsi="Arial" w:cs="Arial"/>
          <w:color w:val="000000"/>
          <w:sz w:val="24"/>
          <w:szCs w:val="24"/>
        </w:rPr>
        <w:t xml:space="preserve">, y aplicar </w:t>
      </w:r>
      <w:r w:rsidRPr="001447F0">
        <w:rPr>
          <w:rFonts w:ascii="Arial" w:hAnsi="Arial" w:cs="Arial"/>
          <w:color w:val="000000"/>
          <w:sz w:val="24"/>
          <w:szCs w:val="24"/>
        </w:rPr>
        <w:t>l</w:t>
      </w:r>
      <w:r w:rsidR="004C073E" w:rsidRPr="001447F0">
        <w:rPr>
          <w:rFonts w:ascii="Arial" w:hAnsi="Arial" w:cs="Arial"/>
          <w:color w:val="000000"/>
          <w:sz w:val="24"/>
          <w:szCs w:val="24"/>
        </w:rPr>
        <w:t>as estrategias de preservación necesarias para la protección de la información institucional</w:t>
      </w:r>
      <w:r w:rsidRPr="001447F0">
        <w:rPr>
          <w:rFonts w:ascii="Arial" w:hAnsi="Arial" w:cs="Arial"/>
          <w:color w:val="000000"/>
          <w:sz w:val="24"/>
          <w:szCs w:val="24"/>
        </w:rPr>
        <w:t>.</w:t>
      </w:r>
    </w:p>
    <w:p w:rsidR="008B6307" w:rsidRDefault="008B6307">
      <w:pPr>
        <w:rPr>
          <w:rFonts w:ascii="Arial" w:hAnsi="Arial" w:cs="Arial"/>
          <w:color w:val="000000"/>
          <w:sz w:val="24"/>
          <w:szCs w:val="24"/>
        </w:rPr>
      </w:pPr>
      <w:r>
        <w:rPr>
          <w:rFonts w:ascii="Arial" w:hAnsi="Arial" w:cs="Arial"/>
          <w:color w:val="000000"/>
          <w:sz w:val="24"/>
          <w:szCs w:val="24"/>
        </w:rPr>
        <w:br w:type="page"/>
      </w:r>
    </w:p>
    <w:p w:rsidR="00C40955" w:rsidRDefault="00C40955">
      <w:pPr>
        <w:rPr>
          <w:rFonts w:ascii="Arial" w:hAnsi="Arial" w:cs="Arial"/>
          <w:color w:val="000000"/>
          <w:sz w:val="24"/>
          <w:szCs w:val="24"/>
        </w:rPr>
      </w:pPr>
    </w:p>
    <w:p w:rsidR="00166BB8" w:rsidRPr="00AE2178" w:rsidRDefault="00166BB8" w:rsidP="00204FAC">
      <w:pPr>
        <w:pStyle w:val="Ttulo2"/>
        <w:numPr>
          <w:ilvl w:val="1"/>
          <w:numId w:val="7"/>
        </w:numPr>
        <w:jc w:val="both"/>
        <w:rPr>
          <w:rFonts w:ascii="Arial" w:hAnsi="Arial" w:cs="Arial"/>
          <w:shd w:val="clear" w:color="auto" w:fill="FFFFFF"/>
        </w:rPr>
      </w:pPr>
      <w:r w:rsidRPr="00166BB8">
        <w:rPr>
          <w:rFonts w:ascii="Arial" w:hAnsi="Arial" w:cs="Arial"/>
          <w:sz w:val="32"/>
          <w:szCs w:val="32"/>
          <w:shd w:val="clear" w:color="auto" w:fill="FFFFFF"/>
        </w:rPr>
        <w:t xml:space="preserve">Identificación de Riesgos para la Preservación según (Acuerdo </w:t>
      </w:r>
      <w:r w:rsidR="00C46B61">
        <w:rPr>
          <w:rFonts w:ascii="Arial" w:hAnsi="Arial" w:cs="Arial"/>
          <w:sz w:val="32"/>
          <w:szCs w:val="32"/>
          <w:shd w:val="clear" w:color="auto" w:fill="FFFFFF"/>
        </w:rPr>
        <w:t>0</w:t>
      </w:r>
      <w:r w:rsidRPr="00166BB8">
        <w:rPr>
          <w:rFonts w:ascii="Arial" w:hAnsi="Arial" w:cs="Arial"/>
          <w:sz w:val="32"/>
          <w:szCs w:val="32"/>
          <w:shd w:val="clear" w:color="auto" w:fill="FFFFFF"/>
        </w:rPr>
        <w:t>6 del 2014)</w:t>
      </w:r>
    </w:p>
    <w:p w:rsidR="00166BB8" w:rsidRPr="009F1FDF" w:rsidRDefault="00166BB8" w:rsidP="00166BB8">
      <w:pPr>
        <w:jc w:val="both"/>
        <w:rPr>
          <w:rFonts w:ascii="Arial" w:hAnsi="Arial" w:cs="Arial"/>
          <w:bCs/>
          <w:color w:val="000000"/>
          <w:shd w:val="clear" w:color="auto" w:fill="FFFFFF"/>
        </w:rPr>
      </w:pP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y degradación del soporte físico.</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formato del documento digital.</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software.</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hardware.</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Desastres naturales.</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Ataques deliberados a la información.</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Fallas organizacionales.</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Errores humanos que pudiesen afectar la preservación de la información.</w:t>
      </w:r>
    </w:p>
    <w:p w:rsidR="00166BB8" w:rsidRDefault="00166BB8" w:rsidP="00D54763">
      <w:pPr>
        <w:pStyle w:val="Ttulo2"/>
        <w:jc w:val="both"/>
        <w:rPr>
          <w:rFonts w:ascii="Arial" w:hAnsi="Arial" w:cs="Arial"/>
          <w:sz w:val="32"/>
          <w:szCs w:val="32"/>
          <w:shd w:val="clear" w:color="auto" w:fill="FFFFFF"/>
        </w:rPr>
      </w:pPr>
    </w:p>
    <w:p w:rsidR="00880E1B" w:rsidRPr="007A24A0" w:rsidRDefault="000B7181" w:rsidP="00204FAC">
      <w:pPr>
        <w:pStyle w:val="Ttulo2"/>
        <w:numPr>
          <w:ilvl w:val="1"/>
          <w:numId w:val="7"/>
        </w:numPr>
        <w:jc w:val="both"/>
        <w:rPr>
          <w:rFonts w:ascii="Arial" w:hAnsi="Arial" w:cs="Arial"/>
          <w:sz w:val="32"/>
          <w:szCs w:val="32"/>
          <w:shd w:val="clear" w:color="auto" w:fill="FFFFFF"/>
        </w:rPr>
      </w:pPr>
      <w:r w:rsidRPr="007A24A0">
        <w:rPr>
          <w:rFonts w:ascii="Arial" w:hAnsi="Arial" w:cs="Arial"/>
          <w:sz w:val="32"/>
          <w:szCs w:val="32"/>
          <w:shd w:val="clear" w:color="auto" w:fill="FFFFFF"/>
        </w:rPr>
        <w:t>Aplicación d</w:t>
      </w:r>
      <w:r w:rsidR="00D54763" w:rsidRPr="007A24A0">
        <w:rPr>
          <w:rFonts w:ascii="Arial" w:hAnsi="Arial" w:cs="Arial"/>
          <w:sz w:val="32"/>
          <w:szCs w:val="32"/>
          <w:shd w:val="clear" w:color="auto" w:fill="FFFFFF"/>
        </w:rPr>
        <w:t>e Estrategias De Preservación Digital A Largo Plazo (Acuerdo 06 Del 2014)</w:t>
      </w:r>
    </w:p>
    <w:p w:rsidR="00D54763" w:rsidRPr="00D54763" w:rsidRDefault="00D54763" w:rsidP="00D54763"/>
    <w:p w:rsidR="00880E1B" w:rsidRPr="005A7BAC" w:rsidRDefault="00880E1B" w:rsidP="00204FAC">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Migración: Cambio a nuevos formatos/plataformas (hardware y software) o nuevos medios.</w:t>
      </w:r>
    </w:p>
    <w:p w:rsidR="00880E1B" w:rsidRPr="005A7BAC" w:rsidRDefault="00880E1B" w:rsidP="00204FAC">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Emulación: Recreación en sistemas computacionales actuales del entorno software y hardware para permitir la lectura de formatos obsoletos.</w:t>
      </w:r>
    </w:p>
    <w:p w:rsidR="00880E1B" w:rsidRPr="005A7BAC" w:rsidRDefault="00880E1B" w:rsidP="00204FAC">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Replicado: Copias de la información digital establecidas según la política de seguridad de la información de la entidad.</w:t>
      </w:r>
    </w:p>
    <w:p w:rsidR="00880E1B" w:rsidRPr="005A7BAC" w:rsidRDefault="00880E1B" w:rsidP="00204FAC">
      <w:pPr>
        <w:numPr>
          <w:ilvl w:val="0"/>
          <w:numId w:val="10"/>
        </w:numPr>
        <w:shd w:val="clear" w:color="auto" w:fill="FFFFFF"/>
        <w:spacing w:after="0" w:line="240" w:lineRule="auto"/>
        <w:jc w:val="both"/>
        <w:rPr>
          <w:rFonts w:ascii="Arial" w:hAnsi="Arial" w:cs="Arial"/>
          <w:color w:val="000000"/>
          <w:sz w:val="24"/>
          <w:szCs w:val="24"/>
        </w:rPr>
      </w:pPr>
      <w:proofErr w:type="spellStart"/>
      <w:r w:rsidRPr="005A7BAC">
        <w:rPr>
          <w:rStyle w:val="spelle"/>
          <w:rFonts w:ascii="Arial" w:hAnsi="Arial" w:cs="Arial"/>
          <w:i/>
          <w:iCs/>
          <w:color w:val="000000"/>
          <w:sz w:val="24"/>
          <w:szCs w:val="24"/>
        </w:rPr>
        <w:t>Refreshing</w:t>
      </w:r>
      <w:proofErr w:type="spellEnd"/>
      <w:r w:rsidRPr="005A7BAC">
        <w:rPr>
          <w:rFonts w:ascii="Arial" w:hAnsi="Arial" w:cs="Arial"/>
          <w:color w:val="000000"/>
          <w:sz w:val="24"/>
          <w:szCs w:val="24"/>
        </w:rPr>
        <w:t>: Actualización de software o medios.</w:t>
      </w:r>
    </w:p>
    <w:p w:rsidR="00B35C9F" w:rsidRDefault="00B35C9F" w:rsidP="00880E1B">
      <w:pPr>
        <w:shd w:val="clear" w:color="auto" w:fill="FFFFFF"/>
        <w:jc w:val="both"/>
        <w:rPr>
          <w:rFonts w:ascii="Arial" w:hAnsi="Arial" w:cs="Arial"/>
          <w:color w:val="000000"/>
          <w:sz w:val="24"/>
          <w:szCs w:val="24"/>
        </w:rPr>
      </w:pPr>
    </w:p>
    <w:p w:rsidR="00880E1B" w:rsidRPr="005A7BAC" w:rsidRDefault="00880E1B" w:rsidP="00880E1B">
      <w:pPr>
        <w:shd w:val="clear" w:color="auto" w:fill="FFFFFF"/>
        <w:jc w:val="both"/>
        <w:rPr>
          <w:rFonts w:ascii="Arial" w:hAnsi="Arial" w:cs="Arial"/>
          <w:color w:val="000000"/>
          <w:sz w:val="24"/>
          <w:szCs w:val="24"/>
        </w:rPr>
      </w:pPr>
      <w:r w:rsidRPr="005A7BAC">
        <w:rPr>
          <w:rFonts w:ascii="Arial" w:hAnsi="Arial" w:cs="Arial"/>
          <w:color w:val="000000"/>
          <w:sz w:val="24"/>
          <w:szCs w:val="24"/>
        </w:rPr>
        <w:t>La estrategia seleccionada para</w:t>
      </w:r>
      <w:r w:rsidR="007C6ACF" w:rsidRPr="005A7BAC">
        <w:rPr>
          <w:rFonts w:ascii="Arial" w:hAnsi="Arial" w:cs="Arial"/>
          <w:color w:val="000000"/>
          <w:sz w:val="24"/>
          <w:szCs w:val="24"/>
        </w:rPr>
        <w:t xml:space="preserve"> la preservación digital estará</w:t>
      </w:r>
      <w:r w:rsidRPr="005A7BAC">
        <w:rPr>
          <w:rFonts w:ascii="Arial" w:hAnsi="Arial" w:cs="Arial"/>
          <w:color w:val="000000"/>
          <w:sz w:val="24"/>
          <w:szCs w:val="24"/>
        </w:rPr>
        <w:t xml:space="preserve"> soportada, documentada y justificada de acuerdo con los requisitos de preservación de los documentos, teniendo en cuenta los siguientes aspectos: </w:t>
      </w:r>
    </w:p>
    <w:p w:rsidR="00880E1B" w:rsidRPr="0010492E" w:rsidRDefault="00880E1B" w:rsidP="00204FAC">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 registro histórico de todas las acciones de gestión y administración relativas a los documentos digitales y/o documentos electrónicos de archivo. </w:t>
      </w:r>
    </w:p>
    <w:p w:rsidR="00880E1B" w:rsidRPr="0010492E" w:rsidRDefault="00880E1B" w:rsidP="00204FAC">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Llevar a cabo de manera regular la vigilancia de los desarrollos técnicos, las técnicas de conversión, migración y las normas técnicas pertinentes. </w:t>
      </w:r>
    </w:p>
    <w:p w:rsidR="00880E1B" w:rsidRPr="0010492E" w:rsidRDefault="00880E1B" w:rsidP="00204FAC">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Elaborar un modelo aceptado de conceptos y utilizarlo como base para el plan de preservación digital a largo plazo. </w:t>
      </w:r>
    </w:p>
    <w:p w:rsidR="009F7C0B" w:rsidRDefault="00880E1B" w:rsidP="00204FAC">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Capturar todos los metadatos asociados, transferirlos a los nuevos formatos o sistemas y asegurar su almacenamiento.</w:t>
      </w:r>
    </w:p>
    <w:p w:rsidR="00C40955" w:rsidRDefault="00C40955">
      <w:pPr>
        <w:rPr>
          <w:rFonts w:ascii="Arial" w:hAnsi="Arial" w:cs="Arial"/>
          <w:color w:val="000000"/>
          <w:sz w:val="24"/>
          <w:szCs w:val="24"/>
        </w:rPr>
      </w:pPr>
    </w:p>
    <w:p w:rsidR="00C40955" w:rsidRDefault="00C40955">
      <w:pPr>
        <w:rPr>
          <w:rFonts w:ascii="Arial" w:hAnsi="Arial" w:cs="Arial"/>
          <w:color w:val="000000"/>
          <w:sz w:val="24"/>
          <w:szCs w:val="24"/>
        </w:rPr>
      </w:pPr>
    </w:p>
    <w:p w:rsidR="009F7C0B" w:rsidRDefault="009F7C0B">
      <w:pPr>
        <w:rPr>
          <w:rFonts w:ascii="Arial" w:hAnsi="Arial" w:cs="Arial"/>
          <w:color w:val="000000"/>
          <w:sz w:val="24"/>
          <w:szCs w:val="24"/>
        </w:rPr>
      </w:pPr>
      <w:r>
        <w:rPr>
          <w:rFonts w:ascii="Arial" w:hAnsi="Arial" w:cs="Arial"/>
          <w:color w:val="000000"/>
          <w:sz w:val="24"/>
          <w:szCs w:val="24"/>
        </w:rPr>
        <w:br w:type="page"/>
      </w:r>
    </w:p>
    <w:p w:rsidR="008E3EC8" w:rsidRPr="007A24A0" w:rsidRDefault="004D5BC9" w:rsidP="005740D4">
      <w:pPr>
        <w:pStyle w:val="Ttulo2"/>
        <w:numPr>
          <w:ilvl w:val="1"/>
          <w:numId w:val="7"/>
        </w:numPr>
        <w:jc w:val="both"/>
        <w:rPr>
          <w:rFonts w:ascii="Arial" w:hAnsi="Arial" w:cs="Arial"/>
          <w:color w:val="000000"/>
          <w:sz w:val="32"/>
          <w:szCs w:val="32"/>
        </w:rPr>
      </w:pPr>
      <w:r>
        <w:rPr>
          <w:rFonts w:ascii="Arial" w:hAnsi="Arial" w:cs="Arial"/>
          <w:sz w:val="32"/>
          <w:szCs w:val="32"/>
          <w:shd w:val="clear" w:color="auto" w:fill="FFFFFF"/>
        </w:rPr>
        <w:lastRenderedPageBreak/>
        <w:t xml:space="preserve">Aplicación </w:t>
      </w:r>
      <w:r w:rsidR="0082170F" w:rsidRPr="007A24A0">
        <w:rPr>
          <w:rFonts w:ascii="Arial" w:hAnsi="Arial" w:cs="Arial"/>
          <w:sz w:val="32"/>
          <w:szCs w:val="32"/>
          <w:shd w:val="clear" w:color="auto" w:fill="FFFFFF"/>
        </w:rPr>
        <w:t xml:space="preserve">Principios </w:t>
      </w:r>
      <w:r w:rsidR="005740D4">
        <w:rPr>
          <w:rFonts w:ascii="Arial" w:hAnsi="Arial" w:cs="Arial"/>
          <w:sz w:val="32"/>
          <w:szCs w:val="32"/>
          <w:shd w:val="clear" w:color="auto" w:fill="FFFFFF"/>
        </w:rPr>
        <w:t>del Sistema Integrado de Conservación</w:t>
      </w:r>
    </w:p>
    <w:p w:rsidR="008E3EC8" w:rsidRPr="00B61124" w:rsidRDefault="008E3EC8" w:rsidP="0082170F">
      <w:pPr>
        <w:shd w:val="clear" w:color="auto" w:fill="FFFFFF"/>
        <w:spacing w:after="0" w:line="240" w:lineRule="auto"/>
        <w:jc w:val="both"/>
        <w:rPr>
          <w:rFonts w:ascii="Arial" w:hAnsi="Arial" w:cs="Arial"/>
          <w:color w:val="000000"/>
          <w:sz w:val="24"/>
          <w:szCs w:val="24"/>
        </w:rPr>
      </w:pPr>
    </w:p>
    <w:p w:rsidR="00004A0A" w:rsidRDefault="008E3EC8" w:rsidP="0082170F">
      <w:pPr>
        <w:shd w:val="clear" w:color="auto" w:fill="FFFFFF"/>
        <w:spacing w:after="0" w:line="240" w:lineRule="auto"/>
        <w:jc w:val="both"/>
        <w:rPr>
          <w:rFonts w:ascii="Arial" w:hAnsi="Arial" w:cs="Arial"/>
          <w:color w:val="000000"/>
          <w:sz w:val="24"/>
          <w:szCs w:val="24"/>
        </w:rPr>
      </w:pPr>
      <w:r w:rsidRPr="00B61124">
        <w:rPr>
          <w:rFonts w:ascii="Arial" w:hAnsi="Arial" w:cs="Arial"/>
          <w:color w:val="000000"/>
          <w:sz w:val="24"/>
          <w:szCs w:val="24"/>
        </w:rPr>
        <w:t xml:space="preserve">La implementación del Plan de Preservación digital se hará teniendo en cuenta los principios establecidos en el Artículo 2.8.2.5.5 y en el Literal g. del </w:t>
      </w:r>
      <w:r w:rsidR="00B61124">
        <w:rPr>
          <w:rFonts w:ascii="Arial" w:hAnsi="Arial" w:cs="Arial"/>
          <w:color w:val="000000"/>
          <w:sz w:val="24"/>
          <w:szCs w:val="24"/>
        </w:rPr>
        <w:t xml:space="preserve">Articulo </w:t>
      </w:r>
      <w:r w:rsidRPr="00B61124">
        <w:rPr>
          <w:rFonts w:ascii="Arial" w:hAnsi="Arial" w:cs="Arial"/>
          <w:color w:val="000000"/>
          <w:sz w:val="24"/>
          <w:szCs w:val="24"/>
        </w:rPr>
        <w:t>2.8.2.5.9 del Decreto 1080 de 2015</w:t>
      </w:r>
      <w:r w:rsidR="00B61124">
        <w:rPr>
          <w:rFonts w:ascii="Arial" w:hAnsi="Arial" w:cs="Arial"/>
          <w:color w:val="000000"/>
          <w:sz w:val="24"/>
          <w:szCs w:val="24"/>
        </w:rPr>
        <w:t>.</w:t>
      </w:r>
      <w:r w:rsidR="0082170F" w:rsidRPr="00B61124">
        <w:rPr>
          <w:rFonts w:ascii="Arial" w:hAnsi="Arial" w:cs="Arial"/>
          <w:color w:val="000000"/>
          <w:sz w:val="24"/>
          <w:szCs w:val="24"/>
        </w:rPr>
        <w:t xml:space="preserve"> </w:t>
      </w:r>
    </w:p>
    <w:p w:rsidR="00371F71" w:rsidRDefault="00371F71" w:rsidP="0082170F">
      <w:pPr>
        <w:shd w:val="clear" w:color="auto" w:fill="FFFFFF"/>
        <w:spacing w:after="0" w:line="240" w:lineRule="auto"/>
        <w:jc w:val="both"/>
        <w:rPr>
          <w:rFonts w:ascii="Arial" w:hAnsi="Arial" w:cs="Arial"/>
          <w:color w:val="000000"/>
          <w:sz w:val="24"/>
          <w:szCs w:val="24"/>
        </w:rPr>
      </w:pP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plicación Principios Sistema Integrado de Conservación"/>
        <w:tblDescription w:val="Como lo establece el Acuerdo 006 de 2014, se toman los pricipios del Articulo 7 los cuales deberan ser aplicables al Sistema Integrado de Conservación."/>
      </w:tblPr>
      <w:tblGrid>
        <w:gridCol w:w="4489"/>
        <w:gridCol w:w="4489"/>
      </w:tblGrid>
      <w:tr w:rsidR="008E7D86" w:rsidRPr="00BE25C3" w:rsidTr="00F5408B">
        <w:trPr>
          <w:cnfStyle w:val="100000000000" w:firstRow="1" w:lastRow="0" w:firstColumn="0" w:lastColumn="0" w:oddVBand="0" w:evenVBand="0" w:oddHBand="0" w:evenHBand="0" w:firstRowFirstColumn="0" w:firstRowLastColumn="0" w:lastRowFirstColumn="0" w:lastRowLastColumn="0"/>
          <w:tblHeader/>
          <w:jc w:val="center"/>
        </w:trPr>
        <w:tc>
          <w:tcPr>
            <w:tcW w:w="4489" w:type="dxa"/>
            <w:tcBorders>
              <w:top w:val="none" w:sz="0" w:space="0" w:color="auto"/>
              <w:left w:val="none" w:sz="0" w:space="0" w:color="auto"/>
              <w:bottom w:val="none" w:sz="0" w:space="0" w:color="auto"/>
              <w:right w:val="none" w:sz="0" w:space="0" w:color="auto"/>
            </w:tcBorders>
          </w:tcPr>
          <w:p w:rsidR="00C7696B" w:rsidRPr="00BE25C3" w:rsidRDefault="00004A0A" w:rsidP="00885441">
            <w:pPr>
              <w:jc w:val="center"/>
              <w:rPr>
                <w:rFonts w:ascii="Arial" w:hAnsi="Arial" w:cs="Arial"/>
                <w:color w:val="000000" w:themeColor="text1"/>
              </w:rPr>
            </w:pPr>
            <w:r w:rsidRPr="00BE25C3">
              <w:rPr>
                <w:rFonts w:ascii="Arial" w:hAnsi="Arial" w:cs="Arial"/>
                <w:color w:val="000000" w:themeColor="text1"/>
              </w:rPr>
              <w:t>PRINCIPIO</w:t>
            </w:r>
          </w:p>
        </w:tc>
        <w:tc>
          <w:tcPr>
            <w:tcW w:w="4489" w:type="dxa"/>
            <w:tcBorders>
              <w:top w:val="none" w:sz="0" w:space="0" w:color="auto"/>
              <w:left w:val="none" w:sz="0" w:space="0" w:color="auto"/>
              <w:bottom w:val="none" w:sz="0" w:space="0" w:color="auto"/>
              <w:right w:val="none" w:sz="0" w:space="0" w:color="auto"/>
            </w:tcBorders>
          </w:tcPr>
          <w:p w:rsidR="00A46C7F" w:rsidRPr="00BE25C3" w:rsidRDefault="00004A0A" w:rsidP="00885441">
            <w:pPr>
              <w:jc w:val="center"/>
              <w:rPr>
                <w:rFonts w:ascii="Arial" w:hAnsi="Arial" w:cs="Arial"/>
                <w:color w:val="000000" w:themeColor="text1"/>
              </w:rPr>
            </w:pPr>
            <w:r w:rsidRPr="00BE25C3">
              <w:rPr>
                <w:rFonts w:ascii="Arial" w:hAnsi="Arial" w:cs="Arial"/>
                <w:color w:val="000000" w:themeColor="text1"/>
              </w:rPr>
              <w:t>DESCRIPCION</w:t>
            </w:r>
            <w:r w:rsidR="00435DF8" w:rsidRPr="00BE25C3">
              <w:rPr>
                <w:rFonts w:ascii="Arial" w:hAnsi="Arial" w:cs="Arial"/>
                <w:color w:val="000000" w:themeColor="text1"/>
              </w:rPr>
              <w:t xml:space="preserve"> Y APLICACIÓN</w:t>
            </w:r>
          </w:p>
        </w:tc>
      </w:tr>
      <w:tr w:rsidR="008E7D86" w:rsidRPr="00BE25C3" w:rsidTr="00F5408B">
        <w:trPr>
          <w:jc w:val="center"/>
        </w:trPr>
        <w:tc>
          <w:tcPr>
            <w:tcW w:w="4489" w:type="dxa"/>
            <w:shd w:val="clear" w:color="auto" w:fill="auto"/>
            <w:vAlign w:val="center"/>
          </w:tcPr>
          <w:p w:rsidR="00004A0A" w:rsidRPr="00844D85" w:rsidRDefault="00435DF8" w:rsidP="007A24A0">
            <w:pPr>
              <w:jc w:val="center"/>
              <w:rPr>
                <w:rFonts w:ascii="Arial" w:hAnsi="Arial" w:cs="Arial"/>
              </w:rPr>
            </w:pPr>
            <w:r w:rsidRPr="00844D85">
              <w:rPr>
                <w:rFonts w:ascii="Arial" w:hAnsi="Arial" w:cs="Arial"/>
              </w:rPr>
              <w:t>Planeación</w:t>
            </w:r>
          </w:p>
        </w:tc>
        <w:tc>
          <w:tcPr>
            <w:tcW w:w="4489" w:type="dxa"/>
            <w:shd w:val="clear" w:color="auto" w:fill="auto"/>
          </w:tcPr>
          <w:p w:rsidR="00004A0A" w:rsidRPr="00BE25C3" w:rsidRDefault="00102A76" w:rsidP="0082170F">
            <w:pPr>
              <w:jc w:val="both"/>
              <w:rPr>
                <w:rFonts w:ascii="Arial" w:hAnsi="Arial" w:cs="Arial"/>
              </w:rPr>
            </w:pPr>
            <w:r w:rsidRPr="00BE25C3">
              <w:rPr>
                <w:rFonts w:ascii="Arial" w:hAnsi="Arial" w:cs="Arial"/>
                <w:shd w:val="clear" w:color="auto" w:fill="FFFFFF"/>
              </w:rPr>
              <w:t>La creación de los documentos debe estar precedida del análisis legal, funcional y archivístico que determine la utilidad de estos como evidencia, con miras a facilitar su gestión. El resultado de dicho análisis determinará si debe crearse o no un documento.</w:t>
            </w:r>
          </w:p>
        </w:tc>
      </w:tr>
      <w:tr w:rsidR="008E7D86" w:rsidRPr="00BE25C3" w:rsidTr="00F5408B">
        <w:trPr>
          <w:jc w:val="center"/>
        </w:trPr>
        <w:tc>
          <w:tcPr>
            <w:tcW w:w="4489" w:type="dxa"/>
            <w:shd w:val="clear" w:color="auto" w:fill="auto"/>
            <w:vAlign w:val="center"/>
          </w:tcPr>
          <w:p w:rsidR="00004A0A" w:rsidRPr="00844D85" w:rsidRDefault="00435DF8" w:rsidP="007A24A0">
            <w:pPr>
              <w:jc w:val="center"/>
              <w:rPr>
                <w:rFonts w:ascii="Arial" w:hAnsi="Arial" w:cs="Arial"/>
              </w:rPr>
            </w:pPr>
            <w:r w:rsidRPr="00844D85">
              <w:rPr>
                <w:rFonts w:ascii="Arial" w:hAnsi="Arial" w:cs="Arial"/>
              </w:rPr>
              <w:t>Eficiencia</w:t>
            </w:r>
          </w:p>
        </w:tc>
        <w:tc>
          <w:tcPr>
            <w:tcW w:w="4489" w:type="dxa"/>
            <w:shd w:val="clear" w:color="auto" w:fill="auto"/>
          </w:tcPr>
          <w:p w:rsidR="00004A0A" w:rsidRPr="00BE25C3" w:rsidRDefault="007C577C" w:rsidP="0082170F">
            <w:pPr>
              <w:jc w:val="both"/>
              <w:rPr>
                <w:rFonts w:ascii="Arial" w:hAnsi="Arial" w:cs="Arial"/>
              </w:rPr>
            </w:pPr>
            <w:r w:rsidRPr="00BE25C3">
              <w:rPr>
                <w:rFonts w:ascii="Arial" w:hAnsi="Arial" w:cs="Arial"/>
                <w:shd w:val="clear" w:color="auto" w:fill="FFFFFF"/>
              </w:rPr>
              <w:t>Se deben producir solamente los documentos necesarios para el cumplimiento de sus objetivos o los de una función o un proceso.</w:t>
            </w:r>
          </w:p>
        </w:tc>
      </w:tr>
      <w:tr w:rsidR="008E7D86" w:rsidRPr="00BE25C3" w:rsidTr="00F5408B">
        <w:trPr>
          <w:jc w:val="center"/>
        </w:trPr>
        <w:tc>
          <w:tcPr>
            <w:tcW w:w="4489" w:type="dxa"/>
            <w:shd w:val="clear" w:color="auto" w:fill="auto"/>
            <w:vAlign w:val="center"/>
          </w:tcPr>
          <w:p w:rsidR="00004A0A" w:rsidRPr="00844D85" w:rsidRDefault="00435DF8" w:rsidP="007A24A0">
            <w:pPr>
              <w:jc w:val="center"/>
              <w:rPr>
                <w:rFonts w:ascii="Arial" w:hAnsi="Arial" w:cs="Arial"/>
              </w:rPr>
            </w:pPr>
            <w:r w:rsidRPr="00844D85">
              <w:rPr>
                <w:rFonts w:ascii="Arial" w:hAnsi="Arial" w:cs="Arial"/>
              </w:rPr>
              <w:t>Economía</w:t>
            </w:r>
          </w:p>
        </w:tc>
        <w:tc>
          <w:tcPr>
            <w:tcW w:w="4489" w:type="dxa"/>
            <w:shd w:val="clear" w:color="auto" w:fill="auto"/>
          </w:tcPr>
          <w:p w:rsidR="00004A0A" w:rsidRPr="00BE25C3" w:rsidRDefault="007C577C" w:rsidP="007C577C">
            <w:pPr>
              <w:jc w:val="both"/>
              <w:rPr>
                <w:rFonts w:ascii="Arial" w:hAnsi="Arial" w:cs="Arial"/>
              </w:rPr>
            </w:pPr>
            <w:r w:rsidRPr="00BE25C3">
              <w:rPr>
                <w:rFonts w:ascii="Arial" w:hAnsi="Arial" w:cs="Arial"/>
                <w:shd w:val="clear" w:color="auto" w:fill="FFFFFF"/>
              </w:rPr>
              <w:t>Se debe evaluar en todo momento los costos derivados de la gestión de sus documentos buscando ahorros en los diferentes procesos de la función archivística.</w:t>
            </w:r>
          </w:p>
        </w:tc>
      </w:tr>
      <w:tr w:rsidR="008E7D86" w:rsidRPr="00BE25C3" w:rsidTr="00F5408B">
        <w:trPr>
          <w:jc w:val="center"/>
        </w:trPr>
        <w:tc>
          <w:tcPr>
            <w:tcW w:w="4489" w:type="dxa"/>
            <w:shd w:val="clear" w:color="auto" w:fill="auto"/>
            <w:vAlign w:val="center"/>
          </w:tcPr>
          <w:p w:rsidR="00004A0A" w:rsidRPr="00844D85" w:rsidRDefault="00435DF8" w:rsidP="007A24A0">
            <w:pPr>
              <w:jc w:val="center"/>
              <w:rPr>
                <w:rFonts w:ascii="Arial" w:hAnsi="Arial" w:cs="Arial"/>
              </w:rPr>
            </w:pPr>
            <w:r w:rsidRPr="00844D85">
              <w:rPr>
                <w:rFonts w:ascii="Arial" w:hAnsi="Arial" w:cs="Arial"/>
              </w:rPr>
              <w:t>Control y Seguimiento</w:t>
            </w:r>
          </w:p>
        </w:tc>
        <w:tc>
          <w:tcPr>
            <w:tcW w:w="4489" w:type="dxa"/>
            <w:shd w:val="clear" w:color="auto" w:fill="auto"/>
          </w:tcPr>
          <w:p w:rsidR="0060480D" w:rsidRPr="00BE25C3" w:rsidRDefault="0060480D" w:rsidP="0060480D">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Se debe asegurar el control y seguimiento de la totalidad de los documentos que produce o recibe en desarrollo de sus actividades, a lo largo de todo el ciclo de vida.</w:t>
            </w:r>
          </w:p>
          <w:p w:rsidR="00004A0A" w:rsidRPr="00BE25C3" w:rsidRDefault="00004A0A" w:rsidP="0082170F">
            <w:pPr>
              <w:jc w:val="both"/>
              <w:rPr>
                <w:rFonts w:ascii="Arial" w:hAnsi="Arial" w:cs="Arial"/>
              </w:rPr>
            </w:pPr>
          </w:p>
        </w:tc>
      </w:tr>
      <w:tr w:rsidR="008E7D86" w:rsidRPr="00BE25C3" w:rsidTr="00F5408B">
        <w:trPr>
          <w:jc w:val="center"/>
        </w:trPr>
        <w:tc>
          <w:tcPr>
            <w:tcW w:w="4489" w:type="dxa"/>
            <w:shd w:val="clear" w:color="auto" w:fill="auto"/>
            <w:vAlign w:val="center"/>
          </w:tcPr>
          <w:p w:rsidR="00435DF8" w:rsidRPr="00844D85" w:rsidRDefault="003755BD" w:rsidP="007A24A0">
            <w:pPr>
              <w:jc w:val="center"/>
              <w:rPr>
                <w:rFonts w:ascii="Arial" w:hAnsi="Arial" w:cs="Arial"/>
              </w:rPr>
            </w:pPr>
            <w:r w:rsidRPr="00844D85">
              <w:rPr>
                <w:rFonts w:ascii="Arial" w:hAnsi="Arial" w:cs="Arial"/>
              </w:rPr>
              <w:t>Oportunidad</w:t>
            </w:r>
          </w:p>
        </w:tc>
        <w:tc>
          <w:tcPr>
            <w:tcW w:w="4489" w:type="dxa"/>
            <w:shd w:val="clear" w:color="auto" w:fill="auto"/>
          </w:tcPr>
          <w:p w:rsidR="00435DF8" w:rsidRPr="00BE25C3" w:rsidRDefault="00C93B23" w:rsidP="00C93B23">
            <w:pPr>
              <w:jc w:val="both"/>
              <w:rPr>
                <w:rFonts w:ascii="Arial" w:hAnsi="Arial" w:cs="Arial"/>
              </w:rPr>
            </w:pPr>
            <w:r w:rsidRPr="00BE25C3">
              <w:rPr>
                <w:rFonts w:ascii="Arial" w:hAnsi="Arial" w:cs="Arial"/>
                <w:shd w:val="clear" w:color="auto" w:fill="FFFFFF"/>
              </w:rPr>
              <w:t>Se implementaran mecanismos que garanticen que los documentos están disponibles cuando se requieran y para las personas autorizadas para consultarlos y utilizarlos.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Transparencia</w:t>
            </w:r>
          </w:p>
        </w:tc>
        <w:tc>
          <w:tcPr>
            <w:tcW w:w="4489" w:type="dxa"/>
            <w:shd w:val="clear" w:color="auto" w:fill="auto"/>
          </w:tcPr>
          <w:p w:rsidR="003755BD" w:rsidRPr="00BE25C3" w:rsidRDefault="0005703A" w:rsidP="0082170F">
            <w:pPr>
              <w:jc w:val="both"/>
              <w:rPr>
                <w:rFonts w:ascii="Arial" w:hAnsi="Arial" w:cs="Arial"/>
              </w:rPr>
            </w:pPr>
            <w:r w:rsidRPr="00BE25C3">
              <w:rPr>
                <w:rFonts w:ascii="Arial" w:hAnsi="Arial" w:cs="Arial"/>
                <w:shd w:val="clear" w:color="auto" w:fill="FFFFFF"/>
              </w:rPr>
              <w:t>Los documentos son evidencia de las actuaciones de la administración y por lo tanto respaldan las actuaciones de los servidores y empleados públicos.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Disponibilidad</w:t>
            </w:r>
          </w:p>
        </w:tc>
        <w:tc>
          <w:tcPr>
            <w:tcW w:w="4489" w:type="dxa"/>
            <w:shd w:val="clear" w:color="auto" w:fill="auto"/>
          </w:tcPr>
          <w:p w:rsidR="003755BD" w:rsidRPr="00BE25C3" w:rsidRDefault="001370FE" w:rsidP="0082170F">
            <w:pPr>
              <w:jc w:val="both"/>
              <w:rPr>
                <w:rFonts w:ascii="Arial" w:hAnsi="Arial" w:cs="Arial"/>
              </w:rPr>
            </w:pPr>
            <w:r w:rsidRPr="00BE25C3">
              <w:rPr>
                <w:rFonts w:ascii="Arial" w:hAnsi="Arial" w:cs="Arial"/>
                <w:shd w:val="clear" w:color="auto" w:fill="FFFFFF"/>
              </w:rPr>
              <w:t>Los documentos deben estar disponibles cuando se requieran independientemente del medio de creación</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Agrupación</w:t>
            </w:r>
          </w:p>
        </w:tc>
        <w:tc>
          <w:tcPr>
            <w:tcW w:w="4489" w:type="dxa"/>
            <w:shd w:val="clear" w:color="auto" w:fill="auto"/>
          </w:tcPr>
          <w:p w:rsidR="003755BD" w:rsidRPr="00BE25C3" w:rsidRDefault="00910B68" w:rsidP="0082170F">
            <w:pPr>
              <w:jc w:val="both"/>
              <w:rPr>
                <w:rFonts w:ascii="Arial" w:hAnsi="Arial" w:cs="Arial"/>
              </w:rPr>
            </w:pPr>
            <w:r w:rsidRPr="00BE25C3">
              <w:rPr>
                <w:rFonts w:ascii="Arial" w:hAnsi="Arial" w:cs="Arial"/>
                <w:shd w:val="clear" w:color="auto" w:fill="FFFFFF"/>
              </w:rPr>
              <w:t>Los documentos de archivo deben ser agrupados en clases o categorías (series, </w:t>
            </w:r>
            <w:proofErr w:type="spellStart"/>
            <w:r w:rsidRPr="00BE25C3">
              <w:rPr>
                <w:rFonts w:ascii="Arial" w:hAnsi="Arial" w:cs="Arial"/>
                <w:shd w:val="clear" w:color="auto" w:fill="FFFFFF"/>
              </w:rPr>
              <w:t>subseries</w:t>
            </w:r>
            <w:proofErr w:type="spellEnd"/>
            <w:r w:rsidRPr="00BE25C3">
              <w:rPr>
                <w:rFonts w:ascii="Arial" w:hAnsi="Arial" w:cs="Arial"/>
                <w:shd w:val="clear" w:color="auto" w:fill="FFFFFF"/>
              </w:rPr>
              <w:t> y expedientes), manteniendo las relaciones secuenciales dentro de un mismo trámite.</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Vinculo Archivístico</w:t>
            </w:r>
          </w:p>
        </w:tc>
        <w:tc>
          <w:tcPr>
            <w:tcW w:w="4489" w:type="dxa"/>
            <w:shd w:val="clear" w:color="auto" w:fill="auto"/>
          </w:tcPr>
          <w:p w:rsidR="003755BD" w:rsidRPr="00BE25C3" w:rsidRDefault="008F50BD" w:rsidP="0082170F">
            <w:pPr>
              <w:jc w:val="both"/>
              <w:rPr>
                <w:rFonts w:ascii="Arial" w:hAnsi="Arial" w:cs="Arial"/>
              </w:rPr>
            </w:pPr>
            <w:r w:rsidRPr="00BE25C3">
              <w:rPr>
                <w:rFonts w:ascii="Arial" w:hAnsi="Arial" w:cs="Arial"/>
                <w:shd w:val="clear" w:color="auto" w:fill="FFFFFF"/>
              </w:rPr>
              <w:t xml:space="preserve">Los documentos resultantes de un mismo </w:t>
            </w:r>
            <w:r w:rsidRPr="00BE25C3">
              <w:rPr>
                <w:rFonts w:ascii="Arial" w:hAnsi="Arial" w:cs="Arial"/>
                <w:shd w:val="clear" w:color="auto" w:fill="FFFFFF"/>
              </w:rPr>
              <w:lastRenderedPageBreak/>
              <w:t>trámite deben mantener el vínculo entre sí, mediante la implementación de sistemas de clasificación, sistemas descriptivos y metadatos de contexto, estructura y contenido, de forma que se facilite su gestión como conjunto.</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lastRenderedPageBreak/>
              <w:t>Protección del Medio Ambiente</w:t>
            </w:r>
          </w:p>
        </w:tc>
        <w:tc>
          <w:tcPr>
            <w:tcW w:w="4489" w:type="dxa"/>
            <w:shd w:val="clear" w:color="auto" w:fill="auto"/>
          </w:tcPr>
          <w:p w:rsidR="003755BD" w:rsidRPr="00BE25C3" w:rsidRDefault="008F50BD" w:rsidP="0082170F">
            <w:pPr>
              <w:jc w:val="both"/>
              <w:rPr>
                <w:rFonts w:ascii="Arial" w:hAnsi="Arial" w:cs="Arial"/>
              </w:rPr>
            </w:pPr>
            <w:r w:rsidRPr="00BE25C3">
              <w:rPr>
                <w:rFonts w:ascii="Arial" w:hAnsi="Arial" w:cs="Arial"/>
                <w:shd w:val="clear" w:color="auto" w:fill="FFFFFF"/>
              </w:rPr>
              <w:t>Se deben debe evitar la producción de documentos impresos en papel cuando este medio no sea requerido por razones legales o de preservación histórica, dada la longevidad del papel como medio de registro de información.</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Autoevaluación</w:t>
            </w:r>
          </w:p>
        </w:tc>
        <w:tc>
          <w:tcPr>
            <w:tcW w:w="4489" w:type="dxa"/>
            <w:shd w:val="clear" w:color="auto" w:fill="auto"/>
          </w:tcPr>
          <w:p w:rsidR="003755BD" w:rsidRPr="00BE25C3" w:rsidRDefault="00E24E8A" w:rsidP="00E24E8A">
            <w:pPr>
              <w:jc w:val="both"/>
              <w:rPr>
                <w:rFonts w:ascii="Arial" w:hAnsi="Arial" w:cs="Arial"/>
              </w:rPr>
            </w:pPr>
            <w:r w:rsidRPr="00BE25C3">
              <w:rPr>
                <w:rFonts w:ascii="Arial" w:hAnsi="Arial" w:cs="Arial"/>
                <w:shd w:val="clear" w:color="auto" w:fill="FFFFFF"/>
              </w:rPr>
              <w:t>El sistema de gestión documental y el programa correspondiente será evaluado regularmente por cada una de las dependencias de la entidad.</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Coordinación y Acceso</w:t>
            </w:r>
          </w:p>
        </w:tc>
        <w:tc>
          <w:tcPr>
            <w:tcW w:w="4489" w:type="dxa"/>
            <w:shd w:val="clear" w:color="auto" w:fill="auto"/>
          </w:tcPr>
          <w:p w:rsidR="003755BD" w:rsidRPr="00BE25C3" w:rsidRDefault="004D686C" w:rsidP="0082170F">
            <w:pPr>
              <w:jc w:val="both"/>
              <w:rPr>
                <w:rFonts w:ascii="Arial" w:hAnsi="Arial" w:cs="Arial"/>
              </w:rPr>
            </w:pPr>
            <w:r w:rsidRPr="00BE25C3">
              <w:rPr>
                <w:rFonts w:ascii="Arial" w:hAnsi="Arial" w:cs="Arial"/>
                <w:shd w:val="clear" w:color="auto" w:fill="FFFFFF"/>
              </w:rPr>
              <w:t>Las áreas funcionales actuarán coordinadamente en torno al acceso y manejo de la información que custodian para garantizar la no duplicidad de acciones frente a los documentos de archivo y el cumplimiento de la misión de estos.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Cultura Archivística</w:t>
            </w:r>
          </w:p>
        </w:tc>
        <w:tc>
          <w:tcPr>
            <w:tcW w:w="4489" w:type="dxa"/>
            <w:shd w:val="clear" w:color="auto" w:fill="auto"/>
          </w:tcPr>
          <w:p w:rsidR="003755BD" w:rsidRPr="00BE25C3" w:rsidRDefault="004D686C" w:rsidP="0082170F">
            <w:pPr>
              <w:jc w:val="both"/>
              <w:rPr>
                <w:rFonts w:ascii="Arial" w:hAnsi="Arial" w:cs="Arial"/>
              </w:rPr>
            </w:pPr>
            <w:r w:rsidRPr="00BE25C3">
              <w:rPr>
                <w:rFonts w:ascii="Arial" w:hAnsi="Arial" w:cs="Arial"/>
                <w:shd w:val="clear" w:color="auto" w:fill="FFFFFF"/>
              </w:rPr>
              <w:t>Los funcionarios que dirigen las áreas funcionales colaborarán en la sensibilización del personal a su cargo, respecto a la importancia y valor de los archivos de la institución.</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Modernización</w:t>
            </w:r>
          </w:p>
        </w:tc>
        <w:tc>
          <w:tcPr>
            <w:tcW w:w="4489" w:type="dxa"/>
            <w:shd w:val="clear" w:color="auto" w:fill="auto"/>
          </w:tcPr>
          <w:p w:rsidR="003755BD" w:rsidRPr="00BE25C3" w:rsidRDefault="004D686C" w:rsidP="0082170F">
            <w:pPr>
              <w:jc w:val="both"/>
              <w:rPr>
                <w:rFonts w:ascii="Arial" w:hAnsi="Arial" w:cs="Arial"/>
              </w:rPr>
            </w:pPr>
            <w:r w:rsidRPr="00BE25C3">
              <w:rPr>
                <w:rFonts w:ascii="Arial" w:hAnsi="Arial" w:cs="Arial"/>
                <w:shd w:val="clear" w:color="auto" w:fill="FFFFFF"/>
              </w:rPr>
              <w:t>Se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Interoperabilidad</w:t>
            </w:r>
          </w:p>
        </w:tc>
        <w:tc>
          <w:tcPr>
            <w:tcW w:w="4489" w:type="dxa"/>
            <w:shd w:val="clear" w:color="auto" w:fill="auto"/>
          </w:tcPr>
          <w:p w:rsidR="003755BD" w:rsidRPr="00BE25C3" w:rsidRDefault="000D63D0" w:rsidP="0082170F">
            <w:pPr>
              <w:jc w:val="both"/>
              <w:rPr>
                <w:rFonts w:ascii="Arial" w:hAnsi="Arial" w:cs="Arial"/>
              </w:rPr>
            </w:pPr>
            <w:r w:rsidRPr="00BE25C3">
              <w:rPr>
                <w:rFonts w:ascii="Arial" w:hAnsi="Arial" w:cs="Arial"/>
                <w:shd w:val="clear" w:color="auto" w:fill="FFFFFF"/>
              </w:rPr>
              <w:t>Se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Orientación al Ciudadano</w:t>
            </w:r>
          </w:p>
        </w:tc>
        <w:tc>
          <w:tcPr>
            <w:tcW w:w="4489" w:type="dxa"/>
            <w:shd w:val="clear" w:color="auto" w:fill="auto"/>
          </w:tcPr>
          <w:p w:rsidR="003755BD" w:rsidRPr="00BE25C3" w:rsidRDefault="000D63D0" w:rsidP="000D63D0">
            <w:pPr>
              <w:jc w:val="both"/>
              <w:rPr>
                <w:rFonts w:ascii="Arial" w:hAnsi="Arial" w:cs="Arial"/>
              </w:rPr>
            </w:pPr>
            <w:r w:rsidRPr="00BE25C3">
              <w:rPr>
                <w:rFonts w:ascii="Arial" w:hAnsi="Arial" w:cs="Arial"/>
                <w:shd w:val="clear" w:color="auto" w:fill="FFFFFF"/>
              </w:rPr>
              <w:t xml:space="preserve">El ejercicio de colaboración entre organizaciones para intercambiar información y conocimiento en el marco de sus procesos de negocio, con el propósito </w:t>
            </w:r>
            <w:r w:rsidRPr="00BE25C3">
              <w:rPr>
                <w:rFonts w:ascii="Arial" w:hAnsi="Arial" w:cs="Arial"/>
                <w:shd w:val="clear" w:color="auto" w:fill="FFFFFF"/>
              </w:rPr>
              <w:lastRenderedPageBreak/>
              <w:t>de facilitar la entrega de servicios en línea a ciudadanos, empresas y a otras entidades, debe ser una premisa de la entidad (Marco de interoperabilidad para el Gobierno en línea).</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lastRenderedPageBreak/>
              <w:t xml:space="preserve">Neutralidad </w:t>
            </w:r>
            <w:r w:rsidR="00F25186" w:rsidRPr="00844D85">
              <w:rPr>
                <w:rFonts w:ascii="Arial" w:hAnsi="Arial" w:cs="Arial"/>
              </w:rPr>
              <w:t>Tecnológica</w:t>
            </w:r>
          </w:p>
        </w:tc>
        <w:tc>
          <w:tcPr>
            <w:tcW w:w="4489" w:type="dxa"/>
            <w:shd w:val="clear" w:color="auto" w:fill="auto"/>
          </w:tcPr>
          <w:p w:rsidR="00AD338B" w:rsidRPr="00BE25C3" w:rsidRDefault="00AD338B" w:rsidP="00AD338B">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El estado garantizara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rsidR="003755BD" w:rsidRPr="00BE25C3" w:rsidRDefault="003755BD" w:rsidP="00AD338B">
            <w:pPr>
              <w:jc w:val="both"/>
              <w:rPr>
                <w:rFonts w:ascii="Arial" w:hAnsi="Arial" w:cs="Arial"/>
              </w:rPr>
            </w:pPr>
          </w:p>
        </w:tc>
      </w:tr>
      <w:tr w:rsidR="008E7D86" w:rsidRPr="00BE25C3" w:rsidTr="00F5408B">
        <w:trPr>
          <w:jc w:val="center"/>
        </w:trPr>
        <w:tc>
          <w:tcPr>
            <w:tcW w:w="4489" w:type="dxa"/>
            <w:shd w:val="clear" w:color="auto" w:fill="auto"/>
            <w:vAlign w:val="center"/>
          </w:tcPr>
          <w:p w:rsidR="003755BD" w:rsidRPr="00844D85" w:rsidRDefault="00F25186" w:rsidP="007A24A0">
            <w:pPr>
              <w:jc w:val="center"/>
              <w:rPr>
                <w:rFonts w:ascii="Arial" w:hAnsi="Arial" w:cs="Arial"/>
              </w:rPr>
            </w:pPr>
            <w:r w:rsidRPr="00844D85">
              <w:rPr>
                <w:rFonts w:ascii="Arial" w:hAnsi="Arial" w:cs="Arial"/>
              </w:rPr>
              <w:t>Protección</w:t>
            </w:r>
            <w:r w:rsidR="003755BD" w:rsidRPr="00844D85">
              <w:rPr>
                <w:rFonts w:ascii="Arial" w:hAnsi="Arial" w:cs="Arial"/>
              </w:rPr>
              <w:t xml:space="preserve"> de la </w:t>
            </w:r>
            <w:r w:rsidRPr="00844D85">
              <w:rPr>
                <w:rFonts w:ascii="Arial" w:hAnsi="Arial" w:cs="Arial"/>
              </w:rPr>
              <w:t>Información</w:t>
            </w:r>
            <w:r w:rsidR="003755BD" w:rsidRPr="00844D85">
              <w:rPr>
                <w:rFonts w:ascii="Arial" w:hAnsi="Arial" w:cs="Arial"/>
              </w:rPr>
              <w:t xml:space="preserve"> y Datos</w:t>
            </w:r>
          </w:p>
        </w:tc>
        <w:tc>
          <w:tcPr>
            <w:tcW w:w="4489" w:type="dxa"/>
            <w:shd w:val="clear" w:color="auto" w:fill="auto"/>
          </w:tcPr>
          <w:p w:rsidR="003755BD" w:rsidRPr="00BE25C3" w:rsidRDefault="00B93B09" w:rsidP="0082170F">
            <w:pPr>
              <w:jc w:val="both"/>
              <w:rPr>
                <w:rFonts w:ascii="Arial" w:hAnsi="Arial" w:cs="Arial"/>
              </w:rPr>
            </w:pPr>
            <w:r w:rsidRPr="00BE25C3">
              <w:rPr>
                <w:rFonts w:ascii="Arial" w:hAnsi="Arial" w:cs="Arial"/>
                <w:shd w:val="clear" w:color="auto" w:fill="FFFFFF"/>
              </w:rPr>
              <w:t>Se debe garantizar la protección de la información y los datos personales en los distintos procesos de la gestión documental.</w:t>
            </w:r>
          </w:p>
        </w:tc>
      </w:tr>
      <w:tr w:rsidR="008E7D86" w:rsidRPr="00BE25C3" w:rsidTr="00F5408B">
        <w:trPr>
          <w:jc w:val="center"/>
        </w:trPr>
        <w:tc>
          <w:tcPr>
            <w:tcW w:w="4489" w:type="dxa"/>
            <w:shd w:val="clear" w:color="auto" w:fill="auto"/>
            <w:vAlign w:val="center"/>
          </w:tcPr>
          <w:p w:rsidR="00F25186" w:rsidRPr="00844D85" w:rsidRDefault="00F25186" w:rsidP="007A24A0">
            <w:pPr>
              <w:jc w:val="center"/>
              <w:rPr>
                <w:rFonts w:ascii="Arial" w:hAnsi="Arial" w:cs="Arial"/>
              </w:rPr>
            </w:pPr>
            <w:r w:rsidRPr="00844D85">
              <w:rPr>
                <w:rFonts w:ascii="Arial" w:hAnsi="Arial" w:cs="Arial"/>
              </w:rPr>
              <w:t>Preservación a largo Plazo</w:t>
            </w:r>
          </w:p>
        </w:tc>
        <w:tc>
          <w:tcPr>
            <w:tcW w:w="4489" w:type="dxa"/>
            <w:shd w:val="clear" w:color="auto" w:fill="auto"/>
          </w:tcPr>
          <w:p w:rsidR="00F25186" w:rsidRPr="00BE25C3" w:rsidRDefault="00D27ACD" w:rsidP="0082170F">
            <w:pPr>
              <w:jc w:val="both"/>
              <w:rPr>
                <w:rFonts w:ascii="Arial" w:hAnsi="Arial" w:cs="Arial"/>
              </w:rPr>
            </w:pPr>
            <w:r w:rsidRPr="00BE25C3">
              <w:rPr>
                <w:rFonts w:ascii="Arial" w:hAnsi="Arial" w:cs="Arial"/>
                <w:shd w:val="clear" w:color="auto" w:fill="FFFFFF"/>
              </w:rPr>
              <w:t>Conjunto de acciones y estándares aplicados a los documentos durante su gestión para garantizar su preservación en el tiempo.</w:t>
            </w:r>
          </w:p>
        </w:tc>
      </w:tr>
    </w:tbl>
    <w:p w:rsidR="00AC4A78" w:rsidRDefault="00AC4A78">
      <w:pPr>
        <w:rPr>
          <w:rFonts w:asciiTheme="majorHAnsi" w:eastAsiaTheme="majorEastAsia" w:hAnsiTheme="majorHAnsi" w:cstheme="majorBidi"/>
          <w:color w:val="2E74B5" w:themeColor="accent1" w:themeShade="BF"/>
          <w:sz w:val="32"/>
          <w:szCs w:val="32"/>
        </w:rPr>
      </w:pPr>
      <w:r>
        <w:br w:type="page"/>
      </w:r>
    </w:p>
    <w:p w:rsidR="000016B9" w:rsidRPr="009A56E7" w:rsidRDefault="000016B9" w:rsidP="00204FAC">
      <w:pPr>
        <w:pStyle w:val="Ttulo1"/>
        <w:numPr>
          <w:ilvl w:val="0"/>
          <w:numId w:val="7"/>
        </w:numPr>
        <w:rPr>
          <w:rFonts w:ascii="Arial" w:hAnsi="Arial" w:cs="Arial"/>
        </w:rPr>
      </w:pPr>
      <w:r w:rsidRPr="009A56E7">
        <w:rPr>
          <w:rFonts w:ascii="Arial" w:hAnsi="Arial" w:cs="Arial"/>
        </w:rPr>
        <w:lastRenderedPageBreak/>
        <w:t>Actividades para la Ejecución del Plan</w:t>
      </w:r>
    </w:p>
    <w:p w:rsidR="000016B9" w:rsidRPr="000016B9" w:rsidRDefault="000016B9" w:rsidP="000016B9"/>
    <w:p w:rsidR="004E0153" w:rsidRDefault="004E0153" w:rsidP="004C073E">
      <w:pPr>
        <w:shd w:val="clear" w:color="auto" w:fill="FFFFFF"/>
        <w:jc w:val="both"/>
        <w:rPr>
          <w:rFonts w:ascii="Arial" w:hAnsi="Arial" w:cs="Arial"/>
          <w:color w:val="000000"/>
          <w:sz w:val="24"/>
          <w:szCs w:val="24"/>
        </w:rPr>
      </w:pPr>
      <w:r>
        <w:rPr>
          <w:rFonts w:ascii="Arial" w:hAnsi="Arial" w:cs="Arial"/>
          <w:color w:val="000000"/>
          <w:sz w:val="24"/>
          <w:szCs w:val="24"/>
        </w:rPr>
        <w:t>Con el fin de llevar una adecuada ejecución y cumplimento del Plan de Preservación Digital se establecerán las siguientes fases</w:t>
      </w:r>
      <w:r w:rsidR="0097604B">
        <w:rPr>
          <w:rFonts w:ascii="Arial" w:hAnsi="Arial" w:cs="Arial"/>
          <w:color w:val="000000"/>
          <w:sz w:val="24"/>
          <w:szCs w:val="24"/>
        </w:rPr>
        <w:t xml:space="preserve"> y actividades</w:t>
      </w:r>
      <w:r>
        <w:rPr>
          <w:rFonts w:ascii="Arial" w:hAnsi="Arial" w:cs="Arial"/>
          <w:color w:val="000000"/>
          <w:sz w:val="24"/>
          <w:szCs w:val="24"/>
        </w:rPr>
        <w:t>:</w:t>
      </w:r>
    </w:p>
    <w:p w:rsidR="004C39F2" w:rsidRPr="009A56E7" w:rsidRDefault="004C39F2" w:rsidP="00204FAC">
      <w:pPr>
        <w:pStyle w:val="Ttulo2"/>
        <w:numPr>
          <w:ilvl w:val="1"/>
          <w:numId w:val="7"/>
        </w:numPr>
        <w:rPr>
          <w:rFonts w:ascii="Arial" w:hAnsi="Arial" w:cs="Arial"/>
          <w:sz w:val="32"/>
          <w:szCs w:val="32"/>
        </w:rPr>
      </w:pPr>
      <w:r w:rsidRPr="009A56E7">
        <w:rPr>
          <w:rFonts w:ascii="Arial" w:hAnsi="Arial" w:cs="Arial"/>
          <w:sz w:val="32"/>
          <w:szCs w:val="32"/>
        </w:rPr>
        <w:t xml:space="preserve">Fase de Planeación </w:t>
      </w:r>
      <w:r w:rsidR="00BF5AD1">
        <w:rPr>
          <w:rFonts w:ascii="Arial" w:hAnsi="Arial" w:cs="Arial"/>
          <w:sz w:val="32"/>
          <w:szCs w:val="32"/>
        </w:rPr>
        <w:t>/ Planear</w:t>
      </w:r>
    </w:p>
    <w:p w:rsidR="00466C1E" w:rsidRPr="00466C1E" w:rsidRDefault="00466C1E" w:rsidP="00466C1E"/>
    <w:p w:rsidR="00BB0D4D" w:rsidRPr="00BB0D4D" w:rsidRDefault="00BB0D4D" w:rsidP="00BB0D4D">
      <w:pPr>
        <w:pStyle w:val="Ttulo2"/>
        <w:numPr>
          <w:ilvl w:val="0"/>
          <w:numId w:val="17"/>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Establecer y crear los lineamientos, políticas y procedimientos necesarios que permitan identificar las buenas prácticas para el manejo y conservación de documentos digitalizados para consulta.</w:t>
      </w:r>
    </w:p>
    <w:p w:rsidR="00BB0D4D" w:rsidRPr="00BB0D4D" w:rsidRDefault="00BB0D4D" w:rsidP="00BB0D4D">
      <w:pPr>
        <w:pStyle w:val="Ttulo2"/>
        <w:numPr>
          <w:ilvl w:val="0"/>
          <w:numId w:val="17"/>
        </w:numPr>
        <w:jc w:val="both"/>
        <w:rPr>
          <w:rFonts w:ascii="Arial" w:eastAsiaTheme="minorHAnsi" w:hAnsi="Arial" w:cs="Arial"/>
          <w:color w:val="auto"/>
          <w:sz w:val="24"/>
          <w:szCs w:val="24"/>
        </w:rPr>
      </w:pPr>
      <w:r>
        <w:rPr>
          <w:rFonts w:ascii="Arial" w:eastAsiaTheme="minorHAnsi" w:hAnsi="Arial" w:cs="Arial"/>
          <w:color w:val="auto"/>
          <w:sz w:val="24"/>
          <w:szCs w:val="24"/>
        </w:rPr>
        <w:t>Contrata</w:t>
      </w:r>
      <w:r w:rsidRPr="00BB0D4D">
        <w:rPr>
          <w:rFonts w:ascii="Arial" w:eastAsiaTheme="minorHAnsi" w:hAnsi="Arial" w:cs="Arial"/>
          <w:color w:val="auto"/>
          <w:sz w:val="24"/>
          <w:szCs w:val="24"/>
        </w:rPr>
        <w:t>ción de Personal de Apoyo para el Proceso de Administración Documental.</w:t>
      </w:r>
    </w:p>
    <w:p w:rsidR="00BB0D4D" w:rsidRPr="00BB0D4D" w:rsidRDefault="00BB0D4D" w:rsidP="00BB0D4D">
      <w:pPr>
        <w:pStyle w:val="Ttulo2"/>
        <w:numPr>
          <w:ilvl w:val="0"/>
          <w:numId w:val="17"/>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Proyectar en el plan de adquisiciones ampliación del almacenamiento de la SAN que dispone el INCI como sistema de contingencia, en los casos que sea requerido.</w:t>
      </w:r>
    </w:p>
    <w:p w:rsidR="008E2089" w:rsidRDefault="00BB0D4D" w:rsidP="00BB0D4D">
      <w:pPr>
        <w:pStyle w:val="Ttulo2"/>
        <w:numPr>
          <w:ilvl w:val="0"/>
          <w:numId w:val="17"/>
        </w:numPr>
        <w:jc w:val="both"/>
        <w:rPr>
          <w:sz w:val="32"/>
          <w:szCs w:val="32"/>
          <w:u w:val="single"/>
        </w:rPr>
      </w:pPr>
      <w:r w:rsidRPr="00BB0D4D">
        <w:rPr>
          <w:rFonts w:ascii="Arial" w:eastAsiaTheme="minorHAnsi" w:hAnsi="Arial" w:cs="Arial"/>
          <w:color w:val="auto"/>
          <w:sz w:val="24"/>
          <w:szCs w:val="24"/>
        </w:rPr>
        <w:t>Solicitud de asesoría a la autoridad competente para abordaje de uso infraestructura tecnológica para establecer lineamientos del INCI</w:t>
      </w:r>
    </w:p>
    <w:p w:rsidR="00BB0D4D" w:rsidRDefault="00BB0D4D" w:rsidP="00BB0D4D">
      <w:pPr>
        <w:pStyle w:val="Ttulo2"/>
        <w:ind w:left="720"/>
        <w:rPr>
          <w:rFonts w:ascii="Arial" w:hAnsi="Arial" w:cs="Arial"/>
          <w:sz w:val="32"/>
          <w:szCs w:val="32"/>
        </w:rPr>
      </w:pPr>
    </w:p>
    <w:p w:rsidR="004E0153" w:rsidRPr="009A56E7" w:rsidRDefault="00A56D86" w:rsidP="00204FAC">
      <w:pPr>
        <w:pStyle w:val="Ttulo2"/>
        <w:numPr>
          <w:ilvl w:val="1"/>
          <w:numId w:val="7"/>
        </w:numPr>
        <w:rPr>
          <w:rFonts w:ascii="Arial" w:hAnsi="Arial" w:cs="Arial"/>
          <w:sz w:val="32"/>
          <w:szCs w:val="32"/>
        </w:rPr>
      </w:pPr>
      <w:r w:rsidRPr="009A56E7">
        <w:rPr>
          <w:rFonts w:ascii="Arial" w:hAnsi="Arial" w:cs="Arial"/>
          <w:sz w:val="32"/>
          <w:szCs w:val="32"/>
        </w:rPr>
        <w:t xml:space="preserve">Fase de </w:t>
      </w:r>
      <w:r w:rsidR="0006537A" w:rsidRPr="009A56E7">
        <w:rPr>
          <w:rFonts w:ascii="Arial" w:hAnsi="Arial" w:cs="Arial"/>
          <w:sz w:val="32"/>
          <w:szCs w:val="32"/>
        </w:rPr>
        <w:t>Ejecución</w:t>
      </w:r>
      <w:r w:rsidR="00BF5AD1">
        <w:rPr>
          <w:rFonts w:ascii="Arial" w:hAnsi="Arial" w:cs="Arial"/>
          <w:sz w:val="32"/>
          <w:szCs w:val="32"/>
        </w:rPr>
        <w:t xml:space="preserve"> / Hacer</w:t>
      </w:r>
    </w:p>
    <w:p w:rsidR="00CE3E0A" w:rsidRPr="00CE3E0A" w:rsidRDefault="00CE3E0A" w:rsidP="00CE3E0A"/>
    <w:p w:rsidR="00BB0D4D" w:rsidRPr="00BB0D4D" w:rsidRDefault="00C40955" w:rsidP="00BB0D4D">
      <w:pPr>
        <w:pStyle w:val="Ttulo2"/>
        <w:numPr>
          <w:ilvl w:val="0"/>
          <w:numId w:val="17"/>
        </w:numPr>
        <w:jc w:val="both"/>
        <w:rPr>
          <w:rFonts w:ascii="Arial" w:eastAsiaTheme="minorHAnsi" w:hAnsi="Arial" w:cs="Arial"/>
          <w:color w:val="auto"/>
          <w:sz w:val="24"/>
          <w:szCs w:val="24"/>
        </w:rPr>
      </w:pPr>
      <w:r>
        <w:rPr>
          <w:rFonts w:ascii="Arial" w:eastAsiaTheme="minorHAnsi" w:hAnsi="Arial" w:cs="Arial"/>
          <w:color w:val="auto"/>
          <w:sz w:val="24"/>
          <w:szCs w:val="24"/>
        </w:rPr>
        <w:t>Proponer directrices</w:t>
      </w:r>
      <w:r w:rsidR="00BB0D4D" w:rsidRPr="00BB0D4D">
        <w:rPr>
          <w:rFonts w:ascii="Arial" w:eastAsiaTheme="minorHAnsi" w:hAnsi="Arial" w:cs="Arial"/>
          <w:color w:val="auto"/>
          <w:sz w:val="24"/>
          <w:szCs w:val="24"/>
        </w:rPr>
        <w:t xml:space="preserve"> para el almacenamiento, consulta y control de la información de documentos digitales.</w:t>
      </w:r>
    </w:p>
    <w:p w:rsidR="00BB0D4D" w:rsidRPr="00BB0D4D" w:rsidRDefault="00BB0D4D" w:rsidP="00BB0D4D">
      <w:pPr>
        <w:pStyle w:val="Ttulo2"/>
        <w:numPr>
          <w:ilvl w:val="0"/>
          <w:numId w:val="17"/>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 xml:space="preserve">Dar continuidad a la Digitalización de consulta de la </w:t>
      </w:r>
      <w:r w:rsidR="00BF5AD1" w:rsidRPr="00BB0D4D">
        <w:rPr>
          <w:rFonts w:ascii="Arial" w:eastAsiaTheme="minorHAnsi" w:hAnsi="Arial" w:cs="Arial"/>
          <w:color w:val="auto"/>
          <w:sz w:val="24"/>
          <w:szCs w:val="24"/>
        </w:rPr>
        <w:t>Nómina</w:t>
      </w:r>
      <w:r w:rsidRPr="00BB0D4D">
        <w:rPr>
          <w:rFonts w:ascii="Arial" w:eastAsiaTheme="minorHAnsi" w:hAnsi="Arial" w:cs="Arial"/>
          <w:color w:val="auto"/>
          <w:sz w:val="24"/>
          <w:szCs w:val="24"/>
        </w:rPr>
        <w:t xml:space="preserve"> de las antiguas seccionales y la </w:t>
      </w:r>
      <w:r w:rsidR="00BF5AD1" w:rsidRPr="00BB0D4D">
        <w:rPr>
          <w:rFonts w:ascii="Arial" w:eastAsiaTheme="minorHAnsi" w:hAnsi="Arial" w:cs="Arial"/>
          <w:color w:val="auto"/>
          <w:sz w:val="24"/>
          <w:szCs w:val="24"/>
        </w:rPr>
        <w:t>creación</w:t>
      </w:r>
      <w:r w:rsidRPr="00BB0D4D">
        <w:rPr>
          <w:rFonts w:ascii="Arial" w:eastAsiaTheme="minorHAnsi" w:hAnsi="Arial" w:cs="Arial"/>
          <w:color w:val="auto"/>
          <w:sz w:val="24"/>
          <w:szCs w:val="24"/>
        </w:rPr>
        <w:t xml:space="preserve"> de expedientes virtuales a </w:t>
      </w:r>
      <w:r w:rsidR="00BF5AD1" w:rsidRPr="00BB0D4D">
        <w:rPr>
          <w:rFonts w:ascii="Arial" w:eastAsiaTheme="minorHAnsi" w:hAnsi="Arial" w:cs="Arial"/>
          <w:color w:val="auto"/>
          <w:sz w:val="24"/>
          <w:szCs w:val="24"/>
        </w:rPr>
        <w:t>través</w:t>
      </w:r>
      <w:r w:rsidRPr="00BB0D4D">
        <w:rPr>
          <w:rFonts w:ascii="Arial" w:eastAsiaTheme="minorHAnsi" w:hAnsi="Arial" w:cs="Arial"/>
          <w:color w:val="auto"/>
          <w:sz w:val="24"/>
          <w:szCs w:val="24"/>
        </w:rPr>
        <w:t xml:space="preserve"> de ORFEO.</w:t>
      </w:r>
    </w:p>
    <w:p w:rsidR="00BB0D4D" w:rsidRPr="00BB0D4D" w:rsidRDefault="00BB0D4D" w:rsidP="00BB0D4D">
      <w:pPr>
        <w:pStyle w:val="Ttulo2"/>
        <w:numPr>
          <w:ilvl w:val="0"/>
          <w:numId w:val="17"/>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Identificación y elaboración de inventarios de documentos vitales y esenciales para la preservación digital a largo plazo.</w:t>
      </w:r>
    </w:p>
    <w:p w:rsidR="00BB0D4D" w:rsidRPr="00BB0D4D" w:rsidRDefault="00BB0D4D" w:rsidP="00BB0D4D">
      <w:pPr>
        <w:pStyle w:val="Ttulo2"/>
        <w:numPr>
          <w:ilvl w:val="0"/>
          <w:numId w:val="17"/>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Definir y establecer los Niveles de acceso a la información como confidencial, privado, sensible y Publico</w:t>
      </w:r>
    </w:p>
    <w:p w:rsidR="00BB0D4D" w:rsidRPr="00BF5AD1" w:rsidRDefault="00BB0D4D" w:rsidP="00BF5AD1">
      <w:pPr>
        <w:pStyle w:val="Ttulo2"/>
        <w:numPr>
          <w:ilvl w:val="0"/>
          <w:numId w:val="17"/>
        </w:numPr>
        <w:jc w:val="both"/>
        <w:rPr>
          <w:rFonts w:ascii="Arial" w:hAnsi="Arial" w:cs="Arial"/>
          <w:color w:val="auto"/>
          <w:sz w:val="24"/>
          <w:szCs w:val="24"/>
        </w:rPr>
      </w:pPr>
      <w:r w:rsidRPr="00BF5AD1">
        <w:rPr>
          <w:rFonts w:ascii="Arial" w:hAnsi="Arial" w:cs="Arial"/>
          <w:color w:val="auto"/>
          <w:sz w:val="24"/>
          <w:szCs w:val="24"/>
        </w:rPr>
        <w:t xml:space="preserve">Realizar mantenimiento a los sistemas de almacenamiento (SAN o el </w:t>
      </w:r>
      <w:r w:rsidRPr="00BF5AD1">
        <w:rPr>
          <w:rFonts w:ascii="Arial" w:eastAsiaTheme="minorHAnsi" w:hAnsi="Arial" w:cs="Arial"/>
          <w:color w:val="auto"/>
          <w:sz w:val="24"/>
          <w:szCs w:val="24"/>
        </w:rPr>
        <w:t>que</w:t>
      </w:r>
      <w:r w:rsidRPr="00BF5AD1">
        <w:rPr>
          <w:rFonts w:ascii="Arial" w:hAnsi="Arial" w:cs="Arial"/>
          <w:color w:val="auto"/>
          <w:sz w:val="24"/>
          <w:szCs w:val="24"/>
        </w:rPr>
        <w:t xml:space="preserve"> aplique)</w:t>
      </w:r>
      <w:r w:rsidR="00BF5AD1">
        <w:rPr>
          <w:rFonts w:ascii="Arial" w:hAnsi="Arial" w:cs="Arial"/>
          <w:color w:val="auto"/>
          <w:sz w:val="24"/>
          <w:szCs w:val="24"/>
        </w:rPr>
        <w:t>.</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los repositorios electrónicos de información oficial del INCI, dentro de la entidad y almacenamiento externo.</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Monitorear la capacidad de almacenamiento de la entidad.</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situaciones de riesgo con respecto a la conservación de documentos electrónicos.</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Solicitar informe a proveedores donde se aloje información crítica y relevante del INCI sobre la capacidad de almacenamiento de la infraestructura provisionada para el INCI.</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lastRenderedPageBreak/>
        <w:t>Realizar los desarrollos, mejoras y soporte al  Sistema de Gestión Documental – ORFEO, de acuerdo con las necesidades institucionales de carácter contractual</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Analizar viabilidad de uso para la firma electrónica</w:t>
      </w:r>
    </w:p>
    <w:p w:rsidR="00CE3E0A"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Formalizar, socializar y capacitar a todos los colaboradores de la Entidad acerca de las políticas, procedimientos y lineamientos que se establezcan para la preservación digital en el INCI</w:t>
      </w:r>
    </w:p>
    <w:p w:rsidR="00BB0D4D" w:rsidRPr="001F2B8B" w:rsidRDefault="00BB0D4D" w:rsidP="00BB0D4D">
      <w:pPr>
        <w:pStyle w:val="Prrafodelista"/>
        <w:autoSpaceDE w:val="0"/>
        <w:autoSpaceDN w:val="0"/>
        <w:adjustRightInd w:val="0"/>
        <w:spacing w:after="0" w:line="240" w:lineRule="auto"/>
        <w:ind w:left="1080"/>
        <w:jc w:val="both"/>
        <w:rPr>
          <w:rFonts w:ascii="Arial" w:hAnsi="Arial" w:cs="Arial"/>
          <w:sz w:val="24"/>
          <w:szCs w:val="24"/>
        </w:rPr>
      </w:pPr>
    </w:p>
    <w:p w:rsidR="00A56D86" w:rsidRPr="009A56E7" w:rsidRDefault="006F2F6C" w:rsidP="00204FAC">
      <w:pPr>
        <w:pStyle w:val="Ttulo2"/>
        <w:numPr>
          <w:ilvl w:val="1"/>
          <w:numId w:val="7"/>
        </w:numPr>
        <w:rPr>
          <w:rFonts w:ascii="Arial" w:hAnsi="Arial" w:cs="Arial"/>
          <w:sz w:val="32"/>
          <w:szCs w:val="32"/>
        </w:rPr>
      </w:pPr>
      <w:r w:rsidRPr="009A56E7">
        <w:rPr>
          <w:rFonts w:ascii="Arial" w:hAnsi="Arial" w:cs="Arial"/>
          <w:sz w:val="32"/>
          <w:szCs w:val="32"/>
        </w:rPr>
        <w:t>Fase</w:t>
      </w:r>
      <w:r w:rsidR="00A56D86" w:rsidRPr="009A56E7">
        <w:rPr>
          <w:rFonts w:ascii="Arial" w:hAnsi="Arial" w:cs="Arial"/>
          <w:sz w:val="32"/>
          <w:szCs w:val="32"/>
        </w:rPr>
        <w:t xml:space="preserve"> de </w:t>
      </w:r>
      <w:r w:rsidR="00BF5AD1">
        <w:rPr>
          <w:rFonts w:ascii="Arial" w:hAnsi="Arial" w:cs="Arial"/>
          <w:sz w:val="32"/>
          <w:szCs w:val="32"/>
        </w:rPr>
        <w:t>Seguimiento y Mejoramiento / Verificar y Actuar</w:t>
      </w:r>
    </w:p>
    <w:p w:rsidR="00BF5AD1" w:rsidRDefault="00BF5AD1" w:rsidP="00BF5AD1">
      <w:pPr>
        <w:pStyle w:val="Prrafodelista"/>
        <w:jc w:val="both"/>
        <w:rPr>
          <w:rFonts w:ascii="Arial" w:hAnsi="Arial" w:cs="Arial"/>
          <w:sz w:val="24"/>
          <w:szCs w:val="24"/>
        </w:rPr>
      </w:pPr>
    </w:p>
    <w:p w:rsidR="00DA23F6" w:rsidRDefault="00DA23F6" w:rsidP="00204FAC">
      <w:pPr>
        <w:pStyle w:val="Prrafodelista"/>
        <w:numPr>
          <w:ilvl w:val="0"/>
          <w:numId w:val="1"/>
        </w:numPr>
        <w:jc w:val="both"/>
        <w:rPr>
          <w:rFonts w:ascii="Arial" w:hAnsi="Arial" w:cs="Arial"/>
          <w:sz w:val="24"/>
          <w:szCs w:val="24"/>
        </w:rPr>
      </w:pPr>
      <w:r>
        <w:rPr>
          <w:rFonts w:ascii="Arial" w:hAnsi="Arial" w:cs="Arial"/>
          <w:sz w:val="24"/>
          <w:szCs w:val="24"/>
        </w:rPr>
        <w:t>Seguimiento a las acciones del Plan</w:t>
      </w:r>
    </w:p>
    <w:p w:rsidR="00CE3E0A" w:rsidRPr="00333943" w:rsidRDefault="00BF5AD1" w:rsidP="00204FAC">
      <w:pPr>
        <w:pStyle w:val="Prrafodelista"/>
        <w:numPr>
          <w:ilvl w:val="0"/>
          <w:numId w:val="1"/>
        </w:numPr>
        <w:jc w:val="both"/>
        <w:rPr>
          <w:rFonts w:ascii="Arial" w:hAnsi="Arial" w:cs="Arial"/>
          <w:sz w:val="24"/>
          <w:szCs w:val="24"/>
        </w:rPr>
      </w:pPr>
      <w:r>
        <w:rPr>
          <w:rFonts w:ascii="Arial" w:hAnsi="Arial" w:cs="Arial"/>
          <w:sz w:val="24"/>
          <w:szCs w:val="24"/>
        </w:rPr>
        <w:t>Reportar avances y mejoramiento continuo</w:t>
      </w:r>
      <w:r w:rsidR="00CE3E0A" w:rsidRPr="00333943">
        <w:rPr>
          <w:rFonts w:ascii="Arial" w:hAnsi="Arial" w:cs="Arial"/>
          <w:sz w:val="24"/>
          <w:szCs w:val="24"/>
        </w:rPr>
        <w:t>.</w:t>
      </w:r>
    </w:p>
    <w:bookmarkEnd w:id="5"/>
    <w:p w:rsidR="00F55988" w:rsidRDefault="00F55988" w:rsidP="00204FAC">
      <w:pPr>
        <w:pStyle w:val="Ttulo1"/>
        <w:numPr>
          <w:ilvl w:val="0"/>
          <w:numId w:val="7"/>
        </w:numPr>
        <w:rPr>
          <w:rFonts w:ascii="Arial" w:hAnsi="Arial" w:cs="Arial"/>
        </w:rPr>
      </w:pPr>
      <w:r>
        <w:rPr>
          <w:rFonts w:ascii="Arial" w:hAnsi="Arial" w:cs="Arial"/>
        </w:rPr>
        <w:t>Recursos</w:t>
      </w:r>
    </w:p>
    <w:p w:rsidR="00C3509E" w:rsidRDefault="00C3509E" w:rsidP="00204FAC">
      <w:pPr>
        <w:pStyle w:val="Ttulo2"/>
        <w:numPr>
          <w:ilvl w:val="1"/>
          <w:numId w:val="7"/>
        </w:numPr>
        <w:rPr>
          <w:rFonts w:ascii="Arial" w:hAnsi="Arial" w:cs="Arial"/>
          <w:sz w:val="32"/>
          <w:szCs w:val="32"/>
        </w:rPr>
      </w:pPr>
      <w:r w:rsidRPr="00DB1D28">
        <w:rPr>
          <w:rFonts w:ascii="Arial" w:hAnsi="Arial" w:cs="Arial"/>
          <w:sz w:val="32"/>
          <w:szCs w:val="32"/>
        </w:rPr>
        <w:t>Humanos</w:t>
      </w:r>
    </w:p>
    <w:p w:rsidR="00DB1D28" w:rsidRPr="00DB1D28" w:rsidRDefault="00DB1D28" w:rsidP="00DB1D28"/>
    <w:p w:rsidR="00344141" w:rsidRPr="002E433A" w:rsidRDefault="00D145D4" w:rsidP="00DB1D28">
      <w:pPr>
        <w:spacing w:after="0" w:line="240" w:lineRule="auto"/>
        <w:ind w:left="360"/>
        <w:jc w:val="both"/>
        <w:rPr>
          <w:rFonts w:ascii="Arial" w:hAnsi="Arial" w:cs="Arial"/>
          <w:sz w:val="24"/>
          <w:szCs w:val="24"/>
        </w:rPr>
      </w:pPr>
      <w:r w:rsidRPr="002E433A">
        <w:rPr>
          <w:rFonts w:ascii="Arial" w:hAnsi="Arial" w:cs="Arial"/>
          <w:sz w:val="24"/>
          <w:szCs w:val="24"/>
        </w:rPr>
        <w:t>L</w:t>
      </w:r>
      <w:r w:rsidR="00344141" w:rsidRPr="002E433A">
        <w:rPr>
          <w:rFonts w:ascii="Arial" w:hAnsi="Arial" w:cs="Arial"/>
          <w:sz w:val="24"/>
          <w:szCs w:val="24"/>
        </w:rPr>
        <w:t>a Secretaría General es la responsable de la emisión formal de políticas y procedimientos para la conservación documental y preservación digital.</w:t>
      </w:r>
    </w:p>
    <w:p w:rsidR="00E1749E" w:rsidRPr="002E433A" w:rsidRDefault="00E1749E" w:rsidP="00DB1D28">
      <w:pPr>
        <w:spacing w:after="0" w:line="240" w:lineRule="auto"/>
        <w:ind w:left="720"/>
        <w:jc w:val="both"/>
        <w:rPr>
          <w:rFonts w:ascii="Arial" w:hAnsi="Arial" w:cs="Arial"/>
          <w:sz w:val="24"/>
          <w:szCs w:val="24"/>
        </w:rPr>
      </w:pPr>
    </w:p>
    <w:p w:rsidR="00E1749E" w:rsidRDefault="007A4C56" w:rsidP="00DB1D28">
      <w:pPr>
        <w:spacing w:after="0" w:line="240" w:lineRule="auto"/>
        <w:ind w:left="360"/>
        <w:jc w:val="both"/>
        <w:rPr>
          <w:rFonts w:ascii="Arial" w:hAnsi="Arial" w:cs="Arial"/>
          <w:sz w:val="24"/>
          <w:szCs w:val="24"/>
        </w:rPr>
      </w:pPr>
      <w:r w:rsidRPr="002E433A">
        <w:rPr>
          <w:rFonts w:ascii="Arial" w:hAnsi="Arial" w:cs="Arial"/>
          <w:sz w:val="24"/>
          <w:szCs w:val="24"/>
        </w:rPr>
        <w:t>El grupo del proceso de Gestión documental está conformado por:</w:t>
      </w:r>
    </w:p>
    <w:p w:rsidR="00E1749E" w:rsidRDefault="00E1749E" w:rsidP="00E1749E"/>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ADMINISTRACIÓN DOCUMENTAL"/>
        <w:tblDescription w:val="Relacion del personal que apoya el Proceso de Administración Documental"/>
      </w:tblPr>
      <w:tblGrid>
        <w:gridCol w:w="4239"/>
        <w:gridCol w:w="4489"/>
      </w:tblGrid>
      <w:tr w:rsidR="00D72FF3" w:rsidRPr="00D72FF3" w:rsidTr="005762CC">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rsidR="00D72FF3" w:rsidRPr="00D72FF3" w:rsidRDefault="00D72FF3" w:rsidP="00D72FF3">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rsidR="00D72FF3" w:rsidRPr="00D72FF3" w:rsidRDefault="00D72FF3" w:rsidP="00D72FF3">
            <w:pPr>
              <w:jc w:val="center"/>
              <w:rPr>
                <w:rFonts w:ascii="Arial" w:hAnsi="Arial" w:cs="Arial"/>
                <w:color w:val="auto"/>
                <w:sz w:val="24"/>
                <w:szCs w:val="24"/>
              </w:rPr>
            </w:pPr>
            <w:r w:rsidRPr="00D72FF3">
              <w:rPr>
                <w:rFonts w:ascii="Arial" w:hAnsi="Arial" w:cs="Arial"/>
                <w:color w:val="auto"/>
                <w:sz w:val="24"/>
                <w:szCs w:val="24"/>
              </w:rPr>
              <w:t>Cantidad</w:t>
            </w:r>
          </w:p>
        </w:tc>
      </w:tr>
      <w:tr w:rsidR="00D72FF3" w:rsidRPr="00D72FF3" w:rsidTr="00A662FB">
        <w:trPr>
          <w:jc w:val="right"/>
        </w:trPr>
        <w:tc>
          <w:tcPr>
            <w:tcW w:w="4239" w:type="dxa"/>
            <w:vAlign w:val="center"/>
          </w:tcPr>
          <w:p w:rsidR="00D72FF3" w:rsidRPr="002E433A" w:rsidRDefault="00D72FF3" w:rsidP="00D72FF3">
            <w:pPr>
              <w:jc w:val="both"/>
              <w:rPr>
                <w:rFonts w:ascii="Arial" w:hAnsi="Arial" w:cs="Arial"/>
                <w:b/>
                <w:sz w:val="24"/>
                <w:szCs w:val="24"/>
              </w:rPr>
            </w:pPr>
            <w:r w:rsidRPr="002E433A">
              <w:rPr>
                <w:rFonts w:ascii="Arial" w:hAnsi="Arial" w:cs="Arial"/>
                <w:sz w:val="24"/>
                <w:szCs w:val="24"/>
              </w:rPr>
              <w:t>Profesional Especializado - Coordinador</w:t>
            </w:r>
          </w:p>
        </w:tc>
        <w:tc>
          <w:tcPr>
            <w:tcW w:w="4489" w:type="dxa"/>
            <w:vAlign w:val="center"/>
          </w:tcPr>
          <w:p w:rsidR="00D72FF3" w:rsidRPr="00D72FF3" w:rsidRDefault="00D72FF3" w:rsidP="00D72FF3">
            <w:pPr>
              <w:jc w:val="center"/>
              <w:rPr>
                <w:rFonts w:ascii="Arial" w:hAnsi="Arial" w:cs="Arial"/>
                <w:sz w:val="24"/>
                <w:szCs w:val="24"/>
              </w:rPr>
            </w:pPr>
            <w:r>
              <w:rPr>
                <w:rFonts w:ascii="Arial" w:hAnsi="Arial" w:cs="Arial"/>
                <w:sz w:val="24"/>
                <w:szCs w:val="24"/>
              </w:rPr>
              <w:t>1</w:t>
            </w:r>
          </w:p>
        </w:tc>
      </w:tr>
      <w:tr w:rsidR="00D72FF3" w:rsidRPr="00D72FF3" w:rsidTr="00A662FB">
        <w:trPr>
          <w:jc w:val="right"/>
        </w:trPr>
        <w:tc>
          <w:tcPr>
            <w:tcW w:w="4239" w:type="dxa"/>
            <w:vAlign w:val="center"/>
          </w:tcPr>
          <w:p w:rsidR="00D72FF3" w:rsidRPr="002E433A" w:rsidRDefault="00D72FF3" w:rsidP="00D72FF3">
            <w:pPr>
              <w:jc w:val="both"/>
              <w:rPr>
                <w:rFonts w:ascii="Arial" w:hAnsi="Arial" w:cs="Arial"/>
                <w:b/>
                <w:sz w:val="24"/>
                <w:szCs w:val="24"/>
              </w:rPr>
            </w:pPr>
            <w:r w:rsidRPr="002E433A">
              <w:rPr>
                <w:rFonts w:ascii="Arial" w:hAnsi="Arial" w:cs="Arial"/>
                <w:sz w:val="24"/>
                <w:szCs w:val="24"/>
              </w:rPr>
              <w:t>Técnico Operativo</w:t>
            </w:r>
          </w:p>
        </w:tc>
        <w:tc>
          <w:tcPr>
            <w:tcW w:w="4489" w:type="dxa"/>
            <w:vAlign w:val="center"/>
          </w:tcPr>
          <w:p w:rsidR="00D72FF3" w:rsidRPr="00D72FF3" w:rsidRDefault="00D72FF3" w:rsidP="00D72FF3">
            <w:pPr>
              <w:jc w:val="center"/>
              <w:rPr>
                <w:rFonts w:ascii="Arial" w:hAnsi="Arial" w:cs="Arial"/>
                <w:sz w:val="24"/>
                <w:szCs w:val="24"/>
              </w:rPr>
            </w:pPr>
            <w:r>
              <w:rPr>
                <w:rFonts w:ascii="Arial" w:hAnsi="Arial" w:cs="Arial"/>
                <w:sz w:val="24"/>
                <w:szCs w:val="24"/>
              </w:rPr>
              <w:t>1</w:t>
            </w:r>
          </w:p>
        </w:tc>
      </w:tr>
      <w:tr w:rsidR="00D72FF3" w:rsidRPr="00D72FF3" w:rsidTr="00A662FB">
        <w:trPr>
          <w:jc w:val="right"/>
        </w:trPr>
        <w:tc>
          <w:tcPr>
            <w:tcW w:w="4239" w:type="dxa"/>
            <w:vAlign w:val="center"/>
          </w:tcPr>
          <w:p w:rsidR="00D72FF3" w:rsidRPr="002E433A" w:rsidRDefault="00D72FF3" w:rsidP="00D72FF3">
            <w:pPr>
              <w:jc w:val="both"/>
              <w:rPr>
                <w:rFonts w:ascii="Arial" w:hAnsi="Arial" w:cs="Arial"/>
                <w:b/>
                <w:sz w:val="24"/>
                <w:szCs w:val="24"/>
              </w:rPr>
            </w:pPr>
            <w:r w:rsidRPr="002E433A">
              <w:rPr>
                <w:rFonts w:ascii="Arial" w:hAnsi="Arial" w:cs="Arial"/>
                <w:sz w:val="24"/>
                <w:szCs w:val="24"/>
              </w:rPr>
              <w:t>Técnicos Gestión Documental (Contratistas)</w:t>
            </w:r>
          </w:p>
        </w:tc>
        <w:tc>
          <w:tcPr>
            <w:tcW w:w="4489" w:type="dxa"/>
            <w:vAlign w:val="center"/>
          </w:tcPr>
          <w:p w:rsidR="00D72FF3" w:rsidRPr="00D72FF3" w:rsidRDefault="002B4358" w:rsidP="00D72FF3">
            <w:pPr>
              <w:jc w:val="center"/>
              <w:rPr>
                <w:rFonts w:ascii="Arial" w:hAnsi="Arial" w:cs="Arial"/>
                <w:sz w:val="24"/>
                <w:szCs w:val="24"/>
              </w:rPr>
            </w:pPr>
            <w:r>
              <w:rPr>
                <w:rFonts w:ascii="Arial" w:hAnsi="Arial" w:cs="Arial"/>
                <w:sz w:val="24"/>
                <w:szCs w:val="24"/>
              </w:rPr>
              <w:t>2</w:t>
            </w:r>
          </w:p>
        </w:tc>
      </w:tr>
    </w:tbl>
    <w:p w:rsidR="00B67E19" w:rsidRDefault="00B67E19" w:rsidP="00B67E19">
      <w:pPr>
        <w:spacing w:after="0" w:line="240" w:lineRule="auto"/>
        <w:rPr>
          <w:rFonts w:ascii="Arial" w:hAnsi="Arial" w:cs="Arial"/>
        </w:rPr>
      </w:pPr>
    </w:p>
    <w:p w:rsidR="007A4C56" w:rsidRDefault="005D1D68" w:rsidP="00B67E19">
      <w:pPr>
        <w:spacing w:after="0" w:line="240" w:lineRule="auto"/>
        <w:ind w:left="360"/>
        <w:jc w:val="both"/>
        <w:rPr>
          <w:rFonts w:ascii="Arial" w:hAnsi="Arial" w:cs="Arial"/>
          <w:sz w:val="24"/>
          <w:szCs w:val="24"/>
        </w:rPr>
      </w:pPr>
      <w:r w:rsidRPr="00B67E19">
        <w:rPr>
          <w:rFonts w:ascii="Arial" w:hAnsi="Arial" w:cs="Arial"/>
          <w:sz w:val="24"/>
          <w:szCs w:val="24"/>
        </w:rPr>
        <w:t>El Grupo del Proceso de Informática y T</w:t>
      </w:r>
      <w:r w:rsidR="007A4C56" w:rsidRPr="00B67E19">
        <w:rPr>
          <w:rFonts w:ascii="Arial" w:hAnsi="Arial" w:cs="Arial"/>
          <w:sz w:val="24"/>
          <w:szCs w:val="24"/>
        </w:rPr>
        <w:t>ecnología está conformado por:</w:t>
      </w:r>
    </w:p>
    <w:p w:rsidR="006E050D" w:rsidRDefault="006E050D" w:rsidP="00B67E19">
      <w:pPr>
        <w:spacing w:after="0" w:line="240" w:lineRule="auto"/>
        <w:ind w:left="360"/>
        <w:jc w:val="both"/>
        <w:rPr>
          <w:rFonts w:ascii="Arial" w:hAnsi="Arial" w:cs="Arial"/>
          <w:sz w:val="24"/>
          <w:szCs w:val="24"/>
        </w:rPr>
      </w:pPr>
    </w:p>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INFORMATICA Y TECNOLOGIA"/>
        <w:tblDescription w:val="Relación del personal que apoya el Proceso de Informatica y Tecnologia"/>
      </w:tblPr>
      <w:tblGrid>
        <w:gridCol w:w="4239"/>
        <w:gridCol w:w="4489"/>
      </w:tblGrid>
      <w:tr w:rsidR="006E050D" w:rsidRPr="00D72FF3" w:rsidTr="005762CC">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rsidR="006E050D" w:rsidRPr="00D72FF3" w:rsidRDefault="006E050D" w:rsidP="00846468">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rsidR="006E050D" w:rsidRPr="00D72FF3" w:rsidRDefault="006E050D" w:rsidP="00846468">
            <w:pPr>
              <w:jc w:val="center"/>
              <w:rPr>
                <w:rFonts w:ascii="Arial" w:hAnsi="Arial" w:cs="Arial"/>
                <w:color w:val="auto"/>
                <w:sz w:val="24"/>
                <w:szCs w:val="24"/>
              </w:rPr>
            </w:pPr>
            <w:r w:rsidRPr="00D72FF3">
              <w:rPr>
                <w:rFonts w:ascii="Arial" w:hAnsi="Arial" w:cs="Arial"/>
                <w:color w:val="auto"/>
                <w:sz w:val="24"/>
                <w:szCs w:val="24"/>
              </w:rPr>
              <w:t>Cantidad</w:t>
            </w:r>
          </w:p>
        </w:tc>
      </w:tr>
      <w:tr w:rsidR="006E050D" w:rsidRPr="00D72FF3" w:rsidTr="00A05944">
        <w:trPr>
          <w:jc w:val="right"/>
        </w:trPr>
        <w:tc>
          <w:tcPr>
            <w:tcW w:w="4239" w:type="dxa"/>
            <w:vAlign w:val="center"/>
          </w:tcPr>
          <w:p w:rsidR="006E050D" w:rsidRPr="002E433A" w:rsidRDefault="00C40955" w:rsidP="00846468">
            <w:pPr>
              <w:jc w:val="both"/>
              <w:rPr>
                <w:rFonts w:ascii="Arial" w:hAnsi="Arial" w:cs="Arial"/>
                <w:b/>
                <w:sz w:val="24"/>
                <w:szCs w:val="24"/>
              </w:rPr>
            </w:pPr>
            <w:r>
              <w:rPr>
                <w:rFonts w:ascii="Arial" w:hAnsi="Arial" w:cs="Arial"/>
                <w:sz w:val="24"/>
                <w:szCs w:val="24"/>
              </w:rPr>
              <w:t>Jefe O</w:t>
            </w:r>
            <w:r w:rsidR="006E050D" w:rsidRPr="006E050D">
              <w:rPr>
                <w:rFonts w:ascii="Arial" w:hAnsi="Arial" w:cs="Arial"/>
                <w:sz w:val="24"/>
                <w:szCs w:val="24"/>
              </w:rPr>
              <w:t>ficina Asesora de Planeación</w:t>
            </w:r>
          </w:p>
        </w:tc>
        <w:tc>
          <w:tcPr>
            <w:tcW w:w="4489" w:type="dxa"/>
            <w:vAlign w:val="center"/>
          </w:tcPr>
          <w:p w:rsidR="006E050D" w:rsidRPr="00D72FF3" w:rsidRDefault="006E050D" w:rsidP="00846468">
            <w:pPr>
              <w:jc w:val="center"/>
              <w:rPr>
                <w:rFonts w:ascii="Arial" w:hAnsi="Arial" w:cs="Arial"/>
                <w:sz w:val="24"/>
                <w:szCs w:val="24"/>
              </w:rPr>
            </w:pPr>
            <w:r>
              <w:rPr>
                <w:rFonts w:ascii="Arial" w:hAnsi="Arial" w:cs="Arial"/>
                <w:sz w:val="24"/>
                <w:szCs w:val="24"/>
              </w:rPr>
              <w:t>1</w:t>
            </w:r>
          </w:p>
        </w:tc>
      </w:tr>
      <w:tr w:rsidR="006E050D" w:rsidRPr="00D72FF3" w:rsidTr="00A05944">
        <w:trPr>
          <w:jc w:val="right"/>
        </w:trPr>
        <w:tc>
          <w:tcPr>
            <w:tcW w:w="4239" w:type="dxa"/>
            <w:vAlign w:val="center"/>
          </w:tcPr>
          <w:p w:rsidR="006E050D" w:rsidRPr="002E433A" w:rsidRDefault="006E050D" w:rsidP="00846468">
            <w:pPr>
              <w:jc w:val="both"/>
              <w:rPr>
                <w:rFonts w:ascii="Arial" w:hAnsi="Arial" w:cs="Arial"/>
                <w:b/>
                <w:sz w:val="24"/>
                <w:szCs w:val="24"/>
              </w:rPr>
            </w:pPr>
            <w:r w:rsidRPr="006E050D">
              <w:rPr>
                <w:rFonts w:ascii="Arial" w:hAnsi="Arial" w:cs="Arial"/>
                <w:sz w:val="24"/>
                <w:szCs w:val="24"/>
              </w:rPr>
              <w:t>Profesional Especializado</w:t>
            </w:r>
          </w:p>
        </w:tc>
        <w:tc>
          <w:tcPr>
            <w:tcW w:w="4489" w:type="dxa"/>
            <w:vAlign w:val="center"/>
          </w:tcPr>
          <w:p w:rsidR="006E050D" w:rsidRPr="00D72FF3" w:rsidRDefault="006E050D" w:rsidP="00846468">
            <w:pPr>
              <w:jc w:val="center"/>
              <w:rPr>
                <w:rFonts w:ascii="Arial" w:hAnsi="Arial" w:cs="Arial"/>
                <w:sz w:val="24"/>
                <w:szCs w:val="24"/>
              </w:rPr>
            </w:pPr>
            <w:r>
              <w:rPr>
                <w:rFonts w:ascii="Arial" w:hAnsi="Arial" w:cs="Arial"/>
                <w:sz w:val="24"/>
                <w:szCs w:val="24"/>
              </w:rPr>
              <w:t>2</w:t>
            </w:r>
          </w:p>
        </w:tc>
      </w:tr>
      <w:tr w:rsidR="006E050D" w:rsidRPr="00D72FF3" w:rsidTr="00A05944">
        <w:trPr>
          <w:jc w:val="right"/>
        </w:trPr>
        <w:tc>
          <w:tcPr>
            <w:tcW w:w="4239" w:type="dxa"/>
            <w:vAlign w:val="center"/>
          </w:tcPr>
          <w:p w:rsidR="006E050D" w:rsidRPr="002E433A" w:rsidRDefault="006E050D" w:rsidP="00846468">
            <w:pPr>
              <w:jc w:val="both"/>
              <w:rPr>
                <w:rFonts w:ascii="Arial" w:hAnsi="Arial" w:cs="Arial"/>
                <w:b/>
                <w:sz w:val="24"/>
                <w:szCs w:val="24"/>
              </w:rPr>
            </w:pPr>
            <w:r w:rsidRPr="006E050D">
              <w:rPr>
                <w:rFonts w:ascii="Arial" w:hAnsi="Arial" w:cs="Arial"/>
                <w:sz w:val="24"/>
                <w:szCs w:val="24"/>
              </w:rPr>
              <w:t>Técnico Operativo</w:t>
            </w:r>
          </w:p>
        </w:tc>
        <w:tc>
          <w:tcPr>
            <w:tcW w:w="4489" w:type="dxa"/>
            <w:vAlign w:val="center"/>
          </w:tcPr>
          <w:p w:rsidR="006E050D" w:rsidRPr="00D72FF3" w:rsidRDefault="006E050D" w:rsidP="00846468">
            <w:pPr>
              <w:jc w:val="center"/>
              <w:rPr>
                <w:rFonts w:ascii="Arial" w:hAnsi="Arial" w:cs="Arial"/>
                <w:sz w:val="24"/>
                <w:szCs w:val="24"/>
              </w:rPr>
            </w:pPr>
            <w:r>
              <w:rPr>
                <w:rFonts w:ascii="Arial" w:hAnsi="Arial" w:cs="Arial"/>
                <w:sz w:val="24"/>
                <w:szCs w:val="24"/>
              </w:rPr>
              <w:t>1</w:t>
            </w:r>
          </w:p>
        </w:tc>
      </w:tr>
    </w:tbl>
    <w:p w:rsidR="006E050D" w:rsidRPr="00B67E19" w:rsidRDefault="006E050D" w:rsidP="00B67E19">
      <w:pPr>
        <w:spacing w:after="0" w:line="240" w:lineRule="auto"/>
        <w:ind w:left="360"/>
        <w:jc w:val="both"/>
        <w:rPr>
          <w:rFonts w:ascii="Arial" w:hAnsi="Arial" w:cs="Arial"/>
          <w:sz w:val="24"/>
          <w:szCs w:val="24"/>
        </w:rPr>
      </w:pPr>
    </w:p>
    <w:p w:rsidR="007A4C56" w:rsidRDefault="00DA23F6" w:rsidP="00204FAC">
      <w:pPr>
        <w:pStyle w:val="Ttulo2"/>
        <w:numPr>
          <w:ilvl w:val="1"/>
          <w:numId w:val="7"/>
        </w:numPr>
        <w:rPr>
          <w:rFonts w:ascii="Arial" w:hAnsi="Arial" w:cs="Arial"/>
          <w:sz w:val="32"/>
          <w:szCs w:val="32"/>
        </w:rPr>
      </w:pPr>
      <w:r w:rsidRPr="006E050D">
        <w:rPr>
          <w:rFonts w:ascii="Arial" w:hAnsi="Arial" w:cs="Arial"/>
          <w:sz w:val="32"/>
          <w:szCs w:val="32"/>
        </w:rPr>
        <w:t>Técnicos</w:t>
      </w:r>
    </w:p>
    <w:p w:rsidR="002A3542" w:rsidRDefault="002A3542" w:rsidP="002A3542"/>
    <w:p w:rsidR="002A3542" w:rsidRDefault="002A3542" w:rsidP="002A3542">
      <w:pPr>
        <w:rPr>
          <w:rFonts w:ascii="Arial" w:hAnsi="Arial" w:cs="Arial"/>
          <w:sz w:val="24"/>
          <w:szCs w:val="24"/>
        </w:rPr>
      </w:pPr>
      <w:r w:rsidRPr="002A3542">
        <w:rPr>
          <w:rFonts w:ascii="Arial" w:hAnsi="Arial" w:cs="Arial"/>
          <w:sz w:val="24"/>
          <w:szCs w:val="24"/>
        </w:rPr>
        <w:t xml:space="preserve">La infraestructura tecnológica que se encuentra a disposición </w:t>
      </w:r>
      <w:r>
        <w:rPr>
          <w:rFonts w:ascii="Arial" w:hAnsi="Arial" w:cs="Arial"/>
          <w:sz w:val="24"/>
          <w:szCs w:val="24"/>
        </w:rPr>
        <w:t>del Instituto para la ejecución e implantación del Plan de Preservación Digital</w:t>
      </w:r>
      <w:r w:rsidR="009D0617">
        <w:rPr>
          <w:rFonts w:ascii="Arial" w:hAnsi="Arial" w:cs="Arial"/>
          <w:sz w:val="24"/>
          <w:szCs w:val="24"/>
        </w:rPr>
        <w:t xml:space="preserve"> en la siguiente:</w:t>
      </w:r>
    </w:p>
    <w:p w:rsidR="009D0617" w:rsidRPr="009D0617" w:rsidRDefault="009D0617" w:rsidP="009D0617">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 xml:space="preserve">Sistema de Gestión Documental – ORFEO. </w:t>
      </w:r>
    </w:p>
    <w:p w:rsidR="009D0617" w:rsidRPr="009D0617" w:rsidRDefault="009D0617" w:rsidP="009D0617">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Equipos de cómputo</w:t>
      </w:r>
    </w:p>
    <w:p w:rsidR="009D0617" w:rsidRPr="009D0617" w:rsidRDefault="009D0617" w:rsidP="009D0617">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lastRenderedPageBreak/>
        <w:t>Servidores</w:t>
      </w:r>
    </w:p>
    <w:p w:rsidR="009D0617" w:rsidRPr="009D0617" w:rsidRDefault="009D0617" w:rsidP="009D0617">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Escáner para digitalización de documentos</w:t>
      </w:r>
    </w:p>
    <w:p w:rsidR="00266272" w:rsidRDefault="00266272" w:rsidP="009D0617">
      <w:pPr>
        <w:pStyle w:val="Prrafodelista"/>
        <w:spacing w:after="0" w:line="240" w:lineRule="auto"/>
        <w:rPr>
          <w:rFonts w:ascii="Arial" w:hAnsi="Arial" w:cs="Arial"/>
          <w:sz w:val="30"/>
          <w:szCs w:val="30"/>
        </w:rPr>
      </w:pPr>
    </w:p>
    <w:p w:rsidR="009D0617" w:rsidRPr="009D0617" w:rsidRDefault="009D0617" w:rsidP="009D0617">
      <w:pPr>
        <w:rPr>
          <w:rFonts w:ascii="Arial" w:hAnsi="Arial" w:cs="Arial"/>
          <w:b/>
          <w:color w:val="2E74B5" w:themeColor="accent1" w:themeShade="BF"/>
          <w:sz w:val="24"/>
          <w:szCs w:val="24"/>
          <w:u w:val="single"/>
        </w:rPr>
      </w:pPr>
      <w:r w:rsidRPr="009D0617">
        <w:rPr>
          <w:rFonts w:ascii="Arial" w:hAnsi="Arial" w:cs="Arial"/>
          <w:b/>
          <w:sz w:val="24"/>
          <w:szCs w:val="24"/>
          <w:u w:val="single"/>
        </w:rPr>
        <w:t xml:space="preserve">Otros </w:t>
      </w:r>
    </w:p>
    <w:tbl>
      <w:tblPr>
        <w:tblStyle w:val="Sombreadomedio1-nfasis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S TECNICOS"/>
        <w:tblDescription w:val="Relación de los recursos tecnicos necesarios para la ejecución del Plan de Preservación Digital"/>
      </w:tblPr>
      <w:tblGrid>
        <w:gridCol w:w="3227"/>
        <w:gridCol w:w="2758"/>
        <w:gridCol w:w="2993"/>
      </w:tblGrid>
      <w:tr w:rsidR="00BE7A44" w:rsidRPr="00BE7A44" w:rsidTr="00752AC9">
        <w:trPr>
          <w:cnfStyle w:val="100000000000" w:firstRow="1" w:lastRow="0" w:firstColumn="0" w:lastColumn="0" w:oddVBand="0" w:evenVBand="0" w:oddHBand="0" w:evenHBand="0" w:firstRowFirstColumn="0" w:firstRowLastColumn="0" w:lastRowFirstColumn="0" w:lastRowLastColumn="0"/>
          <w:tblHeader/>
          <w:jc w:val="right"/>
        </w:trPr>
        <w:tc>
          <w:tcPr>
            <w:tcW w:w="3227" w:type="dxa"/>
            <w:tcBorders>
              <w:top w:val="none" w:sz="0" w:space="0" w:color="auto"/>
              <w:left w:val="none" w:sz="0" w:space="0" w:color="auto"/>
              <w:bottom w:val="none" w:sz="0" w:space="0" w:color="auto"/>
              <w:right w:val="none" w:sz="0" w:space="0" w:color="auto"/>
            </w:tcBorders>
          </w:tcPr>
          <w:p w:rsidR="00BE7A44" w:rsidRPr="00BE7A44" w:rsidRDefault="00BE7A44" w:rsidP="00BE7A44">
            <w:pPr>
              <w:jc w:val="center"/>
              <w:rPr>
                <w:rFonts w:ascii="Arial" w:hAnsi="Arial" w:cs="Arial"/>
                <w:color w:val="000000" w:themeColor="text1"/>
                <w:sz w:val="24"/>
                <w:szCs w:val="24"/>
              </w:rPr>
            </w:pPr>
            <w:r w:rsidRPr="00BE7A44">
              <w:rPr>
                <w:rFonts w:ascii="Arial" w:hAnsi="Arial" w:cs="Arial"/>
                <w:color w:val="000000" w:themeColor="text1"/>
                <w:sz w:val="24"/>
                <w:szCs w:val="24"/>
              </w:rPr>
              <w:t>Descripción</w:t>
            </w:r>
          </w:p>
        </w:tc>
        <w:tc>
          <w:tcPr>
            <w:tcW w:w="2758" w:type="dxa"/>
            <w:tcBorders>
              <w:top w:val="none" w:sz="0" w:space="0" w:color="auto"/>
              <w:left w:val="none" w:sz="0" w:space="0" w:color="auto"/>
              <w:bottom w:val="none" w:sz="0" w:space="0" w:color="auto"/>
              <w:right w:val="none" w:sz="0" w:space="0" w:color="auto"/>
            </w:tcBorders>
          </w:tcPr>
          <w:p w:rsidR="00BE7A44" w:rsidRPr="00BE7A44" w:rsidRDefault="00BE7A44" w:rsidP="00BE7A44">
            <w:pPr>
              <w:jc w:val="center"/>
              <w:rPr>
                <w:rFonts w:ascii="Arial" w:hAnsi="Arial" w:cs="Arial"/>
                <w:color w:val="000000" w:themeColor="text1"/>
                <w:sz w:val="24"/>
                <w:szCs w:val="24"/>
              </w:rPr>
            </w:pPr>
            <w:r w:rsidRPr="00BE7A44">
              <w:rPr>
                <w:rFonts w:ascii="Arial" w:hAnsi="Arial" w:cs="Arial"/>
                <w:color w:val="000000" w:themeColor="text1"/>
                <w:sz w:val="24"/>
                <w:szCs w:val="24"/>
              </w:rPr>
              <w:t>Uso</w:t>
            </w:r>
          </w:p>
        </w:tc>
        <w:tc>
          <w:tcPr>
            <w:tcW w:w="2993" w:type="dxa"/>
            <w:tcBorders>
              <w:top w:val="none" w:sz="0" w:space="0" w:color="auto"/>
              <w:left w:val="none" w:sz="0" w:space="0" w:color="auto"/>
              <w:bottom w:val="none" w:sz="0" w:space="0" w:color="auto"/>
              <w:right w:val="none" w:sz="0" w:space="0" w:color="auto"/>
            </w:tcBorders>
          </w:tcPr>
          <w:p w:rsidR="00BE7A44" w:rsidRPr="00BE7A44" w:rsidRDefault="00BE7A44" w:rsidP="00BE7A44">
            <w:pPr>
              <w:jc w:val="center"/>
              <w:rPr>
                <w:rFonts w:ascii="Arial" w:hAnsi="Arial" w:cs="Arial"/>
                <w:color w:val="000000" w:themeColor="text1"/>
                <w:sz w:val="24"/>
                <w:szCs w:val="24"/>
              </w:rPr>
            </w:pPr>
            <w:r w:rsidRPr="00BE7A44">
              <w:rPr>
                <w:rFonts w:ascii="Arial" w:hAnsi="Arial" w:cs="Arial"/>
                <w:color w:val="000000" w:themeColor="text1"/>
                <w:sz w:val="24"/>
                <w:szCs w:val="24"/>
              </w:rPr>
              <w:t>Capacidad</w:t>
            </w:r>
          </w:p>
        </w:tc>
      </w:tr>
      <w:tr w:rsidR="001E7108" w:rsidRPr="00322635" w:rsidTr="00752AC9">
        <w:trPr>
          <w:jc w:val="right"/>
        </w:trPr>
        <w:tc>
          <w:tcPr>
            <w:tcW w:w="3227" w:type="dxa"/>
            <w:shd w:val="clear" w:color="auto" w:fill="auto"/>
            <w:vAlign w:val="center"/>
          </w:tcPr>
          <w:p w:rsidR="001E7108" w:rsidRPr="007370B3" w:rsidRDefault="001E7108" w:rsidP="007A1A19">
            <w:pPr>
              <w:pStyle w:val="Prrafodelista"/>
              <w:ind w:left="0"/>
              <w:jc w:val="both"/>
              <w:rPr>
                <w:rFonts w:ascii="Arial" w:hAnsi="Arial" w:cs="Arial"/>
                <w:sz w:val="24"/>
                <w:szCs w:val="24"/>
              </w:rPr>
            </w:pPr>
            <w:r w:rsidRPr="007370B3">
              <w:rPr>
                <w:rFonts w:ascii="Arial" w:hAnsi="Arial" w:cs="Arial"/>
                <w:sz w:val="24"/>
                <w:szCs w:val="24"/>
              </w:rPr>
              <w:t xml:space="preserve">Servidores </w:t>
            </w:r>
            <w:proofErr w:type="spellStart"/>
            <w:r w:rsidR="00322635" w:rsidRPr="007370B3">
              <w:rPr>
                <w:rFonts w:ascii="Arial" w:hAnsi="Arial" w:cs="Arial"/>
                <w:sz w:val="24"/>
                <w:szCs w:val="24"/>
              </w:rPr>
              <w:t>Virtualizados</w:t>
            </w:r>
            <w:proofErr w:type="spellEnd"/>
            <w:r w:rsidRPr="007370B3">
              <w:rPr>
                <w:rFonts w:ascii="Arial" w:hAnsi="Arial" w:cs="Arial"/>
                <w:sz w:val="24"/>
                <w:szCs w:val="24"/>
              </w:rPr>
              <w:t xml:space="preserve">: Server </w:t>
            </w:r>
            <w:proofErr w:type="spellStart"/>
            <w:r w:rsidRPr="007370B3">
              <w:rPr>
                <w:rFonts w:ascii="Arial" w:hAnsi="Arial" w:cs="Arial"/>
                <w:sz w:val="24"/>
                <w:szCs w:val="24"/>
              </w:rPr>
              <w:t>Veeam</w:t>
            </w:r>
            <w:proofErr w:type="spellEnd"/>
            <w:r w:rsidRPr="007370B3">
              <w:rPr>
                <w:rFonts w:ascii="Arial" w:hAnsi="Arial" w:cs="Arial"/>
                <w:sz w:val="24"/>
                <w:szCs w:val="24"/>
              </w:rPr>
              <w:t xml:space="preserve">  BCK</w:t>
            </w:r>
          </w:p>
        </w:tc>
        <w:tc>
          <w:tcPr>
            <w:tcW w:w="2758" w:type="dxa"/>
            <w:shd w:val="clear" w:color="auto" w:fill="auto"/>
          </w:tcPr>
          <w:p w:rsidR="001E7108" w:rsidRPr="009A62D9" w:rsidRDefault="001E7108" w:rsidP="00322635">
            <w:pPr>
              <w:pStyle w:val="Prrafodelista"/>
              <w:ind w:left="0"/>
              <w:jc w:val="both"/>
              <w:rPr>
                <w:rFonts w:ascii="Arial" w:hAnsi="Arial" w:cs="Arial"/>
              </w:rPr>
            </w:pPr>
            <w:r w:rsidRPr="009A62D9">
              <w:rPr>
                <w:rFonts w:ascii="Arial" w:hAnsi="Arial" w:cs="Arial"/>
              </w:rPr>
              <w:t>Manejo de las copias de seguridad de todos los servidores virtualizados del INCI que se trasladan posteriormente a la SAN</w:t>
            </w:r>
          </w:p>
        </w:tc>
        <w:tc>
          <w:tcPr>
            <w:tcW w:w="2993" w:type="dxa"/>
            <w:shd w:val="clear" w:color="auto" w:fill="auto"/>
            <w:vAlign w:val="center"/>
          </w:tcPr>
          <w:p w:rsidR="001E7108" w:rsidRPr="00322635" w:rsidRDefault="001E7108" w:rsidP="007F2CFE">
            <w:pPr>
              <w:pStyle w:val="Prrafodelista"/>
              <w:ind w:left="0"/>
              <w:jc w:val="center"/>
              <w:rPr>
                <w:rFonts w:ascii="Arial" w:hAnsi="Arial" w:cs="Arial"/>
                <w:sz w:val="24"/>
                <w:szCs w:val="24"/>
              </w:rPr>
            </w:pPr>
            <w:r w:rsidRPr="00322635">
              <w:rPr>
                <w:rFonts w:ascii="Arial" w:hAnsi="Arial" w:cs="Arial"/>
                <w:sz w:val="24"/>
                <w:szCs w:val="24"/>
              </w:rPr>
              <w:t>600 GB</w:t>
            </w:r>
          </w:p>
        </w:tc>
      </w:tr>
      <w:tr w:rsidR="001E7108" w:rsidRPr="00322635" w:rsidTr="00752AC9">
        <w:trPr>
          <w:jc w:val="right"/>
        </w:trPr>
        <w:tc>
          <w:tcPr>
            <w:tcW w:w="3227" w:type="dxa"/>
            <w:shd w:val="clear" w:color="auto" w:fill="auto"/>
            <w:vAlign w:val="center"/>
          </w:tcPr>
          <w:p w:rsidR="001E7108" w:rsidRPr="007370B3" w:rsidRDefault="001E7108" w:rsidP="007A1A19">
            <w:pPr>
              <w:jc w:val="both"/>
              <w:rPr>
                <w:rFonts w:ascii="Arial" w:hAnsi="Arial" w:cs="Arial"/>
                <w:sz w:val="24"/>
                <w:szCs w:val="24"/>
              </w:rPr>
            </w:pPr>
            <w:r w:rsidRPr="007370B3">
              <w:rPr>
                <w:rFonts w:ascii="Arial" w:hAnsi="Arial" w:cs="Arial"/>
                <w:sz w:val="24"/>
                <w:szCs w:val="24"/>
              </w:rPr>
              <w:t xml:space="preserve">SAN: (Storage </w:t>
            </w:r>
            <w:r w:rsidR="007F2CFE" w:rsidRPr="007370B3">
              <w:rPr>
                <w:rFonts w:ascii="Arial" w:hAnsi="Arial" w:cs="Arial"/>
                <w:sz w:val="24"/>
                <w:szCs w:val="24"/>
              </w:rPr>
              <w:t>Área</w:t>
            </w:r>
            <w:r w:rsidRPr="007370B3">
              <w:rPr>
                <w:rFonts w:ascii="Arial" w:hAnsi="Arial" w:cs="Arial"/>
                <w:sz w:val="24"/>
                <w:szCs w:val="24"/>
              </w:rPr>
              <w:t xml:space="preserve"> Network), es una red dedicada al almacenamiento que está</w:t>
            </w:r>
          </w:p>
          <w:p w:rsidR="001E7108" w:rsidRPr="007370B3" w:rsidRDefault="001E7108" w:rsidP="007A1A19">
            <w:pPr>
              <w:pStyle w:val="Prrafodelista"/>
              <w:ind w:left="0"/>
              <w:jc w:val="both"/>
              <w:rPr>
                <w:rFonts w:ascii="Arial" w:hAnsi="Arial" w:cs="Arial"/>
                <w:sz w:val="24"/>
                <w:szCs w:val="24"/>
              </w:rPr>
            </w:pPr>
            <w:r w:rsidRPr="007370B3">
              <w:rPr>
                <w:rFonts w:ascii="Arial" w:hAnsi="Arial" w:cs="Arial"/>
                <w:sz w:val="24"/>
                <w:szCs w:val="24"/>
              </w:rPr>
              <w:t>conectada a las redes de comunicación del INCI</w:t>
            </w:r>
          </w:p>
        </w:tc>
        <w:tc>
          <w:tcPr>
            <w:tcW w:w="2758" w:type="dxa"/>
            <w:shd w:val="clear" w:color="auto" w:fill="auto"/>
          </w:tcPr>
          <w:p w:rsidR="001E7108" w:rsidRPr="009A62D9" w:rsidRDefault="001E7108" w:rsidP="00322635">
            <w:pPr>
              <w:pStyle w:val="Prrafodelista"/>
              <w:ind w:left="0"/>
              <w:jc w:val="both"/>
              <w:rPr>
                <w:rFonts w:ascii="Arial" w:hAnsi="Arial" w:cs="Arial"/>
              </w:rPr>
            </w:pPr>
            <w:r w:rsidRPr="009A62D9">
              <w:rPr>
                <w:rFonts w:ascii="Arial" w:hAnsi="Arial" w:cs="Arial"/>
              </w:rPr>
              <w:t>Repositorio de almacenamiento de las copias de seguridad de los servidores virtualizados, página web, archivos de audio de la emisora virtual y copia de libros de la biblioteca virtual del INCI.</w:t>
            </w:r>
          </w:p>
        </w:tc>
        <w:tc>
          <w:tcPr>
            <w:tcW w:w="2993" w:type="dxa"/>
            <w:shd w:val="clear" w:color="auto" w:fill="auto"/>
            <w:vAlign w:val="center"/>
          </w:tcPr>
          <w:p w:rsidR="001E7108" w:rsidRPr="00322635" w:rsidRDefault="001E7108" w:rsidP="007F2CFE">
            <w:pPr>
              <w:pStyle w:val="Prrafodelista"/>
              <w:ind w:left="0"/>
              <w:jc w:val="center"/>
              <w:rPr>
                <w:rFonts w:ascii="Arial" w:hAnsi="Arial" w:cs="Arial"/>
                <w:sz w:val="24"/>
                <w:szCs w:val="24"/>
              </w:rPr>
            </w:pPr>
            <w:r w:rsidRPr="00322635">
              <w:rPr>
                <w:rFonts w:ascii="Arial" w:hAnsi="Arial" w:cs="Arial"/>
                <w:sz w:val="24"/>
                <w:szCs w:val="24"/>
              </w:rPr>
              <w:t>11 TB</w:t>
            </w:r>
          </w:p>
        </w:tc>
      </w:tr>
      <w:tr w:rsidR="001E7108" w:rsidRPr="00322635" w:rsidTr="00752AC9">
        <w:trPr>
          <w:jc w:val="right"/>
        </w:trPr>
        <w:tc>
          <w:tcPr>
            <w:tcW w:w="3227" w:type="dxa"/>
            <w:shd w:val="clear" w:color="auto" w:fill="auto"/>
            <w:vAlign w:val="center"/>
          </w:tcPr>
          <w:p w:rsidR="001E7108" w:rsidRPr="007370B3" w:rsidRDefault="001E7108" w:rsidP="007A1A19">
            <w:pPr>
              <w:jc w:val="both"/>
              <w:rPr>
                <w:rFonts w:ascii="Arial" w:hAnsi="Arial" w:cs="Arial"/>
                <w:sz w:val="24"/>
                <w:szCs w:val="24"/>
              </w:rPr>
            </w:pPr>
            <w:r w:rsidRPr="007370B3">
              <w:rPr>
                <w:rFonts w:ascii="Arial" w:hAnsi="Arial" w:cs="Arial"/>
                <w:sz w:val="24"/>
                <w:szCs w:val="24"/>
              </w:rPr>
              <w:t>Hosting Tercerizado para alojamiento del portal web</w:t>
            </w:r>
          </w:p>
        </w:tc>
        <w:tc>
          <w:tcPr>
            <w:tcW w:w="2758" w:type="dxa"/>
            <w:shd w:val="clear" w:color="auto" w:fill="auto"/>
          </w:tcPr>
          <w:p w:rsidR="001E7108" w:rsidRPr="009A62D9" w:rsidRDefault="001E7108" w:rsidP="00322635">
            <w:pPr>
              <w:pStyle w:val="Prrafodelista"/>
              <w:ind w:left="0"/>
              <w:jc w:val="both"/>
              <w:rPr>
                <w:rFonts w:ascii="Arial" w:hAnsi="Arial" w:cs="Arial"/>
              </w:rPr>
            </w:pPr>
            <w:r w:rsidRPr="009A62D9">
              <w:rPr>
                <w:rFonts w:ascii="Arial" w:hAnsi="Arial" w:cs="Arial"/>
              </w:rPr>
              <w:t>Almacenamiento de Portal web y contenidos digitales, almacenamiento de Libros de la Biblioteca Virtual, Almacenamiento de Audios de la Emisora Virtual</w:t>
            </w:r>
          </w:p>
        </w:tc>
        <w:tc>
          <w:tcPr>
            <w:tcW w:w="2993" w:type="dxa"/>
            <w:shd w:val="clear" w:color="auto" w:fill="auto"/>
            <w:vAlign w:val="center"/>
          </w:tcPr>
          <w:p w:rsidR="001E7108" w:rsidRPr="00322635" w:rsidRDefault="001E7108" w:rsidP="007F2CFE">
            <w:pPr>
              <w:pStyle w:val="Prrafodelista"/>
              <w:ind w:left="0"/>
              <w:jc w:val="center"/>
              <w:rPr>
                <w:rFonts w:ascii="Arial" w:hAnsi="Arial" w:cs="Arial"/>
                <w:sz w:val="24"/>
                <w:szCs w:val="24"/>
              </w:rPr>
            </w:pPr>
            <w:r w:rsidRPr="00322635">
              <w:rPr>
                <w:rFonts w:ascii="Arial" w:hAnsi="Arial" w:cs="Arial"/>
                <w:sz w:val="24"/>
                <w:szCs w:val="24"/>
              </w:rPr>
              <w:t>4 TB</w:t>
            </w:r>
          </w:p>
        </w:tc>
      </w:tr>
      <w:tr w:rsidR="001E7108" w:rsidRPr="00322635" w:rsidTr="00752AC9">
        <w:trPr>
          <w:jc w:val="right"/>
        </w:trPr>
        <w:tc>
          <w:tcPr>
            <w:tcW w:w="3227" w:type="dxa"/>
            <w:shd w:val="clear" w:color="auto" w:fill="auto"/>
            <w:vAlign w:val="center"/>
          </w:tcPr>
          <w:p w:rsidR="001E7108" w:rsidRPr="007370B3" w:rsidRDefault="001E7108" w:rsidP="007A1A19">
            <w:pPr>
              <w:jc w:val="both"/>
              <w:rPr>
                <w:rFonts w:ascii="Arial" w:hAnsi="Arial" w:cs="Arial"/>
                <w:sz w:val="24"/>
                <w:szCs w:val="24"/>
              </w:rPr>
            </w:pPr>
            <w:r w:rsidRPr="007370B3">
              <w:rPr>
                <w:rFonts w:ascii="Arial" w:hAnsi="Arial" w:cs="Arial"/>
                <w:sz w:val="24"/>
                <w:szCs w:val="24"/>
              </w:rPr>
              <w:t>Correo Microsoft</w:t>
            </w:r>
          </w:p>
        </w:tc>
        <w:tc>
          <w:tcPr>
            <w:tcW w:w="2758" w:type="dxa"/>
            <w:shd w:val="clear" w:color="auto" w:fill="auto"/>
          </w:tcPr>
          <w:p w:rsidR="001E7108" w:rsidRPr="009A62D9" w:rsidRDefault="001E7108" w:rsidP="00322635">
            <w:pPr>
              <w:pStyle w:val="Prrafodelista"/>
              <w:ind w:left="0"/>
              <w:jc w:val="both"/>
              <w:rPr>
                <w:rFonts w:ascii="Arial" w:hAnsi="Arial" w:cs="Arial"/>
              </w:rPr>
            </w:pPr>
            <w:r w:rsidRPr="009A62D9">
              <w:rPr>
                <w:rFonts w:ascii="Arial" w:hAnsi="Arial" w:cs="Arial"/>
              </w:rPr>
              <w:t>Almacenamiento y alojamiento de correos de todos los funcionarios del INCI</w:t>
            </w:r>
          </w:p>
        </w:tc>
        <w:tc>
          <w:tcPr>
            <w:tcW w:w="2993" w:type="dxa"/>
            <w:shd w:val="clear" w:color="auto" w:fill="auto"/>
            <w:vAlign w:val="center"/>
          </w:tcPr>
          <w:p w:rsidR="001E7108" w:rsidRPr="00322635" w:rsidRDefault="001E7108" w:rsidP="007F2CFE">
            <w:pPr>
              <w:pStyle w:val="Prrafodelista"/>
              <w:ind w:left="0"/>
              <w:jc w:val="center"/>
              <w:rPr>
                <w:rFonts w:ascii="Arial" w:hAnsi="Arial" w:cs="Arial"/>
                <w:sz w:val="24"/>
                <w:szCs w:val="24"/>
              </w:rPr>
            </w:pPr>
            <w:r w:rsidRPr="00322635">
              <w:rPr>
                <w:rFonts w:ascii="Arial" w:hAnsi="Arial" w:cs="Arial"/>
                <w:sz w:val="24"/>
                <w:szCs w:val="24"/>
              </w:rPr>
              <w:t>50GB por buzón por usuario</w:t>
            </w:r>
          </w:p>
        </w:tc>
      </w:tr>
    </w:tbl>
    <w:p w:rsidR="006803B3" w:rsidRDefault="006803B3" w:rsidP="006803B3">
      <w:pPr>
        <w:rPr>
          <w:rFonts w:ascii="Arial" w:hAnsi="Arial" w:cs="Arial"/>
          <w:sz w:val="32"/>
          <w:szCs w:val="32"/>
        </w:rPr>
      </w:pPr>
    </w:p>
    <w:p w:rsidR="00E74DDF" w:rsidRPr="00DA23F6" w:rsidRDefault="00637431" w:rsidP="006803B3">
      <w:pPr>
        <w:pStyle w:val="Ttulo2"/>
        <w:numPr>
          <w:ilvl w:val="1"/>
          <w:numId w:val="7"/>
        </w:numPr>
        <w:rPr>
          <w:rFonts w:ascii="Arial" w:hAnsi="Arial" w:cs="Arial"/>
          <w:sz w:val="32"/>
          <w:szCs w:val="32"/>
        </w:rPr>
      </w:pPr>
      <w:r>
        <w:rPr>
          <w:rFonts w:ascii="Arial" w:hAnsi="Arial" w:cs="Arial"/>
          <w:sz w:val="32"/>
          <w:szCs w:val="32"/>
        </w:rPr>
        <w:t>Logísticos</w:t>
      </w:r>
    </w:p>
    <w:p w:rsidR="00E74DDF" w:rsidRDefault="00E74DDF" w:rsidP="00E74DDF">
      <w:pPr>
        <w:pStyle w:val="Prrafodelista"/>
        <w:spacing w:after="0" w:line="240" w:lineRule="auto"/>
        <w:rPr>
          <w:rFonts w:ascii="Arial" w:hAnsi="Arial" w:cs="Arial"/>
        </w:rPr>
      </w:pPr>
    </w:p>
    <w:p w:rsidR="00E74DDF" w:rsidRPr="00235FEC" w:rsidRDefault="00E74DDF" w:rsidP="00204FAC">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elaboración de procesos y procedimientos</w:t>
      </w:r>
    </w:p>
    <w:p w:rsidR="00E74DDF" w:rsidRPr="00235FEC" w:rsidRDefault="00E74DDF" w:rsidP="00204FAC">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conversión de documentos físicos a digitales</w:t>
      </w:r>
    </w:p>
    <w:p w:rsidR="00E74DDF" w:rsidRPr="00235FEC" w:rsidRDefault="00E74DDF" w:rsidP="00204FAC">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migración y almacenamiento de la información</w:t>
      </w:r>
    </w:p>
    <w:p w:rsidR="00E74DDF" w:rsidRPr="00235FEC" w:rsidRDefault="00E74DDF" w:rsidP="00204FAC">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verificación de capacidad de la infraestructura</w:t>
      </w:r>
    </w:p>
    <w:p w:rsidR="00E74DDF" w:rsidRPr="00E74DDF" w:rsidRDefault="00E74DDF" w:rsidP="00E74DDF">
      <w:pPr>
        <w:pStyle w:val="Prrafodelista"/>
        <w:spacing w:after="0" w:line="240" w:lineRule="auto"/>
        <w:ind w:left="1440"/>
        <w:rPr>
          <w:rFonts w:ascii="Arial" w:hAnsi="Arial" w:cs="Arial"/>
        </w:rPr>
      </w:pPr>
    </w:p>
    <w:p w:rsidR="00637431" w:rsidRDefault="00637431" w:rsidP="00204FAC">
      <w:pPr>
        <w:pStyle w:val="Ttulo2"/>
        <w:numPr>
          <w:ilvl w:val="1"/>
          <w:numId w:val="7"/>
        </w:numPr>
        <w:rPr>
          <w:rFonts w:ascii="Arial" w:hAnsi="Arial" w:cs="Arial"/>
          <w:sz w:val="32"/>
          <w:szCs w:val="32"/>
        </w:rPr>
      </w:pPr>
      <w:r>
        <w:rPr>
          <w:rFonts w:ascii="Arial" w:hAnsi="Arial" w:cs="Arial"/>
          <w:sz w:val="32"/>
          <w:szCs w:val="32"/>
        </w:rPr>
        <w:t>Financieros</w:t>
      </w:r>
    </w:p>
    <w:p w:rsidR="00C9298D" w:rsidRDefault="00C9298D" w:rsidP="00C9298D"/>
    <w:p w:rsidR="00C9298D" w:rsidRPr="008D3CAF" w:rsidRDefault="00C9298D" w:rsidP="008D3CAF">
      <w:pPr>
        <w:jc w:val="both"/>
        <w:rPr>
          <w:rFonts w:ascii="Arial" w:hAnsi="Arial" w:cs="Arial"/>
          <w:sz w:val="24"/>
          <w:szCs w:val="24"/>
        </w:rPr>
      </w:pPr>
      <w:r w:rsidRPr="008D3CAF">
        <w:rPr>
          <w:rFonts w:ascii="Arial" w:hAnsi="Arial" w:cs="Arial"/>
          <w:sz w:val="24"/>
          <w:szCs w:val="24"/>
        </w:rPr>
        <w:t xml:space="preserve">El Instituto Nacional para Ciegos </w:t>
      </w:r>
      <w:r w:rsidR="009A1D80" w:rsidRPr="008D3CAF">
        <w:rPr>
          <w:rFonts w:ascii="Arial" w:hAnsi="Arial" w:cs="Arial"/>
          <w:sz w:val="24"/>
          <w:szCs w:val="24"/>
        </w:rPr>
        <w:t>–</w:t>
      </w:r>
      <w:r w:rsidRPr="008D3CAF">
        <w:rPr>
          <w:rFonts w:ascii="Arial" w:hAnsi="Arial" w:cs="Arial"/>
          <w:sz w:val="24"/>
          <w:szCs w:val="24"/>
        </w:rPr>
        <w:t xml:space="preserve"> INCI</w:t>
      </w:r>
      <w:r w:rsidR="009A1D80" w:rsidRPr="008D3CAF">
        <w:rPr>
          <w:rFonts w:ascii="Arial" w:hAnsi="Arial" w:cs="Arial"/>
          <w:sz w:val="24"/>
          <w:szCs w:val="24"/>
        </w:rPr>
        <w:t>, anualmente se encarga de evaluar el pre</w:t>
      </w:r>
      <w:r w:rsidR="008D3CAF" w:rsidRPr="008D3CAF">
        <w:rPr>
          <w:rFonts w:ascii="Arial" w:hAnsi="Arial" w:cs="Arial"/>
          <w:sz w:val="24"/>
          <w:szCs w:val="24"/>
        </w:rPr>
        <w:t>su</w:t>
      </w:r>
      <w:r w:rsidR="009A1D80" w:rsidRPr="008D3CAF">
        <w:rPr>
          <w:rFonts w:ascii="Arial" w:hAnsi="Arial" w:cs="Arial"/>
          <w:sz w:val="24"/>
          <w:szCs w:val="24"/>
        </w:rPr>
        <w:t>puesto necesario para una ejecución exitosa y efectiva de sus objetivos</w:t>
      </w:r>
      <w:r w:rsidR="008D3CAF" w:rsidRPr="008D3CAF">
        <w:rPr>
          <w:rFonts w:ascii="Arial" w:hAnsi="Arial" w:cs="Arial"/>
          <w:sz w:val="24"/>
          <w:szCs w:val="24"/>
        </w:rPr>
        <w:t>, este presupuesto se encuentra estipulado en los diferentes planes, y consolidado en el Plan Anual de Adquisiciones el c</w:t>
      </w:r>
      <w:r w:rsidR="003F2DB4">
        <w:rPr>
          <w:rFonts w:ascii="Arial" w:hAnsi="Arial" w:cs="Arial"/>
          <w:sz w:val="24"/>
          <w:szCs w:val="24"/>
        </w:rPr>
        <w:t xml:space="preserve">ual permite llevar un control, </w:t>
      </w:r>
      <w:r w:rsidR="008D3CAF" w:rsidRPr="008D3CAF">
        <w:rPr>
          <w:rFonts w:ascii="Arial" w:hAnsi="Arial" w:cs="Arial"/>
          <w:sz w:val="24"/>
          <w:szCs w:val="24"/>
        </w:rPr>
        <w:t xml:space="preserve">seguimiento de la </w:t>
      </w:r>
      <w:r w:rsidR="008D3CAF" w:rsidRPr="008D3CAF">
        <w:rPr>
          <w:rFonts w:ascii="Arial" w:hAnsi="Arial" w:cs="Arial"/>
          <w:sz w:val="24"/>
          <w:szCs w:val="24"/>
        </w:rPr>
        <w:lastRenderedPageBreak/>
        <w:t xml:space="preserve">ejecución </w:t>
      </w:r>
      <w:r w:rsidR="003F2DB4">
        <w:rPr>
          <w:rFonts w:ascii="Arial" w:hAnsi="Arial" w:cs="Arial"/>
          <w:sz w:val="24"/>
          <w:szCs w:val="24"/>
        </w:rPr>
        <w:t xml:space="preserve">del presupuesto institucional y </w:t>
      </w:r>
      <w:r w:rsidR="003F2DB4" w:rsidRPr="006332D9">
        <w:rPr>
          <w:rFonts w:ascii="Arial" w:hAnsi="Arial" w:cs="Arial"/>
          <w:sz w:val="24"/>
          <w:szCs w:val="24"/>
        </w:rPr>
        <w:t>se incluyen los servicios y/o elementos asociados a la ejecución óptima del plan</w:t>
      </w:r>
      <w:r w:rsidR="003F2DB4">
        <w:rPr>
          <w:rFonts w:ascii="Arial" w:hAnsi="Arial" w:cs="Arial"/>
          <w:sz w:val="24"/>
          <w:szCs w:val="24"/>
        </w:rPr>
        <w:t>.</w:t>
      </w:r>
    </w:p>
    <w:p w:rsidR="00833932" w:rsidRPr="00EE788A" w:rsidRDefault="00833932" w:rsidP="00204FAC">
      <w:pPr>
        <w:pStyle w:val="Ttulo1"/>
        <w:numPr>
          <w:ilvl w:val="0"/>
          <w:numId w:val="7"/>
        </w:numPr>
        <w:rPr>
          <w:rFonts w:ascii="Arial" w:hAnsi="Arial" w:cs="Arial"/>
        </w:rPr>
      </w:pPr>
      <w:bookmarkStart w:id="6" w:name="_Toc8739012"/>
      <w:r w:rsidRPr="00EE788A">
        <w:rPr>
          <w:rFonts w:ascii="Arial" w:hAnsi="Arial" w:cs="Arial"/>
        </w:rPr>
        <w:t>Responsables</w:t>
      </w:r>
      <w:bookmarkEnd w:id="6"/>
    </w:p>
    <w:p w:rsidR="00E74DDF" w:rsidRPr="00E74DDF" w:rsidRDefault="00E74DDF" w:rsidP="00E74DDF">
      <w:pPr>
        <w:spacing w:after="0" w:line="240" w:lineRule="auto"/>
      </w:pPr>
    </w:p>
    <w:p w:rsidR="00292582" w:rsidRPr="00EE788A" w:rsidRDefault="00346820" w:rsidP="00E74DDF">
      <w:pPr>
        <w:spacing w:after="0" w:line="240" w:lineRule="auto"/>
        <w:jc w:val="both"/>
        <w:rPr>
          <w:rFonts w:ascii="Arial" w:hAnsi="Arial" w:cs="Arial"/>
          <w:sz w:val="24"/>
          <w:szCs w:val="24"/>
        </w:rPr>
      </w:pPr>
      <w:r w:rsidRPr="00EE788A">
        <w:rPr>
          <w:rFonts w:ascii="Arial" w:hAnsi="Arial" w:cs="Arial"/>
          <w:sz w:val="24"/>
          <w:szCs w:val="24"/>
        </w:rPr>
        <w:t xml:space="preserve">Según </w:t>
      </w:r>
      <w:r w:rsidR="00292582" w:rsidRPr="00EE788A">
        <w:rPr>
          <w:rFonts w:ascii="Arial" w:hAnsi="Arial" w:cs="Arial"/>
          <w:sz w:val="24"/>
          <w:szCs w:val="24"/>
        </w:rPr>
        <w:t>Acuerdo 006 de 2014, Capítulo I, Artículo 9 y Artículo 10 será responsabilidad del Secretario General o de un funcionario de igual o superior jerarquía, articulado con un equipo interdisciplinario de profesionales del proceso de gestión documental, proceso de informática y tecnología y auditores designados.</w:t>
      </w:r>
    </w:p>
    <w:p w:rsidR="00BA6B34" w:rsidRPr="00093C56" w:rsidRDefault="00BA6B34" w:rsidP="00204FAC">
      <w:pPr>
        <w:pStyle w:val="Ttulo1"/>
        <w:numPr>
          <w:ilvl w:val="0"/>
          <w:numId w:val="7"/>
        </w:numPr>
        <w:rPr>
          <w:rFonts w:ascii="Arial" w:hAnsi="Arial" w:cs="Arial"/>
        </w:rPr>
      </w:pPr>
      <w:bookmarkStart w:id="7" w:name="_Toc8739014"/>
      <w:r w:rsidRPr="00093C56">
        <w:rPr>
          <w:rFonts w:ascii="Arial" w:hAnsi="Arial" w:cs="Arial"/>
        </w:rPr>
        <w:t>Tiempo de ejecución</w:t>
      </w:r>
      <w:bookmarkEnd w:id="7"/>
    </w:p>
    <w:p w:rsidR="00F3289A" w:rsidRPr="00F3289A" w:rsidRDefault="00F3289A" w:rsidP="00F3289A">
      <w:pPr>
        <w:spacing w:after="0" w:line="240" w:lineRule="auto"/>
      </w:pPr>
    </w:p>
    <w:p w:rsidR="00B5677B" w:rsidRDefault="003004C2" w:rsidP="003004C2">
      <w:pPr>
        <w:ind w:left="360"/>
        <w:rPr>
          <w:rFonts w:ascii="Arial" w:hAnsi="Arial" w:cs="Arial"/>
          <w:sz w:val="24"/>
          <w:szCs w:val="24"/>
        </w:rPr>
      </w:pPr>
      <w:r w:rsidRPr="008D3CAF">
        <w:rPr>
          <w:rFonts w:ascii="Arial" w:hAnsi="Arial" w:cs="Arial"/>
          <w:sz w:val="24"/>
          <w:szCs w:val="24"/>
        </w:rPr>
        <w:t>Ver Anexo Cronograma Plan de Preservación Digital</w:t>
      </w:r>
    </w:p>
    <w:p w:rsidR="007E00E8" w:rsidRPr="00BF5AD1" w:rsidRDefault="00BF5AD1" w:rsidP="00BF5AD1">
      <w:pPr>
        <w:pStyle w:val="Ttulo1"/>
        <w:numPr>
          <w:ilvl w:val="0"/>
          <w:numId w:val="7"/>
        </w:numPr>
        <w:rPr>
          <w:rFonts w:ascii="Arial" w:hAnsi="Arial" w:cs="Arial"/>
        </w:rPr>
      </w:pPr>
      <w:r>
        <w:rPr>
          <w:rFonts w:ascii="Arial" w:hAnsi="Arial" w:cs="Arial"/>
        </w:rPr>
        <w:t>P</w:t>
      </w:r>
      <w:r w:rsidRPr="00BF5AD1">
        <w:rPr>
          <w:rFonts w:ascii="Arial" w:hAnsi="Arial" w:cs="Arial"/>
        </w:rPr>
        <w:t>resupuesto</w:t>
      </w:r>
    </w:p>
    <w:p w:rsidR="00F8409D" w:rsidRDefault="00F8409D" w:rsidP="00F8409D"/>
    <w:tbl>
      <w:tblPr>
        <w:tblStyle w:val="GridTable4Accent5"/>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esupuesto Programado Vigencias 2019, 2020, 2021 y 2022"/>
        <w:tblDescription w:val="Decripción del presupuesto requerido para las vigencias 2019 al 2022."/>
      </w:tblPr>
      <w:tblGrid>
        <w:gridCol w:w="2122"/>
        <w:gridCol w:w="1701"/>
        <w:gridCol w:w="2126"/>
        <w:gridCol w:w="1843"/>
        <w:gridCol w:w="1417"/>
      </w:tblGrid>
      <w:tr w:rsidR="00F8409D" w:rsidTr="001471D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rPr>
                <w:color w:val="000000" w:themeColor="text1"/>
              </w:rPr>
            </w:pPr>
            <w:r w:rsidRPr="00714888">
              <w:rPr>
                <w:color w:val="000000" w:themeColor="text1"/>
              </w:rPr>
              <w:t>ITEM</w:t>
            </w:r>
          </w:p>
        </w:tc>
        <w:tc>
          <w:tcPr>
            <w:tcW w:w="1701"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2019</w:t>
            </w:r>
          </w:p>
        </w:tc>
        <w:tc>
          <w:tcPr>
            <w:tcW w:w="2126"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2020</w:t>
            </w:r>
          </w:p>
        </w:tc>
        <w:tc>
          <w:tcPr>
            <w:tcW w:w="1843"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2021</w:t>
            </w:r>
          </w:p>
        </w:tc>
        <w:tc>
          <w:tcPr>
            <w:tcW w:w="1417"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2022</w:t>
            </w:r>
          </w:p>
        </w:tc>
      </w:tr>
      <w:tr w:rsidR="00893846" w:rsidTr="00E5342E">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DC4E7D" w:rsidRPr="00360860" w:rsidRDefault="00DC4E7D" w:rsidP="00DC4E7D">
            <w:pPr>
              <w:jc w:val="both"/>
              <w:rPr>
                <w:b w:val="0"/>
              </w:rPr>
            </w:pPr>
            <w:r w:rsidRPr="00360860">
              <w:rPr>
                <w:b w:val="0"/>
              </w:rPr>
              <w:t>Contratistas para apoyo gestión documental</w:t>
            </w:r>
          </w:p>
        </w:tc>
        <w:tc>
          <w:tcPr>
            <w:tcW w:w="1701"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r>
              <w:t>$44.000.000</w:t>
            </w:r>
          </w:p>
        </w:tc>
        <w:tc>
          <w:tcPr>
            <w:tcW w:w="2126" w:type="dxa"/>
            <w:vAlign w:val="center"/>
          </w:tcPr>
          <w:p w:rsidR="00DC4E7D" w:rsidRDefault="00DC4E7D" w:rsidP="00687726">
            <w:pPr>
              <w:jc w:val="center"/>
              <w:cnfStyle w:val="000000000000" w:firstRow="0" w:lastRow="0" w:firstColumn="0" w:lastColumn="0" w:oddVBand="0" w:evenVBand="0" w:oddHBand="0" w:evenHBand="0" w:firstRowFirstColumn="0" w:firstRowLastColumn="0" w:lastRowFirstColumn="0" w:lastRowLastColumn="0"/>
            </w:pPr>
            <w:r>
              <w:t>$</w:t>
            </w:r>
            <w:r w:rsidR="00687726">
              <w:t>50.336</w:t>
            </w:r>
            <w:r>
              <w:t>.000</w:t>
            </w:r>
          </w:p>
        </w:tc>
        <w:tc>
          <w:tcPr>
            <w:tcW w:w="1843" w:type="dxa"/>
            <w:vAlign w:val="center"/>
          </w:tcPr>
          <w:p w:rsidR="00DC4E7D" w:rsidRDefault="00C40955" w:rsidP="00C40955">
            <w:pPr>
              <w:jc w:val="center"/>
              <w:cnfStyle w:val="000000000000" w:firstRow="0" w:lastRow="0" w:firstColumn="0" w:lastColumn="0" w:oddVBand="0" w:evenVBand="0" w:oddHBand="0" w:evenHBand="0" w:firstRowFirstColumn="0" w:firstRowLastColumn="0" w:lastRowFirstColumn="0" w:lastRowLastColumn="0"/>
            </w:pPr>
            <w:r>
              <w:t>$54.350.307</w:t>
            </w:r>
          </w:p>
        </w:tc>
        <w:tc>
          <w:tcPr>
            <w:tcW w:w="1417" w:type="dxa"/>
            <w:vAlign w:val="center"/>
          </w:tcPr>
          <w:p w:rsidR="00DC4E7D" w:rsidRDefault="000F4C7C" w:rsidP="00C40955">
            <w:pPr>
              <w:jc w:val="center"/>
              <w:cnfStyle w:val="000000000000" w:firstRow="0" w:lastRow="0" w:firstColumn="0" w:lastColumn="0" w:oddVBand="0" w:evenVBand="0" w:oddHBand="0" w:evenHBand="0" w:firstRowFirstColumn="0" w:firstRowLastColumn="0" w:lastRowFirstColumn="0" w:lastRowLastColumn="0"/>
            </w:pPr>
            <w:r>
              <w:t>$</w:t>
            </w:r>
            <w:r w:rsidR="00C40955">
              <w:t>55.980.816</w:t>
            </w:r>
          </w:p>
        </w:tc>
      </w:tr>
      <w:tr w:rsidR="00DC4E7D" w:rsidTr="00E5342E">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DC4E7D" w:rsidRPr="00360860" w:rsidRDefault="00DC4E7D" w:rsidP="00DC4E7D">
            <w:pPr>
              <w:jc w:val="both"/>
              <w:rPr>
                <w:b w:val="0"/>
              </w:rPr>
            </w:pPr>
            <w:r w:rsidRPr="00360860">
              <w:rPr>
                <w:b w:val="0"/>
              </w:rPr>
              <w:t xml:space="preserve">Adquisición de escáner </w:t>
            </w:r>
          </w:p>
        </w:tc>
        <w:tc>
          <w:tcPr>
            <w:tcW w:w="1701"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r>
              <w:t>$10.000.000</w:t>
            </w:r>
          </w:p>
        </w:tc>
        <w:tc>
          <w:tcPr>
            <w:tcW w:w="2126"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p>
        </w:tc>
        <w:tc>
          <w:tcPr>
            <w:tcW w:w="1417"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p>
        </w:tc>
      </w:tr>
      <w:tr w:rsidR="00C40955" w:rsidTr="00E5342E">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C40955" w:rsidRPr="00360860" w:rsidRDefault="00C40955" w:rsidP="00DC4E7D">
            <w:pPr>
              <w:jc w:val="both"/>
              <w:rPr>
                <w:b w:val="0"/>
              </w:rPr>
            </w:pPr>
            <w:r w:rsidRPr="00360860">
              <w:rPr>
                <w:b w:val="0"/>
              </w:rPr>
              <w:t xml:space="preserve">Contratista mantenimiento y ajustes sistema de gestión documental  </w:t>
            </w:r>
          </w:p>
        </w:tc>
        <w:tc>
          <w:tcPr>
            <w:tcW w:w="1701" w:type="dxa"/>
            <w:vAlign w:val="center"/>
          </w:tcPr>
          <w:p w:rsidR="00C40955" w:rsidRDefault="00C40955" w:rsidP="00DC4E7D">
            <w:pPr>
              <w:jc w:val="center"/>
              <w:cnfStyle w:val="000000000000" w:firstRow="0" w:lastRow="0" w:firstColumn="0" w:lastColumn="0" w:oddVBand="0" w:evenVBand="0" w:oddHBand="0" w:evenHBand="0" w:firstRowFirstColumn="0" w:firstRowLastColumn="0" w:lastRowFirstColumn="0" w:lastRowLastColumn="0"/>
            </w:pPr>
            <w:r>
              <w:t>$24.255.000</w:t>
            </w:r>
          </w:p>
        </w:tc>
        <w:tc>
          <w:tcPr>
            <w:tcW w:w="2126" w:type="dxa"/>
            <w:vAlign w:val="center"/>
          </w:tcPr>
          <w:p w:rsidR="00C40955" w:rsidRDefault="00C40955" w:rsidP="00687726">
            <w:pPr>
              <w:jc w:val="center"/>
              <w:cnfStyle w:val="000000000000" w:firstRow="0" w:lastRow="0" w:firstColumn="0" w:lastColumn="0" w:oddVBand="0" w:evenVBand="0" w:oddHBand="0" w:evenHBand="0" w:firstRowFirstColumn="0" w:firstRowLastColumn="0" w:lastRowFirstColumn="0" w:lastRowLastColumn="0"/>
            </w:pPr>
            <w:r>
              <w:t>$33.000.000</w:t>
            </w:r>
          </w:p>
        </w:tc>
        <w:tc>
          <w:tcPr>
            <w:tcW w:w="1843" w:type="dxa"/>
            <w:vAlign w:val="center"/>
          </w:tcPr>
          <w:p w:rsidR="00C40955" w:rsidRDefault="00C40955" w:rsidP="00520EB6">
            <w:pPr>
              <w:jc w:val="center"/>
              <w:cnfStyle w:val="000000000000" w:firstRow="0" w:lastRow="0" w:firstColumn="0" w:lastColumn="0" w:oddVBand="0" w:evenVBand="0" w:oddHBand="0" w:evenHBand="0" w:firstRowFirstColumn="0" w:firstRowLastColumn="0" w:lastRowFirstColumn="0" w:lastRowLastColumn="0"/>
            </w:pPr>
            <w:r>
              <w:t>$29.500.000</w:t>
            </w:r>
          </w:p>
        </w:tc>
        <w:tc>
          <w:tcPr>
            <w:tcW w:w="1417" w:type="dxa"/>
            <w:vAlign w:val="center"/>
          </w:tcPr>
          <w:p w:rsidR="00C40955" w:rsidRDefault="00C40955" w:rsidP="00520EB6">
            <w:pPr>
              <w:jc w:val="center"/>
              <w:cnfStyle w:val="000000000000" w:firstRow="0" w:lastRow="0" w:firstColumn="0" w:lastColumn="0" w:oddVBand="0" w:evenVBand="0" w:oddHBand="0" w:evenHBand="0" w:firstRowFirstColumn="0" w:firstRowLastColumn="0" w:lastRowFirstColumn="0" w:lastRowLastColumn="0"/>
            </w:pPr>
            <w:r>
              <w:t>$30.385.000</w:t>
            </w:r>
          </w:p>
        </w:tc>
      </w:tr>
    </w:tbl>
    <w:p w:rsidR="0066584B" w:rsidRDefault="0066584B">
      <w:pPr>
        <w:rPr>
          <w:rFonts w:ascii="Arial" w:hAnsi="Arial" w:cs="Arial"/>
        </w:rPr>
      </w:pPr>
    </w:p>
    <w:p w:rsidR="000D525F" w:rsidRDefault="000D525F" w:rsidP="00204FAC">
      <w:pPr>
        <w:pStyle w:val="Ttulo1"/>
        <w:numPr>
          <w:ilvl w:val="0"/>
          <w:numId w:val="7"/>
        </w:numPr>
        <w:rPr>
          <w:rFonts w:ascii="Arial" w:hAnsi="Arial" w:cs="Arial"/>
        </w:rPr>
      </w:pPr>
      <w:r>
        <w:rPr>
          <w:rFonts w:ascii="Arial" w:hAnsi="Arial" w:cs="Arial"/>
        </w:rPr>
        <w:t>Gestión de Riesgos de Plan</w:t>
      </w:r>
    </w:p>
    <w:p w:rsidR="00CA5D3A" w:rsidRDefault="00CA5D3A" w:rsidP="00CA5D3A">
      <w:bookmarkStart w:id="8" w:name="_GoBack"/>
      <w:bookmarkEnd w:id="8"/>
    </w:p>
    <w:p w:rsidR="00CA5D3A" w:rsidRPr="00CA5D3A" w:rsidRDefault="00CA5D3A" w:rsidP="00CA5D3A">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rsidR="00CA5D3A" w:rsidRDefault="00CA5D3A" w:rsidP="00CA5D3A">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rsidR="00CA5D3A" w:rsidRDefault="00996B02" w:rsidP="00996B02">
      <w:pPr>
        <w:pStyle w:val="Prrafodelista"/>
        <w:numPr>
          <w:ilvl w:val="0"/>
          <w:numId w:val="1"/>
        </w:numPr>
        <w:jc w:val="both"/>
        <w:rPr>
          <w:rFonts w:ascii="Arial" w:hAnsi="Arial" w:cs="Arial"/>
          <w:sz w:val="24"/>
          <w:szCs w:val="24"/>
        </w:rPr>
      </w:pPr>
      <w:r>
        <w:rPr>
          <w:rFonts w:ascii="Arial" w:hAnsi="Arial" w:cs="Arial"/>
          <w:sz w:val="24"/>
          <w:szCs w:val="24"/>
        </w:rPr>
        <w:t>Mapa de Riesgos Institucional</w:t>
      </w:r>
    </w:p>
    <w:p w:rsidR="008A79C9" w:rsidRPr="00BF5AD1" w:rsidRDefault="00996B02" w:rsidP="00846468">
      <w:pPr>
        <w:pStyle w:val="Prrafodelista"/>
        <w:numPr>
          <w:ilvl w:val="0"/>
          <w:numId w:val="1"/>
        </w:numPr>
        <w:jc w:val="both"/>
        <w:rPr>
          <w:b/>
          <w:color w:val="4472C4" w:themeColor="accent5"/>
          <w:sz w:val="36"/>
          <w:szCs w:val="36"/>
        </w:rPr>
      </w:pPr>
      <w:r w:rsidRPr="00BF5AD1">
        <w:rPr>
          <w:rFonts w:ascii="Arial" w:hAnsi="Arial" w:cs="Arial"/>
          <w:sz w:val="24"/>
          <w:szCs w:val="24"/>
        </w:rPr>
        <w:t>Plan Único de Mejoramiento Institucional</w:t>
      </w:r>
      <w:r w:rsidR="00BF5AD1" w:rsidRPr="00BF5AD1">
        <w:rPr>
          <w:rFonts w:ascii="Arial" w:hAnsi="Arial" w:cs="Arial"/>
          <w:sz w:val="24"/>
          <w:szCs w:val="24"/>
        </w:rPr>
        <w:t xml:space="preserve"> </w:t>
      </w:r>
      <w:r w:rsidR="00093B42" w:rsidRPr="00BF5AD1">
        <w:rPr>
          <w:rFonts w:ascii="Arial" w:hAnsi="Arial" w:cs="Arial"/>
          <w:sz w:val="24"/>
          <w:szCs w:val="24"/>
        </w:rPr>
        <w:br w:type="page"/>
      </w:r>
    </w:p>
    <w:p w:rsidR="008A79C9" w:rsidRDefault="008A79C9" w:rsidP="008A79C9">
      <w:pPr>
        <w:pStyle w:val="Prrafodelista"/>
        <w:rPr>
          <w:rFonts w:ascii="Arial" w:eastAsia="BatangChe" w:hAnsi="Arial" w:cs="Arial"/>
        </w:rPr>
      </w:pPr>
    </w:p>
    <w:p w:rsidR="008A79C9" w:rsidRDefault="008A79C9" w:rsidP="00C14050">
      <w:pPr>
        <w:pStyle w:val="Ttulo1"/>
        <w:numPr>
          <w:ilvl w:val="0"/>
          <w:numId w:val="7"/>
        </w:numPr>
        <w:jc w:val="center"/>
        <w:rPr>
          <w:rFonts w:ascii="Arial" w:hAnsi="Arial" w:cs="Arial"/>
        </w:rPr>
      </w:pPr>
      <w:r>
        <w:rPr>
          <w:rFonts w:ascii="Arial" w:hAnsi="Arial" w:cs="Arial"/>
        </w:rPr>
        <w:t>Bibliografía</w:t>
      </w:r>
    </w:p>
    <w:p w:rsidR="008A79C9" w:rsidRDefault="008A79C9" w:rsidP="008A79C9">
      <w:pPr>
        <w:pStyle w:val="Prrafodelista"/>
        <w:spacing w:line="276" w:lineRule="auto"/>
        <w:rPr>
          <w:rFonts w:ascii="Arial" w:eastAsia="BatangChe" w:hAnsi="Arial" w:cs="Arial"/>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rsidR="00247F8D" w:rsidRPr="005A6F69" w:rsidRDefault="00247F8D" w:rsidP="005A6F69">
      <w:pPr>
        <w:pStyle w:val="Prrafodelista"/>
        <w:spacing w:line="276" w:lineRule="auto"/>
        <w:jc w:val="both"/>
        <w:rPr>
          <w:rFonts w:ascii="Arial" w:eastAsia="BatangChe" w:hAnsi="Arial" w:cs="Arial"/>
          <w:sz w:val="24"/>
          <w:szCs w:val="24"/>
        </w:rPr>
      </w:pPr>
    </w:p>
    <w:p w:rsidR="00247F8D" w:rsidRPr="005A6F69" w:rsidRDefault="00247F8D"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rsidR="008A79C9" w:rsidRPr="005A6F69" w:rsidRDefault="008A79C9" w:rsidP="005A6F69">
      <w:pPr>
        <w:pStyle w:val="Prrafodelista"/>
        <w:jc w:val="both"/>
        <w:rPr>
          <w:rFonts w:ascii="Arial" w:eastAsia="BatangChe" w:hAnsi="Arial" w:cs="Arial"/>
          <w:sz w:val="24"/>
          <w:szCs w:val="24"/>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rsidR="008A79C9" w:rsidRPr="005A6F69" w:rsidRDefault="008A79C9" w:rsidP="005A6F69">
      <w:pPr>
        <w:pStyle w:val="Prrafodelista"/>
        <w:jc w:val="both"/>
        <w:rPr>
          <w:rFonts w:ascii="Arial" w:eastAsia="BatangChe" w:hAnsi="Arial" w:cs="Arial"/>
          <w:sz w:val="24"/>
          <w:szCs w:val="24"/>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rsidR="008A79C9" w:rsidRPr="005A6F69" w:rsidRDefault="008A79C9" w:rsidP="005A6F69">
      <w:pPr>
        <w:pStyle w:val="Prrafodelista"/>
        <w:jc w:val="both"/>
        <w:rPr>
          <w:rFonts w:ascii="Arial" w:eastAsia="BatangChe" w:hAnsi="Arial" w:cs="Arial"/>
          <w:sz w:val="24"/>
          <w:szCs w:val="24"/>
        </w:rPr>
      </w:pPr>
    </w:p>
    <w:p w:rsidR="009A4D85"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rsidR="009A4D85" w:rsidRDefault="009A4D85">
      <w:pPr>
        <w:rPr>
          <w:rFonts w:ascii="Arial" w:eastAsia="BatangChe" w:hAnsi="Arial" w:cs="Arial"/>
          <w:sz w:val="24"/>
          <w:szCs w:val="24"/>
        </w:rPr>
      </w:pPr>
      <w:r>
        <w:rPr>
          <w:rFonts w:ascii="Arial" w:eastAsia="BatangChe" w:hAnsi="Arial" w:cs="Arial"/>
          <w:sz w:val="24"/>
          <w:szCs w:val="24"/>
        </w:rPr>
        <w:br w:type="page"/>
      </w:r>
    </w:p>
    <w:p w:rsidR="00D51119" w:rsidRPr="00D51119" w:rsidRDefault="00D51119" w:rsidP="00D51119">
      <w:pPr>
        <w:pStyle w:val="Ttulo1"/>
        <w:numPr>
          <w:ilvl w:val="0"/>
          <w:numId w:val="7"/>
        </w:numPr>
        <w:rPr>
          <w:rFonts w:ascii="Arial" w:hAnsi="Arial" w:cs="Arial"/>
        </w:rPr>
      </w:pPr>
      <w:r w:rsidRPr="00F515D5">
        <w:rPr>
          <w:sz w:val="24"/>
        </w:rPr>
        <w:lastRenderedPageBreak/>
        <w:t xml:space="preserve"> </w:t>
      </w:r>
      <w:r w:rsidRPr="00D51119">
        <w:rPr>
          <w:rFonts w:ascii="Arial" w:hAnsi="Arial" w:cs="Arial"/>
        </w:rPr>
        <w:t>CONTROL DE CAMBIOS</w:t>
      </w:r>
    </w:p>
    <w:p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D51119" w:rsidRPr="00F515D5" w:rsidTr="009D65DD">
        <w:trPr>
          <w:tblHeader/>
        </w:trPr>
        <w:tc>
          <w:tcPr>
            <w:tcW w:w="2122" w:type="dxa"/>
            <w:shd w:val="clear" w:color="auto" w:fill="9CC2E5" w:themeFill="accent1" w:themeFillTint="99"/>
            <w:vAlign w:val="center"/>
          </w:tcPr>
          <w:p w:rsidR="00D51119" w:rsidRPr="00F515D5" w:rsidRDefault="00D51119" w:rsidP="00846468">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rsidR="00D51119" w:rsidRPr="00F515D5" w:rsidRDefault="00D51119" w:rsidP="009D65DD">
            <w:pPr>
              <w:jc w:val="center"/>
              <w:rPr>
                <w:rFonts w:ascii="Arial" w:hAnsi="Arial" w:cs="Arial"/>
              </w:rPr>
            </w:pPr>
            <w:r w:rsidRPr="00F515D5">
              <w:rPr>
                <w:rFonts w:ascii="Arial" w:hAnsi="Arial" w:cs="Arial"/>
              </w:rPr>
              <w:t xml:space="preserve">Fecha De Entrada En Vigencia Del </w:t>
            </w:r>
            <w:r w:rsidR="009D65DD">
              <w:rPr>
                <w:rFonts w:ascii="Arial" w:hAnsi="Arial" w:cs="Arial"/>
              </w:rPr>
              <w:t xml:space="preserve">Plan </w:t>
            </w:r>
            <w:r w:rsidRPr="00F515D5">
              <w:rPr>
                <w:rFonts w:ascii="Arial" w:hAnsi="Arial" w:cs="Arial"/>
              </w:rPr>
              <w:t xml:space="preserve"> (</w:t>
            </w:r>
            <w:proofErr w:type="spellStart"/>
            <w:r w:rsidRPr="00F515D5">
              <w:rPr>
                <w:rFonts w:ascii="Arial" w:hAnsi="Arial" w:cs="Arial"/>
              </w:rPr>
              <w:t>dd</w:t>
            </w:r>
            <w:proofErr w:type="spellEnd"/>
            <w:r w:rsidRPr="00F515D5">
              <w:rPr>
                <w:rFonts w:ascii="Arial" w:hAnsi="Arial" w:cs="Arial"/>
              </w:rPr>
              <w:t>/mm/</w:t>
            </w:r>
            <w:proofErr w:type="spellStart"/>
            <w:r w:rsidRPr="00F515D5">
              <w:rPr>
                <w:rFonts w:ascii="Arial" w:hAnsi="Arial" w:cs="Arial"/>
              </w:rPr>
              <w:t>aa</w:t>
            </w:r>
            <w:proofErr w:type="spellEnd"/>
            <w:r w:rsidRPr="00F515D5">
              <w:rPr>
                <w:rFonts w:ascii="Arial" w:hAnsi="Arial" w:cs="Arial"/>
              </w:rPr>
              <w:t>)</w:t>
            </w:r>
          </w:p>
        </w:tc>
        <w:tc>
          <w:tcPr>
            <w:tcW w:w="2226" w:type="dxa"/>
            <w:shd w:val="clear" w:color="auto" w:fill="9CC2E5" w:themeFill="accent1" w:themeFillTint="99"/>
            <w:vAlign w:val="center"/>
          </w:tcPr>
          <w:p w:rsidR="00D51119" w:rsidRPr="00F515D5" w:rsidRDefault="00D51119" w:rsidP="00846468">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rsidR="00D51119" w:rsidRPr="00F515D5" w:rsidRDefault="00D51119" w:rsidP="00846468">
            <w:pPr>
              <w:jc w:val="center"/>
              <w:rPr>
                <w:rFonts w:ascii="Arial" w:hAnsi="Arial" w:cs="Arial"/>
              </w:rPr>
            </w:pPr>
            <w:r w:rsidRPr="00F515D5">
              <w:rPr>
                <w:rFonts w:ascii="Arial" w:hAnsi="Arial" w:cs="Arial"/>
              </w:rPr>
              <w:t>Naturaleza Del Cambio</w:t>
            </w:r>
          </w:p>
        </w:tc>
      </w:tr>
      <w:tr w:rsidR="00D51119" w:rsidRPr="00F515D5" w:rsidTr="009D65DD">
        <w:trPr>
          <w:tblHeader/>
        </w:trPr>
        <w:tc>
          <w:tcPr>
            <w:tcW w:w="2122" w:type="dxa"/>
            <w:vAlign w:val="center"/>
          </w:tcPr>
          <w:p w:rsidR="00D51119" w:rsidRPr="00F515D5" w:rsidRDefault="009D65DD" w:rsidP="009D65DD">
            <w:pPr>
              <w:jc w:val="center"/>
              <w:rPr>
                <w:rFonts w:ascii="Arial" w:hAnsi="Arial" w:cs="Arial"/>
              </w:rPr>
            </w:pPr>
            <w:r>
              <w:rPr>
                <w:rFonts w:ascii="Arial" w:hAnsi="Arial" w:cs="Arial"/>
              </w:rPr>
              <w:t>1</w:t>
            </w:r>
          </w:p>
        </w:tc>
        <w:tc>
          <w:tcPr>
            <w:tcW w:w="2281" w:type="dxa"/>
            <w:vAlign w:val="center"/>
          </w:tcPr>
          <w:p w:rsidR="00D51119" w:rsidRPr="00F515D5" w:rsidRDefault="002B4358" w:rsidP="002B4358">
            <w:pPr>
              <w:jc w:val="center"/>
              <w:rPr>
                <w:rFonts w:ascii="Arial" w:hAnsi="Arial" w:cs="Arial"/>
              </w:rPr>
            </w:pPr>
            <w:r>
              <w:rPr>
                <w:rFonts w:ascii="Arial" w:hAnsi="Arial" w:cs="Arial"/>
              </w:rPr>
              <w:t>31</w:t>
            </w:r>
            <w:r w:rsidR="009D65DD">
              <w:rPr>
                <w:rFonts w:ascii="Arial" w:hAnsi="Arial" w:cs="Arial"/>
              </w:rPr>
              <w:t>/</w:t>
            </w:r>
            <w:r>
              <w:rPr>
                <w:rFonts w:ascii="Arial" w:hAnsi="Arial" w:cs="Arial"/>
              </w:rPr>
              <w:t>01</w:t>
            </w:r>
            <w:r w:rsidR="009D65DD">
              <w:rPr>
                <w:rFonts w:ascii="Arial" w:hAnsi="Arial" w:cs="Arial"/>
              </w:rPr>
              <w:t>/</w:t>
            </w:r>
            <w:r>
              <w:rPr>
                <w:rFonts w:ascii="Arial" w:hAnsi="Arial" w:cs="Arial"/>
              </w:rPr>
              <w:t>2019</w:t>
            </w:r>
          </w:p>
        </w:tc>
        <w:tc>
          <w:tcPr>
            <w:tcW w:w="2226" w:type="dxa"/>
          </w:tcPr>
          <w:p w:rsidR="00D51119" w:rsidRPr="00F515D5" w:rsidRDefault="009D65DD" w:rsidP="009D65DD">
            <w:pPr>
              <w:jc w:val="both"/>
              <w:rPr>
                <w:rFonts w:ascii="Arial" w:hAnsi="Arial" w:cs="Arial"/>
              </w:rPr>
            </w:pPr>
            <w:r w:rsidRPr="004B0294">
              <w:rPr>
                <w:rFonts w:ascii="Arial" w:hAnsi="Arial" w:cs="Arial"/>
                <w:bCs/>
                <w:color w:val="333333"/>
              </w:rPr>
              <w:t>Se crea el Plan Institucional de Archivos</w:t>
            </w:r>
          </w:p>
        </w:tc>
        <w:tc>
          <w:tcPr>
            <w:tcW w:w="2199" w:type="dxa"/>
            <w:vAlign w:val="center"/>
          </w:tcPr>
          <w:p w:rsidR="00D51119" w:rsidRPr="00F515D5" w:rsidRDefault="009D65DD" w:rsidP="00846468">
            <w:pPr>
              <w:rPr>
                <w:rFonts w:ascii="Arial" w:hAnsi="Arial" w:cs="Arial"/>
              </w:rPr>
            </w:pPr>
            <w:r>
              <w:rPr>
                <w:rFonts w:ascii="Arial" w:hAnsi="Arial" w:cs="Arial"/>
              </w:rPr>
              <w:t>Documento Nuevo</w:t>
            </w:r>
          </w:p>
        </w:tc>
      </w:tr>
      <w:tr w:rsidR="00BF5AD1" w:rsidRPr="00F515D5" w:rsidTr="009D65DD">
        <w:trPr>
          <w:tblHeader/>
        </w:trPr>
        <w:tc>
          <w:tcPr>
            <w:tcW w:w="2122" w:type="dxa"/>
            <w:vAlign w:val="center"/>
          </w:tcPr>
          <w:p w:rsidR="00BF5AD1" w:rsidRDefault="00BF5AD1" w:rsidP="009D65DD">
            <w:pPr>
              <w:jc w:val="center"/>
              <w:rPr>
                <w:rFonts w:ascii="Arial" w:hAnsi="Arial" w:cs="Arial"/>
              </w:rPr>
            </w:pPr>
            <w:r>
              <w:rPr>
                <w:rFonts w:ascii="Arial" w:hAnsi="Arial" w:cs="Arial"/>
              </w:rPr>
              <w:t>2</w:t>
            </w:r>
          </w:p>
        </w:tc>
        <w:tc>
          <w:tcPr>
            <w:tcW w:w="2281" w:type="dxa"/>
            <w:vAlign w:val="center"/>
          </w:tcPr>
          <w:p w:rsidR="00BF5AD1" w:rsidRDefault="00BF5AD1" w:rsidP="002B4358">
            <w:pPr>
              <w:jc w:val="center"/>
              <w:rPr>
                <w:rFonts w:ascii="Arial" w:hAnsi="Arial" w:cs="Arial"/>
              </w:rPr>
            </w:pPr>
            <w:r>
              <w:rPr>
                <w:rFonts w:ascii="Arial" w:hAnsi="Arial" w:cs="Arial"/>
              </w:rPr>
              <w:t>28/01/2020</w:t>
            </w:r>
          </w:p>
        </w:tc>
        <w:tc>
          <w:tcPr>
            <w:tcW w:w="2226" w:type="dxa"/>
          </w:tcPr>
          <w:p w:rsidR="00BF5AD1" w:rsidRPr="004B0294" w:rsidRDefault="00BF5AD1" w:rsidP="00BF5AD1">
            <w:pPr>
              <w:jc w:val="both"/>
              <w:rPr>
                <w:rFonts w:ascii="Arial" w:hAnsi="Arial" w:cs="Arial"/>
                <w:bCs/>
                <w:color w:val="333333"/>
              </w:rPr>
            </w:pPr>
            <w:r>
              <w:rPr>
                <w:rFonts w:ascii="Arial" w:hAnsi="Arial" w:cs="Arial"/>
                <w:bCs/>
                <w:color w:val="333333"/>
              </w:rPr>
              <w:t>Se ajusta a versión 2020 conforme  a necesidades de la entidad</w:t>
            </w:r>
          </w:p>
        </w:tc>
        <w:tc>
          <w:tcPr>
            <w:tcW w:w="2199" w:type="dxa"/>
            <w:vAlign w:val="center"/>
          </w:tcPr>
          <w:p w:rsidR="00BF5AD1" w:rsidRDefault="00BF5AD1" w:rsidP="00BF5AD1">
            <w:pPr>
              <w:rPr>
                <w:rFonts w:ascii="Arial" w:hAnsi="Arial" w:cs="Arial"/>
              </w:rPr>
            </w:pPr>
            <w:r>
              <w:rPr>
                <w:rFonts w:ascii="Arial" w:hAnsi="Arial" w:cs="Arial"/>
              </w:rPr>
              <w:t>Apartes 8 y 12 del documento</w:t>
            </w:r>
          </w:p>
        </w:tc>
      </w:tr>
      <w:tr w:rsidR="00C40955" w:rsidRPr="00F515D5" w:rsidTr="009D65DD">
        <w:trPr>
          <w:tblHeader/>
        </w:trPr>
        <w:tc>
          <w:tcPr>
            <w:tcW w:w="2122" w:type="dxa"/>
            <w:vAlign w:val="center"/>
          </w:tcPr>
          <w:p w:rsidR="00C40955" w:rsidRDefault="00C40955" w:rsidP="009D65DD">
            <w:pPr>
              <w:jc w:val="center"/>
              <w:rPr>
                <w:rFonts w:ascii="Arial" w:hAnsi="Arial" w:cs="Arial"/>
              </w:rPr>
            </w:pPr>
            <w:r>
              <w:rPr>
                <w:rFonts w:ascii="Arial" w:hAnsi="Arial" w:cs="Arial"/>
              </w:rPr>
              <w:t>3</w:t>
            </w:r>
          </w:p>
        </w:tc>
        <w:tc>
          <w:tcPr>
            <w:tcW w:w="2281" w:type="dxa"/>
            <w:vAlign w:val="center"/>
          </w:tcPr>
          <w:p w:rsidR="00C40955" w:rsidRDefault="00C40955" w:rsidP="002B4358">
            <w:pPr>
              <w:jc w:val="center"/>
              <w:rPr>
                <w:rFonts w:ascii="Arial" w:hAnsi="Arial" w:cs="Arial"/>
              </w:rPr>
            </w:pPr>
            <w:r>
              <w:rPr>
                <w:rFonts w:ascii="Arial" w:hAnsi="Arial" w:cs="Arial"/>
              </w:rPr>
              <w:t>29/01/2021</w:t>
            </w:r>
          </w:p>
        </w:tc>
        <w:tc>
          <w:tcPr>
            <w:tcW w:w="2226" w:type="dxa"/>
          </w:tcPr>
          <w:p w:rsidR="00C40955" w:rsidRDefault="00C40955" w:rsidP="00C40955">
            <w:pPr>
              <w:jc w:val="both"/>
              <w:rPr>
                <w:rFonts w:ascii="Arial" w:hAnsi="Arial" w:cs="Arial"/>
                <w:bCs/>
                <w:color w:val="333333"/>
              </w:rPr>
            </w:pPr>
            <w:r>
              <w:rPr>
                <w:rFonts w:ascii="Arial" w:hAnsi="Arial" w:cs="Arial"/>
                <w:bCs/>
                <w:color w:val="333333"/>
              </w:rPr>
              <w:t>Se ajusta a versión 202</w:t>
            </w:r>
            <w:r>
              <w:rPr>
                <w:rFonts w:ascii="Arial" w:hAnsi="Arial" w:cs="Arial"/>
                <w:bCs/>
                <w:color w:val="333333"/>
              </w:rPr>
              <w:t>1</w:t>
            </w:r>
            <w:r>
              <w:rPr>
                <w:rFonts w:ascii="Arial" w:hAnsi="Arial" w:cs="Arial"/>
                <w:bCs/>
                <w:color w:val="333333"/>
              </w:rPr>
              <w:t xml:space="preserve"> conforme  a necesidades de la entidad</w:t>
            </w:r>
          </w:p>
        </w:tc>
        <w:tc>
          <w:tcPr>
            <w:tcW w:w="2199" w:type="dxa"/>
            <w:vAlign w:val="center"/>
          </w:tcPr>
          <w:p w:rsidR="00C40955" w:rsidRDefault="00C40955" w:rsidP="00BF5AD1">
            <w:pPr>
              <w:rPr>
                <w:rFonts w:ascii="Arial" w:hAnsi="Arial" w:cs="Arial"/>
              </w:rPr>
            </w:pPr>
            <w:r>
              <w:rPr>
                <w:rFonts w:ascii="Arial" w:hAnsi="Arial" w:cs="Arial"/>
              </w:rPr>
              <w:t>Aparte</w:t>
            </w:r>
            <w:r w:rsidR="00870E8F">
              <w:rPr>
                <w:rFonts w:ascii="Arial" w:hAnsi="Arial" w:cs="Arial"/>
              </w:rPr>
              <w:t>s</w:t>
            </w:r>
            <w:r>
              <w:rPr>
                <w:rFonts w:ascii="Arial" w:hAnsi="Arial" w:cs="Arial"/>
              </w:rPr>
              <w:t xml:space="preserve"> </w:t>
            </w:r>
            <w:r w:rsidR="00870E8F">
              <w:rPr>
                <w:rFonts w:ascii="Arial" w:hAnsi="Arial" w:cs="Arial"/>
              </w:rPr>
              <w:t xml:space="preserve">8 y </w:t>
            </w:r>
            <w:r>
              <w:rPr>
                <w:rFonts w:ascii="Arial" w:hAnsi="Arial" w:cs="Arial"/>
              </w:rPr>
              <w:t>12 del documento</w:t>
            </w:r>
          </w:p>
        </w:tc>
      </w:tr>
    </w:tbl>
    <w:p w:rsidR="00D51119" w:rsidRPr="00F515D5" w:rsidRDefault="00D51119" w:rsidP="00D51119">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D51119" w:rsidRPr="003D1082" w:rsidTr="005762CC">
        <w:trPr>
          <w:trHeight w:val="591"/>
          <w:tblHeader/>
        </w:trPr>
        <w:tc>
          <w:tcPr>
            <w:tcW w:w="2641" w:type="dxa"/>
            <w:shd w:val="clear" w:color="auto" w:fill="9CC2E5" w:themeFill="accent1" w:themeFillTint="99"/>
          </w:tcPr>
          <w:p w:rsidR="00D51119" w:rsidRPr="003D1082" w:rsidRDefault="00D51119" w:rsidP="00846468">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rsidR="00D51119" w:rsidRPr="003D1082" w:rsidRDefault="00D51119" w:rsidP="00846468">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rsidR="00D51119" w:rsidRPr="003D1082" w:rsidRDefault="00D51119" w:rsidP="00846468">
            <w:pPr>
              <w:jc w:val="center"/>
              <w:rPr>
                <w:rFonts w:ascii="Arial" w:hAnsi="Arial" w:cs="Arial"/>
              </w:rPr>
            </w:pPr>
            <w:r w:rsidRPr="003D1082">
              <w:rPr>
                <w:rFonts w:ascii="Arial" w:hAnsi="Arial" w:cs="Arial"/>
              </w:rPr>
              <w:t>FECHA (</w:t>
            </w:r>
            <w:proofErr w:type="spellStart"/>
            <w:r w:rsidRPr="003D1082">
              <w:rPr>
                <w:rFonts w:ascii="Arial" w:hAnsi="Arial" w:cs="Arial"/>
              </w:rPr>
              <w:t>dd</w:t>
            </w:r>
            <w:proofErr w:type="spellEnd"/>
            <w:r w:rsidRPr="003D1082">
              <w:rPr>
                <w:rFonts w:ascii="Arial" w:hAnsi="Arial" w:cs="Arial"/>
              </w:rPr>
              <w:t>/mm/</w:t>
            </w:r>
            <w:proofErr w:type="spellStart"/>
            <w:r w:rsidRPr="003D1082">
              <w:rPr>
                <w:rFonts w:ascii="Arial" w:hAnsi="Arial" w:cs="Arial"/>
              </w:rPr>
              <w:t>aa</w:t>
            </w:r>
            <w:proofErr w:type="spellEnd"/>
            <w:r w:rsidRPr="003D1082">
              <w:rPr>
                <w:rFonts w:ascii="Arial" w:hAnsi="Arial" w:cs="Arial"/>
              </w:rPr>
              <w:t>)</w:t>
            </w:r>
          </w:p>
        </w:tc>
      </w:tr>
      <w:tr w:rsidR="00D51119" w:rsidRPr="00B6665C" w:rsidTr="002B4358">
        <w:trPr>
          <w:trHeight w:val="312"/>
        </w:trPr>
        <w:tc>
          <w:tcPr>
            <w:tcW w:w="2641" w:type="dxa"/>
          </w:tcPr>
          <w:p w:rsidR="00D51119" w:rsidRPr="00B6665C" w:rsidRDefault="00D51119" w:rsidP="00846468">
            <w:pPr>
              <w:jc w:val="both"/>
              <w:rPr>
                <w:rFonts w:ascii="Arial" w:hAnsi="Arial" w:cs="Arial"/>
                <w:bCs/>
              </w:rPr>
            </w:pPr>
            <w:r w:rsidRPr="00B6665C">
              <w:rPr>
                <w:rFonts w:ascii="Arial" w:hAnsi="Arial" w:cs="Arial"/>
                <w:bCs/>
              </w:rPr>
              <w:t>Elaboración</w:t>
            </w:r>
          </w:p>
        </w:tc>
        <w:tc>
          <w:tcPr>
            <w:tcW w:w="3880" w:type="dxa"/>
          </w:tcPr>
          <w:p w:rsidR="00D51119" w:rsidRPr="00B6665C" w:rsidRDefault="00B372DA" w:rsidP="00846468">
            <w:pPr>
              <w:jc w:val="both"/>
              <w:rPr>
                <w:rFonts w:ascii="Arial" w:hAnsi="Arial" w:cs="Arial"/>
                <w:bCs/>
              </w:rPr>
            </w:pPr>
            <w:r>
              <w:rPr>
                <w:rFonts w:ascii="Arial" w:hAnsi="Arial" w:cs="Arial"/>
                <w:bCs/>
              </w:rPr>
              <w:t>Luz Hedy Ortiz Torres – Proceso Administración Documental</w:t>
            </w:r>
          </w:p>
        </w:tc>
        <w:tc>
          <w:tcPr>
            <w:tcW w:w="2268" w:type="dxa"/>
            <w:vAlign w:val="center"/>
          </w:tcPr>
          <w:p w:rsidR="00D51119" w:rsidRPr="00B6665C" w:rsidRDefault="002B4358" w:rsidP="00BF5AD1">
            <w:pPr>
              <w:jc w:val="center"/>
              <w:rPr>
                <w:rFonts w:ascii="Arial" w:hAnsi="Arial" w:cs="Arial"/>
                <w:bCs/>
              </w:rPr>
            </w:pPr>
            <w:r>
              <w:rPr>
                <w:rFonts w:ascii="Arial" w:hAnsi="Arial" w:cs="Arial"/>
                <w:bCs/>
              </w:rPr>
              <w:t>2</w:t>
            </w:r>
            <w:r w:rsidR="00BF5AD1">
              <w:rPr>
                <w:rFonts w:ascii="Arial" w:hAnsi="Arial" w:cs="Arial"/>
                <w:bCs/>
              </w:rPr>
              <w:t>7</w:t>
            </w:r>
            <w:r>
              <w:rPr>
                <w:rFonts w:ascii="Arial" w:hAnsi="Arial" w:cs="Arial"/>
                <w:bCs/>
              </w:rPr>
              <w:t>/01/20</w:t>
            </w:r>
            <w:r w:rsidR="00C40955">
              <w:rPr>
                <w:rFonts w:ascii="Arial" w:hAnsi="Arial" w:cs="Arial"/>
                <w:bCs/>
              </w:rPr>
              <w:t>21</w:t>
            </w:r>
          </w:p>
        </w:tc>
      </w:tr>
      <w:tr w:rsidR="002B4358" w:rsidRPr="00B6665C" w:rsidTr="00846468">
        <w:trPr>
          <w:trHeight w:val="312"/>
        </w:trPr>
        <w:tc>
          <w:tcPr>
            <w:tcW w:w="2641" w:type="dxa"/>
          </w:tcPr>
          <w:p w:rsidR="002B4358" w:rsidRPr="00B6665C" w:rsidRDefault="002B4358" w:rsidP="002B4358">
            <w:pPr>
              <w:jc w:val="both"/>
              <w:rPr>
                <w:rFonts w:ascii="Arial" w:hAnsi="Arial" w:cs="Arial"/>
                <w:bCs/>
              </w:rPr>
            </w:pPr>
            <w:r w:rsidRPr="00B6665C">
              <w:rPr>
                <w:rFonts w:ascii="Arial" w:hAnsi="Arial" w:cs="Arial"/>
                <w:bCs/>
              </w:rPr>
              <w:t>Elaboración</w:t>
            </w:r>
          </w:p>
        </w:tc>
        <w:tc>
          <w:tcPr>
            <w:tcW w:w="3880" w:type="dxa"/>
          </w:tcPr>
          <w:p w:rsidR="002B4358" w:rsidRDefault="002B4358" w:rsidP="002B4358">
            <w:pPr>
              <w:jc w:val="both"/>
              <w:rPr>
                <w:rFonts w:ascii="Arial" w:hAnsi="Arial" w:cs="Arial"/>
                <w:bCs/>
              </w:rPr>
            </w:pPr>
            <w:r>
              <w:rPr>
                <w:rFonts w:ascii="Arial" w:hAnsi="Arial" w:cs="Arial"/>
                <w:bCs/>
              </w:rPr>
              <w:t xml:space="preserve">Ricardo Hernández </w:t>
            </w:r>
            <w:proofErr w:type="spellStart"/>
            <w:r>
              <w:rPr>
                <w:rFonts w:ascii="Arial" w:hAnsi="Arial" w:cs="Arial"/>
                <w:bCs/>
              </w:rPr>
              <w:t>Mateus</w:t>
            </w:r>
            <w:proofErr w:type="spellEnd"/>
            <w:r>
              <w:rPr>
                <w:rFonts w:ascii="Arial" w:hAnsi="Arial" w:cs="Arial"/>
                <w:bCs/>
              </w:rPr>
              <w:t xml:space="preserve"> – Jefe Oficina Asesora de Planeación</w:t>
            </w:r>
          </w:p>
        </w:tc>
        <w:tc>
          <w:tcPr>
            <w:tcW w:w="2268" w:type="dxa"/>
            <w:vAlign w:val="center"/>
          </w:tcPr>
          <w:p w:rsidR="002B4358" w:rsidRPr="00B6665C" w:rsidRDefault="00C40955" w:rsidP="002B4358">
            <w:pPr>
              <w:jc w:val="center"/>
              <w:rPr>
                <w:rFonts w:ascii="Arial" w:hAnsi="Arial" w:cs="Arial"/>
                <w:bCs/>
              </w:rPr>
            </w:pPr>
            <w:r>
              <w:rPr>
                <w:rFonts w:ascii="Arial" w:hAnsi="Arial" w:cs="Arial"/>
                <w:bCs/>
              </w:rPr>
              <w:t>27/01/2021</w:t>
            </w:r>
          </w:p>
        </w:tc>
      </w:tr>
      <w:tr w:rsidR="002B4358" w:rsidRPr="00B6665C" w:rsidTr="00846468">
        <w:trPr>
          <w:trHeight w:val="295"/>
        </w:trPr>
        <w:tc>
          <w:tcPr>
            <w:tcW w:w="2641" w:type="dxa"/>
          </w:tcPr>
          <w:p w:rsidR="002B4358" w:rsidRPr="00B6665C" w:rsidRDefault="002B4358" w:rsidP="002B4358">
            <w:pPr>
              <w:jc w:val="both"/>
              <w:rPr>
                <w:rFonts w:ascii="Arial" w:hAnsi="Arial" w:cs="Arial"/>
                <w:bCs/>
              </w:rPr>
            </w:pPr>
            <w:r w:rsidRPr="00B6665C">
              <w:rPr>
                <w:rFonts w:ascii="Arial" w:hAnsi="Arial" w:cs="Arial"/>
                <w:bCs/>
              </w:rPr>
              <w:t xml:space="preserve">Revisión </w:t>
            </w:r>
          </w:p>
        </w:tc>
        <w:tc>
          <w:tcPr>
            <w:tcW w:w="3880" w:type="dxa"/>
          </w:tcPr>
          <w:p w:rsidR="002B4358" w:rsidRPr="00B6665C" w:rsidRDefault="002B4358" w:rsidP="002B4358">
            <w:pPr>
              <w:jc w:val="both"/>
              <w:rPr>
                <w:rFonts w:ascii="Arial" w:hAnsi="Arial" w:cs="Arial"/>
                <w:bCs/>
              </w:rPr>
            </w:pPr>
            <w:r>
              <w:rPr>
                <w:rFonts w:ascii="Arial" w:hAnsi="Arial" w:cs="Arial"/>
                <w:bCs/>
              </w:rPr>
              <w:t>Darío Javier Montañez Vargas – Secretario General</w:t>
            </w:r>
          </w:p>
        </w:tc>
        <w:tc>
          <w:tcPr>
            <w:tcW w:w="2268" w:type="dxa"/>
            <w:vAlign w:val="center"/>
          </w:tcPr>
          <w:p w:rsidR="00092433" w:rsidRPr="00B6665C" w:rsidRDefault="00C40955" w:rsidP="00092433">
            <w:pPr>
              <w:jc w:val="center"/>
              <w:rPr>
                <w:rFonts w:ascii="Arial" w:hAnsi="Arial" w:cs="Arial"/>
                <w:bCs/>
              </w:rPr>
            </w:pPr>
            <w:r>
              <w:rPr>
                <w:rFonts w:ascii="Arial" w:hAnsi="Arial" w:cs="Arial"/>
                <w:bCs/>
              </w:rPr>
              <w:t>28/01/2021</w:t>
            </w:r>
          </w:p>
        </w:tc>
      </w:tr>
      <w:tr w:rsidR="002B4358" w:rsidRPr="00B6665C" w:rsidTr="00846468">
        <w:trPr>
          <w:trHeight w:val="295"/>
        </w:trPr>
        <w:tc>
          <w:tcPr>
            <w:tcW w:w="2641" w:type="dxa"/>
          </w:tcPr>
          <w:p w:rsidR="002B4358" w:rsidRPr="00B6665C" w:rsidRDefault="002B4358" w:rsidP="002B4358">
            <w:pPr>
              <w:jc w:val="both"/>
              <w:rPr>
                <w:rFonts w:ascii="Arial" w:hAnsi="Arial" w:cs="Arial"/>
                <w:bCs/>
              </w:rPr>
            </w:pPr>
            <w:r w:rsidRPr="00B6665C">
              <w:rPr>
                <w:rFonts w:ascii="Arial" w:hAnsi="Arial" w:cs="Arial"/>
                <w:bCs/>
              </w:rPr>
              <w:t>Revisión</w:t>
            </w:r>
          </w:p>
        </w:tc>
        <w:tc>
          <w:tcPr>
            <w:tcW w:w="3880" w:type="dxa"/>
          </w:tcPr>
          <w:p w:rsidR="002B4358" w:rsidRPr="00B6665C" w:rsidRDefault="002B4358" w:rsidP="002B4358">
            <w:pPr>
              <w:jc w:val="both"/>
              <w:rPr>
                <w:rFonts w:ascii="Arial" w:hAnsi="Arial" w:cs="Arial"/>
                <w:bCs/>
              </w:rPr>
            </w:pPr>
            <w:r>
              <w:rPr>
                <w:rFonts w:ascii="Arial" w:hAnsi="Arial" w:cs="Arial"/>
                <w:bCs/>
              </w:rPr>
              <w:t xml:space="preserve">Ricardo Hernández </w:t>
            </w:r>
            <w:proofErr w:type="spellStart"/>
            <w:r>
              <w:rPr>
                <w:rFonts w:ascii="Arial" w:hAnsi="Arial" w:cs="Arial"/>
                <w:bCs/>
              </w:rPr>
              <w:t>Mateus</w:t>
            </w:r>
            <w:proofErr w:type="spellEnd"/>
            <w:r>
              <w:rPr>
                <w:rFonts w:ascii="Arial" w:hAnsi="Arial" w:cs="Arial"/>
                <w:bCs/>
              </w:rPr>
              <w:t xml:space="preserve"> – Jefe Oficina Asesora de Planeación</w:t>
            </w:r>
          </w:p>
        </w:tc>
        <w:tc>
          <w:tcPr>
            <w:tcW w:w="2268" w:type="dxa"/>
            <w:vAlign w:val="center"/>
          </w:tcPr>
          <w:p w:rsidR="00092433" w:rsidRPr="00B6665C" w:rsidRDefault="00C40955" w:rsidP="00092433">
            <w:pPr>
              <w:jc w:val="center"/>
              <w:rPr>
                <w:rFonts w:ascii="Arial" w:hAnsi="Arial" w:cs="Arial"/>
                <w:bCs/>
              </w:rPr>
            </w:pPr>
            <w:r>
              <w:rPr>
                <w:rFonts w:ascii="Arial" w:hAnsi="Arial" w:cs="Arial"/>
                <w:bCs/>
              </w:rPr>
              <w:t>28/01/2021</w:t>
            </w:r>
          </w:p>
        </w:tc>
      </w:tr>
      <w:tr w:rsidR="002B4358" w:rsidRPr="00B6665C" w:rsidTr="00846468">
        <w:trPr>
          <w:trHeight w:val="295"/>
        </w:trPr>
        <w:tc>
          <w:tcPr>
            <w:tcW w:w="2641" w:type="dxa"/>
          </w:tcPr>
          <w:p w:rsidR="002B4358" w:rsidRPr="00B6665C" w:rsidRDefault="002B4358" w:rsidP="002B4358">
            <w:pPr>
              <w:jc w:val="both"/>
              <w:rPr>
                <w:rFonts w:ascii="Arial" w:hAnsi="Arial" w:cs="Arial"/>
                <w:bCs/>
              </w:rPr>
            </w:pPr>
            <w:r w:rsidRPr="00B6665C">
              <w:rPr>
                <w:rFonts w:ascii="Arial" w:hAnsi="Arial" w:cs="Arial"/>
                <w:bCs/>
              </w:rPr>
              <w:t>Revisión</w:t>
            </w:r>
          </w:p>
        </w:tc>
        <w:tc>
          <w:tcPr>
            <w:tcW w:w="3880" w:type="dxa"/>
          </w:tcPr>
          <w:p w:rsidR="002B4358" w:rsidRPr="00B6665C" w:rsidRDefault="002B4358" w:rsidP="002B4358">
            <w:pPr>
              <w:jc w:val="both"/>
              <w:rPr>
                <w:rFonts w:ascii="Arial" w:hAnsi="Arial" w:cs="Arial"/>
                <w:bCs/>
              </w:rPr>
            </w:pPr>
            <w:r>
              <w:rPr>
                <w:rFonts w:ascii="Arial" w:hAnsi="Arial" w:cs="Arial"/>
                <w:bCs/>
              </w:rPr>
              <w:t>Andrea Carolina Cuadros – Coordinadora Grupo Gestión Humana y de la Información</w:t>
            </w:r>
          </w:p>
        </w:tc>
        <w:tc>
          <w:tcPr>
            <w:tcW w:w="2268" w:type="dxa"/>
            <w:vAlign w:val="center"/>
          </w:tcPr>
          <w:p w:rsidR="002B4358" w:rsidRPr="00B6665C" w:rsidRDefault="00C40955" w:rsidP="002B4358">
            <w:pPr>
              <w:jc w:val="center"/>
              <w:rPr>
                <w:rFonts w:ascii="Arial" w:hAnsi="Arial" w:cs="Arial"/>
                <w:bCs/>
              </w:rPr>
            </w:pPr>
            <w:r>
              <w:rPr>
                <w:rFonts w:ascii="Arial" w:hAnsi="Arial" w:cs="Arial"/>
                <w:bCs/>
              </w:rPr>
              <w:t>28/01/2021</w:t>
            </w:r>
          </w:p>
        </w:tc>
      </w:tr>
      <w:tr w:rsidR="002B4358" w:rsidRPr="00B6665C" w:rsidTr="00846468">
        <w:trPr>
          <w:trHeight w:val="279"/>
        </w:trPr>
        <w:tc>
          <w:tcPr>
            <w:tcW w:w="2641" w:type="dxa"/>
          </w:tcPr>
          <w:p w:rsidR="002B4358" w:rsidRPr="00B6665C" w:rsidRDefault="002B4358" w:rsidP="002B4358">
            <w:pPr>
              <w:jc w:val="both"/>
              <w:rPr>
                <w:rFonts w:ascii="Arial" w:hAnsi="Arial" w:cs="Arial"/>
                <w:bCs/>
              </w:rPr>
            </w:pPr>
            <w:r w:rsidRPr="00B6665C">
              <w:rPr>
                <w:rFonts w:ascii="Arial" w:hAnsi="Arial" w:cs="Arial"/>
                <w:bCs/>
              </w:rPr>
              <w:t xml:space="preserve">Aprobación </w:t>
            </w:r>
          </w:p>
        </w:tc>
        <w:tc>
          <w:tcPr>
            <w:tcW w:w="3880" w:type="dxa"/>
          </w:tcPr>
          <w:p w:rsidR="002B4358" w:rsidRPr="00B6665C" w:rsidRDefault="002B4358" w:rsidP="002B4358">
            <w:pPr>
              <w:jc w:val="both"/>
              <w:rPr>
                <w:rFonts w:ascii="Arial" w:hAnsi="Arial" w:cs="Arial"/>
                <w:bCs/>
              </w:rPr>
            </w:pPr>
            <w:r>
              <w:rPr>
                <w:rFonts w:ascii="Arial" w:hAnsi="Arial" w:cs="Arial"/>
                <w:bCs/>
              </w:rPr>
              <w:t>Comité Institucional de Gestión y Desempeño</w:t>
            </w:r>
          </w:p>
        </w:tc>
        <w:tc>
          <w:tcPr>
            <w:tcW w:w="2268" w:type="dxa"/>
            <w:vAlign w:val="center"/>
          </w:tcPr>
          <w:p w:rsidR="002B4358" w:rsidRPr="00B6665C" w:rsidRDefault="00C40955" w:rsidP="002B4358">
            <w:pPr>
              <w:jc w:val="center"/>
              <w:rPr>
                <w:rFonts w:ascii="Arial" w:hAnsi="Arial" w:cs="Arial"/>
                <w:bCs/>
              </w:rPr>
            </w:pPr>
            <w:r>
              <w:rPr>
                <w:rFonts w:ascii="Arial" w:hAnsi="Arial" w:cs="Arial"/>
                <w:bCs/>
              </w:rPr>
              <w:t>29/01/2021</w:t>
            </w:r>
          </w:p>
        </w:tc>
      </w:tr>
    </w:tbl>
    <w:p w:rsidR="00BA6B34" w:rsidRPr="00BA6B34" w:rsidRDefault="00BA6B34" w:rsidP="00264920"/>
    <w:sectPr w:rsidR="00BA6B34" w:rsidRPr="00BA6B34" w:rsidSect="00A640C6">
      <w:headerReference w:type="default" r:id="rId9"/>
      <w:footerReference w:type="default" r:id="rId10"/>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D4" w:rsidRDefault="008866D4" w:rsidP="002A0F7F">
      <w:pPr>
        <w:spacing w:after="0" w:line="240" w:lineRule="auto"/>
      </w:pPr>
      <w:r>
        <w:separator/>
      </w:r>
    </w:p>
  </w:endnote>
  <w:endnote w:type="continuationSeparator" w:id="0">
    <w:p w:rsidR="008866D4" w:rsidRDefault="008866D4"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19528"/>
      <w:docPartObj>
        <w:docPartGallery w:val="Page Numbers (Bottom of Page)"/>
        <w:docPartUnique/>
      </w:docPartObj>
    </w:sdtPr>
    <w:sdtContent>
      <w:p w:rsidR="0055284C" w:rsidRDefault="0055284C"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870E8F">
          <w:rPr>
            <w:rFonts w:ascii="Arial" w:hAnsi="Arial" w:cs="Arial"/>
            <w:noProof/>
            <w:sz w:val="15"/>
            <w:szCs w:val="20"/>
          </w:rPr>
          <w:t>17</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870E8F">
          <w:rPr>
            <w:rFonts w:ascii="Arial" w:hAnsi="Arial" w:cs="Arial"/>
            <w:noProof/>
            <w:sz w:val="15"/>
            <w:szCs w:val="20"/>
          </w:rPr>
          <w:t>19</w:t>
        </w:r>
        <w:r>
          <w:rPr>
            <w:rFonts w:ascii="Arial" w:hAnsi="Arial" w:cs="Arial"/>
            <w:sz w:val="15"/>
            <w:szCs w:val="20"/>
          </w:rPr>
          <w:fldChar w:fldCharType="end"/>
        </w:r>
        <w:r>
          <w:rPr>
            <w:rFonts w:ascii="Arial" w:hAnsi="Arial" w:cs="Arial"/>
            <w:sz w:val="15"/>
            <w:szCs w:val="20"/>
          </w:rPr>
          <w:t xml:space="preserve"> </w:t>
        </w:r>
      </w:p>
      <w:p w:rsidR="00BF5B02" w:rsidRDefault="00846468">
        <w:pPr>
          <w:pStyle w:val="Piedepgina"/>
          <w:jc w:val="center"/>
        </w:pPr>
      </w:p>
    </w:sdtContent>
  </w:sdt>
  <w:p w:rsidR="00BF5B02" w:rsidRDefault="00BF5B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D4" w:rsidRDefault="008866D4" w:rsidP="002A0F7F">
      <w:pPr>
        <w:spacing w:after="0" w:line="240" w:lineRule="auto"/>
      </w:pPr>
      <w:r>
        <w:separator/>
      </w:r>
    </w:p>
  </w:footnote>
  <w:footnote w:type="continuationSeparator" w:id="0">
    <w:p w:rsidR="008866D4" w:rsidRDefault="008866D4" w:rsidP="002A0F7F">
      <w:pPr>
        <w:spacing w:after="0" w:line="240" w:lineRule="auto"/>
      </w:pPr>
      <w:r>
        <w:continuationSeparator/>
      </w:r>
    </w:p>
  </w:footnote>
  <w:footnote w:id="1">
    <w:p w:rsidR="00BF5B02" w:rsidRDefault="00BF5B02" w:rsidP="00C33CC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02" w:rsidRDefault="00BF5B02">
    <w:pPr>
      <w:pStyle w:val="Encabezado"/>
    </w:pPr>
    <w:r>
      <w:rPr>
        <w:noProof/>
        <w:lang w:eastAsia="es-CO"/>
      </w:rPr>
      <w:drawing>
        <wp:anchor distT="0" distB="0" distL="114300" distR="114300" simplePos="0" relativeHeight="251658240" behindDoc="0" locked="0" layoutInCell="1" allowOverlap="1" wp14:anchorId="3A7416FB" wp14:editId="12A2812A">
          <wp:simplePos x="0" y="0"/>
          <wp:positionH relativeFrom="margin">
            <wp:align>center</wp:align>
          </wp:positionH>
          <wp:positionV relativeFrom="paragraph">
            <wp:posOffset>-200660</wp:posOffset>
          </wp:positionV>
          <wp:extent cx="7010400" cy="638175"/>
          <wp:effectExtent l="0" t="0" r="0" b="9525"/>
          <wp:wrapSquare wrapText="bothSides"/>
          <wp:docPr id="5" name="Imagen 5"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53631B1"/>
    <w:multiLevelType w:val="multilevel"/>
    <w:tmpl w:val="232A43C0"/>
    <w:lvl w:ilvl="0">
      <w:start w:val="1"/>
      <w:numFmt w:val="decimal"/>
      <w:lvlText w:val="%1."/>
      <w:lvlJc w:val="left"/>
      <w:pPr>
        <w:ind w:left="360" w:hanging="360"/>
      </w:pPr>
    </w:lvl>
    <w:lvl w:ilvl="1">
      <w:start w:val="1"/>
      <w:numFmt w:val="decimal"/>
      <w:isLgl/>
      <w:lvlText w:val="%1.%2."/>
      <w:lvlJc w:val="left"/>
      <w:pPr>
        <w:ind w:left="720" w:hanging="720"/>
      </w:pPr>
      <w:rPr>
        <w:rFonts w:hint="default"/>
        <w:color w:val="2E74B5" w:themeColor="accent1" w:themeShade="BF"/>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6AFF0374"/>
    <w:multiLevelType w:val="hybridMultilevel"/>
    <w:tmpl w:val="3D405056"/>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
  </w:num>
  <w:num w:numId="4">
    <w:abstractNumId w:val="14"/>
  </w:num>
  <w:num w:numId="5">
    <w:abstractNumId w:val="11"/>
  </w:num>
  <w:num w:numId="6">
    <w:abstractNumId w:val="1"/>
  </w:num>
  <w:num w:numId="7">
    <w:abstractNumId w:val="3"/>
  </w:num>
  <w:num w:numId="8">
    <w:abstractNumId w:val="7"/>
  </w:num>
  <w:num w:numId="9">
    <w:abstractNumId w:val="0"/>
  </w:num>
  <w:num w:numId="10">
    <w:abstractNumId w:val="13"/>
  </w:num>
  <w:num w:numId="11">
    <w:abstractNumId w:val="6"/>
  </w:num>
  <w:num w:numId="12">
    <w:abstractNumId w:val="4"/>
  </w:num>
  <w:num w:numId="13">
    <w:abstractNumId w:val="17"/>
  </w:num>
  <w:num w:numId="14">
    <w:abstractNumId w:val="9"/>
  </w:num>
  <w:num w:numId="15">
    <w:abstractNumId w:val="16"/>
  </w:num>
  <w:num w:numId="16">
    <w:abstractNumId w:val="15"/>
  </w:num>
  <w:num w:numId="17">
    <w:abstractNumId w:val="10"/>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7F"/>
    <w:rsid w:val="000016B9"/>
    <w:rsid w:val="00004895"/>
    <w:rsid w:val="00004A0A"/>
    <w:rsid w:val="00004CA3"/>
    <w:rsid w:val="00010009"/>
    <w:rsid w:val="00026A41"/>
    <w:rsid w:val="00030083"/>
    <w:rsid w:val="00036C8B"/>
    <w:rsid w:val="00045719"/>
    <w:rsid w:val="00054BAB"/>
    <w:rsid w:val="00056494"/>
    <w:rsid w:val="0005703A"/>
    <w:rsid w:val="0006537A"/>
    <w:rsid w:val="00066DD7"/>
    <w:rsid w:val="00066F0A"/>
    <w:rsid w:val="00073C20"/>
    <w:rsid w:val="0008128D"/>
    <w:rsid w:val="00085DD9"/>
    <w:rsid w:val="0009138E"/>
    <w:rsid w:val="00092433"/>
    <w:rsid w:val="00093B42"/>
    <w:rsid w:val="00093C56"/>
    <w:rsid w:val="00094991"/>
    <w:rsid w:val="00096F6F"/>
    <w:rsid w:val="000A770E"/>
    <w:rsid w:val="000B7181"/>
    <w:rsid w:val="000C124D"/>
    <w:rsid w:val="000C31DB"/>
    <w:rsid w:val="000C5D0C"/>
    <w:rsid w:val="000D2191"/>
    <w:rsid w:val="000D525F"/>
    <w:rsid w:val="000D63D0"/>
    <w:rsid w:val="000E605D"/>
    <w:rsid w:val="000F4C7C"/>
    <w:rsid w:val="00102A76"/>
    <w:rsid w:val="0010492E"/>
    <w:rsid w:val="001135EE"/>
    <w:rsid w:val="001370FE"/>
    <w:rsid w:val="00142825"/>
    <w:rsid w:val="001447F0"/>
    <w:rsid w:val="001471D4"/>
    <w:rsid w:val="00155F05"/>
    <w:rsid w:val="00166BB8"/>
    <w:rsid w:val="00171332"/>
    <w:rsid w:val="00174E4E"/>
    <w:rsid w:val="00181A3A"/>
    <w:rsid w:val="001874FB"/>
    <w:rsid w:val="00196EA4"/>
    <w:rsid w:val="001A1829"/>
    <w:rsid w:val="001A3CB7"/>
    <w:rsid w:val="001B355B"/>
    <w:rsid w:val="001C6943"/>
    <w:rsid w:val="001E07C8"/>
    <w:rsid w:val="001E53BB"/>
    <w:rsid w:val="001E58BC"/>
    <w:rsid w:val="001E5BEC"/>
    <w:rsid w:val="001E7108"/>
    <w:rsid w:val="001E7FEC"/>
    <w:rsid w:val="001F2B8B"/>
    <w:rsid w:val="001F44D4"/>
    <w:rsid w:val="001F6CD8"/>
    <w:rsid w:val="002047B3"/>
    <w:rsid w:val="00204FAC"/>
    <w:rsid w:val="00214363"/>
    <w:rsid w:val="00226A36"/>
    <w:rsid w:val="00235AE6"/>
    <w:rsid w:val="00235FEC"/>
    <w:rsid w:val="00247F8D"/>
    <w:rsid w:val="00256107"/>
    <w:rsid w:val="0025614B"/>
    <w:rsid w:val="00264920"/>
    <w:rsid w:val="00266272"/>
    <w:rsid w:val="00274EB0"/>
    <w:rsid w:val="002807E1"/>
    <w:rsid w:val="00292582"/>
    <w:rsid w:val="002A0F7F"/>
    <w:rsid w:val="002A3542"/>
    <w:rsid w:val="002A617D"/>
    <w:rsid w:val="002B4358"/>
    <w:rsid w:val="002C1718"/>
    <w:rsid w:val="002C29FD"/>
    <w:rsid w:val="002C3073"/>
    <w:rsid w:val="002D1D30"/>
    <w:rsid w:val="002D4714"/>
    <w:rsid w:val="002E433A"/>
    <w:rsid w:val="003004C2"/>
    <w:rsid w:val="003013DB"/>
    <w:rsid w:val="00322635"/>
    <w:rsid w:val="003307F8"/>
    <w:rsid w:val="00333943"/>
    <w:rsid w:val="00336DB8"/>
    <w:rsid w:val="00344141"/>
    <w:rsid w:val="00346820"/>
    <w:rsid w:val="00371F71"/>
    <w:rsid w:val="003755BD"/>
    <w:rsid w:val="00380956"/>
    <w:rsid w:val="0038653B"/>
    <w:rsid w:val="00392508"/>
    <w:rsid w:val="0039678E"/>
    <w:rsid w:val="003A299D"/>
    <w:rsid w:val="003A6369"/>
    <w:rsid w:val="003C5941"/>
    <w:rsid w:val="003C69C1"/>
    <w:rsid w:val="003D3B86"/>
    <w:rsid w:val="003F2DB4"/>
    <w:rsid w:val="0040343D"/>
    <w:rsid w:val="004052D8"/>
    <w:rsid w:val="004054FF"/>
    <w:rsid w:val="004226A0"/>
    <w:rsid w:val="0042378D"/>
    <w:rsid w:val="004306C1"/>
    <w:rsid w:val="0043164B"/>
    <w:rsid w:val="004351DA"/>
    <w:rsid w:val="00435DF8"/>
    <w:rsid w:val="00437F02"/>
    <w:rsid w:val="00445E24"/>
    <w:rsid w:val="00450CE6"/>
    <w:rsid w:val="0045503F"/>
    <w:rsid w:val="00466C1E"/>
    <w:rsid w:val="00487255"/>
    <w:rsid w:val="004918A1"/>
    <w:rsid w:val="004A678C"/>
    <w:rsid w:val="004C073E"/>
    <w:rsid w:val="004C39F2"/>
    <w:rsid w:val="004D21B9"/>
    <w:rsid w:val="004D5BC9"/>
    <w:rsid w:val="004D686C"/>
    <w:rsid w:val="004D6BB8"/>
    <w:rsid w:val="004D7A67"/>
    <w:rsid w:val="004E0153"/>
    <w:rsid w:val="004E47D6"/>
    <w:rsid w:val="004F5034"/>
    <w:rsid w:val="005229DB"/>
    <w:rsid w:val="00545751"/>
    <w:rsid w:val="00547C19"/>
    <w:rsid w:val="0055284C"/>
    <w:rsid w:val="00570C56"/>
    <w:rsid w:val="00572ECF"/>
    <w:rsid w:val="005740D4"/>
    <w:rsid w:val="005762CC"/>
    <w:rsid w:val="00585191"/>
    <w:rsid w:val="0059069D"/>
    <w:rsid w:val="005909FE"/>
    <w:rsid w:val="005A078B"/>
    <w:rsid w:val="005A4C7C"/>
    <w:rsid w:val="005A6F69"/>
    <w:rsid w:val="005A7BAC"/>
    <w:rsid w:val="005B5609"/>
    <w:rsid w:val="005C7997"/>
    <w:rsid w:val="005D1D68"/>
    <w:rsid w:val="005D7B4A"/>
    <w:rsid w:val="005E0354"/>
    <w:rsid w:val="005E0C8A"/>
    <w:rsid w:val="0060228C"/>
    <w:rsid w:val="0060480D"/>
    <w:rsid w:val="00626815"/>
    <w:rsid w:val="006332D9"/>
    <w:rsid w:val="00635E8D"/>
    <w:rsid w:val="00637431"/>
    <w:rsid w:val="006607F3"/>
    <w:rsid w:val="0066584B"/>
    <w:rsid w:val="0066611A"/>
    <w:rsid w:val="006803B3"/>
    <w:rsid w:val="00687726"/>
    <w:rsid w:val="006878CB"/>
    <w:rsid w:val="006A7D34"/>
    <w:rsid w:val="006B1582"/>
    <w:rsid w:val="006B2E50"/>
    <w:rsid w:val="006B400B"/>
    <w:rsid w:val="006B4A66"/>
    <w:rsid w:val="006B798D"/>
    <w:rsid w:val="006C1151"/>
    <w:rsid w:val="006C19FE"/>
    <w:rsid w:val="006C324E"/>
    <w:rsid w:val="006C7B87"/>
    <w:rsid w:val="006D1F90"/>
    <w:rsid w:val="006D2979"/>
    <w:rsid w:val="006E050D"/>
    <w:rsid w:val="006E3D2D"/>
    <w:rsid w:val="006E45E9"/>
    <w:rsid w:val="006E6BD5"/>
    <w:rsid w:val="006F2F6C"/>
    <w:rsid w:val="006F75AC"/>
    <w:rsid w:val="00702343"/>
    <w:rsid w:val="0070568D"/>
    <w:rsid w:val="00705A63"/>
    <w:rsid w:val="00707ED8"/>
    <w:rsid w:val="00714888"/>
    <w:rsid w:val="00715505"/>
    <w:rsid w:val="007370B3"/>
    <w:rsid w:val="007374D5"/>
    <w:rsid w:val="0075204C"/>
    <w:rsid w:val="00752AC9"/>
    <w:rsid w:val="00756D72"/>
    <w:rsid w:val="007654D4"/>
    <w:rsid w:val="00771E0A"/>
    <w:rsid w:val="00785437"/>
    <w:rsid w:val="007878C0"/>
    <w:rsid w:val="00792CC4"/>
    <w:rsid w:val="007A0DAD"/>
    <w:rsid w:val="007A1A19"/>
    <w:rsid w:val="007A24A0"/>
    <w:rsid w:val="007A4C56"/>
    <w:rsid w:val="007B2709"/>
    <w:rsid w:val="007C2889"/>
    <w:rsid w:val="007C577C"/>
    <w:rsid w:val="007C6ACF"/>
    <w:rsid w:val="007D5088"/>
    <w:rsid w:val="007D6203"/>
    <w:rsid w:val="007E00E8"/>
    <w:rsid w:val="007E374B"/>
    <w:rsid w:val="007F2CFE"/>
    <w:rsid w:val="007F559D"/>
    <w:rsid w:val="007F6E67"/>
    <w:rsid w:val="008035E6"/>
    <w:rsid w:val="00812E15"/>
    <w:rsid w:val="00815184"/>
    <w:rsid w:val="008206D4"/>
    <w:rsid w:val="0082170F"/>
    <w:rsid w:val="00831562"/>
    <w:rsid w:val="00831A6E"/>
    <w:rsid w:val="00833932"/>
    <w:rsid w:val="00835795"/>
    <w:rsid w:val="00844D85"/>
    <w:rsid w:val="00846267"/>
    <w:rsid w:val="00846468"/>
    <w:rsid w:val="00863A5A"/>
    <w:rsid w:val="008654A9"/>
    <w:rsid w:val="00870E8F"/>
    <w:rsid w:val="00880E1B"/>
    <w:rsid w:val="00885441"/>
    <w:rsid w:val="008857EF"/>
    <w:rsid w:val="008866D4"/>
    <w:rsid w:val="00893846"/>
    <w:rsid w:val="008A1E0B"/>
    <w:rsid w:val="008A27D5"/>
    <w:rsid w:val="008A79C9"/>
    <w:rsid w:val="008B6307"/>
    <w:rsid w:val="008C202B"/>
    <w:rsid w:val="008D3CAF"/>
    <w:rsid w:val="008D7011"/>
    <w:rsid w:val="008E0A3E"/>
    <w:rsid w:val="008E2089"/>
    <w:rsid w:val="008E29ED"/>
    <w:rsid w:val="008E3EC8"/>
    <w:rsid w:val="008E6292"/>
    <w:rsid w:val="008E7D86"/>
    <w:rsid w:val="008F1E3E"/>
    <w:rsid w:val="008F1FFB"/>
    <w:rsid w:val="008F50BD"/>
    <w:rsid w:val="00907CC2"/>
    <w:rsid w:val="00910B68"/>
    <w:rsid w:val="00912193"/>
    <w:rsid w:val="0093396C"/>
    <w:rsid w:val="00933D30"/>
    <w:rsid w:val="00937977"/>
    <w:rsid w:val="00941E73"/>
    <w:rsid w:val="00945CE0"/>
    <w:rsid w:val="00947B69"/>
    <w:rsid w:val="00947C15"/>
    <w:rsid w:val="00957195"/>
    <w:rsid w:val="0096340D"/>
    <w:rsid w:val="009675D5"/>
    <w:rsid w:val="00975145"/>
    <w:rsid w:val="0097604B"/>
    <w:rsid w:val="009953CB"/>
    <w:rsid w:val="00996B02"/>
    <w:rsid w:val="009A1D80"/>
    <w:rsid w:val="009A4D85"/>
    <w:rsid w:val="009A56E7"/>
    <w:rsid w:val="009A62D9"/>
    <w:rsid w:val="009B051D"/>
    <w:rsid w:val="009C2D32"/>
    <w:rsid w:val="009C5705"/>
    <w:rsid w:val="009D0617"/>
    <w:rsid w:val="009D65DD"/>
    <w:rsid w:val="009E4DF0"/>
    <w:rsid w:val="009E710E"/>
    <w:rsid w:val="009F7C0B"/>
    <w:rsid w:val="00A05944"/>
    <w:rsid w:val="00A10EDE"/>
    <w:rsid w:val="00A25689"/>
    <w:rsid w:val="00A41C95"/>
    <w:rsid w:val="00A41F3C"/>
    <w:rsid w:val="00A45743"/>
    <w:rsid w:val="00A45CCE"/>
    <w:rsid w:val="00A45CEA"/>
    <w:rsid w:val="00A46C7F"/>
    <w:rsid w:val="00A52074"/>
    <w:rsid w:val="00A54022"/>
    <w:rsid w:val="00A565ED"/>
    <w:rsid w:val="00A56D86"/>
    <w:rsid w:val="00A640C6"/>
    <w:rsid w:val="00A662FB"/>
    <w:rsid w:val="00A66D06"/>
    <w:rsid w:val="00A72C25"/>
    <w:rsid w:val="00AB3542"/>
    <w:rsid w:val="00AC4A78"/>
    <w:rsid w:val="00AD338B"/>
    <w:rsid w:val="00AE2178"/>
    <w:rsid w:val="00AF230B"/>
    <w:rsid w:val="00AF56A6"/>
    <w:rsid w:val="00B1617D"/>
    <w:rsid w:val="00B169A5"/>
    <w:rsid w:val="00B21625"/>
    <w:rsid w:val="00B32ED1"/>
    <w:rsid w:val="00B35C9F"/>
    <w:rsid w:val="00B36B17"/>
    <w:rsid w:val="00B372DA"/>
    <w:rsid w:val="00B409C2"/>
    <w:rsid w:val="00B40B99"/>
    <w:rsid w:val="00B40FD4"/>
    <w:rsid w:val="00B522E1"/>
    <w:rsid w:val="00B5677B"/>
    <w:rsid w:val="00B61124"/>
    <w:rsid w:val="00B67E19"/>
    <w:rsid w:val="00B73A28"/>
    <w:rsid w:val="00B87448"/>
    <w:rsid w:val="00B92EEE"/>
    <w:rsid w:val="00B93B09"/>
    <w:rsid w:val="00BA6B34"/>
    <w:rsid w:val="00BB0D4D"/>
    <w:rsid w:val="00BB7321"/>
    <w:rsid w:val="00BC3B3E"/>
    <w:rsid w:val="00BD51F2"/>
    <w:rsid w:val="00BE246A"/>
    <w:rsid w:val="00BE25C3"/>
    <w:rsid w:val="00BE7A44"/>
    <w:rsid w:val="00BF5AD1"/>
    <w:rsid w:val="00BF5B02"/>
    <w:rsid w:val="00C14050"/>
    <w:rsid w:val="00C16B05"/>
    <w:rsid w:val="00C2169A"/>
    <w:rsid w:val="00C233D3"/>
    <w:rsid w:val="00C33CC5"/>
    <w:rsid w:val="00C3509E"/>
    <w:rsid w:val="00C3534A"/>
    <w:rsid w:val="00C406F1"/>
    <w:rsid w:val="00C40955"/>
    <w:rsid w:val="00C46B61"/>
    <w:rsid w:val="00C5646F"/>
    <w:rsid w:val="00C671ED"/>
    <w:rsid w:val="00C7696B"/>
    <w:rsid w:val="00C81E10"/>
    <w:rsid w:val="00C85C83"/>
    <w:rsid w:val="00C9298D"/>
    <w:rsid w:val="00C93B23"/>
    <w:rsid w:val="00C95CFD"/>
    <w:rsid w:val="00CA0EA2"/>
    <w:rsid w:val="00CA18C6"/>
    <w:rsid w:val="00CA364C"/>
    <w:rsid w:val="00CA5D3A"/>
    <w:rsid w:val="00CC52C2"/>
    <w:rsid w:val="00CC70DA"/>
    <w:rsid w:val="00CE3E0A"/>
    <w:rsid w:val="00CF4C76"/>
    <w:rsid w:val="00CF73CA"/>
    <w:rsid w:val="00D031F7"/>
    <w:rsid w:val="00D0322B"/>
    <w:rsid w:val="00D07437"/>
    <w:rsid w:val="00D145D4"/>
    <w:rsid w:val="00D21FB6"/>
    <w:rsid w:val="00D25F72"/>
    <w:rsid w:val="00D2655C"/>
    <w:rsid w:val="00D27ACD"/>
    <w:rsid w:val="00D30163"/>
    <w:rsid w:val="00D33433"/>
    <w:rsid w:val="00D362A5"/>
    <w:rsid w:val="00D51119"/>
    <w:rsid w:val="00D53628"/>
    <w:rsid w:val="00D54763"/>
    <w:rsid w:val="00D578A4"/>
    <w:rsid w:val="00D60DFC"/>
    <w:rsid w:val="00D72FF3"/>
    <w:rsid w:val="00D77513"/>
    <w:rsid w:val="00D776B9"/>
    <w:rsid w:val="00D80120"/>
    <w:rsid w:val="00D82AC7"/>
    <w:rsid w:val="00D92EE0"/>
    <w:rsid w:val="00D93471"/>
    <w:rsid w:val="00D94291"/>
    <w:rsid w:val="00D97E8E"/>
    <w:rsid w:val="00DA0386"/>
    <w:rsid w:val="00DA23F6"/>
    <w:rsid w:val="00DA6ABD"/>
    <w:rsid w:val="00DB1D28"/>
    <w:rsid w:val="00DC2AAE"/>
    <w:rsid w:val="00DC4E7D"/>
    <w:rsid w:val="00DD5494"/>
    <w:rsid w:val="00DE0AA5"/>
    <w:rsid w:val="00DE1C17"/>
    <w:rsid w:val="00DE2AA8"/>
    <w:rsid w:val="00DE7053"/>
    <w:rsid w:val="00DF0B6B"/>
    <w:rsid w:val="00DF53EF"/>
    <w:rsid w:val="00DF7AAB"/>
    <w:rsid w:val="00E0341B"/>
    <w:rsid w:val="00E1049D"/>
    <w:rsid w:val="00E10822"/>
    <w:rsid w:val="00E1749E"/>
    <w:rsid w:val="00E175A8"/>
    <w:rsid w:val="00E24E8A"/>
    <w:rsid w:val="00E33F3C"/>
    <w:rsid w:val="00E44674"/>
    <w:rsid w:val="00E510E8"/>
    <w:rsid w:val="00E5342E"/>
    <w:rsid w:val="00E54588"/>
    <w:rsid w:val="00E63395"/>
    <w:rsid w:val="00E72D5B"/>
    <w:rsid w:val="00E74DDF"/>
    <w:rsid w:val="00E814F2"/>
    <w:rsid w:val="00E84942"/>
    <w:rsid w:val="00E948C6"/>
    <w:rsid w:val="00E94EF0"/>
    <w:rsid w:val="00EA1AD0"/>
    <w:rsid w:val="00EB5765"/>
    <w:rsid w:val="00EC0CEB"/>
    <w:rsid w:val="00EC3FB9"/>
    <w:rsid w:val="00EE29E3"/>
    <w:rsid w:val="00EE2D27"/>
    <w:rsid w:val="00EE788A"/>
    <w:rsid w:val="00EF0A5F"/>
    <w:rsid w:val="00EF1988"/>
    <w:rsid w:val="00EF251F"/>
    <w:rsid w:val="00EF255B"/>
    <w:rsid w:val="00EF3A45"/>
    <w:rsid w:val="00F02F63"/>
    <w:rsid w:val="00F165C8"/>
    <w:rsid w:val="00F16698"/>
    <w:rsid w:val="00F177C0"/>
    <w:rsid w:val="00F24CAC"/>
    <w:rsid w:val="00F25186"/>
    <w:rsid w:val="00F27358"/>
    <w:rsid w:val="00F30409"/>
    <w:rsid w:val="00F3289A"/>
    <w:rsid w:val="00F37D14"/>
    <w:rsid w:val="00F4099C"/>
    <w:rsid w:val="00F40DDC"/>
    <w:rsid w:val="00F41EEA"/>
    <w:rsid w:val="00F42380"/>
    <w:rsid w:val="00F436F9"/>
    <w:rsid w:val="00F43900"/>
    <w:rsid w:val="00F5408B"/>
    <w:rsid w:val="00F55988"/>
    <w:rsid w:val="00F62444"/>
    <w:rsid w:val="00F6416F"/>
    <w:rsid w:val="00F81030"/>
    <w:rsid w:val="00F8409D"/>
    <w:rsid w:val="00FA200A"/>
    <w:rsid w:val="00FB1A9F"/>
    <w:rsid w:val="00FB3BF1"/>
    <w:rsid w:val="00FB59E9"/>
    <w:rsid w:val="00FC5202"/>
    <w:rsid w:val="00FD3D49"/>
    <w:rsid w:val="00FE2ACF"/>
    <w:rsid w:val="00FE6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GridTable4Accent1">
    <w:name w:val="Grid Table 4 Accent 1"/>
    <w:basedOn w:val="Tablanormal"/>
    <w:uiPriority w:val="49"/>
    <w:rsid w:val="00F4099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GridTable4Accent5">
    <w:name w:val="Grid Table 4 Accent 5"/>
    <w:basedOn w:val="Tablanormal"/>
    <w:uiPriority w:val="49"/>
    <w:rsid w:val="00F8409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pgrafe">
    <w:name w:val="caption"/>
    <w:basedOn w:val="Normal"/>
    <w:next w:val="Normal"/>
    <w:uiPriority w:val="35"/>
    <w:unhideWhenUsed/>
    <w:qFormat/>
    <w:rsid w:val="00E5342E"/>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GridTable4Accent1">
    <w:name w:val="Grid Table 4 Accent 1"/>
    <w:basedOn w:val="Tablanormal"/>
    <w:uiPriority w:val="49"/>
    <w:rsid w:val="00F4099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GridTable4Accent5">
    <w:name w:val="Grid Table 4 Accent 5"/>
    <w:basedOn w:val="Tablanormal"/>
    <w:uiPriority w:val="49"/>
    <w:rsid w:val="00F8409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pgrafe">
    <w:name w:val="caption"/>
    <w:basedOn w:val="Normal"/>
    <w:next w:val="Normal"/>
    <w:uiPriority w:val="35"/>
    <w:unhideWhenUsed/>
    <w:qFormat/>
    <w:rsid w:val="00E534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219445392">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1171987328">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1172276">
          <w:marLeft w:val="547"/>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421144156">
          <w:marLeft w:val="547"/>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D2150A4F-2238-49FD-906E-9EF2F01F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4370</Words>
  <Characters>24040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57310</cp:lastModifiedBy>
  <cp:revision>2</cp:revision>
  <dcterms:created xsi:type="dcterms:W3CDTF">2021-01-26T23:03:00Z</dcterms:created>
  <dcterms:modified xsi:type="dcterms:W3CDTF">2021-01-27T17:30:00Z</dcterms:modified>
</cp:coreProperties>
</file>