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50B0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bookmarkStart w:id="0" w:name="_GoBack"/>
      <w:bookmarkEnd w:id="0"/>
    </w:p>
    <w:p w14:paraId="30A4407D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</w:p>
    <w:p w14:paraId="32724685" w14:textId="7D6E0F38" w:rsidR="00B95294" w:rsidRPr="006E6BB9" w:rsidRDefault="00B95294" w:rsidP="0080138E">
      <w:pPr>
        <w:pStyle w:val="Ttulo1"/>
        <w:spacing w:line="276" w:lineRule="auto"/>
        <w:ind w:left="1416" w:firstLine="708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6E6BB9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 xml:space="preserve">FORMATO: </w:t>
      </w:r>
      <w:r w:rsidRPr="006E6BB9">
        <w:rPr>
          <w:rFonts w:ascii="Arial" w:hAnsi="Arial" w:cs="Arial"/>
          <w:b/>
          <w:color w:val="auto"/>
          <w:sz w:val="24"/>
          <w:szCs w:val="24"/>
        </w:rPr>
        <w:t xml:space="preserve">MODELO </w:t>
      </w:r>
      <w:r w:rsidR="00333A00" w:rsidRPr="006E6BB9">
        <w:rPr>
          <w:rFonts w:ascii="Arial" w:hAnsi="Arial" w:cs="Arial"/>
          <w:b/>
          <w:color w:val="auto"/>
          <w:sz w:val="24"/>
          <w:szCs w:val="24"/>
        </w:rPr>
        <w:t>INFORME</w:t>
      </w:r>
    </w:p>
    <w:p w14:paraId="65082BD0" w14:textId="77777777" w:rsidR="00B95294" w:rsidRPr="006E6BB9" w:rsidRDefault="00B95294" w:rsidP="0080138E">
      <w:pPr>
        <w:pStyle w:val="Ttulo1"/>
        <w:keepLines w:val="0"/>
        <w:numPr>
          <w:ilvl w:val="0"/>
          <w:numId w:val="5"/>
        </w:numPr>
        <w:spacing w:after="60" w:line="276" w:lineRule="auto"/>
        <w:ind w:left="720" w:right="-374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r w:rsidRPr="006E6BB9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>DATOS BÁSICOS DEL FORMATO</w:t>
      </w:r>
    </w:p>
    <w:p w14:paraId="3E16DD99" w14:textId="77777777" w:rsidR="00553358" w:rsidRPr="006E6BB9" w:rsidRDefault="00553358" w:rsidP="0080138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</w:p>
    <w:tbl>
      <w:tblPr>
        <w:tblStyle w:val="Tablaconcuadrcula"/>
        <w:tblW w:w="5459" w:type="pct"/>
        <w:tblInd w:w="-43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637"/>
        <w:gridCol w:w="2207"/>
        <w:gridCol w:w="2207"/>
        <w:gridCol w:w="2587"/>
      </w:tblGrid>
      <w:tr w:rsidR="004002E0" w:rsidRPr="006E6BB9" w14:paraId="38B739F9" w14:textId="77777777" w:rsidTr="004002E0">
        <w:tc>
          <w:tcPr>
            <w:tcW w:w="1368" w:type="pct"/>
            <w:shd w:val="clear" w:color="auto" w:fill="0070C0"/>
            <w:vAlign w:val="center"/>
          </w:tcPr>
          <w:p w14:paraId="1049C9A2" w14:textId="77777777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Nombre del proceso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79C8F43C" w14:textId="77777777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Código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2D4E9E54" w14:textId="77777777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Versión</w:t>
            </w:r>
          </w:p>
        </w:tc>
        <w:tc>
          <w:tcPr>
            <w:tcW w:w="1342" w:type="pct"/>
            <w:shd w:val="clear" w:color="auto" w:fill="0070C0"/>
            <w:vAlign w:val="center"/>
          </w:tcPr>
          <w:p w14:paraId="3C1CD229" w14:textId="77777777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Vigencia</w:t>
            </w:r>
          </w:p>
        </w:tc>
      </w:tr>
      <w:tr w:rsidR="004002E0" w:rsidRPr="006E6BB9" w14:paraId="6D8ADE7B" w14:textId="77777777" w:rsidTr="00A53ADF">
        <w:tc>
          <w:tcPr>
            <w:tcW w:w="1368" w:type="pct"/>
            <w:shd w:val="clear" w:color="auto" w:fill="DEEAF6" w:themeFill="accent1" w:themeFillTint="33"/>
            <w:vAlign w:val="center"/>
          </w:tcPr>
          <w:p w14:paraId="6837DF72" w14:textId="77777777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Gestión Humana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4283F806" w14:textId="516EBA91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SG-112-GH-FM-482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5BCECF53" w14:textId="77CD51A9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2" w:type="pct"/>
            <w:shd w:val="clear" w:color="auto" w:fill="DEEAF6" w:themeFill="accent1" w:themeFillTint="33"/>
            <w:vAlign w:val="center"/>
          </w:tcPr>
          <w:p w14:paraId="27F4987E" w14:textId="39C5337C" w:rsidR="004002E0" w:rsidRPr="006E6BB9" w:rsidRDefault="004002E0" w:rsidP="003573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1</w:t>
            </w:r>
            <w:r w:rsidR="008A0A35" w:rsidRPr="006E6BB9">
              <w:rPr>
                <w:rFonts w:ascii="Arial" w:hAnsi="Arial" w:cs="Arial"/>
                <w:sz w:val="24"/>
                <w:szCs w:val="24"/>
              </w:rPr>
              <w:t>8</w:t>
            </w:r>
            <w:r w:rsidRPr="006E6BB9">
              <w:rPr>
                <w:rFonts w:ascii="Arial" w:hAnsi="Arial" w:cs="Arial"/>
                <w:sz w:val="24"/>
                <w:szCs w:val="24"/>
              </w:rPr>
              <w:t>/02/2022</w:t>
            </w:r>
          </w:p>
        </w:tc>
      </w:tr>
    </w:tbl>
    <w:p w14:paraId="53204AEB" w14:textId="32C72D4E" w:rsidR="00553358" w:rsidRPr="006E6BB9" w:rsidRDefault="004002E0" w:rsidP="0080138E">
      <w:pPr>
        <w:pStyle w:val="paragraph"/>
        <w:tabs>
          <w:tab w:val="center" w:pos="4419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6E6BB9">
        <w:rPr>
          <w:rStyle w:val="eop"/>
          <w:rFonts w:ascii="Arial" w:hAnsi="Arial" w:cs="Arial"/>
        </w:rPr>
        <w:tab/>
      </w:r>
    </w:p>
    <w:p w14:paraId="2A0E04CA" w14:textId="77777777" w:rsidR="00D377CC" w:rsidRDefault="00D377CC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18E6ECB2" w14:textId="73B2B671" w:rsidR="00553358" w:rsidRPr="00D377CC" w:rsidRDefault="00FC3B79" w:rsidP="00D377CC">
      <w:pPr>
        <w:spacing w:line="276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  <w:r w:rsidRPr="00D377CC">
        <w:rPr>
          <w:rFonts w:ascii="Arial" w:hAnsi="Arial" w:cs="Arial"/>
          <w:b/>
          <w:color w:val="005C8A"/>
          <w:sz w:val="48"/>
          <w:szCs w:val="48"/>
        </w:rPr>
        <w:t>ENCUESTAS DE SATISFACCIÓN</w:t>
      </w:r>
    </w:p>
    <w:p w14:paraId="6E131B8A" w14:textId="7FA85875" w:rsidR="00553358" w:rsidRPr="006E6BB9" w:rsidRDefault="00FC3B79" w:rsidP="00D377CC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6E6BB9">
        <w:rPr>
          <w:rFonts w:ascii="Arial" w:hAnsi="Arial" w:cs="Arial"/>
          <w:color w:val="595959" w:themeColor="text1" w:themeTint="A6"/>
          <w:sz w:val="24"/>
          <w:szCs w:val="24"/>
        </w:rPr>
        <w:t>Gestión humana y de la Información- Servicio al ciudadano</w:t>
      </w:r>
    </w:p>
    <w:p w14:paraId="6E1463C8" w14:textId="77777777" w:rsidR="00553358" w:rsidRPr="006E6BB9" w:rsidRDefault="00553358" w:rsidP="00D377CC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6E6BB9">
        <w:rPr>
          <w:rFonts w:ascii="Arial" w:hAnsi="Arial" w:cs="Arial"/>
          <w:color w:val="595959" w:themeColor="text1" w:themeTint="A6"/>
          <w:sz w:val="24"/>
          <w:szCs w:val="24"/>
        </w:rPr>
        <w:t>Bogotá D.C</w:t>
      </w:r>
    </w:p>
    <w:p w14:paraId="75B7FA94" w14:textId="0488C8A2" w:rsidR="00553358" w:rsidRPr="006E6BB9" w:rsidRDefault="0039411D" w:rsidP="00D377CC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30 de </w:t>
      </w:r>
      <w:proofErr w:type="gramStart"/>
      <w:r>
        <w:rPr>
          <w:rFonts w:ascii="Arial" w:hAnsi="Arial" w:cs="Arial"/>
          <w:color w:val="595959" w:themeColor="text1" w:themeTint="A6"/>
          <w:sz w:val="24"/>
          <w:szCs w:val="24"/>
        </w:rPr>
        <w:t>Diciembre</w:t>
      </w:r>
      <w:proofErr w:type="gramEnd"/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de 2022</w:t>
      </w:r>
    </w:p>
    <w:p w14:paraId="74149CA3" w14:textId="60A70DC1" w:rsidR="00185B89" w:rsidRDefault="00185B89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03C7973C" w14:textId="1B017E6A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35B6307" w14:textId="03F2D811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1657B375" w14:textId="3D8C5A95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C7BE01E" w14:textId="4751BE82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6065260" w14:textId="5B92FBD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0D49EE8" w14:textId="67E0F36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BE6E7C6" w14:textId="24566E9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2DDAAFE" w14:textId="2CF589B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62B14191" w14:textId="452D3CD4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73837318" w14:textId="77777777" w:rsidR="00F2091E" w:rsidRPr="006E6BB9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65BFDD7" w14:textId="77777777" w:rsidR="00A329CA" w:rsidRPr="006E6BB9" w:rsidRDefault="00A329CA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225D9AD" w14:textId="77777777" w:rsidR="00A329CA" w:rsidRPr="006E6BB9" w:rsidRDefault="00A329CA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5CA11D9" w14:textId="77777777" w:rsidR="00553358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lastRenderedPageBreak/>
        <w:t>Introducción</w:t>
      </w:r>
    </w:p>
    <w:p w14:paraId="441B9CC1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BBBC881" w14:textId="68A800FB" w:rsidR="00FC3B79" w:rsidRDefault="00FC3B7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ES_tradnl"/>
        </w:rPr>
        <w:t xml:space="preserve">El informe que a continuación se presenta tiene como objetivo conocer la percepción del ciudadano frente a la atención recibida en el </w:t>
      </w:r>
      <w:r w:rsidRPr="006E6BB9">
        <w:rPr>
          <w:rFonts w:ascii="Arial" w:hAnsi="Arial" w:cs="Arial"/>
          <w:color w:val="000000" w:themeColor="text1"/>
          <w:lang w:val="es-CO"/>
        </w:rPr>
        <w:t>INSTITUTO NACIONAL PARA CIEGOS-INCI-, y conocer su nivel de satisfacción  frente al servicio prestado por la entidad;  esta evaluación nos permite establecer un mejoramiento continuo, y así mismo conocer las debilidades o fortalezas que se puedan tener en la atención al ciudadano,  con el fin de  establecer acciones de mejora, todo ello encaminado a garantizar los derechos ciudadanos de las personas con discapacidad visual y la población en general.</w:t>
      </w:r>
    </w:p>
    <w:p w14:paraId="6D9D81FD" w14:textId="77777777" w:rsidR="00185B89" w:rsidRPr="00F2091E" w:rsidRDefault="00185B89" w:rsidP="00F2091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B4E3BB8" w14:textId="77777777" w:rsidR="00FC3B79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t>Alcance</w:t>
      </w:r>
    </w:p>
    <w:p w14:paraId="4E5BDEAC" w14:textId="30977E09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Con la presente encuesta se busca conocer la </w:t>
      </w:r>
      <w:r w:rsidR="006E6BB9" w:rsidRPr="006E6BB9">
        <w:rPr>
          <w:rFonts w:ascii="Arial" w:hAnsi="Arial" w:cs="Arial"/>
          <w:sz w:val="24"/>
          <w:szCs w:val="24"/>
        </w:rPr>
        <w:t xml:space="preserve">opinión </w:t>
      </w:r>
      <w:r w:rsidR="0027399F" w:rsidRPr="006E6BB9">
        <w:rPr>
          <w:rFonts w:ascii="Arial" w:hAnsi="Arial" w:cs="Arial"/>
          <w:sz w:val="24"/>
          <w:szCs w:val="24"/>
        </w:rPr>
        <w:t>de los</w:t>
      </w:r>
      <w:r w:rsidRPr="006E6BB9">
        <w:rPr>
          <w:rFonts w:ascii="Arial" w:hAnsi="Arial" w:cs="Arial"/>
          <w:sz w:val="24"/>
          <w:szCs w:val="24"/>
        </w:rPr>
        <w:t xml:space="preserve"> usuarios, que recibieron atención por parte del Instituto Nacional para Ciegos - INCI.</w:t>
      </w:r>
    </w:p>
    <w:p w14:paraId="7536B9DE" w14:textId="77777777" w:rsidR="00FC3B79" w:rsidRPr="006E6BB9" w:rsidRDefault="00FC3B79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9B373AC" w14:textId="77777777" w:rsidR="00185B89" w:rsidRPr="006E6BB9" w:rsidRDefault="00185B89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t>Objetivo</w:t>
      </w:r>
    </w:p>
    <w:p w14:paraId="6469495A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</w:pPr>
    </w:p>
    <w:p w14:paraId="6CEFA944" w14:textId="18596D59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Evaluar los servicios prestados y establecer acciones de mejoramiento de los mismos.</w:t>
      </w:r>
    </w:p>
    <w:p w14:paraId="65C67FC6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0B20C71E" w14:textId="03E1C6C0" w:rsidR="00553358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t>Generalidades</w:t>
      </w:r>
    </w:p>
    <w:p w14:paraId="14353A91" w14:textId="37961D65" w:rsidR="002A3BDB" w:rsidRPr="006E6BB9" w:rsidRDefault="002A3BDB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7893D9D" w14:textId="3ECAF80F" w:rsidR="002A3BDB" w:rsidRP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 xml:space="preserve">En el </w:t>
      </w:r>
      <w:r w:rsidR="0039411D">
        <w:rPr>
          <w:rFonts w:ascii="Arial" w:hAnsi="Arial" w:cs="Arial"/>
          <w:color w:val="000000" w:themeColor="text1"/>
          <w:lang w:val="es-CO"/>
        </w:rPr>
        <w:t>segundo</w:t>
      </w:r>
      <w:r w:rsidRPr="006E6BB9">
        <w:rPr>
          <w:rFonts w:ascii="Arial" w:hAnsi="Arial" w:cs="Arial"/>
          <w:color w:val="000000" w:themeColor="text1"/>
          <w:lang w:val="es-CO"/>
        </w:rPr>
        <w:t xml:space="preserve"> </w:t>
      </w:r>
      <w:r w:rsidR="0039411D">
        <w:rPr>
          <w:rFonts w:ascii="Arial" w:hAnsi="Arial" w:cs="Arial"/>
          <w:color w:val="000000" w:themeColor="text1"/>
          <w:lang w:val="es-CO"/>
        </w:rPr>
        <w:t>semestre de 2022 se aplicaron 83</w:t>
      </w:r>
      <w:r w:rsidRPr="006E6BB9">
        <w:rPr>
          <w:rFonts w:ascii="Arial" w:hAnsi="Arial" w:cs="Arial"/>
          <w:color w:val="000000" w:themeColor="text1"/>
          <w:lang w:val="es-CO"/>
        </w:rPr>
        <w:t xml:space="preserve"> encuestas de satisfacción, que fueron diligenciadas a través del canal virtual (</w:t>
      </w:r>
      <w:proofErr w:type="spellStart"/>
      <w:r w:rsidRPr="006E6BB9">
        <w:rPr>
          <w:rFonts w:ascii="Arial" w:hAnsi="Arial" w:cs="Arial"/>
          <w:color w:val="000000" w:themeColor="text1"/>
          <w:lang w:val="es-CO"/>
        </w:rPr>
        <w:t>whatsapp</w:t>
      </w:r>
      <w:proofErr w:type="spellEnd"/>
      <w:r w:rsidRPr="006E6BB9">
        <w:rPr>
          <w:rFonts w:ascii="Arial" w:hAnsi="Arial" w:cs="Arial"/>
          <w:color w:val="000000" w:themeColor="text1"/>
          <w:lang w:val="es-CO"/>
        </w:rPr>
        <w:t>) y presencialmente.</w:t>
      </w:r>
    </w:p>
    <w:p w14:paraId="7B4FB174" w14:textId="3B579678" w:rsidR="006E6BB9" w:rsidRPr="006E6BB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2A343FA7" w14:textId="10AC9C5A" w:rsidR="006E6BB9" w:rsidRPr="006E6BB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 xml:space="preserve">Las variables que se tuvieron en cuenta para realización de la encuesta de satisfacción fueron: </w:t>
      </w:r>
    </w:p>
    <w:p w14:paraId="016431B2" w14:textId="7BD33813" w:rsidR="002A3BDB" w:rsidRP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74E109CA" w14:textId="77777777" w:rsidR="006E6BB9" w:rsidRPr="006E6BB9" w:rsidRDefault="006E6BB9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La información que se le suministro fue comprensible y clara: en este ítem es evaluado el lenguaje con el cual el servidor público da respuesta a la solicitud del usuario</w:t>
      </w:r>
    </w:p>
    <w:p w14:paraId="021B9486" w14:textId="75900C99" w:rsidR="006E6BB9" w:rsidRDefault="006E6BB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Cuál es su grado de satisfacción con el servicio prestado:  en este ítem es </w:t>
      </w:r>
      <w:r>
        <w:rPr>
          <w:rFonts w:ascii="Arial" w:hAnsi="Arial" w:cs="Arial"/>
          <w:sz w:val="24"/>
          <w:szCs w:val="24"/>
        </w:rPr>
        <w:t>evaluada la respuesta a la solicitud</w:t>
      </w:r>
      <w:r w:rsidR="0080138E">
        <w:rPr>
          <w:rFonts w:ascii="Arial" w:hAnsi="Arial" w:cs="Arial"/>
          <w:sz w:val="24"/>
          <w:szCs w:val="24"/>
        </w:rPr>
        <w:t xml:space="preserve"> del ciudadano</w:t>
      </w:r>
    </w:p>
    <w:p w14:paraId="5E30DB2F" w14:textId="66F34F82" w:rsidR="0080138E" w:rsidRDefault="006E6BB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La información entregada satisface su necesidad de información</w:t>
      </w:r>
      <w:r>
        <w:rPr>
          <w:rFonts w:ascii="Arial" w:hAnsi="Arial" w:cs="Arial"/>
          <w:sz w:val="24"/>
          <w:szCs w:val="24"/>
        </w:rPr>
        <w:t xml:space="preserve">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 w:rsidR="0080138E">
        <w:rPr>
          <w:rFonts w:ascii="Arial" w:hAnsi="Arial" w:cs="Arial"/>
          <w:sz w:val="24"/>
          <w:szCs w:val="24"/>
        </w:rPr>
        <w:t xml:space="preserve">evaluado el conocimiento del servidor que orienta al ciudadano frente a la solicitud </w:t>
      </w:r>
    </w:p>
    <w:p w14:paraId="1894B05B" w14:textId="052E8E4E" w:rsidR="0080138E" w:rsidRDefault="0080138E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38E">
        <w:rPr>
          <w:rFonts w:ascii="Arial" w:hAnsi="Arial" w:cs="Arial"/>
          <w:sz w:val="24"/>
          <w:szCs w:val="24"/>
        </w:rPr>
        <w:lastRenderedPageBreak/>
        <w:t>La calidad de la información fue</w:t>
      </w:r>
      <w:r>
        <w:rPr>
          <w:rFonts w:ascii="Arial" w:hAnsi="Arial" w:cs="Arial"/>
          <w:sz w:val="24"/>
          <w:szCs w:val="24"/>
        </w:rPr>
        <w:t xml:space="preserve">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>
        <w:rPr>
          <w:rFonts w:ascii="Arial" w:hAnsi="Arial" w:cs="Arial"/>
          <w:sz w:val="24"/>
          <w:szCs w:val="24"/>
        </w:rPr>
        <w:t xml:space="preserve">evaluada la claridad con la que el servidor público entrega la información al ciudadano </w:t>
      </w:r>
    </w:p>
    <w:p w14:paraId="3D31DC4C" w14:textId="247FFCB3" w:rsidR="006E6BB9" w:rsidRPr="006E6BB9" w:rsidRDefault="0080138E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38E">
        <w:rPr>
          <w:rFonts w:ascii="Arial" w:hAnsi="Arial" w:cs="Arial"/>
          <w:sz w:val="24"/>
          <w:szCs w:val="24"/>
        </w:rPr>
        <w:t xml:space="preserve">La atención de la persona que lo atendió fue: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>
        <w:rPr>
          <w:rFonts w:ascii="Arial" w:hAnsi="Arial" w:cs="Arial"/>
          <w:sz w:val="24"/>
          <w:szCs w:val="24"/>
        </w:rPr>
        <w:t xml:space="preserve">evaluada la actitud del servidor público </w:t>
      </w:r>
    </w:p>
    <w:p w14:paraId="49C40531" w14:textId="39AB5DEC" w:rsidR="009B51E3" w:rsidRPr="0080138E" w:rsidRDefault="006E6BB9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 </w:t>
      </w:r>
    </w:p>
    <w:p w14:paraId="307A1AD9" w14:textId="123AE736" w:rsidR="009B51E3" w:rsidRPr="0080138E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hAnsi="Arial" w:cs="Arial"/>
          <w:b/>
          <w:color w:val="5B9BD5" w:themeColor="accent1"/>
          <w:sz w:val="24"/>
          <w:szCs w:val="24"/>
        </w:rPr>
        <w:t>Descripción metodológica</w:t>
      </w:r>
    </w:p>
    <w:p w14:paraId="78C4AF0C" w14:textId="53D5C212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A83069A" w14:textId="279FA051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Para la realización de la encuesta de satisfacción a los ciudadanos se debe tener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 cuenta que se realizaron 83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en las cuales se tuvo como evaluación las siguientes calificaciones:</w:t>
      </w:r>
    </w:p>
    <w:p w14:paraId="5162D94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Excelente   </w:t>
      </w:r>
    </w:p>
    <w:p w14:paraId="3192300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Bueno    </w:t>
      </w:r>
    </w:p>
    <w:p w14:paraId="1EA7F0D3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Regular     </w:t>
      </w:r>
    </w:p>
    <w:p w14:paraId="2E23697D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Deficiente      </w:t>
      </w:r>
    </w:p>
    <w:p w14:paraId="2D8E31FF" w14:textId="1F929CBB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>Malo</w:t>
      </w:r>
    </w:p>
    <w:p w14:paraId="56936DE0" w14:textId="18EBB15D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4FFE912" w14:textId="3D99B7BD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Resultados de la encuesta evaluada para el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segundo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semestre de 2022</w:t>
      </w:r>
    </w:p>
    <w:p w14:paraId="3A2F4C9F" w14:textId="439B379E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4B189A8" w14:textId="78DB08AC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Condición visual de los ciudadanos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encuestados:</w:t>
      </w:r>
    </w:p>
    <w:tbl>
      <w:tblPr>
        <w:tblStyle w:val="Tablaconcuadrcula4-nfasis1"/>
        <w:tblpPr w:leftFromText="141" w:rightFromText="141" w:vertAnchor="text" w:horzAnchor="page" w:tblpX="2721" w:tblpY="235"/>
        <w:tblW w:w="5920" w:type="dxa"/>
        <w:tblLook w:val="04A0" w:firstRow="1" w:lastRow="0" w:firstColumn="1" w:lastColumn="0" w:noHBand="0" w:noVBand="1"/>
      </w:tblPr>
      <w:tblGrid>
        <w:gridCol w:w="3520"/>
        <w:gridCol w:w="1200"/>
        <w:gridCol w:w="1200"/>
      </w:tblGrid>
      <w:tr w:rsidR="0080138E" w:rsidRPr="0080138E" w14:paraId="6AA30253" w14:textId="77777777" w:rsidTr="00801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773B34D" w14:textId="77777777" w:rsidR="0080138E" w:rsidRPr="0080138E" w:rsidRDefault="0080138E" w:rsidP="0080138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CONDICION VISUAL</w:t>
            </w:r>
          </w:p>
        </w:tc>
        <w:tc>
          <w:tcPr>
            <w:tcW w:w="1200" w:type="dxa"/>
            <w:noWrap/>
            <w:hideMark/>
          </w:tcPr>
          <w:p w14:paraId="5CB26C16" w14:textId="77777777" w:rsidR="0080138E" w:rsidRPr="0080138E" w:rsidRDefault="0080138E" w:rsidP="008013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noWrap/>
            <w:hideMark/>
          </w:tcPr>
          <w:p w14:paraId="43E95D09" w14:textId="77777777" w:rsidR="0080138E" w:rsidRPr="0080138E" w:rsidRDefault="0080138E" w:rsidP="008013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39411D" w:rsidRPr="0080138E" w14:paraId="1A793930" w14:textId="77777777" w:rsidTr="00485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A9D251D" w14:textId="77777777" w:rsidR="0039411D" w:rsidRPr="0080138E" w:rsidRDefault="0039411D" w:rsidP="0039411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 xml:space="preserve">CIEGO </w:t>
            </w:r>
          </w:p>
        </w:tc>
        <w:tc>
          <w:tcPr>
            <w:tcW w:w="1200" w:type="dxa"/>
            <w:noWrap/>
            <w:vAlign w:val="bottom"/>
            <w:hideMark/>
          </w:tcPr>
          <w:p w14:paraId="49A57FC8" w14:textId="5628E13A" w:rsidR="0039411D" w:rsidRPr="0080138E" w:rsidRDefault="0039411D" w:rsidP="003941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00" w:type="dxa"/>
            <w:noWrap/>
            <w:vAlign w:val="bottom"/>
            <w:hideMark/>
          </w:tcPr>
          <w:p w14:paraId="6D2408F9" w14:textId="730FD34F" w:rsidR="0039411D" w:rsidRPr="0080138E" w:rsidRDefault="0039411D" w:rsidP="003941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</w:tr>
      <w:tr w:rsidR="0039411D" w:rsidRPr="0080138E" w14:paraId="79B613A8" w14:textId="77777777" w:rsidTr="004856E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7939C50" w14:textId="77777777" w:rsidR="0039411D" w:rsidRPr="0080138E" w:rsidRDefault="0039411D" w:rsidP="0039411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BAJA VISION</w:t>
            </w:r>
          </w:p>
        </w:tc>
        <w:tc>
          <w:tcPr>
            <w:tcW w:w="1200" w:type="dxa"/>
            <w:noWrap/>
            <w:vAlign w:val="bottom"/>
            <w:hideMark/>
          </w:tcPr>
          <w:p w14:paraId="34E0738B" w14:textId="5BE1D735" w:rsidR="0039411D" w:rsidRPr="0080138E" w:rsidRDefault="0039411D" w:rsidP="003941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00" w:type="dxa"/>
            <w:noWrap/>
            <w:vAlign w:val="bottom"/>
            <w:hideMark/>
          </w:tcPr>
          <w:p w14:paraId="21BD641B" w14:textId="12DCDEBE" w:rsidR="0039411D" w:rsidRPr="0080138E" w:rsidRDefault="0039411D" w:rsidP="003941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</w:tr>
      <w:tr w:rsidR="0039411D" w:rsidRPr="0080138E" w14:paraId="34C70B08" w14:textId="77777777" w:rsidTr="00485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91D088B" w14:textId="77777777" w:rsidR="0039411D" w:rsidRPr="0080138E" w:rsidRDefault="0039411D" w:rsidP="0039411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NO PRESENTA DISCAPACIDAD VISUAL</w:t>
            </w:r>
          </w:p>
        </w:tc>
        <w:tc>
          <w:tcPr>
            <w:tcW w:w="1200" w:type="dxa"/>
            <w:noWrap/>
            <w:vAlign w:val="bottom"/>
            <w:hideMark/>
          </w:tcPr>
          <w:p w14:paraId="49DDA7B8" w14:textId="50FAF652" w:rsidR="0039411D" w:rsidRPr="0080138E" w:rsidRDefault="0039411D" w:rsidP="003941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00" w:type="dxa"/>
            <w:noWrap/>
            <w:vAlign w:val="bottom"/>
            <w:hideMark/>
          </w:tcPr>
          <w:p w14:paraId="577814E9" w14:textId="1AD2BD4C" w:rsidR="0039411D" w:rsidRPr="0080138E" w:rsidRDefault="0039411D" w:rsidP="003941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</w:tr>
      <w:tr w:rsidR="0039411D" w:rsidRPr="0080138E" w14:paraId="1A18BA7B" w14:textId="77777777" w:rsidTr="004856E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2FF0A52" w14:textId="77777777" w:rsidR="0039411D" w:rsidRPr="0080138E" w:rsidRDefault="0039411D" w:rsidP="0039411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 xml:space="preserve">OTRA </w:t>
            </w:r>
          </w:p>
        </w:tc>
        <w:tc>
          <w:tcPr>
            <w:tcW w:w="1200" w:type="dxa"/>
            <w:noWrap/>
            <w:vAlign w:val="bottom"/>
            <w:hideMark/>
          </w:tcPr>
          <w:p w14:paraId="1D3BD285" w14:textId="16AE9452" w:rsidR="0039411D" w:rsidRPr="0080138E" w:rsidRDefault="0039411D" w:rsidP="003941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00" w:type="dxa"/>
            <w:noWrap/>
            <w:vAlign w:val="bottom"/>
            <w:hideMark/>
          </w:tcPr>
          <w:p w14:paraId="1B07ECEB" w14:textId="32530E76" w:rsidR="0039411D" w:rsidRPr="0080138E" w:rsidRDefault="0039411D" w:rsidP="003941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39411D" w:rsidRPr="0080138E" w14:paraId="41D23F89" w14:textId="77777777" w:rsidTr="00D92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1B6C29F" w14:textId="77777777" w:rsidR="0039411D" w:rsidRPr="0080138E" w:rsidRDefault="0039411D" w:rsidP="0039411D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00" w:type="dxa"/>
            <w:noWrap/>
            <w:vAlign w:val="bottom"/>
            <w:hideMark/>
          </w:tcPr>
          <w:p w14:paraId="1B55219C" w14:textId="4F31528F" w:rsidR="0039411D" w:rsidRPr="0080138E" w:rsidRDefault="0039411D" w:rsidP="003941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83</w:t>
            </w:r>
          </w:p>
        </w:tc>
        <w:tc>
          <w:tcPr>
            <w:tcW w:w="1200" w:type="dxa"/>
            <w:noWrap/>
            <w:hideMark/>
          </w:tcPr>
          <w:p w14:paraId="2BF71AF7" w14:textId="77777777" w:rsidR="0039411D" w:rsidRPr="0080138E" w:rsidRDefault="0039411D" w:rsidP="003941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100%</w:t>
            </w:r>
          </w:p>
        </w:tc>
      </w:tr>
    </w:tbl>
    <w:p w14:paraId="58898D63" w14:textId="3001EE93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52A4E8C" w14:textId="77777777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DBEF2FB" w14:textId="717C3171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481A6F9" w14:textId="3CEF8017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B11BFD5" w14:textId="39DC4163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1C54BE7" w14:textId="57D93EE7" w:rsidR="0080138E" w:rsidRDefault="00954CE0" w:rsidP="00954CE0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Tabla1. </w:t>
      </w:r>
      <w:r w:rsidRPr="00954CE0">
        <w:rPr>
          <w:rFonts w:ascii="Arial" w:eastAsiaTheme="majorEastAsia" w:hAnsi="Arial" w:cs="Arial"/>
          <w:color w:val="000000" w:themeColor="text1"/>
          <w:sz w:val="20"/>
          <w:szCs w:val="20"/>
        </w:rPr>
        <w:t>Condición visual de los ciudadanos encuestados</w:t>
      </w:r>
    </w:p>
    <w:p w14:paraId="4BE2C4F6" w14:textId="5FD2C24A" w:rsidR="00954CE0" w:rsidRPr="0039411D" w:rsidRDefault="0039411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lastRenderedPageBreak/>
        <w:drawing>
          <wp:inline distT="0" distB="0" distL="0" distR="0" wp14:anchorId="69C212C7" wp14:editId="1DC1AD35">
            <wp:extent cx="4953000" cy="23431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954CE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</w:t>
      </w:r>
    </w:p>
    <w:p w14:paraId="289F1571" w14:textId="4988E00B" w:rsidR="00954CE0" w:rsidRDefault="00954CE0" w:rsidP="0039411D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Gráfica 1. Condición Visual ciudadanos encuestados en el </w:t>
      </w:r>
      <w:r w:rsidR="0039411D">
        <w:rPr>
          <w:rFonts w:ascii="Arial" w:eastAsiaTheme="majorEastAsia" w:hAnsi="Arial" w:cs="Arial"/>
          <w:color w:val="000000" w:themeColor="text1"/>
          <w:sz w:val="20"/>
          <w:szCs w:val="20"/>
        </w:rPr>
        <w:t>segundo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semestre de 2022</w:t>
      </w:r>
    </w:p>
    <w:p w14:paraId="627548DF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87A7076" w14:textId="129AE2C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En tabl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a 1 podemos identificar que el 4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3%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 los ciudadanos que se 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acercaron al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INCI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presentan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una discapacidad visual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(baja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visión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),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nos muestra que los ciudadanos buscan la orientación correspondiente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para acceder a sus derechos.</w:t>
      </w:r>
    </w:p>
    <w:p w14:paraId="69C014CA" w14:textId="1C3F29E9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Canal de atención </w:t>
      </w:r>
    </w:p>
    <w:tbl>
      <w:tblPr>
        <w:tblStyle w:val="Tablaconcuadrcula4-nfasis1"/>
        <w:tblpPr w:leftFromText="141" w:rightFromText="141" w:vertAnchor="text" w:horzAnchor="page" w:tblpX="3191" w:tblpY="87"/>
        <w:tblW w:w="4493" w:type="dxa"/>
        <w:tblLook w:val="04A0" w:firstRow="1" w:lastRow="0" w:firstColumn="1" w:lastColumn="0" w:noHBand="0" w:noVBand="1"/>
      </w:tblPr>
      <w:tblGrid>
        <w:gridCol w:w="2020"/>
        <w:gridCol w:w="1200"/>
        <w:gridCol w:w="1273"/>
      </w:tblGrid>
      <w:tr w:rsidR="007710A6" w:rsidRPr="00954CE0" w14:paraId="6638C58F" w14:textId="77777777" w:rsidTr="0077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558E47C6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CANAL DE ATENCIÓN</w:t>
            </w:r>
          </w:p>
        </w:tc>
        <w:tc>
          <w:tcPr>
            <w:tcW w:w="1200" w:type="dxa"/>
            <w:noWrap/>
            <w:hideMark/>
          </w:tcPr>
          <w:p w14:paraId="4E6468BF" w14:textId="77777777" w:rsidR="007710A6" w:rsidRPr="00954CE0" w:rsidRDefault="007710A6" w:rsidP="00771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273" w:type="dxa"/>
            <w:noWrap/>
            <w:hideMark/>
          </w:tcPr>
          <w:p w14:paraId="7D133DDA" w14:textId="77777777" w:rsidR="007710A6" w:rsidRPr="00954CE0" w:rsidRDefault="007710A6" w:rsidP="00771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POCENTAJE</w:t>
            </w:r>
          </w:p>
        </w:tc>
      </w:tr>
      <w:tr w:rsidR="007710A6" w:rsidRPr="00954CE0" w14:paraId="24D47D1D" w14:textId="77777777" w:rsidTr="0077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2AFFF869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noWrap/>
            <w:hideMark/>
          </w:tcPr>
          <w:p w14:paraId="38E9987B" w14:textId="3139E9AE" w:rsidR="007710A6" w:rsidRPr="00954CE0" w:rsidRDefault="0039411D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41</w:t>
            </w:r>
          </w:p>
        </w:tc>
        <w:tc>
          <w:tcPr>
            <w:tcW w:w="1273" w:type="dxa"/>
            <w:noWrap/>
            <w:hideMark/>
          </w:tcPr>
          <w:p w14:paraId="748B7355" w14:textId="54CB8CE4" w:rsidR="007710A6" w:rsidRPr="00954CE0" w:rsidRDefault="0039411D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49</w:t>
            </w:r>
            <w:r w:rsidR="007710A6"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%</w:t>
            </w:r>
          </w:p>
        </w:tc>
      </w:tr>
      <w:tr w:rsidR="007710A6" w:rsidRPr="00954CE0" w14:paraId="5642F9EE" w14:textId="77777777" w:rsidTr="007710A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06D0977B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VIRTUAL</w:t>
            </w:r>
          </w:p>
        </w:tc>
        <w:tc>
          <w:tcPr>
            <w:tcW w:w="1200" w:type="dxa"/>
            <w:noWrap/>
            <w:hideMark/>
          </w:tcPr>
          <w:p w14:paraId="0B500A46" w14:textId="153E0773" w:rsidR="007710A6" w:rsidRPr="00954CE0" w:rsidRDefault="0039411D" w:rsidP="007710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42</w:t>
            </w:r>
          </w:p>
        </w:tc>
        <w:tc>
          <w:tcPr>
            <w:tcW w:w="1273" w:type="dxa"/>
            <w:noWrap/>
            <w:hideMark/>
          </w:tcPr>
          <w:p w14:paraId="18A6E8F0" w14:textId="68BD5AAB" w:rsidR="007710A6" w:rsidRPr="00954CE0" w:rsidRDefault="0039411D" w:rsidP="007710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51</w:t>
            </w:r>
            <w:r w:rsidR="007710A6"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%</w:t>
            </w:r>
          </w:p>
        </w:tc>
      </w:tr>
      <w:tr w:rsidR="007710A6" w:rsidRPr="00954CE0" w14:paraId="19D06C48" w14:textId="77777777" w:rsidTr="0077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627B08E2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200" w:type="dxa"/>
            <w:noWrap/>
            <w:hideMark/>
          </w:tcPr>
          <w:p w14:paraId="2510B5BF" w14:textId="74B91C63" w:rsidR="007710A6" w:rsidRPr="00954CE0" w:rsidRDefault="0039411D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83</w:t>
            </w:r>
          </w:p>
        </w:tc>
        <w:tc>
          <w:tcPr>
            <w:tcW w:w="1273" w:type="dxa"/>
            <w:noWrap/>
            <w:hideMark/>
          </w:tcPr>
          <w:p w14:paraId="0D192C98" w14:textId="77777777" w:rsidR="007710A6" w:rsidRPr="00954CE0" w:rsidRDefault="007710A6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3E37879E" w14:textId="735A862C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2DA34A7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FF59CE8" w14:textId="77777777" w:rsidR="007710A6" w:rsidRDefault="007710A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4876604" w14:textId="77777777" w:rsidR="007710A6" w:rsidRDefault="007710A6" w:rsidP="007710A6">
      <w:pPr>
        <w:spacing w:line="276" w:lineRule="auto"/>
        <w:ind w:left="720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</w:t>
      </w:r>
    </w:p>
    <w:p w14:paraId="39E00A3A" w14:textId="72E664A3" w:rsidR="00954CE0" w:rsidRPr="007710A6" w:rsidRDefault="007710A6" w:rsidP="007710A6">
      <w:pPr>
        <w:spacing w:line="276" w:lineRule="auto"/>
        <w:ind w:left="720" w:firstLine="696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Tabla 2. Canal de atención</w:t>
      </w:r>
    </w:p>
    <w:p w14:paraId="535260A7" w14:textId="60135590" w:rsidR="007710A6" w:rsidRDefault="007710A6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0C659B7" w14:textId="705E9C58" w:rsidR="007710A6" w:rsidRDefault="007710A6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85E59">
        <w:rPr>
          <w:rFonts w:ascii="Arial" w:eastAsiaTheme="majorEastAsia" w:hAnsi="Arial" w:cs="Arial"/>
          <w:sz w:val="24"/>
          <w:szCs w:val="24"/>
        </w:rPr>
        <w:t xml:space="preserve">En la tabla anterior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podemos evidenciar que el canal vi</w:t>
      </w:r>
      <w:r w:rsidR="00E308DF">
        <w:rPr>
          <w:rFonts w:ascii="Arial" w:eastAsiaTheme="majorEastAsia" w:hAnsi="Arial" w:cs="Arial"/>
          <w:color w:val="000000" w:themeColor="text1"/>
          <w:sz w:val="24"/>
          <w:szCs w:val="24"/>
        </w:rPr>
        <w:t>rtual (</w:t>
      </w:r>
      <w:r w:rsidR="00F66593">
        <w:rPr>
          <w:rFonts w:ascii="Arial" w:eastAsiaTheme="majorEastAsia" w:hAnsi="Arial" w:cs="Arial"/>
          <w:color w:val="000000" w:themeColor="text1"/>
          <w:sz w:val="24"/>
          <w:szCs w:val="24"/>
        </w:rPr>
        <w:t>WhatsApp</w:t>
      </w:r>
      <w:r w:rsidR="00E308DF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) es uno de los </w:t>
      </w:r>
      <w:r w:rsidR="00F66593">
        <w:rPr>
          <w:rFonts w:ascii="Arial" w:eastAsiaTheme="majorEastAsia" w:hAnsi="Arial" w:cs="Arial"/>
          <w:color w:val="000000" w:themeColor="text1"/>
          <w:sz w:val="24"/>
          <w:szCs w:val="24"/>
        </w:rPr>
        <w:t>más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calificados con un total de 42</w:t>
      </w:r>
      <w:r w:rsidR="00E308DF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frente al pres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encial en el que se evaluaron 41</w:t>
      </w:r>
      <w:r w:rsidR="00E308DF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de ciudadanos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78A0C6E3" w14:textId="4AFAFA76" w:rsidR="00985E59" w:rsidRDefault="00985E59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9674E6C" w14:textId="389B9163" w:rsidR="00985E59" w:rsidRDefault="00985E59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43254594" wp14:editId="05088836">
            <wp:extent cx="5473700" cy="2019300"/>
            <wp:effectExtent l="0" t="0" r="1270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A8E8C7" w14:textId="5A4EE5C5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Grafica2. Canal de atención </w:t>
      </w:r>
    </w:p>
    <w:p w14:paraId="66D24AA0" w14:textId="4B5F2DBB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EA2BDBF" w14:textId="7B563817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Género</w:t>
      </w:r>
    </w:p>
    <w:tbl>
      <w:tblPr>
        <w:tblStyle w:val="Tablaconcuadrcula4-nfasis1"/>
        <w:tblpPr w:leftFromText="141" w:rightFromText="141" w:vertAnchor="text" w:horzAnchor="page" w:tblpX="3581" w:tblpY="-41"/>
        <w:tblW w:w="3752" w:type="dxa"/>
        <w:tblLook w:val="04A0" w:firstRow="1" w:lastRow="0" w:firstColumn="1" w:lastColumn="0" w:noHBand="0" w:noVBand="1"/>
      </w:tblPr>
      <w:tblGrid>
        <w:gridCol w:w="1549"/>
        <w:gridCol w:w="1200"/>
        <w:gridCol w:w="1583"/>
      </w:tblGrid>
      <w:tr w:rsidR="004C027D" w:rsidRPr="00E308DF" w14:paraId="6658100F" w14:textId="77777777" w:rsidTr="004C0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79366C76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GENERO</w:t>
            </w:r>
          </w:p>
        </w:tc>
        <w:tc>
          <w:tcPr>
            <w:tcW w:w="1200" w:type="dxa"/>
            <w:noWrap/>
            <w:hideMark/>
          </w:tcPr>
          <w:p w14:paraId="37EBDFFB" w14:textId="34FA79A5" w:rsidR="004C027D" w:rsidRPr="00E308DF" w:rsidRDefault="004C027D" w:rsidP="004C0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C027D">
              <w:rPr>
                <w:rFonts w:ascii="Arial" w:eastAsia="Times New Roman" w:hAnsi="Arial" w:cs="Arial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6EFC766C" w14:textId="7D1A3BEE" w:rsidR="004C027D" w:rsidRPr="00E308DF" w:rsidRDefault="004C027D" w:rsidP="004C0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PORCENTAJE</w:t>
            </w:r>
          </w:p>
        </w:tc>
      </w:tr>
      <w:tr w:rsidR="004C027D" w:rsidRPr="00E308DF" w14:paraId="70356987" w14:textId="77777777" w:rsidTr="004C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5B6CEEFB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FEMENINO</w:t>
            </w:r>
          </w:p>
        </w:tc>
        <w:tc>
          <w:tcPr>
            <w:tcW w:w="1200" w:type="dxa"/>
            <w:noWrap/>
            <w:hideMark/>
          </w:tcPr>
          <w:p w14:paraId="7D1903B9" w14:textId="63168E76" w:rsidR="004C027D" w:rsidRPr="00E308DF" w:rsidRDefault="00985E59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39</w:t>
            </w:r>
          </w:p>
        </w:tc>
        <w:tc>
          <w:tcPr>
            <w:tcW w:w="1200" w:type="dxa"/>
            <w:noWrap/>
            <w:hideMark/>
          </w:tcPr>
          <w:p w14:paraId="43B0C9AA" w14:textId="5C7D9F0A" w:rsidR="004C027D" w:rsidRPr="00E308DF" w:rsidRDefault="00985E59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47</w:t>
            </w:r>
            <w:r w:rsidR="004C027D" w:rsidRPr="00E308DF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4C027D" w:rsidRPr="00E308DF" w14:paraId="44255400" w14:textId="77777777" w:rsidTr="004C0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4C1E5A07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MASCULINO</w:t>
            </w:r>
          </w:p>
        </w:tc>
        <w:tc>
          <w:tcPr>
            <w:tcW w:w="1200" w:type="dxa"/>
            <w:noWrap/>
            <w:hideMark/>
          </w:tcPr>
          <w:p w14:paraId="43708D4B" w14:textId="7064B053" w:rsidR="004C027D" w:rsidRPr="00E308DF" w:rsidRDefault="00985E59" w:rsidP="004C0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44</w:t>
            </w:r>
          </w:p>
        </w:tc>
        <w:tc>
          <w:tcPr>
            <w:tcW w:w="1200" w:type="dxa"/>
            <w:noWrap/>
            <w:hideMark/>
          </w:tcPr>
          <w:p w14:paraId="4FE94C6A" w14:textId="132BC810" w:rsidR="004C027D" w:rsidRPr="00E308DF" w:rsidRDefault="00985E59" w:rsidP="004C0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53</w:t>
            </w:r>
            <w:r w:rsidR="004C027D" w:rsidRPr="00E308DF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4C027D" w:rsidRPr="00E308DF" w14:paraId="588C72F4" w14:textId="77777777" w:rsidTr="004C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67146781" w14:textId="0F3D4DA0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14D3A219" w14:textId="668F74D3" w:rsidR="004C027D" w:rsidRPr="00E308DF" w:rsidRDefault="00985E59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4C027D" w:rsidRPr="00E308DF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noWrap/>
            <w:hideMark/>
          </w:tcPr>
          <w:p w14:paraId="15FE5195" w14:textId="77777777" w:rsidR="004C027D" w:rsidRPr="00E308DF" w:rsidRDefault="004C027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35B2B7AD" w14:textId="243D424A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D24CD93" w14:textId="77777777" w:rsidR="00E308DF" w:rsidRP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57C5E89" w14:textId="48408F1D" w:rsidR="00E308DF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</w:p>
    <w:p w14:paraId="6FBF3974" w14:textId="4D3575A3" w:rsidR="004C027D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 Tabla 3. Genero</w:t>
      </w:r>
    </w:p>
    <w:p w14:paraId="16EED0C0" w14:textId="674C3DC3" w:rsidR="004C027D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 el fin de saber las características de los ciudadanos externos que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consultan a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la entidad se preguntó por el género,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para el segundo semestre de 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2022 53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% de los encuestados fueron hombres frente a un 47 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% que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corresponden a 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mujeres, lo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que indi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c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a que los hombres en este segundo semestre fueron quienes más se acercaron al INCI para solicitar información, como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 muestra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 la siguiente </w:t>
      </w:r>
      <w:r w:rsidR="0027399F">
        <w:rPr>
          <w:rFonts w:ascii="Arial" w:eastAsiaTheme="majorEastAsia" w:hAnsi="Arial" w:cs="Arial"/>
          <w:color w:val="000000" w:themeColor="text1"/>
          <w:sz w:val="24"/>
          <w:szCs w:val="24"/>
        </w:rPr>
        <w:t>gráfica:</w:t>
      </w:r>
    </w:p>
    <w:p w14:paraId="271F9368" w14:textId="684F6CB0" w:rsidR="004C6436" w:rsidRDefault="00985E59" w:rsidP="004C643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0ED90230" wp14:editId="7A72217C">
            <wp:extent cx="5429250" cy="2178050"/>
            <wp:effectExtent l="0" t="0" r="0" b="1270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C6436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 3. Género </w:t>
      </w:r>
    </w:p>
    <w:p w14:paraId="4A099AA4" w14:textId="77777777" w:rsidR="00985E59" w:rsidRDefault="00985E59" w:rsidP="004C643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4B62967" w14:textId="2092DD3B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EDAD.</w:t>
      </w:r>
    </w:p>
    <w:p w14:paraId="72EFD0CC" w14:textId="139CC5E6" w:rsidR="004C6436" w:rsidRDefault="007057A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Con el fin de saber en qué rango de edad se sitúan los ciudadanos encuestados, se obtuvieron los siguientes resultados:</w:t>
      </w:r>
    </w:p>
    <w:tbl>
      <w:tblPr>
        <w:tblStyle w:val="Tablaconcuadrcula4-nfasis1"/>
        <w:tblW w:w="5024" w:type="dxa"/>
        <w:tblInd w:w="1504" w:type="dxa"/>
        <w:tblLook w:val="04A0" w:firstRow="1" w:lastRow="0" w:firstColumn="1" w:lastColumn="0" w:noHBand="0" w:noVBand="1"/>
      </w:tblPr>
      <w:tblGrid>
        <w:gridCol w:w="1588"/>
        <w:gridCol w:w="1588"/>
        <w:gridCol w:w="1848"/>
      </w:tblGrid>
      <w:tr w:rsidR="007057AE" w:rsidRPr="007057AE" w14:paraId="0BE39796" w14:textId="77777777" w:rsidTr="001E2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377A34F4" w14:textId="77777777" w:rsidR="007057AE" w:rsidRPr="007057AE" w:rsidRDefault="007057AE" w:rsidP="007057A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EDAD</w:t>
            </w:r>
          </w:p>
        </w:tc>
        <w:tc>
          <w:tcPr>
            <w:tcW w:w="1588" w:type="dxa"/>
            <w:noWrap/>
            <w:hideMark/>
          </w:tcPr>
          <w:p w14:paraId="664E415D" w14:textId="77777777" w:rsidR="007057AE" w:rsidRPr="007057AE" w:rsidRDefault="007057AE" w:rsidP="00705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848" w:type="dxa"/>
            <w:noWrap/>
            <w:hideMark/>
          </w:tcPr>
          <w:p w14:paraId="632E8CFC" w14:textId="77777777" w:rsidR="007057AE" w:rsidRPr="007057AE" w:rsidRDefault="007057AE" w:rsidP="00705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PORCENTAJE</w:t>
            </w:r>
          </w:p>
        </w:tc>
      </w:tr>
      <w:tr w:rsidR="00985E59" w:rsidRPr="007057AE" w14:paraId="6FF4473A" w14:textId="77777777" w:rsidTr="0022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353B0885" w14:textId="77777777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0-20 AÑOS</w:t>
            </w:r>
          </w:p>
        </w:tc>
        <w:tc>
          <w:tcPr>
            <w:tcW w:w="1588" w:type="dxa"/>
            <w:noWrap/>
            <w:vAlign w:val="bottom"/>
            <w:hideMark/>
          </w:tcPr>
          <w:p w14:paraId="34C2A48B" w14:textId="367BE60F" w:rsidR="00985E59" w:rsidRPr="007057AE" w:rsidRDefault="00985E59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8" w:type="dxa"/>
            <w:noWrap/>
            <w:vAlign w:val="bottom"/>
            <w:hideMark/>
          </w:tcPr>
          <w:p w14:paraId="2A2F3440" w14:textId="4643424D" w:rsidR="00985E59" w:rsidRPr="007057AE" w:rsidRDefault="00985E59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985E59" w:rsidRPr="007057AE" w14:paraId="4F74CE1A" w14:textId="77777777" w:rsidTr="00224AC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095D5CF5" w14:textId="77777777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21-35 AÑOS</w:t>
            </w:r>
          </w:p>
        </w:tc>
        <w:tc>
          <w:tcPr>
            <w:tcW w:w="1588" w:type="dxa"/>
            <w:noWrap/>
            <w:vAlign w:val="bottom"/>
            <w:hideMark/>
          </w:tcPr>
          <w:p w14:paraId="5DC3D13C" w14:textId="05011A4F" w:rsidR="00985E59" w:rsidRPr="007057AE" w:rsidRDefault="00985E59" w:rsidP="0098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48" w:type="dxa"/>
            <w:noWrap/>
            <w:vAlign w:val="bottom"/>
            <w:hideMark/>
          </w:tcPr>
          <w:p w14:paraId="3C3EC769" w14:textId="2293429E" w:rsidR="00985E59" w:rsidRPr="007057AE" w:rsidRDefault="00985E59" w:rsidP="0098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</w:tr>
      <w:tr w:rsidR="00985E59" w:rsidRPr="007057AE" w14:paraId="3C715F72" w14:textId="77777777" w:rsidTr="0022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4F1395CF" w14:textId="77777777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36-50 AÑOS</w:t>
            </w:r>
          </w:p>
        </w:tc>
        <w:tc>
          <w:tcPr>
            <w:tcW w:w="1588" w:type="dxa"/>
            <w:noWrap/>
            <w:vAlign w:val="bottom"/>
            <w:hideMark/>
          </w:tcPr>
          <w:p w14:paraId="3D670249" w14:textId="3E187E89" w:rsidR="00985E59" w:rsidRPr="007057AE" w:rsidRDefault="00985E59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48" w:type="dxa"/>
            <w:noWrap/>
            <w:vAlign w:val="bottom"/>
            <w:hideMark/>
          </w:tcPr>
          <w:p w14:paraId="33CF8D6D" w14:textId="78E15656" w:rsidR="00985E59" w:rsidRPr="007057AE" w:rsidRDefault="00985E59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985E59" w:rsidRPr="007057AE" w14:paraId="448AADDB" w14:textId="77777777" w:rsidTr="00224AC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646771E0" w14:textId="2C65CCC9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MAS DE 50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AÑOS</w:t>
            </w:r>
          </w:p>
        </w:tc>
        <w:tc>
          <w:tcPr>
            <w:tcW w:w="1588" w:type="dxa"/>
            <w:noWrap/>
            <w:vAlign w:val="bottom"/>
            <w:hideMark/>
          </w:tcPr>
          <w:p w14:paraId="6F8899EE" w14:textId="4005BEB6" w:rsidR="00985E59" w:rsidRPr="007057AE" w:rsidRDefault="00985E59" w:rsidP="0098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48" w:type="dxa"/>
            <w:noWrap/>
            <w:vAlign w:val="bottom"/>
            <w:hideMark/>
          </w:tcPr>
          <w:p w14:paraId="66862D74" w14:textId="3AFDE006" w:rsidR="00985E59" w:rsidRPr="007057AE" w:rsidRDefault="00985E59" w:rsidP="0098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45%</w:t>
            </w:r>
          </w:p>
        </w:tc>
      </w:tr>
      <w:tr w:rsidR="007057AE" w:rsidRPr="007057AE" w14:paraId="14E03B20" w14:textId="77777777" w:rsidTr="001E2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173C87EC" w14:textId="52D1EB26" w:rsidR="007057AE" w:rsidRPr="007057A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588" w:type="dxa"/>
            <w:noWrap/>
            <w:hideMark/>
          </w:tcPr>
          <w:p w14:paraId="083728A7" w14:textId="0AB74B0C" w:rsidR="007057AE" w:rsidRPr="007057AE" w:rsidRDefault="00985E59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83</w:t>
            </w:r>
          </w:p>
        </w:tc>
        <w:tc>
          <w:tcPr>
            <w:tcW w:w="1848" w:type="dxa"/>
            <w:noWrap/>
            <w:hideMark/>
          </w:tcPr>
          <w:p w14:paraId="471F3FD2" w14:textId="296E2820" w:rsidR="007057AE" w:rsidRPr="007057AE" w:rsidRDefault="00985E59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412BE06E" w14:textId="35A58C87" w:rsidR="001E23FE" w:rsidRPr="001E23FE" w:rsidRDefault="00985E59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67456" behindDoc="1" locked="0" layoutInCell="1" allowOverlap="1" wp14:anchorId="2C08842F" wp14:editId="2B0CDA7B">
            <wp:simplePos x="0" y="0"/>
            <wp:positionH relativeFrom="margin">
              <wp:align>center</wp:align>
            </wp:positionH>
            <wp:positionV relativeFrom="paragraph">
              <wp:posOffset>292735</wp:posOffset>
            </wp:positionV>
            <wp:extent cx="5105400" cy="1860550"/>
            <wp:effectExtent l="0" t="0" r="0" b="6350"/>
            <wp:wrapTight wrapText="bothSides">
              <wp:wrapPolygon edited="0">
                <wp:start x="0" y="0"/>
                <wp:lineTo x="0" y="21453"/>
                <wp:lineTo x="21519" y="21453"/>
                <wp:lineTo x="21519" y="0"/>
                <wp:lineTo x="0" y="0"/>
              </wp:wrapPolygon>
            </wp:wrapTight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1E23FE"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 w:rsidR="001E23FE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</w:t>
      </w:r>
      <w:r w:rsidR="001E23FE"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</w:t>
      </w:r>
      <w:r w:rsidR="001E23FE">
        <w:rPr>
          <w:rFonts w:ascii="Arial" w:eastAsiaTheme="majorEastAsia" w:hAnsi="Arial" w:cs="Arial"/>
          <w:color w:val="000000" w:themeColor="text1"/>
          <w:sz w:val="20"/>
          <w:szCs w:val="20"/>
        </w:rPr>
        <w:t>4. Edad</w:t>
      </w:r>
    </w:p>
    <w:p w14:paraId="655842A6" w14:textId="37ADC0FE" w:rsidR="0077385D" w:rsidRDefault="00985E59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      </w:t>
      </w:r>
      <w:r w:rsidR="0077385D">
        <w:rPr>
          <w:rFonts w:ascii="Arial" w:eastAsiaTheme="majorEastAsia" w:hAnsi="Arial" w:cs="Arial"/>
          <w:color w:val="000000" w:themeColor="text1"/>
          <w:sz w:val="20"/>
          <w:szCs w:val="20"/>
        </w:rPr>
        <w:t>Grafico 4. Edad</w:t>
      </w:r>
    </w:p>
    <w:p w14:paraId="5C662154" w14:textId="55F8F945" w:rsidR="0077385D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4BCA612" w14:textId="036F1A28" w:rsidR="007B66D0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El gráfico anterior permite evidenciar que durante el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segundo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semestre de 2022 los ciudadanos en el rango de edad de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Mas de 50 años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fueron quienes más consultaron con un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44</w:t>
      </w:r>
      <w:r w:rsidR="001E23FE">
        <w:rPr>
          <w:rFonts w:ascii="Arial" w:eastAsiaTheme="majorEastAsia" w:hAnsi="Arial" w:cs="Arial"/>
          <w:color w:val="000000" w:themeColor="text1"/>
          <w:sz w:val="24"/>
          <w:szCs w:val="24"/>
        </w:rPr>
        <w:t>%,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significa que este grupo poblacional se acerca al INCI solicitando información sobre los servicios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>que se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ofrece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n a la población, Ahora bien frente al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rango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21-35 años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consultaron 23 personas lo que corresponde a un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28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%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los encuestados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; en el rango de edad de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36-50 años se recibió el 24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y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finalmente el menor rango de ciudadanos encuestados fue el de 0-20 años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con el 4%. </w:t>
      </w:r>
    </w:p>
    <w:p w14:paraId="584B1B3D" w14:textId="5460E187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3B8E73D" w14:textId="078BD7EB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AE71429" w14:textId="2DFD2ECE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4F95A5E" w14:textId="4D0CB791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BEB1355" w14:textId="0451A609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B5B4803" w14:textId="77777777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B5265A5" w14:textId="20310C96" w:rsidR="001E23FE" w:rsidRPr="007B66D0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Tiempo de espera </w:t>
      </w:r>
    </w:p>
    <w:tbl>
      <w:tblPr>
        <w:tblStyle w:val="Tablaconcuadrcula4-nfasis1"/>
        <w:tblpPr w:leftFromText="141" w:rightFromText="141" w:vertAnchor="text" w:horzAnchor="margin" w:tblpXSpec="center" w:tblpY="135"/>
        <w:tblW w:w="4180" w:type="dxa"/>
        <w:tblLook w:val="04A0" w:firstRow="1" w:lastRow="0" w:firstColumn="1" w:lastColumn="0" w:noHBand="0" w:noVBand="1"/>
      </w:tblPr>
      <w:tblGrid>
        <w:gridCol w:w="1780"/>
        <w:gridCol w:w="1261"/>
        <w:gridCol w:w="1200"/>
      </w:tblGrid>
      <w:tr w:rsidR="001E23FE" w:rsidRPr="001E23FE" w14:paraId="41BEF4BB" w14:textId="77777777" w:rsidTr="001E2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741D59E3" w14:textId="37CDD158" w:rsidR="001E23FE" w:rsidRPr="0027399F" w:rsidRDefault="0027399F" w:rsidP="001E23FE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27399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200" w:type="dxa"/>
            <w:noWrap/>
            <w:hideMark/>
          </w:tcPr>
          <w:p w14:paraId="250E60B6" w14:textId="4040239E" w:rsidR="001E23FE" w:rsidRPr="0027399F" w:rsidRDefault="0027399F" w:rsidP="001E2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1200" w:type="dxa"/>
            <w:noWrap/>
            <w:hideMark/>
          </w:tcPr>
          <w:p w14:paraId="33A0FAB6" w14:textId="77A32A87" w:rsidR="001E23FE" w:rsidRPr="0027399F" w:rsidRDefault="0027399F" w:rsidP="0027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739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%</w:t>
            </w:r>
          </w:p>
        </w:tc>
      </w:tr>
      <w:tr w:rsidR="0027399F" w:rsidRPr="001E23FE" w14:paraId="46F08B5F" w14:textId="77777777" w:rsidTr="0027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vAlign w:val="bottom"/>
            <w:hideMark/>
          </w:tcPr>
          <w:p w14:paraId="55BF70E4" w14:textId="4898D2CA" w:rsidR="0027399F" w:rsidRPr="001E23FE" w:rsidRDefault="0027399F" w:rsidP="002739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 a 15 minutos</w:t>
            </w:r>
          </w:p>
        </w:tc>
        <w:tc>
          <w:tcPr>
            <w:tcW w:w="1200" w:type="dxa"/>
            <w:noWrap/>
          </w:tcPr>
          <w:p w14:paraId="2C5AB531" w14:textId="09B6A975" w:rsidR="0027399F" w:rsidRPr="001E23FE" w:rsidRDefault="0027399F" w:rsidP="002739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41</w:t>
            </w:r>
          </w:p>
        </w:tc>
        <w:tc>
          <w:tcPr>
            <w:tcW w:w="1200" w:type="dxa"/>
            <w:noWrap/>
          </w:tcPr>
          <w:p w14:paraId="2EE5F4E4" w14:textId="66EB7584" w:rsidR="0027399F" w:rsidRPr="001E23FE" w:rsidRDefault="0027399F" w:rsidP="002739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27399F" w:rsidRPr="001E23FE" w14:paraId="31E1DE1A" w14:textId="77777777" w:rsidTr="002739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vAlign w:val="bottom"/>
            <w:hideMark/>
          </w:tcPr>
          <w:p w14:paraId="151F8C5D" w14:textId="6212C4D3" w:rsidR="0027399F" w:rsidRPr="001E23FE" w:rsidRDefault="0027399F" w:rsidP="002739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 xml:space="preserve">15 a 20 minutos </w:t>
            </w:r>
          </w:p>
        </w:tc>
        <w:tc>
          <w:tcPr>
            <w:tcW w:w="1200" w:type="dxa"/>
            <w:noWrap/>
          </w:tcPr>
          <w:p w14:paraId="76587EE2" w14:textId="3F8F9870" w:rsidR="0027399F" w:rsidRPr="001E23FE" w:rsidRDefault="0027399F" w:rsidP="002739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noWrap/>
          </w:tcPr>
          <w:p w14:paraId="3C089FA9" w14:textId="402DF4C2" w:rsidR="0027399F" w:rsidRPr="001E23FE" w:rsidRDefault="0027399F" w:rsidP="002739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7399F" w:rsidRPr="001E23FE" w14:paraId="42E5FC89" w14:textId="77777777" w:rsidTr="0027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vAlign w:val="bottom"/>
            <w:hideMark/>
          </w:tcPr>
          <w:p w14:paraId="41125EC4" w14:textId="2C36878F" w:rsidR="0027399F" w:rsidRPr="001E23FE" w:rsidRDefault="0027399F" w:rsidP="002739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20 a 30 minutos</w:t>
            </w:r>
          </w:p>
        </w:tc>
        <w:tc>
          <w:tcPr>
            <w:tcW w:w="1200" w:type="dxa"/>
            <w:noWrap/>
          </w:tcPr>
          <w:p w14:paraId="78CA5E71" w14:textId="02D7DD9A" w:rsidR="0027399F" w:rsidRPr="001E23FE" w:rsidRDefault="0027399F" w:rsidP="002739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noWrap/>
          </w:tcPr>
          <w:p w14:paraId="0695FBB5" w14:textId="10BF37A7" w:rsidR="0027399F" w:rsidRPr="001E23FE" w:rsidRDefault="0027399F" w:rsidP="002739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7399F" w:rsidRPr="001E23FE" w14:paraId="16C47C3D" w14:textId="77777777" w:rsidTr="007A5B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vAlign w:val="bottom"/>
          </w:tcPr>
          <w:p w14:paraId="24AECF1B" w14:textId="42FB3D22" w:rsidR="0027399F" w:rsidRDefault="0027399F" w:rsidP="002739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Mas de una hora</w:t>
            </w:r>
          </w:p>
        </w:tc>
        <w:tc>
          <w:tcPr>
            <w:tcW w:w="1200" w:type="dxa"/>
            <w:noWrap/>
          </w:tcPr>
          <w:p w14:paraId="614C0B9C" w14:textId="2E5D196A" w:rsidR="0027399F" w:rsidRPr="001E23FE" w:rsidRDefault="0027399F" w:rsidP="002739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14:paraId="3D66407B" w14:textId="6B11EA44" w:rsidR="0027399F" w:rsidRPr="001E23FE" w:rsidRDefault="0027399F" w:rsidP="002739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7399F" w:rsidRPr="001E23FE" w14:paraId="0AB10E27" w14:textId="77777777" w:rsidTr="007A5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vAlign w:val="bottom"/>
          </w:tcPr>
          <w:p w14:paraId="551B295E" w14:textId="3B65266E" w:rsidR="0027399F" w:rsidRDefault="0027399F" w:rsidP="002739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Otras respuestas</w:t>
            </w:r>
          </w:p>
        </w:tc>
        <w:tc>
          <w:tcPr>
            <w:tcW w:w="1200" w:type="dxa"/>
            <w:noWrap/>
          </w:tcPr>
          <w:p w14:paraId="0E0EE194" w14:textId="7F9BE78D" w:rsidR="0027399F" w:rsidRPr="001E23FE" w:rsidRDefault="0027399F" w:rsidP="002739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35</w:t>
            </w:r>
          </w:p>
        </w:tc>
        <w:tc>
          <w:tcPr>
            <w:tcW w:w="1200" w:type="dxa"/>
            <w:noWrap/>
          </w:tcPr>
          <w:p w14:paraId="6BF0A9DA" w14:textId="2783E017" w:rsidR="0027399F" w:rsidRPr="001E23FE" w:rsidRDefault="0027399F" w:rsidP="002739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27399F" w:rsidRPr="001E23FE" w14:paraId="569BD477" w14:textId="77777777" w:rsidTr="007A5B5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vAlign w:val="bottom"/>
          </w:tcPr>
          <w:p w14:paraId="46480C7A" w14:textId="390EAB3D" w:rsidR="0027399F" w:rsidRPr="001E23FE" w:rsidRDefault="0027399F" w:rsidP="0027399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noWrap/>
          </w:tcPr>
          <w:p w14:paraId="551372EB" w14:textId="29401BA9" w:rsidR="0027399F" w:rsidRPr="001E23FE" w:rsidRDefault="0027399F" w:rsidP="002739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83</w:t>
            </w:r>
          </w:p>
        </w:tc>
        <w:tc>
          <w:tcPr>
            <w:tcW w:w="1200" w:type="dxa"/>
            <w:noWrap/>
          </w:tcPr>
          <w:p w14:paraId="662C8FF7" w14:textId="3100CA9B" w:rsidR="0027399F" w:rsidRPr="001E23FE" w:rsidRDefault="0027399F" w:rsidP="0027399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1057ECC9" w14:textId="2E18DB90" w:rsidR="001E23FE" w:rsidRDefault="001E23FE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F071E1" w14:textId="2A28057B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02F6C82" w14:textId="642AB09F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5647416" w14:textId="592E8D54" w:rsidR="001E23FE" w:rsidRDefault="001E23FE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579DB96" w14:textId="77777777" w:rsidR="0027399F" w:rsidRDefault="001E23FE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</w:t>
      </w:r>
    </w:p>
    <w:p w14:paraId="0420DECB" w14:textId="185E3474" w:rsidR="001E23FE" w:rsidRDefault="0027399F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</w:t>
      </w:r>
      <w:r w:rsidR="001E23FE"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3.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Tiempo d</w:t>
      </w:r>
      <w:r w:rsidR="001E23FE">
        <w:rPr>
          <w:rFonts w:ascii="Arial" w:eastAsiaTheme="majorEastAsia" w:hAnsi="Arial" w:cs="Arial"/>
          <w:color w:val="000000" w:themeColor="text1"/>
          <w:sz w:val="20"/>
          <w:szCs w:val="20"/>
        </w:rPr>
        <w:t>e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e</w:t>
      </w:r>
      <w:r w:rsidR="001E23FE">
        <w:rPr>
          <w:rFonts w:ascii="Arial" w:eastAsiaTheme="majorEastAsia" w:hAnsi="Arial" w:cs="Arial"/>
          <w:color w:val="000000" w:themeColor="text1"/>
          <w:sz w:val="20"/>
          <w:szCs w:val="20"/>
        </w:rPr>
        <w:t>spera</w:t>
      </w:r>
    </w:p>
    <w:p w14:paraId="301B7463" w14:textId="3F8D06E8" w:rsidR="001E23FE" w:rsidRDefault="007B66D0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 wp14:anchorId="45CF4829" wp14:editId="204EC8FA">
            <wp:simplePos x="0" y="0"/>
            <wp:positionH relativeFrom="margin">
              <wp:align>left</wp:align>
            </wp:positionH>
            <wp:positionV relativeFrom="paragraph">
              <wp:posOffset>304165</wp:posOffset>
            </wp:positionV>
            <wp:extent cx="5613400" cy="2051050"/>
            <wp:effectExtent l="0" t="0" r="6350" b="6350"/>
            <wp:wrapTight wrapText="bothSides">
              <wp:wrapPolygon edited="0">
                <wp:start x="0" y="0"/>
                <wp:lineTo x="0" y="21466"/>
                <wp:lineTo x="21551" y="21466"/>
                <wp:lineTo x="21551" y="0"/>
                <wp:lineTo x="0" y="0"/>
              </wp:wrapPolygon>
            </wp:wrapTight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</w:p>
    <w:p w14:paraId="3C9C4321" w14:textId="57E5C281" w:rsidR="001E23FE" w:rsidRPr="0018340A" w:rsidRDefault="0018340A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Grafico 5. Tiempo de espera </w:t>
      </w:r>
    </w:p>
    <w:p w14:paraId="53A40218" w14:textId="6A49B1E3" w:rsidR="0018340A" w:rsidRDefault="0018340A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Frente al tiempo de respuesta de los ciudadanos manifiestan que se realiza en el r</w:t>
      </w:r>
      <w:r w:rsidR="007B66D0">
        <w:rPr>
          <w:rFonts w:ascii="Arial" w:eastAsiaTheme="majorEastAsia" w:hAnsi="Arial" w:cs="Arial"/>
          <w:color w:val="000000" w:themeColor="text1"/>
          <w:sz w:val="24"/>
          <w:szCs w:val="24"/>
        </w:rPr>
        <w:t>ango de 1 a 15 minutos, con un 49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% lo que indica que la espera del ciudadan</w:t>
      </w:r>
      <w:r w:rsidR="00E41D32">
        <w:rPr>
          <w:rFonts w:ascii="Arial" w:eastAsiaTheme="majorEastAsia" w:hAnsi="Arial" w:cs="Arial"/>
          <w:color w:val="000000" w:themeColor="text1"/>
          <w:sz w:val="24"/>
          <w:szCs w:val="24"/>
        </w:rPr>
        <w:t>o para su ate</w:t>
      </w:r>
      <w:r w:rsidR="007B66D0">
        <w:rPr>
          <w:rFonts w:ascii="Arial" w:eastAsiaTheme="majorEastAsia" w:hAnsi="Arial" w:cs="Arial"/>
          <w:color w:val="000000" w:themeColor="text1"/>
          <w:sz w:val="24"/>
          <w:szCs w:val="24"/>
        </w:rPr>
        <w:t>nción es oportuna, frente a un 1</w:t>
      </w:r>
      <w:r w:rsidR="00E41D32">
        <w:rPr>
          <w:rFonts w:ascii="Arial" w:eastAsiaTheme="majorEastAsia" w:hAnsi="Arial" w:cs="Arial"/>
          <w:color w:val="000000" w:themeColor="text1"/>
          <w:sz w:val="24"/>
          <w:szCs w:val="24"/>
        </w:rPr>
        <w:t>% que reporta que la atención fue más de una hora</w:t>
      </w:r>
      <w:r w:rsidR="00F9681F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79F822E7" w14:textId="0BFE4679" w:rsidR="009A201E" w:rsidRPr="009A201E" w:rsidRDefault="009A201E" w:rsidP="009A201E">
      <w:pPr>
        <w:spacing w:line="480" w:lineRule="auto"/>
        <w:rPr>
          <w:rFonts w:ascii="Arial" w:hAnsi="Arial" w:cs="Arial"/>
          <w:sz w:val="24"/>
          <w:szCs w:val="24"/>
        </w:rPr>
      </w:pPr>
      <w:r w:rsidRPr="009A201E">
        <w:rPr>
          <w:rFonts w:ascii="Arial" w:hAnsi="Arial" w:cs="Arial"/>
          <w:sz w:val="24"/>
          <w:szCs w:val="24"/>
        </w:rPr>
        <w:t>La información que se le suministro fue comprensible y clara</w:t>
      </w:r>
    </w:p>
    <w:tbl>
      <w:tblPr>
        <w:tblStyle w:val="Tablaconcuadrcula4-nfasis1"/>
        <w:tblW w:w="2400" w:type="dxa"/>
        <w:tblInd w:w="3214" w:type="dxa"/>
        <w:tblLook w:val="04A0" w:firstRow="1" w:lastRow="0" w:firstColumn="1" w:lastColumn="0" w:noHBand="0" w:noVBand="1"/>
      </w:tblPr>
      <w:tblGrid>
        <w:gridCol w:w="1200"/>
        <w:gridCol w:w="1200"/>
      </w:tblGrid>
      <w:tr w:rsidR="009A201E" w:rsidRPr="009A201E" w14:paraId="507E44C9" w14:textId="77777777" w:rsidTr="009A2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6141F55E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CRITERIO</w:t>
            </w:r>
          </w:p>
        </w:tc>
        <w:tc>
          <w:tcPr>
            <w:tcW w:w="1200" w:type="dxa"/>
            <w:noWrap/>
            <w:hideMark/>
          </w:tcPr>
          <w:p w14:paraId="3A6F0777" w14:textId="77777777" w:rsidR="009A201E" w:rsidRPr="009A201E" w:rsidRDefault="009A201E" w:rsidP="009A2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</w:tr>
      <w:tr w:rsidR="009A201E" w:rsidRPr="009A201E" w14:paraId="12793AF3" w14:textId="77777777" w:rsidTr="009A2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721A3B8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</w:t>
            </w:r>
          </w:p>
        </w:tc>
        <w:tc>
          <w:tcPr>
            <w:tcW w:w="1200" w:type="dxa"/>
            <w:noWrap/>
            <w:hideMark/>
          </w:tcPr>
          <w:p w14:paraId="00929560" w14:textId="02977B73" w:rsidR="009A201E" w:rsidRPr="009A201E" w:rsidRDefault="007B66D0" w:rsidP="009A20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83</w:t>
            </w:r>
          </w:p>
        </w:tc>
      </w:tr>
      <w:tr w:rsidR="009A201E" w:rsidRPr="009A201E" w14:paraId="5CFFE646" w14:textId="77777777" w:rsidTr="009A20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FD74329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NO</w:t>
            </w:r>
          </w:p>
        </w:tc>
        <w:tc>
          <w:tcPr>
            <w:tcW w:w="1200" w:type="dxa"/>
            <w:noWrap/>
            <w:hideMark/>
          </w:tcPr>
          <w:p w14:paraId="10385ACB" w14:textId="77777777" w:rsidR="009A201E" w:rsidRPr="009A201E" w:rsidRDefault="009A201E" w:rsidP="009A20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</w:tr>
    </w:tbl>
    <w:p w14:paraId="2D185388" w14:textId="2DB11391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4. Claridad de la información </w:t>
      </w:r>
    </w:p>
    <w:p w14:paraId="6193CDE1" w14:textId="7E4E1F54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614DD9E" w14:textId="4A3BC93D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A esta pregunta los ciudadanos encuestados respondieron positivamente, lo que indica que el servidor maneja un lenguaje sencillo y eficaz al momento de interactuar con el ciudadano.</w:t>
      </w:r>
    </w:p>
    <w:p w14:paraId="4ABFDB2F" w14:textId="08679C89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9ECD844" w14:textId="77777777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EADB407" w14:textId="6CC3DF8E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A201E">
        <w:rPr>
          <w:rFonts w:ascii="Arial" w:eastAsiaTheme="majorEastAsia" w:hAnsi="Arial" w:cs="Arial"/>
          <w:color w:val="000000" w:themeColor="text1"/>
          <w:sz w:val="24"/>
          <w:szCs w:val="24"/>
        </w:rPr>
        <w:t>Cuál es su grado de satisfacción con el servicio prestado</w:t>
      </w:r>
    </w:p>
    <w:p w14:paraId="495FF1DB" w14:textId="1D65C3CE" w:rsidR="009A201E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41581AA" wp14:editId="553C6847">
            <wp:extent cx="5346700" cy="2571750"/>
            <wp:effectExtent l="0" t="0" r="635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A419C2" w14:textId="7346FB34" w:rsidR="009A201E" w:rsidRPr="007B66D0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Gráfico 6. Grado de satisfacción con el servicio prestado </w:t>
      </w:r>
    </w:p>
    <w:p w14:paraId="07C4DA2D" w14:textId="35DF3748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En la gráfica anterior podemos evidenciar que los ciudadanos encuestados califican </w:t>
      </w:r>
      <w:r w:rsidR="00CA6B73">
        <w:rPr>
          <w:rFonts w:ascii="Arial" w:eastAsiaTheme="majorEastAsia" w:hAnsi="Arial" w:cs="Arial"/>
          <w:color w:val="000000" w:themeColor="text1"/>
          <w:sz w:val="24"/>
          <w:szCs w:val="24"/>
        </w:rPr>
        <w:t>el servicio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como excelente con un 9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2% que equivale a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76 encuestas, por otra parte 6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personas calificaron el servicio como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Bueno con un 7% y finalmente 1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lo califica como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deficiente equivalente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1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encuestas.</w:t>
      </w:r>
    </w:p>
    <w:p w14:paraId="5751DFCA" w14:textId="317F72F5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CA6B73">
        <w:rPr>
          <w:rFonts w:ascii="Arial" w:eastAsiaTheme="majorEastAsia" w:hAnsi="Arial" w:cs="Arial"/>
          <w:color w:val="000000" w:themeColor="text1"/>
          <w:sz w:val="24"/>
          <w:szCs w:val="24"/>
        </w:rPr>
        <w:t>La información entregada satisface su necesidad de información</w:t>
      </w:r>
    </w:p>
    <w:p w14:paraId="62581FAA" w14:textId="53956E3A" w:rsidR="00CA6B73" w:rsidRDefault="00A815B1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6B28256" wp14:editId="698BE908">
            <wp:extent cx="5378450" cy="2266950"/>
            <wp:effectExtent l="0" t="0" r="1270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1CC2E4" w14:textId="03636ADB" w:rsidR="00CA6B73" w:rsidRP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7.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La información entregada satisface su necesidad de información</w:t>
      </w:r>
    </w:p>
    <w:p w14:paraId="6AD809C3" w14:textId="67AFFA3D" w:rsid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En la pregunta, “</w:t>
      </w:r>
      <w:r w:rsidRPr="00CA6B73">
        <w:rPr>
          <w:rFonts w:ascii="Arial" w:eastAsiaTheme="majorEastAsia" w:hAnsi="Arial" w:cs="Arial"/>
          <w:color w:val="000000" w:themeColor="text1"/>
          <w:sz w:val="24"/>
          <w:szCs w:val="24"/>
        </w:rPr>
        <w:t>La información entregada satisface su necesidad de información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” los ciudadanos que contestaron la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 respondieron con el 83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957AD6">
        <w:rPr>
          <w:rFonts w:ascii="Arial" w:eastAsiaTheme="majorEastAsia" w:hAnsi="Arial" w:cs="Arial"/>
          <w:color w:val="000000" w:themeColor="text1"/>
          <w:sz w:val="24"/>
          <w:szCs w:val="24"/>
        </w:rPr>
        <w:t>Excelente,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signif</w:t>
      </w:r>
      <w:r w:rsidR="000F60D4">
        <w:rPr>
          <w:rFonts w:ascii="Arial" w:eastAsiaTheme="majorEastAsia" w:hAnsi="Arial" w:cs="Arial"/>
          <w:color w:val="000000" w:themeColor="text1"/>
          <w:sz w:val="24"/>
          <w:szCs w:val="24"/>
        </w:rPr>
        <w:t>ica que si se dio respuesta al requerimiento que solicitaba el ciudadano</w:t>
      </w:r>
    </w:p>
    <w:p w14:paraId="445F47E8" w14:textId="77777777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6566A06" w14:textId="18E40B54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57AD6">
        <w:rPr>
          <w:rFonts w:ascii="Arial" w:eastAsiaTheme="majorEastAsia" w:hAnsi="Arial" w:cs="Arial"/>
          <w:color w:val="000000" w:themeColor="text1"/>
          <w:sz w:val="24"/>
          <w:szCs w:val="24"/>
        </w:rPr>
        <w:t>La calidad de la información fue</w:t>
      </w:r>
    </w:p>
    <w:p w14:paraId="7F9358A6" w14:textId="16702217" w:rsidR="00A815B1" w:rsidRDefault="00A815B1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6D89ABB" wp14:editId="015DBCE2">
            <wp:extent cx="4933950" cy="2044700"/>
            <wp:effectExtent l="0" t="0" r="0" b="1270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DADB165" w14:textId="48E24305" w:rsidR="001B46F8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calidad de la información fue</w:t>
      </w:r>
    </w:p>
    <w:p w14:paraId="651B4423" w14:textId="589FC090" w:rsidR="00957AD6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Con respecto a la pregunta La calidad de la información fue: los ciudadanos calificaron la info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rmación como excelente con el 87% que equivale a 72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frente al 1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3% que equivale a 11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encuestas, lo que significa que el servidor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público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 cargo entregó la información a la mayor brevedad posible y con los datos concretos que solicitaba el ciudadano </w:t>
      </w:r>
    </w:p>
    <w:p w14:paraId="321E52AD" w14:textId="7DF9EEFA" w:rsidR="001B46F8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1B46F8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 La atención de la persona que </w:t>
      </w:r>
      <w:r w:rsidR="00A40ECB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lo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atendió</w:t>
      </w:r>
      <w:r w:rsidR="00A815B1" w:rsidRPr="001B46F8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fue</w:t>
      </w:r>
    </w:p>
    <w:p w14:paraId="560950A2" w14:textId="252EB895" w:rsidR="00A40ECB" w:rsidRDefault="00A815B1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C6BE30E" wp14:editId="0423DAE2">
            <wp:extent cx="5562600" cy="2330450"/>
            <wp:effectExtent l="0" t="0" r="0" b="1270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D36E13D" w14:textId="631AED39" w:rsidR="00A40ECB" w:rsidRDefault="00A40ECB" w:rsidP="00A815B1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calidad de la información fue</w:t>
      </w:r>
    </w:p>
    <w:p w14:paraId="346B17DF" w14:textId="31A424B9" w:rsidR="00A40ECB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Ahora bien, a la pregunta sobre la atención que le brindó el servidor público los ciudadanos calificaron esta a</w:t>
      </w:r>
      <w:r w:rsidR="00A815B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tención como Excelente con un 89% equivalente a 74 encuestas de las 83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que se recibieron durante el segundo semestre de 2022.</w:t>
      </w:r>
    </w:p>
    <w:p w14:paraId="252FFF11" w14:textId="332AD852" w:rsidR="00F20D73" w:rsidRDefault="00A815B1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lastRenderedPageBreak/>
        <w:t>Finalmente,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en la opción de sugerencias los ciudadanos califican el servicio en general como bueno esta calificación la dieron 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32 ciudadanos, de otro lado 50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c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iudadanos indican que no tienen ningún tipo de sugerencia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. </w:t>
      </w:r>
    </w:p>
    <w:p w14:paraId="78B2DE8D" w14:textId="63707B53" w:rsidR="00F20D73" w:rsidRDefault="00F20D73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Algunos ciudadanos escribieron las siguientes sugerencias</w:t>
      </w:r>
    </w:p>
    <w:tbl>
      <w:tblPr>
        <w:tblStyle w:val="Tablaconcuadrcula4-nfasis1"/>
        <w:tblW w:w="8847" w:type="dxa"/>
        <w:tblLook w:val="04A0" w:firstRow="1" w:lastRow="0" w:firstColumn="1" w:lastColumn="0" w:noHBand="0" w:noVBand="1"/>
      </w:tblPr>
      <w:tblGrid>
        <w:gridCol w:w="8847"/>
      </w:tblGrid>
      <w:tr w:rsidR="00972529" w:rsidRPr="00972529" w14:paraId="6A19AB86" w14:textId="77777777" w:rsidTr="0097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7270BD43" w14:textId="77777777" w:rsidR="00972529" w:rsidRPr="00972529" w:rsidRDefault="00972529" w:rsidP="0097252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lang w:eastAsia="es-CO"/>
              </w:rPr>
              <w:t>Sugerencias:</w:t>
            </w:r>
          </w:p>
        </w:tc>
      </w:tr>
      <w:tr w:rsidR="00972529" w:rsidRPr="00972529" w14:paraId="31D6E1B6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75D61B01" w14:textId="096E0AC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me gustaría que el servicio de optometría lo prestara directamente la institución</w:t>
            </w:r>
          </w:p>
        </w:tc>
      </w:tr>
      <w:tr w:rsidR="00972529" w:rsidRPr="00972529" w14:paraId="10388B71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1B9DCFC5" w14:textId="116146CD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Implementar ayudas más concretas en cuanto a la rehabilitación y la problemática de las personas con baja visión</w:t>
            </w:r>
          </w:p>
        </w:tc>
      </w:tr>
      <w:tr w:rsidR="00972529" w:rsidRPr="00972529" w14:paraId="0A59D0B4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644A1D7A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Excelente servicio </w:t>
            </w:r>
          </w:p>
        </w:tc>
      </w:tr>
      <w:tr w:rsidR="00972529" w:rsidRPr="00972529" w14:paraId="79FD7049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32A834C6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Excelente labor la que brindan, gracias.  </w:t>
            </w:r>
          </w:p>
        </w:tc>
      </w:tr>
      <w:tr w:rsidR="00972529" w:rsidRPr="00972529" w14:paraId="71CC061C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hideMark/>
          </w:tcPr>
          <w:p w14:paraId="0AC990FE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se debería prestar un servicio de oftalmología o de optometría o prestar este servicio para </w:t>
            </w:r>
            <w:proofErr w:type="spellStart"/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mas</w:t>
            </w:r>
            <w:proofErr w:type="spellEnd"/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 servicio al público, sería mejor una atención acá para que el ciudadano tenga mayor información  </w:t>
            </w:r>
          </w:p>
        </w:tc>
      </w:tr>
      <w:tr w:rsidR="00972529" w:rsidRPr="00972529" w14:paraId="6FD58685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3B1355F6" w14:textId="3D5285C3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Abrir sede en Cúcuta norte de Santander</w:t>
            </w:r>
          </w:p>
        </w:tc>
      </w:tr>
      <w:tr w:rsidR="00972529" w:rsidRPr="00972529" w14:paraId="45899171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6D969972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La verdad todo fue muy bien</w:t>
            </w:r>
          </w:p>
        </w:tc>
      </w:tr>
      <w:tr w:rsidR="00972529" w:rsidRPr="00972529" w14:paraId="375C0D8A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499D6C99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Si</w:t>
            </w:r>
          </w:p>
        </w:tc>
      </w:tr>
      <w:tr w:rsidR="00972529" w:rsidRPr="00972529" w14:paraId="0C4FCFEA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61802672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Dar una mayor ayuda a este tipo de población, debido a que se presenta mucho trámite para obtener certificados e información.</w:t>
            </w:r>
          </w:p>
        </w:tc>
      </w:tr>
      <w:tr w:rsidR="00972529" w:rsidRPr="00972529" w14:paraId="1A2520B0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6CE7F815" w14:textId="03CC4AC2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Súper excelente</w:t>
            </w:r>
          </w:p>
        </w:tc>
      </w:tr>
      <w:tr w:rsidR="00972529" w:rsidRPr="00972529" w14:paraId="15AA3263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1D63B883" w14:textId="02C1F252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Muy buen servicio. Quede descrestada. Gracias </w:t>
            </w:r>
          </w:p>
        </w:tc>
      </w:tr>
      <w:tr w:rsidR="00972529" w:rsidRPr="00972529" w14:paraId="05EDDA76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3D5BCDAA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Sede en Medellín </w:t>
            </w:r>
          </w:p>
        </w:tc>
      </w:tr>
      <w:tr w:rsidR="00972529" w:rsidRPr="00972529" w14:paraId="61A0ABC6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10E2A355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muy buena gracias </w:t>
            </w:r>
          </w:p>
        </w:tc>
      </w:tr>
      <w:tr w:rsidR="00972529" w:rsidRPr="00972529" w14:paraId="26A589E0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6BEAB819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Me gustaría acompañamiento del INCI para diligenciar nuestras hojas de vida</w:t>
            </w:r>
          </w:p>
        </w:tc>
      </w:tr>
      <w:tr w:rsidR="00972529" w:rsidRPr="00972529" w14:paraId="1FC42FC4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37A71457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Ofrecer más empleos y de medio tiempo para personas con baja visión en Bucaramanga </w:t>
            </w:r>
          </w:p>
        </w:tc>
      </w:tr>
      <w:tr w:rsidR="00972529" w:rsidRPr="00972529" w14:paraId="108C9940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446923BB" w14:textId="3CC3010C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Tema sobre responsabilidad civil medica debe ser más informado para el beneficio del público en general que consulte</w:t>
            </w:r>
          </w:p>
        </w:tc>
      </w:tr>
      <w:tr w:rsidR="00972529" w:rsidRPr="00972529" w14:paraId="3254C2BA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7CDFD755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Divulgación a personas marcadas en condición de discapacidad</w:t>
            </w:r>
          </w:p>
        </w:tc>
      </w:tr>
      <w:tr w:rsidR="00972529" w:rsidRPr="00972529" w14:paraId="5A469343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78BF344E" w14:textId="0CBB826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Ser cada día mejor un Dios les</w:t>
            </w:r>
            <w: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 </w:t>
            </w: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page a la distancia</w:t>
            </w:r>
          </w:p>
        </w:tc>
      </w:tr>
      <w:tr w:rsidR="00972529" w:rsidRPr="00972529" w14:paraId="0537C6D4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hideMark/>
          </w:tcPr>
          <w:p w14:paraId="608C6627" w14:textId="447A6AD2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De pronto si tienen la información sobre las clases en la página, facilitaría la posibilidad de que las personas se enteren de esta y si ponen un formulario en su página, para las inscripciones, podría ahorrarles tiempo</w:t>
            </w:r>
          </w:p>
        </w:tc>
      </w:tr>
      <w:tr w:rsidR="00972529" w:rsidRPr="00972529" w14:paraId="15E16C7F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47D372A1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Responder por audios en el caso de WhatsApp </w:t>
            </w:r>
          </w:p>
        </w:tc>
      </w:tr>
      <w:tr w:rsidR="00972529" w:rsidRPr="00972529" w14:paraId="5D856CE8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040C0E18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Muy buen servicio</w:t>
            </w:r>
          </w:p>
        </w:tc>
      </w:tr>
      <w:tr w:rsidR="00972529" w:rsidRPr="00972529" w14:paraId="13B0B680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62AFF757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Maravilloso. Muy agradecido </w:t>
            </w:r>
          </w:p>
        </w:tc>
      </w:tr>
      <w:tr w:rsidR="00972529" w:rsidRPr="00972529" w14:paraId="67D3E548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7D560392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Muy buena la atención mil gracias </w:t>
            </w:r>
          </w:p>
        </w:tc>
      </w:tr>
      <w:tr w:rsidR="00972529" w:rsidRPr="00972529" w14:paraId="4A3954F5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470FF511" w14:textId="4AA5316A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Por ahora todo está bien</w:t>
            </w:r>
          </w:p>
        </w:tc>
      </w:tr>
      <w:tr w:rsidR="00972529" w:rsidRPr="00972529" w14:paraId="1DA6B35E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147D154C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todo bien</w:t>
            </w:r>
          </w:p>
        </w:tc>
      </w:tr>
      <w:tr w:rsidR="00972529" w:rsidRPr="00972529" w14:paraId="56B94509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1F3BDDD0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Todo OK</w:t>
            </w:r>
          </w:p>
        </w:tc>
      </w:tr>
      <w:tr w:rsidR="00972529" w:rsidRPr="00972529" w14:paraId="65AC7269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hideMark/>
          </w:tcPr>
          <w:p w14:paraId="1C9A4742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Que verdaderamente trabajen por la población discapacitada porque me dijeron que llamara a CRAC y con ellos todo cuesta dinero y yo ni tengo ni para comer y no puedo trabajar </w:t>
            </w:r>
          </w:p>
        </w:tc>
      </w:tr>
      <w:tr w:rsidR="00972529" w:rsidRPr="00972529" w14:paraId="67FF98A9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23AE1245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Q sigan así de bien. Felicitaciones </w:t>
            </w:r>
          </w:p>
        </w:tc>
      </w:tr>
      <w:tr w:rsidR="00972529" w:rsidRPr="00972529" w14:paraId="6A008CFF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5390830E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Excelente servicio, gracias.</w:t>
            </w:r>
          </w:p>
        </w:tc>
      </w:tr>
      <w:tr w:rsidR="00972529" w:rsidRPr="00972529" w14:paraId="282EC67A" w14:textId="77777777" w:rsidTr="0097252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322DF578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>Falta orientación</w:t>
            </w:r>
          </w:p>
        </w:tc>
      </w:tr>
      <w:tr w:rsidR="00972529" w:rsidRPr="00972529" w14:paraId="5E25C250" w14:textId="77777777" w:rsidTr="0097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7" w:type="dxa"/>
            <w:noWrap/>
            <w:hideMark/>
          </w:tcPr>
          <w:p w14:paraId="2580ED8B" w14:textId="77777777" w:rsidR="00972529" w:rsidRPr="00972529" w:rsidRDefault="00972529" w:rsidP="00972529">
            <w:pPr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</w:pPr>
            <w:r w:rsidRPr="00972529">
              <w:rPr>
                <w:rFonts w:ascii="Calibri" w:eastAsia="Times New Roman" w:hAnsi="Calibri" w:cs="Calibri"/>
                <w:b w:val="0"/>
                <w:color w:val="000000"/>
                <w:lang w:eastAsia="es-CO"/>
              </w:rPr>
              <w:t xml:space="preserve">Felicitar al director del INCI por contar con tan excelentes colaboradores </w:t>
            </w:r>
          </w:p>
        </w:tc>
      </w:tr>
    </w:tbl>
    <w:p w14:paraId="3E49F1DA" w14:textId="77777777" w:rsidR="00A40ECB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</w:p>
    <w:p w14:paraId="5764BAB7" w14:textId="5FB00FE2" w:rsidR="00553358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hAnsi="Arial" w:cs="Arial"/>
          <w:b/>
          <w:color w:val="5B9BD5" w:themeColor="accent1"/>
          <w:sz w:val="24"/>
          <w:szCs w:val="24"/>
        </w:rPr>
        <w:lastRenderedPageBreak/>
        <w:t>Conclusiones</w:t>
      </w:r>
    </w:p>
    <w:p w14:paraId="2A21FA61" w14:textId="7AD1FA6C" w:rsidR="00994B96" w:rsidRDefault="00994B96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Durante el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segundo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semestre de 2022 los ciudadanos califi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caron en general la atención como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excelente e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indican que la información suministrada es clara y oportuna, lo que significa que el ciudadano construye confianza en el relacionamiento del ciudadano y el estado.</w:t>
      </w:r>
    </w:p>
    <w:p w14:paraId="71026504" w14:textId="16E8CB74" w:rsidR="00F2091E" w:rsidRDefault="00994B96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este período evaluado quienes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más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consultaron fueron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hombres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057B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con un 53% de los encuestados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y la población en el rango de edad de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más de 50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años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fueron quienes más se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acercaron a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 entidad a resolver sus dudas.</w:t>
      </w:r>
    </w:p>
    <w:p w14:paraId="0F3C6870" w14:textId="6719A939" w:rsidR="00972529" w:rsidRDefault="00972529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el primer semestre de 2022 los ciudadanos indicaban que el servicio de la tienda tuviera acceso a </w:t>
      </w:r>
      <w:r w:rsidR="003A3C93">
        <w:rPr>
          <w:rFonts w:ascii="Arial" w:hAnsi="Arial" w:cs="Arial"/>
          <w:color w:val="202122"/>
          <w:sz w:val="24"/>
          <w:szCs w:val="24"/>
          <w:shd w:val="clear" w:color="auto" w:fill="FFFFFF"/>
        </w:rPr>
        <w:t>WhatsApp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, por lo que en el segundo semestre de 2022 se incluyó en la página web del INCI un</w:t>
      </w:r>
      <w:r w:rsidR="003A3C9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botón de contacto exclusivo para el servicio de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la Tienda INCI.</w:t>
      </w:r>
    </w:p>
    <w:p w14:paraId="72CCE0A6" w14:textId="57FADB65" w:rsidR="00185B89" w:rsidRDefault="00185B89" w:rsidP="0080138E">
      <w:pPr>
        <w:spacing w:after="0"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4DBF8E9A" w14:textId="48CE8CC7" w:rsidR="0035731C" w:rsidRDefault="0035731C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FB782C" w14:textId="683E0D91" w:rsidR="0035731C" w:rsidRDefault="0035731C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9B6EDC" w14:textId="77777777" w:rsidR="0035731C" w:rsidRPr="006E6BB9" w:rsidRDefault="0035731C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D33BDD" w14:textId="24EE778D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María Helena Cruz</w:t>
      </w:r>
    </w:p>
    <w:p w14:paraId="1AAC54FE" w14:textId="526AD27B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Gestión Humana y de la </w:t>
      </w:r>
      <w:r w:rsidR="0035731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nformación- Servicio al </w:t>
      </w:r>
      <w:r w:rsidR="0035731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iudadano</w:t>
      </w:r>
    </w:p>
    <w:p w14:paraId="60456798" w14:textId="77777777" w:rsidR="00185B89" w:rsidRPr="006E6BB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1E54FB" w14:textId="77777777" w:rsidR="00F2091E" w:rsidRPr="00A329CA" w:rsidRDefault="00F2091E" w:rsidP="00F2091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Elaboró: </w:t>
      </w:r>
      <w:r>
        <w:rPr>
          <w:rFonts w:ascii="Arial" w:hAnsi="Arial" w:cs="Arial"/>
          <w:sz w:val="16"/>
          <w:szCs w:val="16"/>
        </w:rPr>
        <w:t>María Helena Cruz</w:t>
      </w:r>
    </w:p>
    <w:p w14:paraId="39AEE13F" w14:textId="31AAB106" w:rsidR="00F2091E" w:rsidRPr="00A329CA" w:rsidRDefault="00F2091E" w:rsidP="00F2091E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Revisó: </w:t>
      </w:r>
      <w:r w:rsidR="00972529">
        <w:rPr>
          <w:rFonts w:ascii="Arial" w:hAnsi="Arial" w:cs="Arial"/>
          <w:sz w:val="16"/>
          <w:szCs w:val="16"/>
        </w:rPr>
        <w:t>Ricardo Hernández</w:t>
      </w:r>
    </w:p>
    <w:p w14:paraId="71C7AE58" w14:textId="0E592D9E" w:rsidR="00185B89" w:rsidRPr="006E6BB9" w:rsidRDefault="00F2091E" w:rsidP="00994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16"/>
          <w:szCs w:val="16"/>
        </w:rPr>
        <w:t xml:space="preserve">Fecha: </w:t>
      </w:r>
      <w:r w:rsidR="00972529">
        <w:rPr>
          <w:rFonts w:ascii="Arial" w:hAnsi="Arial" w:cs="Arial"/>
          <w:sz w:val="16"/>
          <w:szCs w:val="16"/>
        </w:rPr>
        <w:t>3</w:t>
      </w:r>
      <w:r w:rsidR="00AB5EE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de </w:t>
      </w:r>
      <w:r w:rsidR="00972529">
        <w:rPr>
          <w:rFonts w:ascii="Arial" w:hAnsi="Arial" w:cs="Arial"/>
          <w:sz w:val="16"/>
          <w:szCs w:val="16"/>
        </w:rPr>
        <w:t>Diciembre</w:t>
      </w:r>
      <w:r>
        <w:rPr>
          <w:rFonts w:ascii="Arial" w:hAnsi="Arial" w:cs="Arial"/>
          <w:sz w:val="16"/>
          <w:szCs w:val="16"/>
        </w:rPr>
        <w:t xml:space="preserve"> 2022</w:t>
      </w:r>
    </w:p>
    <w:sectPr w:rsidR="00185B89" w:rsidRPr="006E6BB9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AA79B" w14:textId="77777777" w:rsidR="006409C9" w:rsidRDefault="006409C9" w:rsidP="00185B89">
      <w:pPr>
        <w:spacing w:after="0" w:line="240" w:lineRule="auto"/>
      </w:pPr>
      <w:r>
        <w:separator/>
      </w:r>
    </w:p>
  </w:endnote>
  <w:endnote w:type="continuationSeparator" w:id="0">
    <w:p w14:paraId="54BFB8C9" w14:textId="77777777" w:rsidR="006409C9" w:rsidRDefault="006409C9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1A0F" w14:textId="77777777" w:rsidR="006409C9" w:rsidRDefault="006409C9" w:rsidP="00185B89">
      <w:pPr>
        <w:spacing w:after="0" w:line="240" w:lineRule="auto"/>
      </w:pPr>
      <w:r>
        <w:separator/>
      </w:r>
    </w:p>
  </w:footnote>
  <w:footnote w:type="continuationSeparator" w:id="0">
    <w:p w14:paraId="0485B851" w14:textId="77777777" w:rsidR="006409C9" w:rsidRDefault="006409C9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77777777" w:rsidR="00E751B3" w:rsidRDefault="00B95294" w:rsidP="00B95294">
    <w:pPr>
      <w:pStyle w:val="Encabezado"/>
    </w:pPr>
    <w:r w:rsidRPr="00B95294">
      <w:rPr>
        <w:rFonts w:ascii="Calibri" w:eastAsia="Calibri" w:hAnsi="Calibri" w:cs="Times New Roman"/>
        <w:noProof/>
        <w:lang w:eastAsia="es-CO"/>
      </w:rPr>
      <w:drawing>
        <wp:inline distT="0" distB="0" distL="0" distR="0" wp14:anchorId="15A8EB61" wp14:editId="0C5A9905">
          <wp:extent cx="1524000" cy="425450"/>
          <wp:effectExtent l="0" t="0" r="0" b="0"/>
          <wp:docPr id="3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1548838" cy="43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72D"/>
      </v:shape>
    </w:pict>
  </w:numPicBullet>
  <w:abstractNum w:abstractNumId="0" w15:restartNumberingAfterBreak="0">
    <w:nsid w:val="0006177F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534C"/>
    <w:multiLevelType w:val="hybridMultilevel"/>
    <w:tmpl w:val="EE5E3372"/>
    <w:lvl w:ilvl="0" w:tplc="245AF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45FB8"/>
    <w:multiLevelType w:val="hybridMultilevel"/>
    <w:tmpl w:val="C53C3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F4CA1"/>
    <w:multiLevelType w:val="hybridMultilevel"/>
    <w:tmpl w:val="F2680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31B8B"/>
    <w:rsid w:val="00093F66"/>
    <w:rsid w:val="000A7DDF"/>
    <w:rsid w:val="000F60D4"/>
    <w:rsid w:val="0018340A"/>
    <w:rsid w:val="00185B89"/>
    <w:rsid w:val="001B46F8"/>
    <w:rsid w:val="001E23FE"/>
    <w:rsid w:val="002057B6"/>
    <w:rsid w:val="0027399F"/>
    <w:rsid w:val="002A3BDB"/>
    <w:rsid w:val="002B1FC6"/>
    <w:rsid w:val="00333A00"/>
    <w:rsid w:val="0035731C"/>
    <w:rsid w:val="0039411D"/>
    <w:rsid w:val="003A3C93"/>
    <w:rsid w:val="003D53A6"/>
    <w:rsid w:val="004002E0"/>
    <w:rsid w:val="00405CF0"/>
    <w:rsid w:val="004C027D"/>
    <w:rsid w:val="004C6436"/>
    <w:rsid w:val="00530EB0"/>
    <w:rsid w:val="00553358"/>
    <w:rsid w:val="00563324"/>
    <w:rsid w:val="005E79D4"/>
    <w:rsid w:val="006409C9"/>
    <w:rsid w:val="006E6BB9"/>
    <w:rsid w:val="007057AE"/>
    <w:rsid w:val="00740A97"/>
    <w:rsid w:val="007710A6"/>
    <w:rsid w:val="0077385D"/>
    <w:rsid w:val="007763C1"/>
    <w:rsid w:val="00777551"/>
    <w:rsid w:val="00791028"/>
    <w:rsid w:val="007B66D0"/>
    <w:rsid w:val="0080138E"/>
    <w:rsid w:val="00864227"/>
    <w:rsid w:val="008A0A35"/>
    <w:rsid w:val="00954CE0"/>
    <w:rsid w:val="00957AD6"/>
    <w:rsid w:val="00972529"/>
    <w:rsid w:val="00985E59"/>
    <w:rsid w:val="00994B96"/>
    <w:rsid w:val="009A201E"/>
    <w:rsid w:val="009B51E3"/>
    <w:rsid w:val="00A23457"/>
    <w:rsid w:val="00A329CA"/>
    <w:rsid w:val="00A40ECB"/>
    <w:rsid w:val="00A815B1"/>
    <w:rsid w:val="00AB5EE4"/>
    <w:rsid w:val="00AC6B68"/>
    <w:rsid w:val="00B56EAB"/>
    <w:rsid w:val="00B95294"/>
    <w:rsid w:val="00C81119"/>
    <w:rsid w:val="00CA6B73"/>
    <w:rsid w:val="00CC1DC5"/>
    <w:rsid w:val="00CC215C"/>
    <w:rsid w:val="00D14687"/>
    <w:rsid w:val="00D16EDA"/>
    <w:rsid w:val="00D377CC"/>
    <w:rsid w:val="00DD6F22"/>
    <w:rsid w:val="00DE7D5F"/>
    <w:rsid w:val="00E308DF"/>
    <w:rsid w:val="00E40B34"/>
    <w:rsid w:val="00E41D32"/>
    <w:rsid w:val="00E67EF9"/>
    <w:rsid w:val="00E751B3"/>
    <w:rsid w:val="00E8711E"/>
    <w:rsid w:val="00ED23FD"/>
    <w:rsid w:val="00F16D8A"/>
    <w:rsid w:val="00F2091E"/>
    <w:rsid w:val="00F20D73"/>
    <w:rsid w:val="00F66593"/>
    <w:rsid w:val="00F9681F"/>
    <w:rsid w:val="00FC3322"/>
    <w:rsid w:val="00FC3B7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3B79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styleId="Sinespaciado">
    <w:name w:val="No Spacing"/>
    <w:uiPriority w:val="1"/>
    <w:qFormat/>
    <w:rsid w:val="006E6BB9"/>
    <w:pPr>
      <w:spacing w:after="0" w:line="240" w:lineRule="auto"/>
    </w:pPr>
  </w:style>
  <w:style w:type="table" w:styleId="Tablaconcuadrcula4-nfasis1">
    <w:name w:val="Grid Table 4 Accent 1"/>
    <w:basedOn w:val="Tablanormal"/>
    <w:uiPriority w:val="49"/>
    <w:rsid w:val="008013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954C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2\INCI%202022%20V2\INFORMES%202022\INFORMES%20ENCUESTAS%20DE%20SATISFACCION%202022\ESTADISTICAS%20%20ENCUESTAS%20DE%20SATISFACCION%20SEGUNDO%20SEMESTRE%20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CONDICIÓN</a:t>
            </a:r>
            <a:r>
              <a:rPr lang="es-CO" baseline="0"/>
              <a:t> VISUAL </a:t>
            </a:r>
            <a:endParaRPr lang="es-CO"/>
          </a:p>
        </c:rich>
      </c:tx>
      <c:layout>
        <c:manualLayout>
          <c:xMode val="edge"/>
          <c:yMode val="edge"/>
          <c:x val="0.40315263476680802"/>
          <c:y val="2.91052642809892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452548118985127"/>
          <c:w val="0.64621697287839019"/>
          <c:h val="0.75474518810148727"/>
        </c:manualLayout>
      </c:layout>
      <c:pie3DChart>
        <c:varyColors val="1"/>
        <c:ser>
          <c:idx val="0"/>
          <c:order val="0"/>
          <c:tx>
            <c:strRef>
              <c:f>'CONDICION VISUAL'!$B$1</c:f>
              <c:strCache>
                <c:ptCount val="1"/>
                <c:pt idx="0">
                  <c:v>Columna2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497-4B7E-B1FE-576B380FEE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497-4B7E-B1FE-576B380FEE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497-4B7E-B1FE-576B380FEE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497-4B7E-B1FE-576B380FEE7D}"/>
              </c:ext>
            </c:extLst>
          </c:dPt>
          <c:dLbls>
            <c:dLbl>
              <c:idx val="0"/>
              <c:layout>
                <c:manualLayout>
                  <c:x val="6.1488626421697237E-2"/>
                  <c:y val="3.29301545640127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97-4B7E-B1FE-576B380FEE7D}"/>
                </c:ext>
              </c:extLst>
            </c:dLbl>
            <c:dLbl>
              <c:idx val="3"/>
              <c:layout>
                <c:manualLayout>
                  <c:x val="1.5629702537182853E-2"/>
                  <c:y val="-2.488079615048123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97-4B7E-B1FE-576B380FEE7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'CONDICION VISUAL'!$A$2:$A$5</c:f>
              <c:strCache>
                <c:ptCount val="4"/>
                <c:pt idx="0">
                  <c:v>CIEGO </c:v>
                </c:pt>
                <c:pt idx="1">
                  <c:v>BAJA VISION</c:v>
                </c:pt>
                <c:pt idx="2">
                  <c:v>NO PRESENTA DISCAPACIDAD VISUAL</c:v>
                </c:pt>
                <c:pt idx="3">
                  <c:v>OTRA </c:v>
                </c:pt>
              </c:strCache>
            </c:strRef>
          </c:cat>
          <c:val>
            <c:numRef>
              <c:f>'CONDICION VISUAL'!$B$2:$B$5</c:f>
              <c:numCache>
                <c:formatCode>General</c:formatCode>
                <c:ptCount val="4"/>
                <c:pt idx="0">
                  <c:v>11</c:v>
                </c:pt>
                <c:pt idx="1">
                  <c:v>36</c:v>
                </c:pt>
                <c:pt idx="2">
                  <c:v>33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97-4B7E-B1FE-576B380FEE7D}"/>
            </c:ext>
          </c:extLst>
        </c:ser>
        <c:ser>
          <c:idx val="1"/>
          <c:order val="1"/>
          <c:tx>
            <c:strRef>
              <c:f>'CONDICION VISUAL'!$C$1</c:f>
              <c:strCache>
                <c:ptCount val="1"/>
                <c:pt idx="0">
                  <c:v>Columna3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5497-4B7E-B1FE-576B380FEE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5497-4B7E-B1FE-576B380FEE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5497-4B7E-B1FE-576B380FEE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5497-4B7E-B1FE-576B380FEE7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'CONDICION VISUAL'!$A$2:$A$5</c:f>
              <c:strCache>
                <c:ptCount val="4"/>
                <c:pt idx="0">
                  <c:v>CIEGO </c:v>
                </c:pt>
                <c:pt idx="1">
                  <c:v>BAJA VISION</c:v>
                </c:pt>
                <c:pt idx="2">
                  <c:v>NO PRESENTA DISCAPACIDAD VISUAL</c:v>
                </c:pt>
                <c:pt idx="3">
                  <c:v>OTRA </c:v>
                </c:pt>
              </c:strCache>
            </c:strRef>
          </c:cat>
          <c:val>
            <c:numRef>
              <c:f>'CONDICION VISUAL'!$C$2:$C$5</c:f>
              <c:numCache>
                <c:formatCode>0%</c:formatCode>
                <c:ptCount val="4"/>
                <c:pt idx="0">
                  <c:v>0.13253012048192772</c:v>
                </c:pt>
                <c:pt idx="1">
                  <c:v>0.43373493975903615</c:v>
                </c:pt>
                <c:pt idx="2">
                  <c:v>0.39759036144578314</c:v>
                </c:pt>
                <c:pt idx="3">
                  <c:v>3.614457831325301E-2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5497-4B7E-B1FE-576B380FEE7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CANAL DE ATENCIÓN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B1E-44F5-8D80-AB7F617E8D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B1E-44F5-8D80-AB7F617E8D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'CANAL DE ATENCIÓN'!$A$2:$A$3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'CANAL DE ATENCIÓN'!$C$2:$C$3</c:f>
              <c:numCache>
                <c:formatCode>0%</c:formatCode>
                <c:ptCount val="2"/>
                <c:pt idx="0">
                  <c:v>0.49397590361445781</c:v>
                </c:pt>
                <c:pt idx="1">
                  <c:v>0.50602409638554213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1E-44F5-8D80-AB7F617E8D1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9F1-4F45-97DB-8768C5567D87}"/>
              </c:ext>
            </c:extLst>
          </c:dPt>
          <c:dPt>
            <c:idx val="1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9F1-4F45-97DB-8768C5567D87}"/>
              </c:ext>
            </c:extLst>
          </c:dPt>
          <c:dPt>
            <c:idx val="2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9F1-4F45-97DB-8768C5567D87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19F1-4F45-97DB-8768C5567D87}"/>
                </c:ext>
              </c:extLst>
            </c:dLbl>
            <c:dLbl>
              <c:idx val="1"/>
              <c:layout>
                <c:manualLayout>
                  <c:x val="4.0977483077773089E-2"/>
                  <c:y val="7.19680448107251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F1-4F45-97DB-8768C5567D87}"/>
                </c:ext>
              </c:extLst>
            </c:dLbl>
            <c:dLbl>
              <c:idx val="2"/>
              <c:layout>
                <c:manualLayout>
                  <c:x val="-5.5693143620205367E-2"/>
                  <c:y val="-0.1062611051169624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F1-4F45-97DB-8768C5567D87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70AD47"/>
                </a:solidFill>
                <a:round/>
              </a:ln>
              <a:effectLst>
                <a:outerShdw blurRad="50800" dist="38100" dir="2700000" algn="tl" rotWithShape="0">
                  <a:srgbClr val="70AD47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GENERO!$A$1:$A$3</c:f>
              <c:strCache>
                <c:ptCount val="3"/>
                <c:pt idx="0">
                  <c:v>GENERO</c:v>
                </c:pt>
                <c:pt idx="1">
                  <c:v>FEMENINO</c:v>
                </c:pt>
                <c:pt idx="2">
                  <c:v>MASCULINO</c:v>
                </c:pt>
              </c:strCache>
            </c:strRef>
          </c:cat>
          <c:val>
            <c:numRef>
              <c:f>GENERO!$B$1:$B$3</c:f>
              <c:numCache>
                <c:formatCode>General</c:formatCode>
                <c:ptCount val="3"/>
                <c:pt idx="1">
                  <c:v>39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F1-4F45-97DB-8768C5567D87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9F1-4F45-97DB-8768C5567D87}"/>
              </c:ext>
            </c:extLst>
          </c:dPt>
          <c:dPt>
            <c:idx val="1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9F1-4F45-97DB-8768C5567D87}"/>
              </c:ext>
            </c:extLst>
          </c:dPt>
          <c:dPt>
            <c:idx val="2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19F1-4F45-97DB-8768C5567D87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19F1-4F45-97DB-8768C5567D87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19F1-4F45-97DB-8768C5567D87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19F1-4F45-97DB-8768C5567D87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GENERO!$A$1:$A$3</c:f>
              <c:strCache>
                <c:ptCount val="3"/>
                <c:pt idx="0">
                  <c:v>GENERO</c:v>
                </c:pt>
                <c:pt idx="1">
                  <c:v>FEMENINO</c:v>
                </c:pt>
                <c:pt idx="2">
                  <c:v>MASCULINO</c:v>
                </c:pt>
              </c:strCache>
            </c:strRef>
          </c:cat>
          <c:val>
            <c:numRef>
              <c:f>GENERO!$C$1:$C$3</c:f>
              <c:numCache>
                <c:formatCode>0%</c:formatCode>
                <c:ptCount val="3"/>
                <c:pt idx="1">
                  <c:v>0.46987951807228917</c:v>
                </c:pt>
                <c:pt idx="2">
                  <c:v>0.53012048192771088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9F1-4F45-97DB-8768C5567D8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DBC-4297-837F-0AA35FED67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1DBC-4297-837F-0AA35FED67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1DBC-4297-837F-0AA35FED67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1DBC-4297-837F-0AA35FED67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1DBC-4297-837F-0AA35FED6755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BC-4297-837F-0AA35FED675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DBC-4297-837F-0AA35FED675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1DBC-4297-837F-0AA35FED675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1DBC-4297-837F-0AA35FED6755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1DBC-4297-837F-0AA35FED675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EDAD!$A$1:$A$5</c:f>
              <c:strCache>
                <c:ptCount val="5"/>
                <c:pt idx="0">
                  <c:v>EDAD</c:v>
                </c:pt>
                <c:pt idx="1">
                  <c:v>0-20 AÑOS</c:v>
                </c:pt>
                <c:pt idx="2">
                  <c:v>21-35 AÑOS</c:v>
                </c:pt>
                <c:pt idx="3">
                  <c:v>36-50 AÑOS</c:v>
                </c:pt>
                <c:pt idx="4">
                  <c:v>MAS DE 50AÑOS</c:v>
                </c:pt>
              </c:strCache>
            </c:strRef>
          </c:cat>
          <c:val>
            <c:numRef>
              <c:f>EDAD!$B$1:$B$5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23</c:v>
                </c:pt>
                <c:pt idx="3">
                  <c:v>20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DBC-4297-837F-0AA35FED6755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1DBC-4297-837F-0AA35FED67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1DBC-4297-837F-0AA35FED67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1DBC-4297-837F-0AA35FED67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1DBC-4297-837F-0AA35FED67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1DBC-4297-837F-0AA35FED675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1DBC-4297-837F-0AA35FED675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1DBC-4297-837F-0AA35FED675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1DBC-4297-837F-0AA35FED675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2-1DBC-4297-837F-0AA35FED6755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4-1DBC-4297-837F-0AA35FED675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EDAD!$A$1:$A$5</c:f>
              <c:strCache>
                <c:ptCount val="5"/>
                <c:pt idx="0">
                  <c:v>EDAD</c:v>
                </c:pt>
                <c:pt idx="1">
                  <c:v>0-20 AÑOS</c:v>
                </c:pt>
                <c:pt idx="2">
                  <c:v>21-35 AÑOS</c:v>
                </c:pt>
                <c:pt idx="3">
                  <c:v>36-50 AÑOS</c:v>
                </c:pt>
                <c:pt idx="4">
                  <c:v>MAS DE 50AÑOS</c:v>
                </c:pt>
              </c:strCache>
            </c:strRef>
          </c:cat>
          <c:val>
            <c:numRef>
              <c:f>EDAD!$C$1:$C$5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3.614457831325301E-2</c:v>
                </c:pt>
                <c:pt idx="2">
                  <c:v>0.27710843373493976</c:v>
                </c:pt>
                <c:pt idx="3">
                  <c:v>0.24096385542168675</c:v>
                </c:pt>
                <c:pt idx="4">
                  <c:v>0.44578313253012047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1DBC-4297-837F-0AA35FED6755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TIEMPO</a:t>
            </a:r>
            <a:r>
              <a:rPr lang="es-CO" baseline="0"/>
              <a:t> DE ESPERA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'TIEMPO DE ESPERA'!$J$2:$J$6</c:f>
              <c:strCache>
                <c:ptCount val="5"/>
                <c:pt idx="0">
                  <c:v>1 a 15 minutos</c:v>
                </c:pt>
                <c:pt idx="1">
                  <c:v>15 a 20 minutos </c:v>
                </c:pt>
                <c:pt idx="2">
                  <c:v>20 a 30 minutos</c:v>
                </c:pt>
                <c:pt idx="3">
                  <c:v>Mas de una hora</c:v>
                </c:pt>
                <c:pt idx="4">
                  <c:v>Otras respuestas</c:v>
                </c:pt>
              </c:strCache>
            </c:strRef>
          </c:cat>
          <c:val>
            <c:numRef>
              <c:f>'TIEMPO DE ESPERA'!$K$2:$K$6</c:f>
              <c:numCache>
                <c:formatCode>General</c:formatCode>
                <c:ptCount val="5"/>
                <c:pt idx="0">
                  <c:v>41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E-4B01-93BC-2B7F8F7D5856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523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1E-4B01-93BC-2B7F8F7D5856}"/>
                </c:ext>
              </c:extLst>
            </c:dLbl>
            <c:dLbl>
              <c:idx val="1"/>
              <c:layout>
                <c:manualLayout>
                  <c:x val="5.5555555555555558E-3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1E-4B01-93BC-2B7F8F7D5856}"/>
                </c:ext>
              </c:extLst>
            </c:dLbl>
            <c:dLbl>
              <c:idx val="2"/>
              <c:layout>
                <c:manualLayout>
                  <c:x val="5.5555555555555558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1E-4B01-93BC-2B7F8F7D5856}"/>
                </c:ext>
              </c:extLst>
            </c:dLbl>
            <c:dLbl>
              <c:idx val="3"/>
              <c:layout>
                <c:manualLayout>
                  <c:x val="0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01E-4B01-93BC-2B7F8F7D5856}"/>
                </c:ext>
              </c:extLst>
            </c:dLbl>
            <c:dLbl>
              <c:idx val="4"/>
              <c:layout>
                <c:manualLayout>
                  <c:x val="0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01E-4B01-93BC-2B7F8F7D58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'TIEMPO DE ESPERA'!$J$2:$J$6</c:f>
              <c:strCache>
                <c:ptCount val="5"/>
                <c:pt idx="0">
                  <c:v>1 a 15 minutos</c:v>
                </c:pt>
                <c:pt idx="1">
                  <c:v>15 a 20 minutos </c:v>
                </c:pt>
                <c:pt idx="2">
                  <c:v>20 a 30 minutos</c:v>
                </c:pt>
                <c:pt idx="3">
                  <c:v>Mas de una hora</c:v>
                </c:pt>
                <c:pt idx="4">
                  <c:v>Otras respuestas</c:v>
                </c:pt>
              </c:strCache>
            </c:strRef>
          </c:cat>
          <c:val>
            <c:numRef>
              <c:f>'TIEMPO DE ESPERA'!$L$2:$L$6</c:f>
              <c:numCache>
                <c:formatCode>0%</c:formatCode>
                <c:ptCount val="5"/>
                <c:pt idx="0">
                  <c:v>0.49397590361445781</c:v>
                </c:pt>
                <c:pt idx="1">
                  <c:v>2.4096385542168676E-2</c:v>
                </c:pt>
                <c:pt idx="2">
                  <c:v>4.8192771084337352E-2</c:v>
                </c:pt>
                <c:pt idx="3">
                  <c:v>1.2048192771084338E-2</c:v>
                </c:pt>
                <c:pt idx="4">
                  <c:v>0.42168674698795183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01E-4B01-93BC-2B7F8F7D5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0042688"/>
        <c:axId val="460042032"/>
      </c:barChart>
      <c:catAx>
        <c:axId val="4600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0042032"/>
        <c:crosses val="autoZero"/>
        <c:auto val="1"/>
        <c:lblAlgn val="ctr"/>
        <c:lblOffset val="100"/>
        <c:noMultiLvlLbl val="0"/>
      </c:catAx>
      <c:valAx>
        <c:axId val="46004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004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Grado de satisfacción con el servicio prestado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A77-458A-87DF-7317482D2C5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A77-458A-87DF-7317482D2C5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A77-458A-87DF-7317482D2C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('PREGUNTA 13'!$A$2,'PREGUNTA 13'!$A$3,'PREGUNTA 13'!$A$5)</c:f>
              <c:strCache>
                <c:ptCount val="3"/>
                <c:pt idx="0">
                  <c:v>EXCELENTE </c:v>
                </c:pt>
                <c:pt idx="1">
                  <c:v>BUENO</c:v>
                </c:pt>
                <c:pt idx="2">
                  <c:v>DEFICIENTE</c:v>
                </c:pt>
              </c:strCache>
            </c:strRef>
          </c:cat>
          <c:val>
            <c:numRef>
              <c:f>('PREGUNTA 13'!$C$2,'PREGUNTA 13'!$C$3,'PREGUNTA 13'!$C$5)</c:f>
              <c:numCache>
                <c:formatCode>0%</c:formatCode>
                <c:ptCount val="3"/>
                <c:pt idx="0">
                  <c:v>0.91566265060240959</c:v>
                </c:pt>
                <c:pt idx="1">
                  <c:v>7.2289156626506021E-2</c:v>
                </c:pt>
                <c:pt idx="2">
                  <c:v>1.2048192771084338E-2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77-458A-87DF-7317482D2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información entregada satisface su necesidad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83C-461A-B7A6-128A118FD0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83C-461A-B7A6-128A118FD0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83C-461A-B7A6-128A118FD0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83C-461A-B7A6-128A118FD06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83C-461A-B7A6-128A118FD06A}"/>
              </c:ext>
            </c:extLst>
          </c:dPt>
          <c:dLbls>
            <c:dLbl>
              <c:idx val="1"/>
              <c:layout>
                <c:manualLayout>
                  <c:x val="5.162714164861628E-2"/>
                  <c:y val="9.386841350713508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3C-461A-B7A6-128A118FD06A}"/>
                </c:ext>
              </c:extLst>
            </c:dLbl>
            <c:dLbl>
              <c:idx val="2"/>
              <c:layout>
                <c:manualLayout>
                  <c:x val="1.2635389326334208E-2"/>
                  <c:y val="1.504884806065906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3C-461A-B7A6-128A118FD06A}"/>
                </c:ext>
              </c:extLst>
            </c:dLbl>
            <c:dLbl>
              <c:idx val="3"/>
              <c:layout>
                <c:manualLayout>
                  <c:x val="8.6633695581440753E-2"/>
                  <c:y val="2.431328436886565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3C-461A-B7A6-128A118FD06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14'!$A$2:$A$6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14'!$B$2:$B$6</c:f>
              <c:numCache>
                <c:formatCode>General</c:formatCode>
                <c:ptCount val="5"/>
                <c:pt idx="0">
                  <c:v>69</c:v>
                </c:pt>
                <c:pt idx="1">
                  <c:v>13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83C-461A-B7A6-128A118FD06A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E83C-461A-B7A6-128A118FD0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E83C-461A-B7A6-128A118FD0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E83C-461A-B7A6-128A118FD0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E83C-461A-B7A6-128A118FD06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E83C-461A-B7A6-128A118FD0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14'!$A$2:$A$6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14'!$C$2:$C$6</c:f>
              <c:numCache>
                <c:formatCode>0%</c:formatCode>
                <c:ptCount val="5"/>
                <c:pt idx="0">
                  <c:v>0.83132530120481929</c:v>
                </c:pt>
                <c:pt idx="1">
                  <c:v>0.15662650602409639</c:v>
                </c:pt>
                <c:pt idx="2">
                  <c:v>0</c:v>
                </c:pt>
                <c:pt idx="3">
                  <c:v>1.2048192771084338E-2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83C-461A-B7A6-128A118FD0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calidad de la información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62B-4C87-96B2-89D32D3C81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62B-4C87-96B2-89D32D3C81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('PREGUNTA 15'!$A$2,'PREGUNTA 15'!$A$3)</c:f>
              <c:strCache>
                <c:ptCount val="2"/>
                <c:pt idx="0">
                  <c:v>EXCELENTE</c:v>
                </c:pt>
                <c:pt idx="1">
                  <c:v>BUENO</c:v>
                </c:pt>
              </c:strCache>
            </c:strRef>
          </c:cat>
          <c:val>
            <c:numRef>
              <c:f>('PREGUNTA 15'!$C$2,'PREGUNTA 15'!$C$3)</c:f>
              <c:numCache>
                <c:formatCode>0%</c:formatCode>
                <c:ptCount val="2"/>
                <c:pt idx="0">
                  <c:v>0.86746987951807231</c:v>
                </c:pt>
                <c:pt idx="1">
                  <c:v>0.13253012048192772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2B-4C87-96B2-89D32D3C81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atención de la persona que lo atendió  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573-4FAC-816C-45CF0DA6BD8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573-4FAC-816C-45CF0DA6BD8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573-4FAC-816C-45CF0DA6BD87}"/>
              </c:ext>
            </c:extLst>
          </c:dPt>
          <c:dLbls>
            <c:dLbl>
              <c:idx val="2"/>
              <c:layout>
                <c:manualLayout>
                  <c:x val="3.6011811023622047E-2"/>
                  <c:y val="-6.36956838728492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73-4FAC-816C-45CF0DA6BD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('PREGUNTA 16'!$A$2,'PREGUNTA 16'!$A$3,'PREGUNTA 16'!$A$4)</c:f>
              <c:strCache>
                <c:ptCount val="3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</c:strCache>
            </c:strRef>
          </c:cat>
          <c:val>
            <c:numRef>
              <c:f>('PREGUNTA 16'!$C$2,'PREGUNTA 16'!$C$3,'PREGUNTA 16'!$C$4)</c:f>
              <c:numCache>
                <c:formatCode>0%</c:formatCode>
                <c:ptCount val="3"/>
                <c:pt idx="0">
                  <c:v>0.89156626506024095</c:v>
                </c:pt>
                <c:pt idx="1">
                  <c:v>9.6385542168674704E-2</c:v>
                </c:pt>
                <c:pt idx="2">
                  <c:v>1.2048192771084338E-2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73-4FAC-816C-45CF0DA6BD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976640419947507"/>
          <c:y val="0.80613371245261012"/>
          <c:w val="0.44046719160104986"/>
          <c:h val="8.73848060659084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1582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Maria Angelica Cruz  Herrera</cp:lastModifiedBy>
  <cp:revision>2</cp:revision>
  <dcterms:created xsi:type="dcterms:W3CDTF">2023-01-18T12:46:00Z</dcterms:created>
  <dcterms:modified xsi:type="dcterms:W3CDTF">2023-01-18T12:46:00Z</dcterms:modified>
</cp:coreProperties>
</file>